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971018" w14:textId="77777777" w:rsidR="002D34B9" w:rsidRPr="002B357C" w:rsidRDefault="002D34B9">
      <w:pPr>
        <w:rPr>
          <w:rFonts w:ascii="Arial" w:eastAsia="Times New Roman" w:hAnsi="Arial" w:cs="Arial"/>
        </w:rPr>
      </w:pPr>
      <w:r w:rsidRPr="002B357C">
        <w:rPr>
          <w:rFonts w:ascii="Times New Roman" w:eastAsia="Times New Roman" w:hAnsi="Times New Roman" w:cs="Times New Roman"/>
          <w:vanish/>
          <w:sz w:val="14"/>
          <w:szCs w:val="14"/>
        </w:rPr>
        <w:t>#{MAN_USO_INIZIO</w:t>
      </w:r>
    </w:p>
    <w:p w14:paraId="52EB449F" w14:textId="77777777" w:rsidR="002047E2" w:rsidRPr="002B357C" w:rsidRDefault="002047E2" w:rsidP="002047E2">
      <w:pPr>
        <w:spacing w:after="480"/>
        <w:jc w:val="center"/>
        <w:rPr>
          <w:rFonts w:ascii="Tahoma" w:hAnsi="Tahoma" w:cs="Tahoma"/>
          <w:b/>
          <w:bCs/>
          <w:sz w:val="22"/>
          <w:szCs w:val="36"/>
        </w:rPr>
      </w:pPr>
      <w:r w:rsidRPr="002B357C">
        <w:rPr>
          <w:rFonts w:ascii="Tahoma" w:hAnsi="Tahoma" w:cs="Tahoma"/>
          <w:b/>
          <w:bCs/>
          <w:sz w:val="22"/>
          <w:szCs w:val="36"/>
        </w:rPr>
        <w:t>PIANO DI MANUTENZIONE</w:t>
      </w:r>
    </w:p>
    <w:p w14:paraId="26B46D71" w14:textId="77777777" w:rsidR="002047E2" w:rsidRPr="002B357C" w:rsidRDefault="002047E2" w:rsidP="002047E2">
      <w:pPr>
        <w:pStyle w:val="Titolo1"/>
      </w:pPr>
      <w:r w:rsidRPr="002B357C">
        <w:t>PIANO DI MANUTENZIONE DELLE STRUTTURE</w:t>
      </w:r>
    </w:p>
    <w:p w14:paraId="72D74E2E" w14:textId="77777777" w:rsidR="002047E2" w:rsidRPr="002B357C" w:rsidRDefault="002047E2" w:rsidP="002047E2">
      <w:pPr>
        <w:spacing w:after="480"/>
        <w:jc w:val="center"/>
        <w:rPr>
          <w:rFonts w:ascii="Tahoma" w:hAnsi="Tahoma" w:cs="Tahoma"/>
          <w:b/>
          <w:bCs/>
          <w:sz w:val="22"/>
          <w:szCs w:val="28"/>
        </w:rPr>
      </w:pPr>
      <w:r w:rsidRPr="002B357C">
        <w:rPr>
          <w:rFonts w:ascii="Tahoma" w:hAnsi="Tahoma" w:cs="Tahoma"/>
          <w:b/>
          <w:bCs/>
          <w:sz w:val="22"/>
          <w:szCs w:val="28"/>
        </w:rPr>
        <w:t>(Articolo 38 del D.P.R. 5 ottobre 2010 – N. 207)</w:t>
      </w:r>
    </w:p>
    <w:p w14:paraId="48DF3B83" w14:textId="77777777" w:rsidR="002047E2" w:rsidRPr="002B357C" w:rsidRDefault="002047E2" w:rsidP="002047E2">
      <w:pPr>
        <w:jc w:val="both"/>
        <w:rPr>
          <w:rFonts w:ascii="Tahoma" w:hAnsi="Tahoma" w:cs="Tahoma"/>
          <w:sz w:val="20"/>
        </w:rPr>
      </w:pPr>
    </w:p>
    <w:p w14:paraId="36FAF3B9" w14:textId="77777777" w:rsidR="002047E2" w:rsidRPr="002B357C" w:rsidRDefault="002047E2" w:rsidP="002047E2">
      <w:pPr>
        <w:jc w:val="both"/>
        <w:rPr>
          <w:rFonts w:ascii="Tahoma" w:hAnsi="Tahoma" w:cs="Tahoma"/>
          <w:sz w:val="20"/>
        </w:rPr>
      </w:pPr>
      <w:r w:rsidRPr="002B357C">
        <w:rPr>
          <w:rFonts w:ascii="Tahoma" w:hAnsi="Tahoma" w:cs="Tahoma"/>
          <w:sz w:val="20"/>
        </w:rPr>
        <w:t xml:space="preserve">Il presente elaborato riguarda il piano di manutenzione dell’opera </w:t>
      </w:r>
      <w:r w:rsidRPr="002B357C">
        <w:rPr>
          <w:rFonts w:ascii="Tahoma" w:hAnsi="Tahoma" w:cs="Tahoma"/>
          <w:b/>
          <w:sz w:val="20"/>
        </w:rPr>
        <w:t>relativamente alle sole opere strutturali</w:t>
      </w:r>
      <w:r w:rsidRPr="002B357C">
        <w:rPr>
          <w:rFonts w:ascii="Tahoma" w:hAnsi="Tahoma" w:cs="Tahoma"/>
          <w:sz w:val="20"/>
        </w:rPr>
        <w:t>.</w:t>
      </w:r>
    </w:p>
    <w:p w14:paraId="5464BF98" w14:textId="77777777" w:rsidR="002047E2" w:rsidRPr="002B357C" w:rsidRDefault="002047E2" w:rsidP="002047E2">
      <w:pPr>
        <w:jc w:val="both"/>
        <w:rPr>
          <w:rFonts w:ascii="Tahoma" w:hAnsi="Tahoma" w:cs="Tahoma"/>
          <w:sz w:val="20"/>
        </w:rPr>
      </w:pPr>
    </w:p>
    <w:p w14:paraId="38171DAF" w14:textId="77777777" w:rsidR="002047E2" w:rsidRPr="002B357C" w:rsidRDefault="002047E2" w:rsidP="002047E2">
      <w:pPr>
        <w:jc w:val="both"/>
        <w:rPr>
          <w:rFonts w:ascii="Tahoma" w:hAnsi="Tahoma" w:cs="Tahoma"/>
          <w:sz w:val="20"/>
        </w:rPr>
      </w:pPr>
      <w:r w:rsidRPr="002B357C">
        <w:rPr>
          <w:rFonts w:ascii="Tahoma" w:hAnsi="Tahoma" w:cs="Tahoma"/>
          <w:sz w:val="20"/>
        </w:rPr>
        <w:t>Di seguito verranno riportati i vari elaborati che lo compongono come previsto dalle Vigenti normative in materia e in particolare saranno riportati i seguenti elaborati: Manuale d’uso, Manuale di Manutenzione e Programma di manutenzione con i relativi sottoprogrammi.</w:t>
      </w:r>
    </w:p>
    <w:p w14:paraId="69DA98E4" w14:textId="77777777" w:rsidR="002047E2" w:rsidRPr="002B357C" w:rsidRDefault="002047E2" w:rsidP="002047E2">
      <w:pPr>
        <w:jc w:val="both"/>
        <w:rPr>
          <w:rFonts w:ascii="Tahoma" w:hAnsi="Tahoma" w:cs="Tahoma"/>
          <w:sz w:val="20"/>
        </w:rPr>
      </w:pPr>
    </w:p>
    <w:p w14:paraId="02284643" w14:textId="6E79F74C" w:rsidR="002047E2" w:rsidRPr="002B357C" w:rsidRDefault="002047E2" w:rsidP="002047E2">
      <w:pPr>
        <w:jc w:val="both"/>
        <w:rPr>
          <w:rFonts w:ascii="Tahoma" w:hAnsi="Tahoma" w:cs="Tahoma"/>
          <w:sz w:val="20"/>
        </w:rPr>
      </w:pPr>
      <w:r w:rsidRPr="002B357C">
        <w:rPr>
          <w:rFonts w:ascii="Tahoma" w:hAnsi="Tahoma" w:cs="Tahoma"/>
          <w:sz w:val="20"/>
        </w:rPr>
        <w:t>Le strutture facenti parte dell’intervento sono costituite esclusivamente da strutture</w:t>
      </w:r>
      <w:r w:rsidR="00FE259E">
        <w:rPr>
          <w:rFonts w:ascii="Tahoma" w:hAnsi="Tahoma" w:cs="Tahoma"/>
          <w:sz w:val="20"/>
        </w:rPr>
        <w:t xml:space="preserve"> in calcestruzzo armato ed</w:t>
      </w:r>
      <w:r w:rsidRPr="002B357C">
        <w:rPr>
          <w:rFonts w:ascii="Tahoma" w:hAnsi="Tahoma" w:cs="Tahoma"/>
          <w:sz w:val="20"/>
        </w:rPr>
        <w:t xml:space="preserve"> in carpenteria metallica</w:t>
      </w:r>
      <w:r w:rsidR="00FE259E">
        <w:rPr>
          <w:rFonts w:ascii="Tahoma" w:hAnsi="Tahoma" w:cs="Tahoma"/>
          <w:sz w:val="20"/>
        </w:rPr>
        <w:t xml:space="preserve"> (in acciaio al carbonio ed in acciaio Corten)</w:t>
      </w:r>
      <w:r w:rsidRPr="002B357C">
        <w:rPr>
          <w:rFonts w:ascii="Tahoma" w:hAnsi="Tahoma" w:cs="Tahoma"/>
          <w:sz w:val="20"/>
        </w:rPr>
        <w:t>.</w:t>
      </w:r>
    </w:p>
    <w:p w14:paraId="5E1C2D3D" w14:textId="77777777" w:rsidR="002047E2" w:rsidRPr="002B357C" w:rsidRDefault="002047E2" w:rsidP="002047E2">
      <w:pPr>
        <w:jc w:val="both"/>
        <w:rPr>
          <w:rFonts w:ascii="Tahoma" w:hAnsi="Tahoma" w:cs="Tahoma"/>
          <w:sz w:val="20"/>
        </w:rPr>
      </w:pPr>
    </w:p>
    <w:p w14:paraId="7A006024" w14:textId="77777777" w:rsidR="002047E2" w:rsidRPr="002B357C" w:rsidRDefault="002047E2" w:rsidP="002047E2">
      <w:pPr>
        <w:jc w:val="both"/>
        <w:rPr>
          <w:rFonts w:ascii="Tahoma" w:hAnsi="Tahoma" w:cs="Tahoma"/>
          <w:sz w:val="20"/>
        </w:rPr>
      </w:pPr>
      <w:r w:rsidRPr="002B357C">
        <w:rPr>
          <w:rFonts w:ascii="Tahoma" w:hAnsi="Tahoma" w:cs="Tahoma"/>
          <w:sz w:val="20"/>
        </w:rPr>
        <w:t xml:space="preserve">Dal punto di vista prestazionale si rimanda a quanto previsto nella Relazione Tecnica facente parte del progetto strutturale esecutivo ed in particolare per le variabili trattate nel presente elaborato (Vita nominale dell’opera e Classe d’uso), Analisi dei carichi (per le entità dei carichi gravitazionali ed eccezionali come sisma) e nella Relazione di Calcolo ed Elaborati esecutivi per ogni dettaglio in merito. </w:t>
      </w:r>
    </w:p>
    <w:p w14:paraId="7B7533E5" w14:textId="77777777" w:rsidR="002047E2" w:rsidRPr="002B357C" w:rsidRDefault="002047E2" w:rsidP="002047E2">
      <w:pPr>
        <w:jc w:val="both"/>
        <w:rPr>
          <w:rFonts w:ascii="Tahoma" w:hAnsi="Tahoma" w:cs="Tahoma"/>
          <w:sz w:val="20"/>
        </w:rPr>
      </w:pPr>
    </w:p>
    <w:p w14:paraId="19913D17" w14:textId="77777777" w:rsidR="00FE259E" w:rsidRDefault="002047E2" w:rsidP="002047E2">
      <w:pPr>
        <w:jc w:val="both"/>
        <w:rPr>
          <w:rFonts w:ascii="Tahoma" w:hAnsi="Tahoma" w:cs="Tahoma"/>
          <w:sz w:val="20"/>
        </w:rPr>
      </w:pPr>
      <w:r w:rsidRPr="002B357C">
        <w:rPr>
          <w:rFonts w:ascii="Tahoma" w:hAnsi="Tahoma" w:cs="Tahoma"/>
          <w:sz w:val="20"/>
        </w:rPr>
        <w:t xml:space="preserve">Dal punto di vista manutentivo particolare attenzione dovrà essere posta nel controllo delle strutture in acciaio (ispezioni periodiche per verificare l’insorgenza di fenomeni di corrosione delle strutture) e delle relative connessioni (anche in questo caso verificare l’insorgenza di fenomeni di corrosione ed il completo serraggio delle parti bullonate). </w:t>
      </w:r>
    </w:p>
    <w:p w14:paraId="362C2EE7" w14:textId="77777777" w:rsidR="00FE259E" w:rsidRDefault="00FE259E" w:rsidP="002047E2">
      <w:pPr>
        <w:jc w:val="both"/>
        <w:rPr>
          <w:rFonts w:ascii="Tahoma" w:hAnsi="Tahoma" w:cs="Tahoma"/>
          <w:sz w:val="20"/>
        </w:rPr>
      </w:pPr>
    </w:p>
    <w:p w14:paraId="00FA2EAB" w14:textId="6D5B4A6E" w:rsidR="00FE259E" w:rsidRDefault="00FE259E" w:rsidP="002047E2">
      <w:pPr>
        <w:jc w:val="both"/>
        <w:rPr>
          <w:rFonts w:ascii="Tahoma" w:hAnsi="Tahoma" w:cs="Tahoma"/>
          <w:sz w:val="20"/>
        </w:rPr>
      </w:pPr>
      <w:r>
        <w:rPr>
          <w:rFonts w:ascii="Tahoma" w:hAnsi="Tahoma" w:cs="Tahoma"/>
          <w:sz w:val="20"/>
        </w:rPr>
        <w:t>Anche gli appoggi delle strutture in acciaio sulle torri in calcestruzzo armato o sulle spalle (sempre in calcestruzzo armato) dovranno necessariamente essere oggetto di verifica periodica per verificare eventuali ristagni di acqua che ne possano compromettere la durabilità.</w:t>
      </w:r>
    </w:p>
    <w:p w14:paraId="285493A0" w14:textId="77777777" w:rsidR="00FE259E" w:rsidRDefault="00FE259E" w:rsidP="002047E2">
      <w:pPr>
        <w:jc w:val="both"/>
        <w:rPr>
          <w:rFonts w:ascii="Tahoma" w:hAnsi="Tahoma" w:cs="Tahoma"/>
          <w:sz w:val="20"/>
        </w:rPr>
      </w:pPr>
    </w:p>
    <w:p w14:paraId="5A54CAE8" w14:textId="2224A333" w:rsidR="002047E2" w:rsidRDefault="00F834F2" w:rsidP="002047E2">
      <w:pPr>
        <w:jc w:val="both"/>
        <w:rPr>
          <w:rFonts w:ascii="Tahoma" w:hAnsi="Tahoma" w:cs="Tahoma"/>
          <w:sz w:val="20"/>
        </w:rPr>
      </w:pPr>
      <w:r>
        <w:rPr>
          <w:rFonts w:ascii="Tahoma" w:hAnsi="Tahoma" w:cs="Tahoma"/>
          <w:sz w:val="20"/>
        </w:rPr>
        <w:t>Per quanto riguarda le strutture in calcestruzzo armato dovrà essere posta particolare cura nel rispetto dei copriferro di progetto che possano garantire la durabilità della struttura: dal punto di vista manutentivo dovranno essere visionate e tenute sotto controllo eventuali fenomeni di corrosione delle armature nei punti critici o verificate periodicamente eventuali deformazioni anomale, spostamenti eccessivi o “fuori piombo” strutturali che possono evidenziare eventuali carenze strutturali e/o fenomeni di cedimenti del terreno</w:t>
      </w:r>
      <w:r w:rsidR="002047E2" w:rsidRPr="002B357C">
        <w:rPr>
          <w:rFonts w:ascii="Tahoma" w:hAnsi="Tahoma" w:cs="Tahoma"/>
          <w:sz w:val="20"/>
        </w:rPr>
        <w:t>.</w:t>
      </w:r>
    </w:p>
    <w:p w14:paraId="717EA9CC" w14:textId="77777777" w:rsidR="00F834F2" w:rsidRDefault="00F834F2" w:rsidP="002047E2">
      <w:pPr>
        <w:jc w:val="both"/>
        <w:rPr>
          <w:rFonts w:ascii="Tahoma" w:hAnsi="Tahoma" w:cs="Tahoma"/>
          <w:sz w:val="20"/>
        </w:rPr>
      </w:pPr>
    </w:p>
    <w:p w14:paraId="244432AE" w14:textId="13F5F42D" w:rsidR="00F834F2" w:rsidRDefault="00F834F2" w:rsidP="002047E2">
      <w:pPr>
        <w:jc w:val="both"/>
        <w:rPr>
          <w:rFonts w:ascii="Tahoma" w:hAnsi="Tahoma" w:cs="Tahoma"/>
          <w:sz w:val="20"/>
        </w:rPr>
      </w:pPr>
      <w:r>
        <w:rPr>
          <w:rFonts w:ascii="Tahoma" w:hAnsi="Tahoma" w:cs="Tahoma"/>
          <w:sz w:val="20"/>
        </w:rPr>
        <w:t>Particolare attenzione dovrà inoltre essere posta durante il cantiere a tutte le opere provvisionali ed in particolare alla berlinese strutturale posta in opera per la realizzazione degli scavi</w:t>
      </w:r>
      <w:r w:rsidR="004B5684">
        <w:rPr>
          <w:rFonts w:ascii="Tahoma" w:hAnsi="Tahoma" w:cs="Tahoma"/>
          <w:sz w:val="20"/>
        </w:rPr>
        <w:t xml:space="preserve"> della stazione di valle</w:t>
      </w:r>
      <w:r>
        <w:rPr>
          <w:rFonts w:ascii="Tahoma" w:hAnsi="Tahoma" w:cs="Tahoma"/>
          <w:sz w:val="20"/>
        </w:rPr>
        <w:t>: si consiglia di valutare la possibilità di un monitoraggio strutturale per evidenziare eventuali spostamenti dell’opera, inclinazioni degli elementi che la compongono o eventuali spostamenti del terreno durante l’esecuzione delle lavorazioni</w:t>
      </w:r>
      <w:r w:rsidR="004B5684">
        <w:rPr>
          <w:rFonts w:ascii="Tahoma" w:hAnsi="Tahoma" w:cs="Tahoma"/>
          <w:sz w:val="20"/>
        </w:rPr>
        <w:t>.</w:t>
      </w:r>
    </w:p>
    <w:p w14:paraId="0701D124" w14:textId="77777777" w:rsidR="00F834F2" w:rsidRDefault="00F834F2" w:rsidP="002047E2">
      <w:pPr>
        <w:jc w:val="both"/>
        <w:rPr>
          <w:rFonts w:ascii="Tahoma" w:hAnsi="Tahoma" w:cs="Tahoma"/>
          <w:sz w:val="20"/>
        </w:rPr>
      </w:pPr>
    </w:p>
    <w:p w14:paraId="64EB222E" w14:textId="645D81C7" w:rsidR="00F834F2" w:rsidRDefault="00F834F2" w:rsidP="002047E2">
      <w:pPr>
        <w:jc w:val="both"/>
        <w:rPr>
          <w:rFonts w:ascii="Tahoma" w:hAnsi="Tahoma" w:cs="Tahoma"/>
          <w:sz w:val="20"/>
        </w:rPr>
      </w:pPr>
      <w:r>
        <w:rPr>
          <w:rFonts w:ascii="Tahoma" w:hAnsi="Tahoma" w:cs="Tahoma"/>
          <w:sz w:val="20"/>
        </w:rPr>
        <w:t>Nel prossimo capitolo si riporta una descrizione generale dell’intervento, dal punto di vista strutturale: a seguire saranno riportati gli elaborati facenti parte del Piano di Manutenzione – Opere strutturali.</w:t>
      </w:r>
    </w:p>
    <w:p w14:paraId="1B3A3B7C" w14:textId="77777777" w:rsidR="00F834F2" w:rsidRDefault="00F834F2" w:rsidP="002047E2">
      <w:pPr>
        <w:jc w:val="both"/>
        <w:rPr>
          <w:rFonts w:ascii="Tahoma" w:hAnsi="Tahoma" w:cs="Tahoma"/>
          <w:sz w:val="20"/>
        </w:rPr>
      </w:pPr>
    </w:p>
    <w:p w14:paraId="7F276DD2" w14:textId="46D53643" w:rsidR="00F834F2" w:rsidRDefault="00F834F2" w:rsidP="002047E2">
      <w:pPr>
        <w:jc w:val="both"/>
        <w:rPr>
          <w:rFonts w:ascii="Tahoma" w:hAnsi="Tahoma" w:cs="Tahoma"/>
          <w:sz w:val="20"/>
        </w:rPr>
      </w:pPr>
      <w:r>
        <w:rPr>
          <w:rFonts w:ascii="Tahoma" w:hAnsi="Tahoma" w:cs="Tahoma"/>
          <w:sz w:val="20"/>
        </w:rPr>
        <w:t>Per maggiori dettagli si rimanda agli elaborati progettuali che compongono il presente progetto esecutivo.</w:t>
      </w:r>
    </w:p>
    <w:p w14:paraId="2AF49431" w14:textId="77777777" w:rsidR="00F834F2" w:rsidRDefault="00F834F2" w:rsidP="002047E2">
      <w:pPr>
        <w:jc w:val="both"/>
        <w:rPr>
          <w:rFonts w:ascii="Tahoma" w:hAnsi="Tahoma" w:cs="Tahoma"/>
          <w:sz w:val="20"/>
        </w:rPr>
      </w:pPr>
    </w:p>
    <w:p w14:paraId="4740D72C" w14:textId="69C38297" w:rsidR="00F834F2" w:rsidRDefault="00F834F2" w:rsidP="004B5684">
      <w:pPr>
        <w:pStyle w:val="RELAZIONI"/>
        <w:jc w:val="center"/>
        <w:rPr>
          <w:b/>
          <w:bCs/>
        </w:rPr>
      </w:pPr>
      <w:r w:rsidRPr="004B5684">
        <w:rPr>
          <w:b/>
          <w:bCs/>
        </w:rPr>
        <w:lastRenderedPageBreak/>
        <w:t>DESCRIZIONE GENERALE DELL’INTERVENTO</w:t>
      </w:r>
    </w:p>
    <w:p w14:paraId="236FFF67" w14:textId="77777777" w:rsidR="00F834F2" w:rsidRDefault="00F834F2" w:rsidP="004B5684">
      <w:pPr>
        <w:pStyle w:val="RELAZIONI"/>
      </w:pPr>
      <w:r>
        <w:t>Le strutture che vengono descritte in questo progetto si riferiscono alla realizzazione di un percorso che consenta un collegamento fra il centro storico del borgo di Peccioli (PI) e i servizi posti sulla zona limitrofa al bordo adagiati sulla parte più pianeggiante. In quest’ultima zona sono infatti presenti strutture artigianali, spazi residenziali, impianti sportivi, servizi (scuole, supermercato, associazioni) che potranno essere raggiunte comodamente mediante un percorso completamente privo di barriere architettoniche.</w:t>
      </w:r>
    </w:p>
    <w:p w14:paraId="7F8F8DA2" w14:textId="77777777" w:rsidR="00F834F2" w:rsidRDefault="00F834F2" w:rsidP="00F834F2">
      <w:pPr>
        <w:pStyle w:val="Didascalia"/>
        <w:spacing w:line="360" w:lineRule="auto"/>
      </w:pPr>
      <w:r w:rsidRPr="00CE43F6">
        <w:rPr>
          <w:noProof/>
        </w:rPr>
        <w:drawing>
          <wp:inline distT="0" distB="0" distL="0" distR="0" wp14:anchorId="6FFD6A78" wp14:editId="67EA6B36">
            <wp:extent cx="5760720" cy="4326890"/>
            <wp:effectExtent l="19050" t="19050" r="11430" b="16510"/>
            <wp:docPr id="1" name="Immagine 1" descr="Immagine che contiene testo, elettronic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descr="Immagine che contiene testo, elettronico&#10;&#10;Descrizione generata automaticamente"/>
                    <pic:cNvPicPr/>
                  </pic:nvPicPr>
                  <pic:blipFill>
                    <a:blip r:embed="rId8"/>
                    <a:stretch>
                      <a:fillRect/>
                    </a:stretch>
                  </pic:blipFill>
                  <pic:spPr>
                    <a:xfrm>
                      <a:off x="0" y="0"/>
                      <a:ext cx="5760720" cy="4326890"/>
                    </a:xfrm>
                    <a:prstGeom prst="rect">
                      <a:avLst/>
                    </a:prstGeom>
                    <a:ln>
                      <a:solidFill>
                        <a:schemeClr val="tx1"/>
                      </a:solidFill>
                    </a:ln>
                  </pic:spPr>
                </pic:pic>
              </a:graphicData>
            </a:graphic>
          </wp:inline>
        </w:drawing>
      </w:r>
    </w:p>
    <w:p w14:paraId="1AA5E943" w14:textId="4180A6E6" w:rsidR="00F834F2" w:rsidRPr="00CE43F6" w:rsidRDefault="00F834F2" w:rsidP="00F834F2">
      <w:pPr>
        <w:pStyle w:val="Didascalia"/>
        <w:spacing w:line="360" w:lineRule="auto"/>
      </w:pPr>
      <w:r w:rsidRPr="00CE43F6">
        <w:t>Foto aerea del bordo di Peccioli con l’individuazione dell’area di intervento</w:t>
      </w:r>
    </w:p>
    <w:p w14:paraId="1166677A" w14:textId="77777777" w:rsidR="004B5684" w:rsidRDefault="00F834F2" w:rsidP="004B5684">
      <w:pPr>
        <w:pStyle w:val="RELAZIONI"/>
      </w:pPr>
      <w:r>
        <w:t>Oltre ai suddetti servizi è presente anche la Strada Provinciale 64: il progetto ha quindi l’obiettivo di creare una “connessione” dei servizi di valle con il centro storico.</w:t>
      </w:r>
    </w:p>
    <w:p w14:paraId="15C53B12" w14:textId="45881A51" w:rsidR="00F834F2" w:rsidRDefault="00F834F2" w:rsidP="004B5684">
      <w:pPr>
        <w:pStyle w:val="RELAZIONI"/>
      </w:pPr>
      <w:r>
        <w:t>Il collegamento avrà un andamento semi-ipogeo e aereo e sarà costituito da un susseguirsi di percorsi superficiali, percorsi ipogei, torri verticali di spostamento verticale e passerelle aeree.</w:t>
      </w:r>
    </w:p>
    <w:p w14:paraId="4A77E0C7" w14:textId="4DDB6BF6" w:rsidR="00F834F2" w:rsidRDefault="00F834F2" w:rsidP="004B5684">
      <w:pPr>
        <w:pStyle w:val="RELAZIONI"/>
      </w:pPr>
      <w:r>
        <w:t>Il presente progetto è incentrato unicamente sul tratto</w:t>
      </w:r>
      <w:r w:rsidR="004B5684">
        <w:t xml:space="preserve"> di valle</w:t>
      </w:r>
      <w:r>
        <w:t xml:space="preserve">, quello che dalla </w:t>
      </w:r>
      <w:r w:rsidR="004B5684">
        <w:t xml:space="preserve">strada provinciale in prossimità di via Gramsci, porta </w:t>
      </w:r>
      <w:r>
        <w:t>fino alla Via Leonardo da Vinci</w:t>
      </w:r>
      <w:r w:rsidR="004B5684">
        <w:t>, dove inizia la parte rimanente di percorso (lotto funzionale 1 già oggetto di progettazione separata)</w:t>
      </w:r>
      <w:r>
        <w:t>. Questa parte</w:t>
      </w:r>
      <w:r w:rsidR="004B5684">
        <w:t xml:space="preserve"> a completamento</w:t>
      </w:r>
      <w:r>
        <w:t xml:space="preserve"> è stata denominata “lotto funzionale </w:t>
      </w:r>
      <w:r w:rsidR="004B5684">
        <w:lastRenderedPageBreak/>
        <w:t>2</w:t>
      </w:r>
      <w:r>
        <w:t xml:space="preserve">” </w:t>
      </w:r>
      <w:r w:rsidR="004B5684">
        <w:t xml:space="preserve">e risulterà il naturale completamento della zona di monte </w:t>
      </w:r>
      <w:r>
        <w:t xml:space="preserve">che si sviluppa da Via Leonardo da Vinci fino </w:t>
      </w:r>
      <w:proofErr w:type="gramStart"/>
      <w:r>
        <w:t>a</w:t>
      </w:r>
      <w:proofErr w:type="gramEnd"/>
      <w:r>
        <w:t xml:space="preserve"> </w:t>
      </w:r>
      <w:proofErr w:type="spellStart"/>
      <w:r w:rsidR="004B5684">
        <w:t>all</w:t>
      </w:r>
      <w:proofErr w:type="spellEnd"/>
      <w:r w:rsidR="004B5684">
        <w:t xml:space="preserve"> torre in vetro esistente alle pendi dell’abitato di Peccioli PI</w:t>
      </w:r>
      <w:r>
        <w:t>.</w:t>
      </w:r>
    </w:p>
    <w:p w14:paraId="73F717D1" w14:textId="77777777" w:rsidR="00F834F2" w:rsidRDefault="00F834F2" w:rsidP="00F834F2">
      <w:pPr>
        <w:pStyle w:val="Didascalia"/>
      </w:pPr>
      <w:r w:rsidRPr="003E0DFC">
        <w:rPr>
          <w:noProof/>
        </w:rPr>
        <w:drawing>
          <wp:inline distT="0" distB="0" distL="0" distR="0" wp14:anchorId="271FECEE" wp14:editId="56EEE438">
            <wp:extent cx="5400000" cy="3191288"/>
            <wp:effectExtent l="19050" t="19050" r="0" b="9525"/>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b="4721"/>
                    <a:stretch/>
                  </pic:blipFill>
                  <pic:spPr bwMode="auto">
                    <a:xfrm>
                      <a:off x="0" y="0"/>
                      <a:ext cx="5400000" cy="319128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959B1D9" w14:textId="77777777" w:rsidR="00F834F2" w:rsidRPr="00CE43F6" w:rsidRDefault="00F834F2" w:rsidP="00F834F2">
      <w:pPr>
        <w:pStyle w:val="Didascalia"/>
        <w:spacing w:line="360" w:lineRule="auto"/>
      </w:pPr>
      <w:r>
        <w:t>Suddivisione in lotti funzionali dell’intervento di collegamento fra Centro Storico e fondo valle (viale Gramsci)</w:t>
      </w:r>
    </w:p>
    <w:p w14:paraId="3108B4AA" w14:textId="77777777" w:rsidR="00F834F2" w:rsidRPr="000919FF" w:rsidRDefault="00F834F2" w:rsidP="00F834F2">
      <w:pPr>
        <w:pStyle w:val="Didascalia"/>
      </w:pPr>
      <w:r w:rsidRPr="000919FF">
        <w:rPr>
          <w:noProof/>
        </w:rPr>
        <w:drawing>
          <wp:inline distT="0" distB="0" distL="0" distR="0" wp14:anchorId="0B85C831" wp14:editId="56F4F390">
            <wp:extent cx="5400000" cy="3356245"/>
            <wp:effectExtent l="19050" t="19050" r="0" b="0"/>
            <wp:docPr id="3" name="Immagine 3" descr="Immagine che contiene cielo, esterni, erb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descr="Immagine che contiene cielo, esterni, erba&#10;&#10;Descrizione generata automaticamente"/>
                    <pic:cNvPicPr/>
                  </pic:nvPicPr>
                  <pic:blipFill rotWithShape="1">
                    <a:blip r:embed="rId10"/>
                    <a:srcRect b="1615"/>
                    <a:stretch/>
                  </pic:blipFill>
                  <pic:spPr bwMode="auto">
                    <a:xfrm>
                      <a:off x="0" y="0"/>
                      <a:ext cx="5400000" cy="335624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607A7A3" w14:textId="77777777" w:rsidR="00F834F2" w:rsidRPr="00CE43F6" w:rsidRDefault="00F834F2" w:rsidP="00F834F2">
      <w:pPr>
        <w:pStyle w:val="Didascalia"/>
        <w:spacing w:line="360" w:lineRule="auto"/>
      </w:pPr>
      <w:r>
        <w:t>Vista “renderizzata” dell’intero intervento, da Viale Gramsci (lotto funzionale 1 e 2)</w:t>
      </w:r>
    </w:p>
    <w:p w14:paraId="5EB6F5CC" w14:textId="77777777" w:rsidR="00F834F2" w:rsidRDefault="00F834F2" w:rsidP="004B5684">
      <w:pPr>
        <w:pStyle w:val="RELAZIONI"/>
      </w:pPr>
      <w:r>
        <w:lastRenderedPageBreak/>
        <w:t>Stante il grande dislivello fra il punto iniziale (via Bellincioni) e quello terminale (via da Vinci) il percorso dovrà essere organizzato in tratti prettamente orizzontali (interrati o aerei) ed in tratti verticali (costituiti dalle torri di collegamento).</w:t>
      </w:r>
    </w:p>
    <w:p w14:paraId="2C008E4B" w14:textId="77777777" w:rsidR="00F834F2" w:rsidRDefault="00F834F2" w:rsidP="00F834F2">
      <w:pPr>
        <w:pStyle w:val="Didascalia"/>
      </w:pPr>
      <w:r w:rsidRPr="000919FF">
        <w:rPr>
          <w:noProof/>
        </w:rPr>
        <w:drawing>
          <wp:inline distT="0" distB="0" distL="0" distR="0" wp14:anchorId="760C416F" wp14:editId="4F372DC5">
            <wp:extent cx="5760720" cy="3147695"/>
            <wp:effectExtent l="19050" t="19050" r="11430" b="1460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3147695"/>
                    </a:xfrm>
                    <a:prstGeom prst="rect">
                      <a:avLst/>
                    </a:prstGeom>
                    <a:ln>
                      <a:solidFill>
                        <a:schemeClr val="tx1"/>
                      </a:solidFill>
                    </a:ln>
                  </pic:spPr>
                </pic:pic>
              </a:graphicData>
            </a:graphic>
          </wp:inline>
        </w:drawing>
      </w:r>
    </w:p>
    <w:p w14:paraId="2C5F9E67" w14:textId="77777777" w:rsidR="00F834F2" w:rsidRPr="00573549" w:rsidRDefault="00F834F2" w:rsidP="00F834F2">
      <w:pPr>
        <w:pStyle w:val="Didascalia"/>
      </w:pPr>
      <w:r w:rsidRPr="00573549">
        <w:t>Planimetria generale relativa al “lotto funzionale 1”</w:t>
      </w:r>
    </w:p>
    <w:p w14:paraId="6B4C9002" w14:textId="77777777" w:rsidR="00F834F2" w:rsidRDefault="00F834F2" w:rsidP="00F834F2">
      <w:pPr>
        <w:pStyle w:val="Didascalia"/>
      </w:pPr>
      <w:r w:rsidRPr="000919FF">
        <w:rPr>
          <w:noProof/>
        </w:rPr>
        <w:drawing>
          <wp:inline distT="0" distB="0" distL="0" distR="0" wp14:anchorId="12E3AE85" wp14:editId="43AAD086">
            <wp:extent cx="5760720" cy="1911350"/>
            <wp:effectExtent l="19050" t="19050" r="11430" b="12700"/>
            <wp:docPr id="6" name="Immagine 6" descr="Immagine che contiene testo, cielo, esterni, screensho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descr="Immagine che contiene testo, cielo, esterni, screenshot&#10;&#10;Descrizione generata automaticamente"/>
                    <pic:cNvPicPr/>
                  </pic:nvPicPr>
                  <pic:blipFill>
                    <a:blip r:embed="rId12"/>
                    <a:stretch>
                      <a:fillRect/>
                    </a:stretch>
                  </pic:blipFill>
                  <pic:spPr>
                    <a:xfrm>
                      <a:off x="0" y="0"/>
                      <a:ext cx="5760720" cy="1911350"/>
                    </a:xfrm>
                    <a:prstGeom prst="rect">
                      <a:avLst/>
                    </a:prstGeom>
                    <a:ln>
                      <a:solidFill>
                        <a:schemeClr val="tx1"/>
                      </a:solidFill>
                    </a:ln>
                  </pic:spPr>
                </pic:pic>
              </a:graphicData>
            </a:graphic>
          </wp:inline>
        </w:drawing>
      </w:r>
    </w:p>
    <w:p w14:paraId="733D9E93" w14:textId="77777777" w:rsidR="00F834F2" w:rsidRPr="00573549" w:rsidRDefault="00F834F2" w:rsidP="00F834F2">
      <w:pPr>
        <w:pStyle w:val="Didascalia"/>
      </w:pPr>
      <w:r>
        <w:t xml:space="preserve">Sezione generale lungo il percorso relativamente </w:t>
      </w:r>
      <w:r w:rsidRPr="00573549">
        <w:t>al “lotto funzionale 1”</w:t>
      </w:r>
    </w:p>
    <w:p w14:paraId="03B27349" w14:textId="2EF008C3" w:rsidR="00F834F2" w:rsidRDefault="00F834F2" w:rsidP="004B5684">
      <w:pPr>
        <w:pStyle w:val="RELAZIONI"/>
      </w:pPr>
      <w:r>
        <w:t>Per ogni dettaglio in merito agli aspetti progettuali e di impostazione architettonica si rimanda al relativo progetto.</w:t>
      </w:r>
      <w:r w:rsidR="004B5684">
        <w:t xml:space="preserve"> </w:t>
      </w:r>
      <w:r>
        <w:t>Nelle prossime pagine saranno invece descritti i vari elementi strutturali che possono considerarsi indipendente per distanza reciproca, per funzione nel progetto o per materiale ed impostazione progettuale.</w:t>
      </w:r>
    </w:p>
    <w:p w14:paraId="4746938A" w14:textId="77777777" w:rsidR="002047E2" w:rsidRDefault="002047E2" w:rsidP="002047E2">
      <w:pPr>
        <w:spacing w:after="480"/>
        <w:jc w:val="center"/>
        <w:rPr>
          <w:rFonts w:ascii="Arial" w:eastAsia="Times New Roman" w:hAnsi="Arial" w:cs="Arial"/>
          <w:sz w:val="14"/>
          <w:szCs w:val="14"/>
        </w:rPr>
      </w:pPr>
    </w:p>
    <w:p w14:paraId="1C4512DF" w14:textId="40C99443" w:rsidR="00F834F2" w:rsidRDefault="00F834F2" w:rsidP="004B5684">
      <w:pPr>
        <w:pStyle w:val="RELAZIONI"/>
        <w:jc w:val="center"/>
        <w:rPr>
          <w:b/>
          <w:bCs/>
        </w:rPr>
      </w:pPr>
      <w:r>
        <w:rPr>
          <w:rFonts w:eastAsia="Times New Roman" w:cs="Arial"/>
          <w:sz w:val="14"/>
          <w:szCs w:val="14"/>
        </w:rPr>
        <w:br w:type="page"/>
      </w:r>
      <w:r w:rsidRPr="004B5684">
        <w:rPr>
          <w:b/>
          <w:bCs/>
        </w:rPr>
        <w:lastRenderedPageBreak/>
        <w:t>DESCRIZIONE STRUTTURALE DELL’INTERVENTO E SUDDIVIZIONE IN AMBITI</w:t>
      </w:r>
    </w:p>
    <w:p w14:paraId="73DF7A87" w14:textId="77777777" w:rsidR="00FA58F5" w:rsidRDefault="00FA58F5" w:rsidP="00FA58F5">
      <w:pPr>
        <w:pStyle w:val="RELAZIONI"/>
      </w:pPr>
      <w:r>
        <w:t>La complessità ed estensione del progetto ha suggerito, in analogia all’altro lotto funzionale, di adottare una impostazione strutturale che preveda la suddivisione dell’intero intervento in sotto-progetti che così possono essere affrontati in maniera indipendente e quindi in maniera più efficace.</w:t>
      </w:r>
    </w:p>
    <w:p w14:paraId="5F6C6FDF" w14:textId="77777777" w:rsidR="00FA58F5" w:rsidRDefault="00FA58F5" w:rsidP="00FA58F5">
      <w:pPr>
        <w:pStyle w:val="RELAZIONI"/>
      </w:pPr>
      <w:r>
        <w:t>Ovviamente alcuni di questi sotto-progetti possono reciprocamente essere influenzati e quindi debbono considerarci anche le inevitabili ripercussioni che l’uno implicherà sull’altro. Ci si riferisce per esempio alla progettazione della passerella aerea in acciaio (modellata in maniera indipendente) e alla struttura in calcestruzzo delle due torri della stazione di valle: è implicito che nel progetto dell’una non potrà essere trascurata la presenza dell’altra vista la ovvia interazione.</w:t>
      </w:r>
    </w:p>
    <w:p w14:paraId="5E0CAE54" w14:textId="77777777" w:rsidR="00FA58F5" w:rsidRDefault="00FA58F5" w:rsidP="00FA58F5">
      <w:pPr>
        <w:pStyle w:val="Didascalia"/>
      </w:pPr>
      <w:bookmarkStart w:id="0" w:name="_bookmark11"/>
      <w:bookmarkEnd w:id="0"/>
      <w:r w:rsidRPr="005A35B6">
        <w:rPr>
          <w:noProof/>
        </w:rPr>
        <w:drawing>
          <wp:inline distT="0" distB="0" distL="0" distR="0" wp14:anchorId="21E9ED9F" wp14:editId="72713DA0">
            <wp:extent cx="5580000" cy="2908095"/>
            <wp:effectExtent l="19050" t="19050" r="1905" b="6985"/>
            <wp:docPr id="92292272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922722" name=""/>
                    <pic:cNvPicPr/>
                  </pic:nvPicPr>
                  <pic:blipFill>
                    <a:blip r:embed="rId13"/>
                    <a:stretch>
                      <a:fillRect/>
                    </a:stretch>
                  </pic:blipFill>
                  <pic:spPr>
                    <a:xfrm>
                      <a:off x="0" y="0"/>
                      <a:ext cx="5580000" cy="2908095"/>
                    </a:xfrm>
                    <a:prstGeom prst="rect">
                      <a:avLst/>
                    </a:prstGeom>
                    <a:ln>
                      <a:solidFill>
                        <a:schemeClr val="tx1"/>
                      </a:solidFill>
                    </a:ln>
                  </pic:spPr>
                </pic:pic>
              </a:graphicData>
            </a:graphic>
          </wp:inline>
        </w:drawing>
      </w:r>
    </w:p>
    <w:p w14:paraId="2788B112" w14:textId="77777777" w:rsidR="00FA58F5" w:rsidRPr="00573549" w:rsidRDefault="00FA58F5" w:rsidP="00FA58F5">
      <w:pPr>
        <w:pStyle w:val="Didascalia"/>
      </w:pPr>
      <w:r>
        <w:t>Vista tridimensionale delle parti strutturali considerate nel progetto - “Lotto funzionale 2</w:t>
      </w:r>
      <w:r w:rsidRPr="00573549">
        <w:t>”</w:t>
      </w:r>
    </w:p>
    <w:p w14:paraId="41FDD03D" w14:textId="20FAA240" w:rsidR="00FA58F5" w:rsidRDefault="00FA58F5" w:rsidP="00FA58F5">
      <w:pPr>
        <w:pStyle w:val="RELAZIONI"/>
      </w:pPr>
      <w:r>
        <w:t>Operativamente tutto il progetto è stato elaborato, sia per quanto riguarda la modellazione strutturale che per la modellazione numerica, con elementi tridimensionali che hanno consentito un efficace controllo delle opere strutturali rispetto alla impostazione architettonica. Le forme risulta</w:t>
      </w:r>
      <w:r w:rsidR="008517C2">
        <w:t>no</w:t>
      </w:r>
      <w:r>
        <w:t xml:space="preserve"> infatti molto complesse soprattutto per le geometrie dei rivestimenti sulla passerella aerea e sulle due torri e per le strutture in calcestruzzo armato della stazione di valle (soprattutto per il fronte di accesso alla stazione e per il sistema di sbarco della passerella in acciaio sul belvedere di collegamento con le due torri).</w:t>
      </w:r>
    </w:p>
    <w:p w14:paraId="412A7FB0" w14:textId="77777777" w:rsidR="00FA58F5" w:rsidRDefault="00FA58F5" w:rsidP="00FA58F5">
      <w:pPr>
        <w:pStyle w:val="RELAZIONI"/>
      </w:pPr>
      <w:r>
        <w:t>Come per gli elaborati grafici la suddivisione degli interventi e la loro descrizione diparte dalla stazione di valle (attestata sul viale Gramsci), passa in verticale attraverso le due torri e successivamente, completamente in piano, raggiunge tramite il percorso aereo il lotto funzionale 1 in corrispondenza della intersezione e collegamento con la via da Vinci.</w:t>
      </w:r>
    </w:p>
    <w:p w14:paraId="16716060" w14:textId="77777777" w:rsidR="00FA58F5" w:rsidRDefault="00FA58F5" w:rsidP="00FA58F5">
      <w:pPr>
        <w:pStyle w:val="Didascalia"/>
      </w:pPr>
      <w:r w:rsidRPr="005A35B6">
        <w:rPr>
          <w:noProof/>
        </w:rPr>
        <w:lastRenderedPageBreak/>
        <w:drawing>
          <wp:inline distT="0" distB="0" distL="0" distR="0" wp14:anchorId="1010DBE6" wp14:editId="10DAE8F3">
            <wp:extent cx="5580000" cy="2912399"/>
            <wp:effectExtent l="19050" t="19050" r="1905" b="2540"/>
            <wp:docPr id="137018682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186825" name=""/>
                    <pic:cNvPicPr/>
                  </pic:nvPicPr>
                  <pic:blipFill>
                    <a:blip r:embed="rId14"/>
                    <a:stretch>
                      <a:fillRect/>
                    </a:stretch>
                  </pic:blipFill>
                  <pic:spPr>
                    <a:xfrm>
                      <a:off x="0" y="0"/>
                      <a:ext cx="5580000" cy="2912399"/>
                    </a:xfrm>
                    <a:prstGeom prst="rect">
                      <a:avLst/>
                    </a:prstGeom>
                    <a:ln>
                      <a:solidFill>
                        <a:schemeClr val="tx1"/>
                      </a:solidFill>
                    </a:ln>
                  </pic:spPr>
                </pic:pic>
              </a:graphicData>
            </a:graphic>
          </wp:inline>
        </w:drawing>
      </w:r>
      <w:r>
        <w:t xml:space="preserve"> </w:t>
      </w:r>
    </w:p>
    <w:p w14:paraId="168B09C3" w14:textId="77777777" w:rsidR="00FA58F5" w:rsidRPr="00573549" w:rsidRDefault="00FA58F5" w:rsidP="00FA58F5">
      <w:pPr>
        <w:pStyle w:val="Didascalia"/>
      </w:pPr>
      <w:r>
        <w:t>Vista tridimensionale delle parti strutturali considerate nel progetto - “Lotto funzionale 2</w:t>
      </w:r>
      <w:r w:rsidRPr="00573549">
        <w:t>”</w:t>
      </w:r>
    </w:p>
    <w:p w14:paraId="6F022ADF" w14:textId="77777777" w:rsidR="00FA58F5" w:rsidRDefault="00FA58F5" w:rsidP="00FA58F5">
      <w:pPr>
        <w:pStyle w:val="RELAZIONI"/>
      </w:pPr>
      <w:r>
        <w:t>Si procede quindi, di seguito, con la descrizione della suddivisione adottata e con una descrizione dei sotto-progetti che ne conseguono. Per ognuno si riportano le principali geometrie e le eventuali ipotesi strutturali determinanti che saranno ovviamente riprese nelle relazioni di dettaglio a cui si rimanda per una descrizione più puntuale ed esecutiva.</w:t>
      </w:r>
    </w:p>
    <w:p w14:paraId="41338D38" w14:textId="77777777" w:rsidR="00FA58F5" w:rsidRDefault="00FA58F5" w:rsidP="00FA58F5">
      <w:pPr>
        <w:pStyle w:val="RELAZIONI"/>
      </w:pPr>
      <w:r>
        <w:t>Prima della descrizione dei vari lotti è necessario tuttavia evidenziare che, per la realizzazione della stazione di valle, si è scelto di proteggere i fronti di scavo mediante una opera provvisionale costituita da pali in calcestruzzo (berlinese di valle) che sarà descritta di seguito.</w:t>
      </w:r>
    </w:p>
    <w:p w14:paraId="71BD7FDF" w14:textId="77777777" w:rsidR="00FA58F5" w:rsidRPr="00A67E21" w:rsidRDefault="00FA58F5" w:rsidP="00A67E21">
      <w:pPr>
        <w:rPr>
          <w:b/>
          <w:bCs/>
        </w:rPr>
      </w:pPr>
      <w:bookmarkStart w:id="1" w:name="_Toc232367852"/>
      <w:r w:rsidRPr="00A67E21">
        <w:rPr>
          <w:b/>
          <w:bCs/>
        </w:rPr>
        <w:t>Berlinese di valle</w:t>
      </w:r>
      <w:bookmarkEnd w:id="1"/>
    </w:p>
    <w:p w14:paraId="0DDF88BF" w14:textId="77777777" w:rsidR="00FA58F5" w:rsidRDefault="00FA58F5" w:rsidP="00FA58F5">
      <w:pPr>
        <w:pStyle w:val="RELAZIONI"/>
      </w:pPr>
      <w:r>
        <w:t>Per la realizzazione della stazione di valle ed i relativi scavi rispetto all’andamento naturale del terreno è prevista un’opera di sostegno temporaneo dello scavo da realizzarsi mediante una berlinese di pali trivellati (o altra tecnologia) che avrà una altezza massima pari a circa 5 metri rispetto alla quota di scavo. La stessa avrà una configurazione a “C” in maniera da rimanere aderente alla sagoma della struttura in calcestruzzo che costituisce i vari piani della nuova stazione di valle.</w:t>
      </w:r>
    </w:p>
    <w:p w14:paraId="538DCF3E" w14:textId="2759787C" w:rsidR="00FA58F5" w:rsidRDefault="00FA58F5" w:rsidP="00FA58F5">
      <w:pPr>
        <w:pStyle w:val="RELAZIONI"/>
      </w:pPr>
      <w:r>
        <w:t xml:space="preserve">Lo sviluppo totale della berlinese sarà pari a circa 65 metri e sarà costituita da pali in calcestruzzo (diametro 40 centimetri) con interasse pari a circa 70 centimetri: i pali avranno una infissione di circa 6 metri sotto la quota di scavo e una altezza massima di 5 metri “fuori terra”. L’opera è completata da un cordolo sommitale in calcestruzzo armato che collega le testate dei pali e permette la collaborazione reciproca dei </w:t>
      </w:r>
      <w:proofErr w:type="gramStart"/>
      <w:r>
        <w:t>5</w:t>
      </w:r>
      <w:proofErr w:type="gramEnd"/>
      <w:r>
        <w:t xml:space="preserve"> tratti </w:t>
      </w:r>
      <w:r w:rsidR="00A67E21">
        <w:t>della berlinese</w:t>
      </w:r>
      <w:r>
        <w:t xml:space="preserve"> di progetto.</w:t>
      </w:r>
    </w:p>
    <w:p w14:paraId="02545EC9" w14:textId="77777777" w:rsidR="00FA58F5" w:rsidRDefault="00FA58F5" w:rsidP="00FA58F5">
      <w:pPr>
        <w:pStyle w:val="Didascalia"/>
      </w:pPr>
      <w:r w:rsidRPr="002A6935">
        <w:rPr>
          <w:noProof/>
        </w:rPr>
        <w:lastRenderedPageBreak/>
        <w:drawing>
          <wp:inline distT="0" distB="0" distL="0" distR="0" wp14:anchorId="6EB45FA1" wp14:editId="108C2F5B">
            <wp:extent cx="5580000" cy="3232858"/>
            <wp:effectExtent l="19050" t="19050" r="1905" b="5715"/>
            <wp:docPr id="127827068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270680" name=""/>
                    <pic:cNvPicPr/>
                  </pic:nvPicPr>
                  <pic:blipFill>
                    <a:blip r:embed="rId15"/>
                    <a:stretch>
                      <a:fillRect/>
                    </a:stretch>
                  </pic:blipFill>
                  <pic:spPr>
                    <a:xfrm>
                      <a:off x="0" y="0"/>
                      <a:ext cx="5580000" cy="3232858"/>
                    </a:xfrm>
                    <a:prstGeom prst="rect">
                      <a:avLst/>
                    </a:prstGeom>
                    <a:ln>
                      <a:solidFill>
                        <a:schemeClr val="tx1"/>
                      </a:solidFill>
                    </a:ln>
                  </pic:spPr>
                </pic:pic>
              </a:graphicData>
            </a:graphic>
          </wp:inline>
        </w:drawing>
      </w:r>
      <w:r>
        <w:t xml:space="preserve"> </w:t>
      </w:r>
    </w:p>
    <w:p w14:paraId="79C4EFA7" w14:textId="77777777" w:rsidR="00FA58F5" w:rsidRPr="00573549" w:rsidRDefault="00FA58F5" w:rsidP="00FA58F5">
      <w:pPr>
        <w:pStyle w:val="Didascalia"/>
      </w:pPr>
      <w:r>
        <w:t>Vista dall’alto della berlinese di valle - “Lotto funzionale 2</w:t>
      </w:r>
      <w:r w:rsidRPr="00573549">
        <w:t>”</w:t>
      </w:r>
    </w:p>
    <w:p w14:paraId="132AC113" w14:textId="77777777" w:rsidR="00FA58F5" w:rsidRDefault="00FA58F5" w:rsidP="00A67E21">
      <w:pPr>
        <w:jc w:val="center"/>
      </w:pPr>
      <w:r w:rsidRPr="002A6935">
        <w:rPr>
          <w:noProof/>
        </w:rPr>
        <w:drawing>
          <wp:inline distT="0" distB="0" distL="0" distR="0" wp14:anchorId="6E512FA3" wp14:editId="7849F524">
            <wp:extent cx="5580000" cy="3215635"/>
            <wp:effectExtent l="19050" t="19050" r="1905" b="4445"/>
            <wp:docPr id="141704139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041396" name=""/>
                    <pic:cNvPicPr/>
                  </pic:nvPicPr>
                  <pic:blipFill>
                    <a:blip r:embed="rId16"/>
                    <a:stretch>
                      <a:fillRect/>
                    </a:stretch>
                  </pic:blipFill>
                  <pic:spPr>
                    <a:xfrm>
                      <a:off x="0" y="0"/>
                      <a:ext cx="5580000" cy="3215635"/>
                    </a:xfrm>
                    <a:prstGeom prst="rect">
                      <a:avLst/>
                    </a:prstGeom>
                    <a:ln>
                      <a:solidFill>
                        <a:schemeClr val="tx1"/>
                      </a:solidFill>
                    </a:ln>
                  </pic:spPr>
                </pic:pic>
              </a:graphicData>
            </a:graphic>
          </wp:inline>
        </w:drawing>
      </w:r>
    </w:p>
    <w:p w14:paraId="6A3DB391" w14:textId="77777777" w:rsidR="00FA58F5" w:rsidRPr="00573549" w:rsidRDefault="00FA58F5" w:rsidP="00FA58F5">
      <w:pPr>
        <w:pStyle w:val="Didascalia"/>
      </w:pPr>
      <w:r>
        <w:t>Vista prospettica della berlinese di monte - “Lotto funzionale 2</w:t>
      </w:r>
      <w:r w:rsidRPr="00573549">
        <w:t>”</w:t>
      </w:r>
    </w:p>
    <w:p w14:paraId="5C1EAE52" w14:textId="77777777" w:rsidR="00FA58F5" w:rsidRDefault="00FA58F5" w:rsidP="00FA58F5">
      <w:pPr>
        <w:pStyle w:val="RELAZIONI"/>
      </w:pPr>
      <w:r>
        <w:t>Operativamente l’opera provvisionale sarà realizzata in fasi diverse: saranno inizialmente preparate le quote di posa del cordolo di calcestruzzo (mediante modesti scavi che permettono di uniformare le quote), poi saranno realizzati i pali ed infine si procederà con lo scavo fino alle quote di progetto.</w:t>
      </w:r>
    </w:p>
    <w:p w14:paraId="2012682B" w14:textId="77777777" w:rsidR="00FA58F5" w:rsidRDefault="00FA58F5" w:rsidP="00FA58F5">
      <w:pPr>
        <w:pStyle w:val="RELAZIONI"/>
      </w:pPr>
      <w:r>
        <w:lastRenderedPageBreak/>
        <w:t>Particolare attenzione dovrà essere riposta nella zona, del tratto 2, in cui l’opera provvisionale presenta la distanza minore dalla parte interrata della stazione ed in particolare dallo spigolo del montacarichi AS1.GRM: lo scavo per la zona interrata della stazione dovrà avvenire tutelando la quota di base della berlinese che in nessuna maniera dovrà essere modificata durante i lavori.</w:t>
      </w:r>
    </w:p>
    <w:p w14:paraId="7D32EE11" w14:textId="77777777" w:rsidR="00FA58F5" w:rsidRPr="00A67E21" w:rsidRDefault="00FA58F5" w:rsidP="00A67E21">
      <w:pPr>
        <w:rPr>
          <w:b/>
          <w:bCs/>
        </w:rPr>
      </w:pPr>
      <w:bookmarkStart w:id="2" w:name="_Toc232367853"/>
      <w:r w:rsidRPr="00A67E21">
        <w:rPr>
          <w:b/>
          <w:bCs/>
        </w:rPr>
        <w:t>Sottopasso pedonale alla strada provinciale SP64</w:t>
      </w:r>
      <w:bookmarkEnd w:id="2"/>
    </w:p>
    <w:p w14:paraId="25E40813" w14:textId="77777777" w:rsidR="00FA58F5" w:rsidRDefault="00FA58F5" w:rsidP="00FA58F5">
      <w:pPr>
        <w:pStyle w:val="RELAZIONI"/>
      </w:pPr>
      <w:r>
        <w:t xml:space="preserve">A seguito dell’acquisto da parte della Amministrazione di una porzione di area a sud della strada provinciale (area ex </w:t>
      </w:r>
      <w:proofErr w:type="spellStart"/>
      <w:r>
        <w:t>Toncelli</w:t>
      </w:r>
      <w:proofErr w:type="spellEnd"/>
      <w:r>
        <w:t>) si è prevista l’esecuzione di un sottopasso pedonale che possa mettere in comunicazione il piano interrato della nuova stazione e il piano di campagna a sud della strada (quota -3,50 metri rispetto allo “zero” di progetto posto a quota 53,35 m s.l.m.).</w:t>
      </w:r>
    </w:p>
    <w:p w14:paraId="38168B28" w14:textId="77777777" w:rsidR="00FA58F5" w:rsidRDefault="00FA58F5" w:rsidP="00FA58F5">
      <w:pPr>
        <w:pStyle w:val="Didascalia"/>
      </w:pPr>
      <w:r w:rsidRPr="004C7C1F">
        <w:rPr>
          <w:noProof/>
        </w:rPr>
        <w:drawing>
          <wp:inline distT="0" distB="0" distL="0" distR="0" wp14:anchorId="1FF62D01" wp14:editId="4BAB3250">
            <wp:extent cx="5580000" cy="3239007"/>
            <wp:effectExtent l="19050" t="19050" r="1905" b="0"/>
            <wp:docPr id="50872906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729067" name=""/>
                    <pic:cNvPicPr/>
                  </pic:nvPicPr>
                  <pic:blipFill>
                    <a:blip r:embed="rId17"/>
                    <a:stretch>
                      <a:fillRect/>
                    </a:stretch>
                  </pic:blipFill>
                  <pic:spPr>
                    <a:xfrm>
                      <a:off x="0" y="0"/>
                      <a:ext cx="5580000" cy="3239007"/>
                    </a:xfrm>
                    <a:prstGeom prst="rect">
                      <a:avLst/>
                    </a:prstGeom>
                    <a:ln>
                      <a:solidFill>
                        <a:schemeClr val="tx1"/>
                      </a:solidFill>
                    </a:ln>
                  </pic:spPr>
                </pic:pic>
              </a:graphicData>
            </a:graphic>
          </wp:inline>
        </w:drawing>
      </w:r>
    </w:p>
    <w:p w14:paraId="53E55798" w14:textId="77777777" w:rsidR="00FA58F5" w:rsidRPr="00573549" w:rsidRDefault="00FA58F5" w:rsidP="00FA58F5">
      <w:pPr>
        <w:pStyle w:val="Didascalia"/>
      </w:pPr>
      <w:r>
        <w:t>Sezione trasversale del sottopasso pedonale alla strada provinciale - “Lotto funzionale 2</w:t>
      </w:r>
      <w:r w:rsidRPr="00573549">
        <w:t>”</w:t>
      </w:r>
    </w:p>
    <w:p w14:paraId="205E48CC" w14:textId="77777777" w:rsidR="00FA58F5" w:rsidRDefault="00FA58F5" w:rsidP="00FA58F5">
      <w:pPr>
        <w:pStyle w:val="RELAZIONI"/>
      </w:pPr>
      <w:r>
        <w:t>La struttura sarà realizzata in calcestruzzo armato e avrà una sezione trasversale netta pari a 3,00x2,65m che si estenderà per circa 40 metri: il suo sviluppo lineare consentirà di passare al di sotto della strada (con una differenza di quota fra l’estradosso della struttura ed il piano strada di circa 80cm) e al di sotto del piazzale antistante la nuova stazione.</w:t>
      </w:r>
    </w:p>
    <w:p w14:paraId="5C1B8722" w14:textId="77777777" w:rsidR="00FA58F5" w:rsidRDefault="00FA58F5" w:rsidP="00FA58F5">
      <w:pPr>
        <w:pStyle w:val="RELAZIONI"/>
      </w:pPr>
      <w:r>
        <w:t>Dal punto di vista strutturale l’elemento può essere assimilato ad uno “scatolare” in calcestruzzo armato costituito da platea di fondazione (spessore 50cm), muri in elevazione (spessore 40cm) e soletta di chiusura superiore (spessore 30cm): particolare attenzione dovrà essere riposta nella organizzazione del cantiere in quanto sarà necessario realizzare la struttura in due step successivi per non interrompere il flusso veicolare della strada provinciale.</w:t>
      </w:r>
    </w:p>
    <w:p w14:paraId="271C1911" w14:textId="77777777" w:rsidR="00FA58F5" w:rsidRPr="00A67E21" w:rsidRDefault="00FA58F5" w:rsidP="00A67E21">
      <w:pPr>
        <w:rPr>
          <w:b/>
          <w:bCs/>
        </w:rPr>
      </w:pPr>
      <w:bookmarkStart w:id="3" w:name="_Toc232367854"/>
      <w:r w:rsidRPr="00A67E21">
        <w:rPr>
          <w:b/>
          <w:bCs/>
        </w:rPr>
        <w:lastRenderedPageBreak/>
        <w:t>Stazione di valle – Parte generale</w:t>
      </w:r>
      <w:bookmarkEnd w:id="3"/>
    </w:p>
    <w:p w14:paraId="7BFA625C" w14:textId="77777777" w:rsidR="00FA58F5" w:rsidRDefault="00FA58F5" w:rsidP="00FA58F5">
      <w:pPr>
        <w:pStyle w:val="RELAZIONI"/>
      </w:pPr>
      <w:r>
        <w:t>La parte progettualmente più importante e complessa risulta essere quella che viene denominata “stazione di valle” e che permette al percorso di collegamento (zona a sud della strada provinciale o piazza principale lungo il viale Gramsci) di condurre e trasportare i fruitori fino al belvedere sopraelevato, attraverso le due torri (quota +20,50 metri): in questo punto panoramico sarà possibile accedere alla passerella aerea che condurrà, completamente in piano, fino alle opere di intersezione con la via Da Vinci.</w:t>
      </w:r>
    </w:p>
    <w:p w14:paraId="4F9C64AC" w14:textId="77777777" w:rsidR="00FA58F5" w:rsidRDefault="00FA58F5" w:rsidP="00FA58F5">
      <w:pPr>
        <w:pStyle w:val="RELAZIONI"/>
      </w:pPr>
      <w:r>
        <w:t>La stazione di valle risulta costituita da 4 elementi principali che vengono di seguito descritti: le due torri in calcestruzzo all’interno delle quali sarà realizzato il collegamento verticale mediante i montacarichi, la struttura di base in calcestruzzo armato che accoglie i fruitori e strutturalmente costituisce la “fondazione” delle due torri (piano interrato in collegamento con il sottopasso, soletta e platea di fondazione a livello della piazza, elevazioni e solette massive che andranno a costituire la piazza), la scala di emergenza in carpenteria metallica che collega la via di fuga delle due torri (necessaria dal punto di vista normativo e posta a quota +9,51 metri) con la piazza (quota +4,18 metri) ed infine il belvedere che costituisce lo “sbarco” principale delle due torri per il collegamento con la passerella aerea (quota +20,50 metri).</w:t>
      </w:r>
    </w:p>
    <w:p w14:paraId="3DCF0110" w14:textId="77777777" w:rsidR="00FA58F5" w:rsidRDefault="00FA58F5" w:rsidP="00FA58F5">
      <w:pPr>
        <w:pStyle w:val="Didascalia"/>
      </w:pPr>
      <w:r w:rsidRPr="00EF1A4B">
        <w:rPr>
          <w:noProof/>
        </w:rPr>
        <w:drawing>
          <wp:inline distT="0" distB="0" distL="0" distR="0" wp14:anchorId="425C4A98" wp14:editId="0DB0C3E6">
            <wp:extent cx="5580000" cy="3235318"/>
            <wp:effectExtent l="19050" t="19050" r="1905" b="3810"/>
            <wp:docPr id="72402576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025763" name=""/>
                    <pic:cNvPicPr/>
                  </pic:nvPicPr>
                  <pic:blipFill>
                    <a:blip r:embed="rId18"/>
                    <a:stretch>
                      <a:fillRect/>
                    </a:stretch>
                  </pic:blipFill>
                  <pic:spPr>
                    <a:xfrm>
                      <a:off x="0" y="0"/>
                      <a:ext cx="5580000" cy="3235318"/>
                    </a:xfrm>
                    <a:prstGeom prst="rect">
                      <a:avLst/>
                    </a:prstGeom>
                    <a:ln>
                      <a:solidFill>
                        <a:schemeClr val="tx1"/>
                      </a:solidFill>
                    </a:ln>
                  </pic:spPr>
                </pic:pic>
              </a:graphicData>
            </a:graphic>
          </wp:inline>
        </w:drawing>
      </w:r>
    </w:p>
    <w:p w14:paraId="49688FD7" w14:textId="77777777" w:rsidR="00FA58F5" w:rsidRPr="00573549" w:rsidRDefault="00FA58F5" w:rsidP="00FA58F5">
      <w:pPr>
        <w:pStyle w:val="Didascalia"/>
      </w:pPr>
      <w:r>
        <w:t>Suddivisione in blocchi strutturali della stazione di valle  - “Lotto funzionale 2</w:t>
      </w:r>
      <w:r w:rsidRPr="00573549">
        <w:t>”</w:t>
      </w:r>
    </w:p>
    <w:p w14:paraId="4B62FA74" w14:textId="77777777" w:rsidR="00FA58F5" w:rsidRDefault="00FA58F5" w:rsidP="00FA58F5">
      <w:pPr>
        <w:pStyle w:val="RELAZIONI"/>
      </w:pPr>
      <w:r>
        <w:t xml:space="preserve">Anche in questa relazione si ritiene necessario eseguire una descrizione dettagliata delle singole parti visto che le stesse risultano avere implicazioni strutturali diverse: ovviamente la progettazione e verifica è avvenuta sia con un modello numerico globale (di tutta la parte in calcestruzzo armato interrata e fuori terra) che con un </w:t>
      </w:r>
      <w:r>
        <w:lastRenderedPageBreak/>
        <w:t>modello numerico locale della sola parte in acciaio che costituisce la scala di emergenza (si rimanda allo specifico paragrafo).</w:t>
      </w:r>
    </w:p>
    <w:p w14:paraId="2F2F1BB1" w14:textId="77777777" w:rsidR="00FA58F5" w:rsidRDefault="00FA58F5" w:rsidP="00FA58F5">
      <w:pPr>
        <w:pStyle w:val="Didascalia"/>
      </w:pPr>
      <w:r w:rsidRPr="001661FC">
        <w:rPr>
          <w:noProof/>
        </w:rPr>
        <w:drawing>
          <wp:inline distT="0" distB="0" distL="0" distR="0" wp14:anchorId="36127032" wp14:editId="6B1D2B08">
            <wp:extent cx="2702258" cy="2808000"/>
            <wp:effectExtent l="19050" t="19050" r="3175" b="0"/>
            <wp:docPr id="83159714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597149" name=""/>
                    <pic:cNvPicPr/>
                  </pic:nvPicPr>
                  <pic:blipFill>
                    <a:blip r:embed="rId19"/>
                    <a:stretch>
                      <a:fillRect/>
                    </a:stretch>
                  </pic:blipFill>
                  <pic:spPr>
                    <a:xfrm>
                      <a:off x="0" y="0"/>
                      <a:ext cx="2702258" cy="2808000"/>
                    </a:xfrm>
                    <a:prstGeom prst="rect">
                      <a:avLst/>
                    </a:prstGeom>
                    <a:ln>
                      <a:solidFill>
                        <a:schemeClr val="tx1"/>
                      </a:solidFill>
                    </a:ln>
                  </pic:spPr>
                </pic:pic>
              </a:graphicData>
            </a:graphic>
          </wp:inline>
        </w:drawing>
      </w:r>
      <w:r>
        <w:t xml:space="preserve">    </w:t>
      </w:r>
      <w:r w:rsidRPr="001661FC">
        <w:rPr>
          <w:noProof/>
        </w:rPr>
        <w:drawing>
          <wp:inline distT="0" distB="0" distL="0" distR="0" wp14:anchorId="18547868" wp14:editId="35F6BCA9">
            <wp:extent cx="2572888" cy="2808000"/>
            <wp:effectExtent l="19050" t="19050" r="0" b="0"/>
            <wp:docPr id="70243758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437582" name=""/>
                    <pic:cNvPicPr/>
                  </pic:nvPicPr>
                  <pic:blipFill>
                    <a:blip r:embed="rId20"/>
                    <a:stretch>
                      <a:fillRect/>
                    </a:stretch>
                  </pic:blipFill>
                  <pic:spPr>
                    <a:xfrm>
                      <a:off x="0" y="0"/>
                      <a:ext cx="2572888" cy="2808000"/>
                    </a:xfrm>
                    <a:prstGeom prst="rect">
                      <a:avLst/>
                    </a:prstGeom>
                    <a:ln>
                      <a:solidFill>
                        <a:schemeClr val="tx1"/>
                      </a:solidFill>
                    </a:ln>
                  </pic:spPr>
                </pic:pic>
              </a:graphicData>
            </a:graphic>
          </wp:inline>
        </w:drawing>
      </w:r>
    </w:p>
    <w:p w14:paraId="3D463030" w14:textId="77777777" w:rsidR="00FA58F5" w:rsidRPr="00B43385" w:rsidRDefault="00FA58F5" w:rsidP="00A67E21">
      <w:pPr>
        <w:jc w:val="center"/>
      </w:pPr>
      <w:r w:rsidRPr="001661FC">
        <w:rPr>
          <w:noProof/>
        </w:rPr>
        <w:drawing>
          <wp:inline distT="0" distB="0" distL="0" distR="0" wp14:anchorId="29DD8775" wp14:editId="11072DBD">
            <wp:extent cx="5580000" cy="2900101"/>
            <wp:effectExtent l="19050" t="19050" r="1905" b="0"/>
            <wp:docPr id="23996676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966767" name=""/>
                    <pic:cNvPicPr/>
                  </pic:nvPicPr>
                  <pic:blipFill>
                    <a:blip r:embed="rId21"/>
                    <a:stretch>
                      <a:fillRect/>
                    </a:stretch>
                  </pic:blipFill>
                  <pic:spPr>
                    <a:xfrm>
                      <a:off x="0" y="0"/>
                      <a:ext cx="5580000" cy="2900101"/>
                    </a:xfrm>
                    <a:prstGeom prst="rect">
                      <a:avLst/>
                    </a:prstGeom>
                    <a:ln>
                      <a:solidFill>
                        <a:schemeClr val="tx1"/>
                      </a:solidFill>
                    </a:ln>
                  </pic:spPr>
                </pic:pic>
              </a:graphicData>
            </a:graphic>
          </wp:inline>
        </w:drawing>
      </w:r>
    </w:p>
    <w:p w14:paraId="48B387F0" w14:textId="77777777" w:rsidR="00FA58F5" w:rsidRPr="00573549" w:rsidRDefault="00FA58F5" w:rsidP="00FA58F5">
      <w:pPr>
        <w:pStyle w:val="Didascalia"/>
      </w:pPr>
      <w:r>
        <w:t>Modello numerico globale completo della stazione di valle in calcestruzzo armato  - “Lotto funzionale 2</w:t>
      </w:r>
      <w:r w:rsidRPr="00573549">
        <w:t>”</w:t>
      </w:r>
    </w:p>
    <w:p w14:paraId="2A72EE9C" w14:textId="77777777" w:rsidR="00FA58F5" w:rsidRDefault="00FA58F5" w:rsidP="00FA58F5">
      <w:pPr>
        <w:pStyle w:val="Didascalia"/>
      </w:pPr>
    </w:p>
    <w:p w14:paraId="1638AA25" w14:textId="77777777" w:rsidR="00FA58F5" w:rsidRPr="00A67E21" w:rsidRDefault="00FA58F5" w:rsidP="00A67E21">
      <w:pPr>
        <w:rPr>
          <w:b/>
          <w:bCs/>
        </w:rPr>
      </w:pPr>
      <w:bookmarkStart w:id="4" w:name="_Toc232367855"/>
      <w:r w:rsidRPr="00A67E21">
        <w:rPr>
          <w:b/>
          <w:bCs/>
        </w:rPr>
        <w:t>Stazione di valle – Torri montacarichi</w:t>
      </w:r>
      <w:bookmarkEnd w:id="4"/>
    </w:p>
    <w:p w14:paraId="16E40E42" w14:textId="77777777" w:rsidR="00FA58F5" w:rsidRDefault="00FA58F5" w:rsidP="00FA58F5">
      <w:pPr>
        <w:pStyle w:val="RELAZIONI"/>
      </w:pPr>
      <w:r>
        <w:t xml:space="preserve">L’elemento strutturale più importante della stazione di valle risulta essere il doppio collegamento verticale costituito da due torri in calcestruzzo armato che permettono di collegare la quota del sottopasso pedonale (quota -3,50m), la piazza a livello di Corso Gramsci (quota 0.00m) e la nuova piazza sopra la stazione (quota </w:t>
      </w:r>
      <w:r>
        <w:lastRenderedPageBreak/>
        <w:t>+4,18m) con le quote dell’impalcato della passerella aerea (quota +20,50m): le due torri si estendono poi fino a quota +31,5m con l’ultimo impalcato di copertura.</w:t>
      </w:r>
    </w:p>
    <w:p w14:paraId="4603B206" w14:textId="77777777" w:rsidR="00FA58F5" w:rsidRDefault="00FA58F5" w:rsidP="00FA58F5">
      <w:pPr>
        <w:pStyle w:val="RELAZIONI"/>
      </w:pPr>
      <w:r>
        <w:t>La struttura delle torri è completamente realizzata in calcestruzzo armato ed è costituita da una platea di fondazione complanare con quella del piano interrato dell’intera stazione (posta a quota -5,25m e con uno spessore totale di 80cm) e da opere in elevazione con spessore costante pari a 40cm.</w:t>
      </w:r>
    </w:p>
    <w:p w14:paraId="16D164ED" w14:textId="77777777" w:rsidR="00FA58F5" w:rsidRDefault="00FA58F5" w:rsidP="00FA58F5">
      <w:pPr>
        <w:pStyle w:val="Didascalia"/>
      </w:pPr>
      <w:r w:rsidRPr="00FF4CA6">
        <w:rPr>
          <w:noProof/>
        </w:rPr>
        <w:drawing>
          <wp:inline distT="0" distB="0" distL="0" distR="0" wp14:anchorId="172AD59E" wp14:editId="1A0A9008">
            <wp:extent cx="5580000" cy="3235932"/>
            <wp:effectExtent l="19050" t="19050" r="1905" b="3175"/>
            <wp:docPr id="77742058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420584" name=""/>
                    <pic:cNvPicPr/>
                  </pic:nvPicPr>
                  <pic:blipFill>
                    <a:blip r:embed="rId22"/>
                    <a:stretch>
                      <a:fillRect/>
                    </a:stretch>
                  </pic:blipFill>
                  <pic:spPr>
                    <a:xfrm>
                      <a:off x="0" y="0"/>
                      <a:ext cx="5580000" cy="3235932"/>
                    </a:xfrm>
                    <a:prstGeom prst="rect">
                      <a:avLst/>
                    </a:prstGeom>
                    <a:ln>
                      <a:solidFill>
                        <a:schemeClr val="tx1"/>
                      </a:solidFill>
                    </a:ln>
                  </pic:spPr>
                </pic:pic>
              </a:graphicData>
            </a:graphic>
          </wp:inline>
        </w:drawing>
      </w:r>
    </w:p>
    <w:p w14:paraId="7A199C47" w14:textId="77777777" w:rsidR="00FA58F5" w:rsidRPr="00573549" w:rsidRDefault="00FA58F5" w:rsidP="00FA58F5">
      <w:pPr>
        <w:pStyle w:val="Didascalia"/>
      </w:pPr>
      <w:r>
        <w:t>Sezione delle due torri di valle – “Lotto funzionale 2</w:t>
      </w:r>
      <w:r w:rsidRPr="00573549">
        <w:t>”</w:t>
      </w:r>
    </w:p>
    <w:p w14:paraId="438D5B3C" w14:textId="77777777" w:rsidR="00FA58F5" w:rsidRDefault="00FA58F5" w:rsidP="00FA58F5">
      <w:pPr>
        <w:pStyle w:val="RELAZIONI"/>
      </w:pPr>
      <w:r>
        <w:t>Le due torri risultano avere forma e dimensioni analoghe e si differenziano architettonicamente per la forma diversa del rivestimento esterno e per la diversa distribuzione delle aperture verso le zone di sbarco: planimetricamente risultano orientate in maniera diversa con un leggero angolo di incidenza.</w:t>
      </w:r>
    </w:p>
    <w:p w14:paraId="20F1E7FD" w14:textId="77777777" w:rsidR="00FA58F5" w:rsidRDefault="00FA58F5" w:rsidP="00FA58F5">
      <w:pPr>
        <w:pStyle w:val="RELAZIONI"/>
      </w:pPr>
      <w:r>
        <w:t>Le torri risultano avere dimensioni pari a circa 435x375cm e si estendono dalla quota della platea di fondazione (quota -5,25m) fino all’ultima soletta di copertura (quota +31,50) con una altezza totale di circa 37 metri. Le due torri risultano “incastrate” nel sistema di calcestruzzo della stazione di valle ed in particolare nella platea di fondazione del piano interrato, nel sistema platea/soletta massiva del livello piazza corso Gramsci (estesa a quasi tutta la superficie della stazione) e nella soletta massiva di copertura: le due torri risultano inoltre collegate reciprocamente dalle strutture del belvedere (quota +20,50 metri) che ne permette un funzionamento “accoppiato”: la parte libera “a sbalzo” risulta quindi svilupparsi dalla quota della piazza (quota 4,18 metri) per una altezza totale pari a circa 27 metri.</w:t>
      </w:r>
    </w:p>
    <w:p w14:paraId="7B5D8A8E" w14:textId="77777777" w:rsidR="00FA58F5" w:rsidRDefault="00FA58F5" w:rsidP="00FA58F5">
      <w:pPr>
        <w:pStyle w:val="RELAZIONI"/>
      </w:pPr>
      <w:r>
        <w:t xml:space="preserve">Lungo le torri saranno realizzate alcune aperture che risultano contrapposte lungo la torre stessa: le porte di piano interrato (quota -3,50m) e piano terra quota 0.00m) risultano generalmente sulla parete opposta rispetto a quelle dei piani superiori: la prima sarà realizzata alla quota della piazza (quota +4,18 metri), la seconda per </w:t>
      </w:r>
      <w:r>
        <w:lastRenderedPageBreak/>
        <w:t>l’uscita di emergenza sulla scala in acciaio (quota +9,51 metri) ed infine quella per connettersi con la passerella area in acciaio (quota +20,50 metri).</w:t>
      </w:r>
    </w:p>
    <w:p w14:paraId="4E996BE3" w14:textId="5450BC70" w:rsidR="00FA58F5" w:rsidRDefault="00FA58F5" w:rsidP="00FA58F5">
      <w:pPr>
        <w:pStyle w:val="RELAZIONI"/>
      </w:pPr>
      <w:r>
        <w:t xml:space="preserve">Oltre alle aperture la singola torre risulta “nervata” da una serie di solette di forma variabile che costituiscono il supporto del rivestimento della torre stessa: esso sarà realizzato mediante il posizionamento di una struttura in carpenteria metallica con andamento subverticale costituito da profili RHS100x50x4mm o SHS100x5mm ad interasse massimo pari a 1 metro che realizza una sorta di “baraccatura” alla quale sarà accoppiato il sistema di rivestimento ceramico. La ingegnerizzazione del sistema di rivestimento </w:t>
      </w:r>
      <w:r w:rsidR="00A67E21">
        <w:t>dovrà necessariamente essere affinata</w:t>
      </w:r>
      <w:r>
        <w:t xml:space="preserve"> in funzione della tipologia adottata, del sistema di fissaggio scelto e quindi delle necessità operative e strutturali della “baraccatura” sottostante.</w:t>
      </w:r>
    </w:p>
    <w:p w14:paraId="6ECCB882" w14:textId="77777777" w:rsidR="00FA58F5" w:rsidRPr="0096291A" w:rsidRDefault="00FA58F5" w:rsidP="00FA58F5">
      <w:r w:rsidRPr="00222A52">
        <w:rPr>
          <w:noProof/>
        </w:rPr>
        <w:drawing>
          <wp:inline distT="0" distB="0" distL="0" distR="0" wp14:anchorId="185F41DC" wp14:editId="26C36F06">
            <wp:extent cx="5580000" cy="3243312"/>
            <wp:effectExtent l="19050" t="19050" r="1905" b="0"/>
            <wp:docPr id="149998219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982191" name=""/>
                    <pic:cNvPicPr/>
                  </pic:nvPicPr>
                  <pic:blipFill>
                    <a:blip r:embed="rId23"/>
                    <a:stretch>
                      <a:fillRect/>
                    </a:stretch>
                  </pic:blipFill>
                  <pic:spPr>
                    <a:xfrm>
                      <a:off x="0" y="0"/>
                      <a:ext cx="5580000" cy="3243312"/>
                    </a:xfrm>
                    <a:prstGeom prst="rect">
                      <a:avLst/>
                    </a:prstGeom>
                    <a:ln>
                      <a:solidFill>
                        <a:schemeClr val="tx1"/>
                      </a:solidFill>
                    </a:ln>
                  </pic:spPr>
                </pic:pic>
              </a:graphicData>
            </a:graphic>
          </wp:inline>
        </w:drawing>
      </w:r>
    </w:p>
    <w:p w14:paraId="3ECF3349" w14:textId="77777777" w:rsidR="00FA58F5" w:rsidRPr="00573549" w:rsidRDefault="00FA58F5" w:rsidP="00FA58F5">
      <w:pPr>
        <w:pStyle w:val="Didascalia"/>
      </w:pPr>
      <w:r>
        <w:t>Sezione delle due torri di valle – “Lotto funzionale 2</w:t>
      </w:r>
      <w:r w:rsidRPr="00573549">
        <w:t>”</w:t>
      </w:r>
    </w:p>
    <w:p w14:paraId="2DEF4C44" w14:textId="77777777" w:rsidR="00FA58F5" w:rsidRDefault="00FA58F5" w:rsidP="00FA58F5">
      <w:pPr>
        <w:pStyle w:val="RELAZIONI"/>
      </w:pPr>
      <w:r>
        <w:t>Gli ultimi due livelli delle torri risultano completamente chiusi dalle solette orizzontali, così da realizzare il “tappo” sommitale delle stesse. Si evidenzia che lungo le nervature di sostegno del rivestimento e attraverso le due solette di sommità saranno praticati dei fori per permettere di salire lungo la torre attraverso un passaggio realizzato fra le strutture in calcestruzzo delle torri stesse e il rivestimento esterno: solamente agli ultimi due livelli il collegamento si sposterà all’interno delle torri così da raggiungere la sommità delle stesse e poter svolgere la necessaria attività di ispezione strutturale.</w:t>
      </w:r>
    </w:p>
    <w:p w14:paraId="504D90E3" w14:textId="77777777" w:rsidR="00FA58F5" w:rsidRPr="00A67E21" w:rsidRDefault="00FA58F5" w:rsidP="00A67E21">
      <w:pPr>
        <w:rPr>
          <w:b/>
          <w:bCs/>
        </w:rPr>
      </w:pPr>
      <w:bookmarkStart w:id="5" w:name="_Toc232367856"/>
      <w:r w:rsidRPr="00A67E21">
        <w:rPr>
          <w:b/>
          <w:bCs/>
        </w:rPr>
        <w:t>Stazione di valle – Struttura in C.A.</w:t>
      </w:r>
      <w:bookmarkEnd w:id="5"/>
    </w:p>
    <w:p w14:paraId="4ABC398B" w14:textId="77777777" w:rsidR="00FA58F5" w:rsidRDefault="00FA58F5" w:rsidP="00FA58F5">
      <w:pPr>
        <w:pStyle w:val="RELAZIONI"/>
      </w:pPr>
      <w:r>
        <w:lastRenderedPageBreak/>
        <w:t>In continuità con le due torri, nella parte di base, sarà realizzata la struttura in calcestruzzo armato che accoglierà i fruitori del percorso: la struttura è costituita principalmente da un piano terra e da un piano interrato che darà continuità al sottopasso pedonale.</w:t>
      </w:r>
    </w:p>
    <w:p w14:paraId="31F8649C" w14:textId="77777777" w:rsidR="00FA58F5" w:rsidRDefault="00FA58F5" w:rsidP="00FA58F5">
      <w:pPr>
        <w:pStyle w:val="RELAZIONI"/>
      </w:pPr>
      <w:r>
        <w:t>Dal punto di vista strutturale il piano interrato sarà dotato di una platea di fondazione (spessore 80cm) che costituisce anche il livello della fossa dei due montacarichi descritti ai punti precedente: la platea risulterà “nervata” e permetterà la realizzazione di una prima soletta massiva (spessore 30cm) che costituirà il supporto alla pavimentazione del piano interrato (posto a quota -3,50m piano finito). Il piano interrato si estende su circa 240 metri quadrati e racchiuderà le parti più “basse” delle torri e una scala di collegamento verticale (scala in calcestruzzo armato – denominata SC3.GRM) che lo collega con il piano terra della stazione.</w:t>
      </w:r>
    </w:p>
    <w:p w14:paraId="213889B8" w14:textId="77777777" w:rsidR="00FA58F5" w:rsidRDefault="00FA58F5" w:rsidP="00FA58F5">
      <w:pPr>
        <w:pStyle w:val="Didascalia"/>
      </w:pPr>
      <w:r w:rsidRPr="008F35E2">
        <w:rPr>
          <w:noProof/>
        </w:rPr>
        <w:drawing>
          <wp:inline distT="0" distB="0" distL="0" distR="0" wp14:anchorId="39B0A223" wp14:editId="55EAC54E">
            <wp:extent cx="5580000" cy="3239623"/>
            <wp:effectExtent l="19050" t="19050" r="1905" b="0"/>
            <wp:docPr id="69878485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784857" name=""/>
                    <pic:cNvPicPr/>
                  </pic:nvPicPr>
                  <pic:blipFill>
                    <a:blip r:embed="rId24"/>
                    <a:stretch>
                      <a:fillRect/>
                    </a:stretch>
                  </pic:blipFill>
                  <pic:spPr>
                    <a:xfrm>
                      <a:off x="0" y="0"/>
                      <a:ext cx="5580000" cy="3239623"/>
                    </a:xfrm>
                    <a:prstGeom prst="rect">
                      <a:avLst/>
                    </a:prstGeom>
                    <a:ln>
                      <a:solidFill>
                        <a:schemeClr val="tx1"/>
                      </a:solidFill>
                    </a:ln>
                  </pic:spPr>
                </pic:pic>
              </a:graphicData>
            </a:graphic>
          </wp:inline>
        </w:drawing>
      </w:r>
    </w:p>
    <w:p w14:paraId="1108118B" w14:textId="77777777" w:rsidR="00FA58F5" w:rsidRDefault="00FA58F5" w:rsidP="00FA58F5">
      <w:pPr>
        <w:pStyle w:val="Didascalia"/>
      </w:pPr>
      <w:r>
        <w:t>Struttura in calcestruzzo armato della Stazione di monte  - “Lotto funzionale 1</w:t>
      </w:r>
      <w:r w:rsidRPr="00573549">
        <w:t>”</w:t>
      </w:r>
    </w:p>
    <w:p w14:paraId="0FECB2E8" w14:textId="77777777" w:rsidR="008517C2" w:rsidRDefault="00FA58F5" w:rsidP="00FA58F5">
      <w:pPr>
        <w:pStyle w:val="RELAZIONI"/>
      </w:pPr>
      <w:r>
        <w:t xml:space="preserve">Le due torri e le murature d’ambito controterra ed interne determinano la forma della “piastra” principale della stazione, posta al livello 0.00m. Nell’ingombro del piano interrato sarà realizzata una soletta massiva di spessore 40cm che risulterà complanare (per quanto riguarda l’estradosso) alla platea di fondazione (spessore 60cm) realizzata a questo livello e che consentirà l’ampliamento del piano interrato fino alla forma geometria del piano terra, che si sviluppa su una superficie di circa 560 metri quadrati. </w:t>
      </w:r>
    </w:p>
    <w:p w14:paraId="7D95AFB9" w14:textId="17FE4012" w:rsidR="00FA58F5" w:rsidRDefault="00FA58F5" w:rsidP="00FA58F5">
      <w:pPr>
        <w:pStyle w:val="RELAZIONI"/>
      </w:pPr>
      <w:r>
        <w:t xml:space="preserve">Particolare attenzione dovrà essere rivolta al terrapieno da realizzare dopo la costruzione dell’interrato e per la creazione del piano di posa della platea di fondazione del piano terra: il rilevato dovrà essere realizzato a strati successivi adeguatamente compattati rispettando la presenza dei muri di elevazione del piano interrato. Prima della realizzazione della platea del livello “zero” sarà opportuno prevedere una campagna di controllo della </w:t>
      </w:r>
      <w:r>
        <w:lastRenderedPageBreak/>
        <w:t>rigidezza e resistenza del piano di posa, così da garantirne le caratteristiche meccaniche per le quali si rimanda alla Relazione Geologica di progetto.</w:t>
      </w:r>
    </w:p>
    <w:p w14:paraId="72834F2E" w14:textId="77777777" w:rsidR="00FA58F5" w:rsidRDefault="00FA58F5" w:rsidP="00FA58F5">
      <w:pPr>
        <w:pStyle w:val="Didascalia"/>
      </w:pPr>
      <w:r w:rsidRPr="00CB057E">
        <w:rPr>
          <w:noProof/>
        </w:rPr>
        <w:drawing>
          <wp:inline distT="0" distB="0" distL="0" distR="0" wp14:anchorId="311548B1" wp14:editId="7DE02584">
            <wp:extent cx="5580000" cy="3253770"/>
            <wp:effectExtent l="19050" t="19050" r="1905" b="3810"/>
            <wp:docPr id="75388301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883014" name=""/>
                    <pic:cNvPicPr/>
                  </pic:nvPicPr>
                  <pic:blipFill>
                    <a:blip r:embed="rId25"/>
                    <a:stretch>
                      <a:fillRect/>
                    </a:stretch>
                  </pic:blipFill>
                  <pic:spPr>
                    <a:xfrm>
                      <a:off x="0" y="0"/>
                      <a:ext cx="5580000" cy="3253770"/>
                    </a:xfrm>
                    <a:prstGeom prst="rect">
                      <a:avLst/>
                    </a:prstGeom>
                    <a:ln>
                      <a:solidFill>
                        <a:schemeClr val="tx1"/>
                      </a:solidFill>
                    </a:ln>
                  </pic:spPr>
                </pic:pic>
              </a:graphicData>
            </a:graphic>
          </wp:inline>
        </w:drawing>
      </w:r>
    </w:p>
    <w:p w14:paraId="32818508" w14:textId="77777777" w:rsidR="00FA58F5" w:rsidRDefault="00FA58F5" w:rsidP="00FA58F5">
      <w:pPr>
        <w:pStyle w:val="Didascalia"/>
      </w:pPr>
      <w:r>
        <w:t>Strutture in calcestruzzo armato della Stazione al livello “zero” - “Lotto funzionale 2”</w:t>
      </w:r>
    </w:p>
    <w:p w14:paraId="07053907" w14:textId="77777777" w:rsidR="00FA58F5" w:rsidRDefault="00FA58F5" w:rsidP="00FA58F5">
      <w:pPr>
        <w:pStyle w:val="RELAZIONI"/>
      </w:pPr>
      <w:r>
        <w:t>Dal basamento del piano terra (costituito in parte dalla platea di fondazione ed in parte dalla soletta massiva del piano interrato) si sviluppano le strutture di elevazione per il sostegno della soletta massiva in calcestruzzo armato del piano primo (soletta spessore 30cm posta a quota +4,18m piano finito).</w:t>
      </w:r>
    </w:p>
    <w:p w14:paraId="6E6979F6" w14:textId="77777777" w:rsidR="00FA58F5" w:rsidRDefault="00FA58F5" w:rsidP="00FA58F5">
      <w:pPr>
        <w:pStyle w:val="RELAZIONI"/>
      </w:pPr>
      <w:r>
        <w:t>La particolarità del piano terra è quella di non avere nessun sistema di collegamento verticale (la scala è presente ma è localizzata all’esterno della struttura ed è adagiata sul terreno senza funzioni strutturali proprie – scala denominata SC1.GRM) e di essere completamente “aperta” verso il viale Gramsci così da permettere lo sviluppo dell’idea progettuale che il livello “terra” sia una sorta di piazza aperta verso lo spazio antistante.</w:t>
      </w:r>
    </w:p>
    <w:p w14:paraId="5F78C9F3" w14:textId="77777777" w:rsidR="00FA58F5" w:rsidRDefault="00FA58F5" w:rsidP="00FA58F5">
      <w:pPr>
        <w:pStyle w:val="RELAZIONI"/>
      </w:pPr>
      <w:r>
        <w:t>Dal punto di vista strutturale le principali difficoltà sono legate ovviamente al sistema di sostegno della parte frontale: il parapetto che realizza la travata principale ha uno sviluppo di circa 23 metri e risulta completamente privo di sostegni intermedi. Alle sue estremità saranno realizzate due parapetti/trave che ne supporteranno i carichi e li trasmetteranno alle murature strutturali verticali: in questo caso le travate risulteranno sostanzialmente “a sbalzo” in quanto sia dal lato scala che dall’altro lato le murature di sostegno sono state “tagliate” per consentire una maggiore apertura e ampiezza del fronte progettuale (questo permetterà lo sviluppo dell’idea progettuale architettonica).</w:t>
      </w:r>
    </w:p>
    <w:p w14:paraId="37E86B96" w14:textId="77777777" w:rsidR="00FA58F5" w:rsidRDefault="00FA58F5" w:rsidP="00FA58F5">
      <w:pPr>
        <w:pStyle w:val="Didascalia"/>
      </w:pPr>
      <w:r w:rsidRPr="001416FC">
        <w:rPr>
          <w:noProof/>
        </w:rPr>
        <w:lastRenderedPageBreak/>
        <w:drawing>
          <wp:inline distT="0" distB="0" distL="0" distR="0" wp14:anchorId="459DBFDB" wp14:editId="685506C9">
            <wp:extent cx="5580000" cy="3260536"/>
            <wp:effectExtent l="19050" t="19050" r="1905" b="0"/>
            <wp:docPr id="143578066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780666" name=""/>
                    <pic:cNvPicPr/>
                  </pic:nvPicPr>
                  <pic:blipFill>
                    <a:blip r:embed="rId26"/>
                    <a:stretch>
                      <a:fillRect/>
                    </a:stretch>
                  </pic:blipFill>
                  <pic:spPr>
                    <a:xfrm>
                      <a:off x="0" y="0"/>
                      <a:ext cx="5580000" cy="3260536"/>
                    </a:xfrm>
                    <a:prstGeom prst="rect">
                      <a:avLst/>
                    </a:prstGeom>
                    <a:ln>
                      <a:solidFill>
                        <a:schemeClr val="tx1"/>
                      </a:solidFill>
                    </a:ln>
                  </pic:spPr>
                </pic:pic>
              </a:graphicData>
            </a:graphic>
          </wp:inline>
        </w:drawing>
      </w:r>
    </w:p>
    <w:p w14:paraId="6A741A14" w14:textId="77777777" w:rsidR="00FA58F5" w:rsidRDefault="00FA58F5" w:rsidP="00FA58F5">
      <w:pPr>
        <w:pStyle w:val="Didascalia"/>
      </w:pPr>
      <w:r>
        <w:t>Struttura in calcestruzzo armato della Stazione di monte  - “Lotto funzionale 1</w:t>
      </w:r>
      <w:r w:rsidRPr="00573549">
        <w:t>”</w:t>
      </w:r>
    </w:p>
    <w:p w14:paraId="03196123" w14:textId="77777777" w:rsidR="00FA58F5" w:rsidRDefault="00FA58F5" w:rsidP="00FA58F5">
      <w:pPr>
        <w:pStyle w:val="Didascalia"/>
      </w:pPr>
      <w:r w:rsidRPr="001416FC">
        <w:rPr>
          <w:noProof/>
        </w:rPr>
        <w:drawing>
          <wp:inline distT="0" distB="0" distL="0" distR="0" wp14:anchorId="64C1D065" wp14:editId="14F40E27">
            <wp:extent cx="5580000" cy="2914861"/>
            <wp:effectExtent l="19050" t="19050" r="1905" b="0"/>
            <wp:docPr id="153440318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403180" name=""/>
                    <pic:cNvPicPr/>
                  </pic:nvPicPr>
                  <pic:blipFill>
                    <a:blip r:embed="rId27"/>
                    <a:stretch>
                      <a:fillRect/>
                    </a:stretch>
                  </pic:blipFill>
                  <pic:spPr>
                    <a:xfrm>
                      <a:off x="0" y="0"/>
                      <a:ext cx="5580000" cy="2914861"/>
                    </a:xfrm>
                    <a:prstGeom prst="rect">
                      <a:avLst/>
                    </a:prstGeom>
                    <a:ln>
                      <a:solidFill>
                        <a:schemeClr val="tx1"/>
                      </a:solidFill>
                    </a:ln>
                  </pic:spPr>
                </pic:pic>
              </a:graphicData>
            </a:graphic>
          </wp:inline>
        </w:drawing>
      </w:r>
    </w:p>
    <w:p w14:paraId="7FB03674" w14:textId="77777777" w:rsidR="00FA58F5" w:rsidRDefault="00FA58F5" w:rsidP="00FA58F5">
      <w:pPr>
        <w:pStyle w:val="Didascalia"/>
      </w:pPr>
      <w:r>
        <w:t>Struttura in calcestruzzo armato della Stazione di valle con la struttura frontale “a sbalzo”  - “Lotto funzionale 1</w:t>
      </w:r>
      <w:r w:rsidRPr="00573549">
        <w:t>”</w:t>
      </w:r>
    </w:p>
    <w:p w14:paraId="26260FEF" w14:textId="77777777" w:rsidR="00FA58F5" w:rsidRDefault="00FA58F5" w:rsidP="00FA58F5">
      <w:pPr>
        <w:pStyle w:val="RELAZIONI"/>
      </w:pPr>
      <w:r>
        <w:t xml:space="preserve">Questo sistema di travi sarà “aiutato” dalla vicinanza delle strutture di una delle torri (sarà realizzata a meno di 5 metri dal fronte principale) e dalla soletta massiva che costituisce la piazza e che viene a costituire una sorta di trave a sbalzo proprio dalle strutture della torre: per cogliere in maniera completa ed esaustiva il comportamento di questo importante elemento strutturale la modellazione ha fatto largo uso di elementi </w:t>
      </w:r>
      <w:r>
        <w:lastRenderedPageBreak/>
        <w:t>bidimensionali (shell) in maniera da sfruttare completamente le risorse strutturali degli elementi appena descritti.</w:t>
      </w:r>
    </w:p>
    <w:p w14:paraId="1D3DFDBF" w14:textId="77777777" w:rsidR="00FA58F5" w:rsidRDefault="00FA58F5" w:rsidP="00FA58F5">
      <w:pPr>
        <w:pStyle w:val="RELAZIONI"/>
      </w:pPr>
      <w:r>
        <w:t>L’altra particolarità della struttura in calcestruzzo armato che costituisce la stazione di valle è quella di realizzare il vincolo di “incastro di base” alle due torri che sporgono da essa per circa 27 metri: il piano terra con la sua soletta massiva superiore e con la platea di fondazione e soprattutto il piano interrato con la doppia struttura di base costituita da soletta massiva e platea di fondazione, permettono di garantire il sufficiente grado di incastro e di limitare gli spostamenti sismici e statici delle due torri.</w:t>
      </w:r>
    </w:p>
    <w:p w14:paraId="6E3C4B85" w14:textId="77777777" w:rsidR="00FA58F5" w:rsidRDefault="00FA58F5" w:rsidP="00FA58F5">
      <w:pPr>
        <w:pStyle w:val="Didascalia"/>
      </w:pPr>
      <w:r w:rsidRPr="0047787E">
        <w:rPr>
          <w:noProof/>
        </w:rPr>
        <w:drawing>
          <wp:inline distT="0" distB="0" distL="0" distR="0" wp14:anchorId="7F338648" wp14:editId="01D77820">
            <wp:extent cx="5580000" cy="3261151"/>
            <wp:effectExtent l="19050" t="19050" r="1905" b="0"/>
            <wp:docPr id="168489962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899620" name=""/>
                    <pic:cNvPicPr/>
                  </pic:nvPicPr>
                  <pic:blipFill>
                    <a:blip r:embed="rId28"/>
                    <a:stretch>
                      <a:fillRect/>
                    </a:stretch>
                  </pic:blipFill>
                  <pic:spPr>
                    <a:xfrm>
                      <a:off x="0" y="0"/>
                      <a:ext cx="5580000" cy="3261151"/>
                    </a:xfrm>
                    <a:prstGeom prst="rect">
                      <a:avLst/>
                    </a:prstGeom>
                    <a:ln>
                      <a:solidFill>
                        <a:schemeClr val="tx1"/>
                      </a:solidFill>
                    </a:ln>
                  </pic:spPr>
                </pic:pic>
              </a:graphicData>
            </a:graphic>
          </wp:inline>
        </w:drawing>
      </w:r>
    </w:p>
    <w:p w14:paraId="1A2A23EE" w14:textId="77777777" w:rsidR="00FA58F5" w:rsidRDefault="00FA58F5" w:rsidP="00FA58F5">
      <w:pPr>
        <w:pStyle w:val="Didascalia"/>
      </w:pPr>
      <w:r>
        <w:t>Sviluppo delle torri di valle con sistema di base costituito dal piano interrato e dal piano terra  - “Lotto funzionale 2</w:t>
      </w:r>
      <w:r w:rsidRPr="00573549">
        <w:t>”</w:t>
      </w:r>
    </w:p>
    <w:p w14:paraId="5DB1299E" w14:textId="77777777" w:rsidR="00FA58F5" w:rsidRDefault="00FA58F5" w:rsidP="00FA58F5">
      <w:pPr>
        <w:pStyle w:val="RELAZIONI"/>
      </w:pPr>
      <w:r>
        <w:t>La problematica degli spostamenti orizzontali deve essere ben ponderata per garantire il comfort dei fruitori, ma soprattutto per garantire stabilità e resistenza alla passerella aerea che appoggia sul belvedere posizionato alla quota di progetto (quota +20,50 metri): spostamenti anche limitati delle torri potrebbero indurre sulla passerella (che sostanzialmente è una struttura iperstatica in direzione trasversale e verticale – vedi descrizione seguente e relazione di calcolo per ogni dettaglio in merito) azioni interne che sono state opportunamente valutate in funzione della rigidezza della passerella.</w:t>
      </w:r>
    </w:p>
    <w:p w14:paraId="7096692A" w14:textId="70FA765A" w:rsidR="00FA58F5" w:rsidRDefault="00FA58F5" w:rsidP="00FA58F5">
      <w:pPr>
        <w:pStyle w:val="RELAZIONI"/>
      </w:pPr>
      <w:r>
        <w:t xml:space="preserve">Questo aspetto è stato attentamente valutato in fase progettuale e verrà evidenziato nella relazione di calcolo </w:t>
      </w:r>
      <w:r w:rsidR="00A67E21">
        <w:t>delle strutture</w:t>
      </w:r>
      <w:r>
        <w:t xml:space="preserve"> in calcestruzzo (spostamenti delle torri) e della passerella in acciaio.</w:t>
      </w:r>
    </w:p>
    <w:p w14:paraId="554D5722" w14:textId="6E98EB7A" w:rsidR="00FA58F5" w:rsidRDefault="00FA58F5" w:rsidP="00FA58F5">
      <w:pPr>
        <w:pStyle w:val="RELAZIONI"/>
      </w:pPr>
      <w:r>
        <w:t xml:space="preserve">Si segnala infine che la struttura in calcestruzzo risulta, in alcune zone, gravata dal carico del terreno che ricoprirà parzialmente la forma della struttura stessa (due zone di forma triangolare o quadrangolare nei lati di monte). </w:t>
      </w:r>
      <w:r w:rsidR="00A67E21">
        <w:t>Infine,</w:t>
      </w:r>
      <w:r>
        <w:t xml:space="preserve"> si evidenzia che sulla soletta massiva che costituisce la piazza e sulle torri di elevazione </w:t>
      </w:r>
      <w:r>
        <w:lastRenderedPageBreak/>
        <w:t xml:space="preserve">dovranno necessariamente essere considerati anche i carichi della scala di emergenza in carpenteria metallica (vedi paragrafo specifico della presente relazione). </w:t>
      </w:r>
    </w:p>
    <w:p w14:paraId="13149C54" w14:textId="77777777" w:rsidR="00FA58F5" w:rsidRPr="00A67E21" w:rsidRDefault="00FA58F5" w:rsidP="00A67E21">
      <w:pPr>
        <w:rPr>
          <w:b/>
          <w:bCs/>
        </w:rPr>
      </w:pPr>
      <w:bookmarkStart w:id="6" w:name="_Toc232367857"/>
      <w:r w:rsidRPr="00A67E21">
        <w:rPr>
          <w:b/>
          <w:bCs/>
        </w:rPr>
        <w:t>Stazione di valle – Belvedere e appoggio passerella</w:t>
      </w:r>
      <w:bookmarkEnd w:id="6"/>
    </w:p>
    <w:p w14:paraId="18BE085A" w14:textId="77777777" w:rsidR="00FA58F5" w:rsidRDefault="00FA58F5" w:rsidP="00FA58F5">
      <w:pPr>
        <w:pStyle w:val="RELAZIONI"/>
      </w:pPr>
      <w:r>
        <w:t>Come anticipato ai paragrafi precedenti le due torri, all’altezza dello sbarco della passerella in acciaio, risulteranno collegate fra di loro da una soletta massiva che costituisce una sorta di piccola “piazza” e consente lo sbarco dai due montacarichi, la visione panoramica a grande altezza (quota +20,50 metri) e l’imbocco della passerella verso il centro storico di Peccioli.</w:t>
      </w:r>
    </w:p>
    <w:p w14:paraId="4D532343" w14:textId="77777777" w:rsidR="00FA58F5" w:rsidRDefault="00FA58F5" w:rsidP="00FA58F5">
      <w:pPr>
        <w:pStyle w:val="Didascalia"/>
      </w:pPr>
      <w:r w:rsidRPr="00C42CFD">
        <w:rPr>
          <w:noProof/>
        </w:rPr>
        <w:drawing>
          <wp:inline distT="0" distB="0" distL="0" distR="0" wp14:anchorId="5C5147DC" wp14:editId="5C004D73">
            <wp:extent cx="5580000" cy="3233472"/>
            <wp:effectExtent l="19050" t="19050" r="1905" b="5080"/>
            <wp:docPr id="136491681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916813" name=""/>
                    <pic:cNvPicPr/>
                  </pic:nvPicPr>
                  <pic:blipFill>
                    <a:blip r:embed="rId29"/>
                    <a:stretch>
                      <a:fillRect/>
                    </a:stretch>
                  </pic:blipFill>
                  <pic:spPr>
                    <a:xfrm>
                      <a:off x="0" y="0"/>
                      <a:ext cx="5580000" cy="3233472"/>
                    </a:xfrm>
                    <a:prstGeom prst="rect">
                      <a:avLst/>
                    </a:prstGeom>
                    <a:ln>
                      <a:solidFill>
                        <a:schemeClr val="tx1"/>
                      </a:solidFill>
                    </a:ln>
                  </pic:spPr>
                </pic:pic>
              </a:graphicData>
            </a:graphic>
          </wp:inline>
        </w:drawing>
      </w:r>
    </w:p>
    <w:p w14:paraId="097C8E85" w14:textId="77777777" w:rsidR="00FA58F5" w:rsidRDefault="00FA58F5" w:rsidP="00FA58F5">
      <w:pPr>
        <w:pStyle w:val="Didascalia"/>
      </w:pPr>
      <w:r>
        <w:t>Vista del belvedere della stazione di valle con la zona vetrata “panoramica” - “Lotto funzionale 2</w:t>
      </w:r>
      <w:r w:rsidRPr="00573549">
        <w:t>”</w:t>
      </w:r>
    </w:p>
    <w:p w14:paraId="0A743B3E" w14:textId="77777777" w:rsidR="00FA58F5" w:rsidRDefault="00FA58F5" w:rsidP="00FA58F5">
      <w:pPr>
        <w:pStyle w:val="RELAZIONI"/>
      </w:pPr>
      <w:r>
        <w:t>Questo elemento strutturale risulta molto importante per la stabilità delle torri visto che ne costituisce un collegamento rigido quasi in sommità alle stesse. Esso permette inoltre di realizzare uno degli appoggi della passerella in carpenteria metallica: stante i carichi indotti dalla stessa e la geometria di nervature  che il rivestimento architettonico permetteva, la struttura è stata realizzata mediante due solette massive nervate da una serie di travi in calcestruzzo armato che, per quanto possibile, sono realizzate in continuità con le strutture verticali delle torri.</w:t>
      </w:r>
    </w:p>
    <w:p w14:paraId="6C71C133" w14:textId="77777777" w:rsidR="00A67E21" w:rsidRDefault="00FA58F5" w:rsidP="00A67E21">
      <w:pPr>
        <w:pStyle w:val="RELAZIONI"/>
      </w:pPr>
      <w:r>
        <w:t xml:space="preserve">Si segnala inoltre che la soletta massiva che costituisce il piano di sbarco, sarà “svuotata” parzialmente nella zona di valle per consentire la parziale realizzazione di una zona “panoramica” a pavimento: una serie di travi in carpenteria metallica sosterranno un vetro strutturale stratificato che permetterà di avere una visione verso </w:t>
      </w:r>
      <w:r w:rsidR="00A67E21">
        <w:t xml:space="preserve">Il fissaggio delle strutture in acciaio alla soletta massiva e alle strutture delle torri sarà realizzato mediante </w:t>
      </w:r>
      <w:r w:rsidR="00A67E21">
        <w:lastRenderedPageBreak/>
        <w:t>resina epossidica e barre filettate di acciaio o predisponendo nelle strutture stesse il necessario sistema di tirafondi (sistema preinstallato).</w:t>
      </w:r>
    </w:p>
    <w:p w14:paraId="630DAD7F" w14:textId="77777777" w:rsidR="00A67E21" w:rsidRDefault="00A67E21" w:rsidP="00A67E21">
      <w:pPr>
        <w:pStyle w:val="RELAZIONI"/>
      </w:pPr>
      <w:r>
        <w:t>Il collegamento con le torri in calcestruzzo ed il sistema di controvento verticale ordito fra le colonne garantiscono per la scala una rigidezza sufficiente: si rimanda alla allegata relazione di calcolo per ogni eventuale chiarimento in merito.</w:t>
      </w:r>
    </w:p>
    <w:p w14:paraId="28117279" w14:textId="1EC5D79A" w:rsidR="00FA58F5" w:rsidRDefault="00FA58F5" w:rsidP="00FA58F5">
      <w:pPr>
        <w:pStyle w:val="RELAZIONI"/>
      </w:pPr>
      <w:r>
        <w:t>il basso ai fruitori del belvedere.</w:t>
      </w:r>
    </w:p>
    <w:p w14:paraId="4061413B" w14:textId="77777777" w:rsidR="00FA58F5" w:rsidRDefault="00FA58F5" w:rsidP="00FA58F5">
      <w:pPr>
        <w:pStyle w:val="RELAZIONI"/>
      </w:pPr>
      <w:r>
        <w:t>La soletta più bassa sarà realizzata alla quota che consenta di realizzare su essa i necessari baggioli di appoggio della passerella: gli appoggi sono 3 e risultano avere un ingombro massimo di 4 metri. La soletta sarà quindi realizzata inferiormente al “cassone resistente” della passerella ed avrà uno spessore di 30cm. Superiormente sarà realizzata la seconda soletta massiva (spessore 30cm) che realizza l’impalcato vero e proprio del belvedere (quota grezza = quota finita = +20,50 metri). Essa avrà uno sviluppo maggiore di quella inferiore (legata solamente al supporto della passerella) e sarà estesa sul lato opposto degli appoggi della passerella (rispetto alle due torri) a formare il belvedere vero e proprio (sbalzo pari a circa 5-6 metri): proprio in questa zona sarà posato il vetro panoramico a pavimento.</w:t>
      </w:r>
    </w:p>
    <w:p w14:paraId="6E1053E4" w14:textId="6E1A99F7" w:rsidR="00FA58F5" w:rsidRDefault="00FA58F5" w:rsidP="00FA58F5">
      <w:pPr>
        <w:pStyle w:val="Didascalia"/>
      </w:pPr>
      <w:r w:rsidRPr="00F9360F">
        <w:rPr>
          <w:noProof/>
        </w:rPr>
        <w:drawing>
          <wp:inline distT="0" distB="0" distL="0" distR="0" wp14:anchorId="027148B9" wp14:editId="6705B9EF">
            <wp:extent cx="5580000" cy="3258076"/>
            <wp:effectExtent l="19050" t="19050" r="1905" b="0"/>
            <wp:docPr id="160586241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862417" name=""/>
                    <pic:cNvPicPr/>
                  </pic:nvPicPr>
                  <pic:blipFill>
                    <a:blip r:embed="rId30"/>
                    <a:stretch>
                      <a:fillRect/>
                    </a:stretch>
                  </pic:blipFill>
                  <pic:spPr>
                    <a:xfrm>
                      <a:off x="0" y="0"/>
                      <a:ext cx="5580000" cy="3258076"/>
                    </a:xfrm>
                    <a:prstGeom prst="rect">
                      <a:avLst/>
                    </a:prstGeom>
                    <a:ln>
                      <a:solidFill>
                        <a:schemeClr val="tx1"/>
                      </a:solidFill>
                    </a:ln>
                  </pic:spPr>
                </pic:pic>
              </a:graphicData>
            </a:graphic>
          </wp:inline>
        </w:drawing>
      </w:r>
    </w:p>
    <w:p w14:paraId="036F3B68" w14:textId="77777777" w:rsidR="00FA58F5" w:rsidRDefault="00FA58F5" w:rsidP="00FA58F5">
      <w:pPr>
        <w:pStyle w:val="Didascalia"/>
      </w:pPr>
      <w:r>
        <w:t>Vista delle due solette massive del belvedere e sistema di travi/parete in continuità con le torri  - “Lotto funzionale 2</w:t>
      </w:r>
      <w:r w:rsidRPr="00573549">
        <w:t>”</w:t>
      </w:r>
    </w:p>
    <w:p w14:paraId="5D46B5B5" w14:textId="77777777" w:rsidR="00FA58F5" w:rsidRDefault="00FA58F5" w:rsidP="00FA58F5">
      <w:pPr>
        <w:pStyle w:val="RELAZIONI"/>
      </w:pPr>
      <w:r>
        <w:t xml:space="preserve">Fra le due solette massive saranno realizzate una serie di travature di grande altezza (comportamento simile ad una trave/parete con alle estremità le due solette) connesse direttamente con le murature delle due torri: le travi potranno essere realizzate in parte fra le due solette (altezza delle travi pari a circa 2 metri), in parte estese anche all’altezza del parapetto del belvedere (altezza totale delle travi pari a circa 3 metri), in parte di </w:t>
      </w:r>
      <w:r>
        <w:lastRenderedPageBreak/>
        <w:t>solo sostegno della soletta del belvedere (realizzate all’intradosso - altezza 1,7 metri) ed infine alcune saranno solamente costituite dal parapetto del belvedere stesso.</w:t>
      </w:r>
    </w:p>
    <w:p w14:paraId="7CB5D20B" w14:textId="77777777" w:rsidR="00FA58F5" w:rsidRDefault="00FA58F5" w:rsidP="00FA58F5">
      <w:pPr>
        <w:pStyle w:val="RELAZIONI"/>
      </w:pPr>
      <w:r>
        <w:t>La zona vetrata sarà realizzata fra le nervature sopra descritte, creando una apertura nella soletta massiva: sul bordo sarà solidarizzata, alla soletta massiva, una trave UPN200 mentre le dimensioni del foro saranno suddivisa sulle diagonali da travi HEB200 che costituiranno l’appoggio del vetro strutturale.</w:t>
      </w:r>
    </w:p>
    <w:p w14:paraId="6647E269" w14:textId="77777777" w:rsidR="00FA58F5" w:rsidRDefault="00FA58F5" w:rsidP="00FA58F5">
      <w:pPr>
        <w:pStyle w:val="Didascalia"/>
      </w:pPr>
      <w:r w:rsidRPr="00F9360F">
        <w:rPr>
          <w:noProof/>
        </w:rPr>
        <w:drawing>
          <wp:inline distT="0" distB="0" distL="0" distR="0" wp14:anchorId="3C7C6052" wp14:editId="7B6ACD95">
            <wp:extent cx="5580000" cy="3239622"/>
            <wp:effectExtent l="19050" t="19050" r="1905" b="0"/>
            <wp:docPr id="87496690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966908" name=""/>
                    <pic:cNvPicPr/>
                  </pic:nvPicPr>
                  <pic:blipFill>
                    <a:blip r:embed="rId31"/>
                    <a:stretch>
                      <a:fillRect/>
                    </a:stretch>
                  </pic:blipFill>
                  <pic:spPr>
                    <a:xfrm>
                      <a:off x="0" y="0"/>
                      <a:ext cx="5580000" cy="3239622"/>
                    </a:xfrm>
                    <a:prstGeom prst="rect">
                      <a:avLst/>
                    </a:prstGeom>
                    <a:ln>
                      <a:solidFill>
                        <a:schemeClr val="tx1"/>
                      </a:solidFill>
                    </a:ln>
                  </pic:spPr>
                </pic:pic>
              </a:graphicData>
            </a:graphic>
          </wp:inline>
        </w:drawing>
      </w:r>
    </w:p>
    <w:p w14:paraId="6EC5BE11" w14:textId="77777777" w:rsidR="00FA58F5" w:rsidRDefault="00FA58F5" w:rsidP="00FA58F5">
      <w:pPr>
        <w:pStyle w:val="Didascalia"/>
      </w:pPr>
      <w:r>
        <w:t>Vista dall’alto della zona del “belvedere” con la zona vetrata sostenuta da una orditura di travi in acciaio - “Lotto funzionale 2</w:t>
      </w:r>
      <w:r w:rsidRPr="00573549">
        <w:t>”</w:t>
      </w:r>
    </w:p>
    <w:p w14:paraId="41879AB8" w14:textId="77777777" w:rsidR="00A67E21" w:rsidRDefault="00A67E21" w:rsidP="00A67E21">
      <w:pPr>
        <w:rPr>
          <w:b/>
          <w:bCs/>
        </w:rPr>
      </w:pPr>
      <w:bookmarkStart w:id="7" w:name="_Toc232367858"/>
    </w:p>
    <w:p w14:paraId="76B28953" w14:textId="1D542E79" w:rsidR="00FA58F5" w:rsidRPr="00A67E21" w:rsidRDefault="00FA58F5" w:rsidP="00A67E21">
      <w:pPr>
        <w:rPr>
          <w:b/>
          <w:bCs/>
        </w:rPr>
      </w:pPr>
      <w:r w:rsidRPr="00A67E21">
        <w:rPr>
          <w:b/>
          <w:bCs/>
        </w:rPr>
        <w:t>Stazione di valle – Scala di emergenza</w:t>
      </w:r>
      <w:bookmarkEnd w:id="7"/>
    </w:p>
    <w:p w14:paraId="3A4B3162" w14:textId="77777777" w:rsidR="00FA58F5" w:rsidRDefault="00FA58F5" w:rsidP="00FA58F5">
      <w:pPr>
        <w:pStyle w:val="RELAZIONI"/>
      </w:pPr>
      <w:r>
        <w:t xml:space="preserve">Sulla soletta massiva della stazione di valle si prevede di “appoggiare” una scala di emergenza che consenta di  collegare la piazza stessa fino all’uscita di emergenza dai due montacarichi, posta a quota +9,15 metri. </w:t>
      </w:r>
    </w:p>
    <w:p w14:paraId="4ECB2143" w14:textId="77777777" w:rsidR="00A67E21" w:rsidRDefault="00FA58F5" w:rsidP="00A67E21">
      <w:pPr>
        <w:pStyle w:val="RELAZIONI"/>
      </w:pPr>
      <w:r>
        <w:t>La scala sarà realizzata in carpenteria metallica e, per aspetti architettonici, sarà utilizzato l’acciaio Corten</w:t>
      </w:r>
      <w:r>
        <w:rPr>
          <w:rFonts w:cs="Arial"/>
        </w:rPr>
        <w:t>®</w:t>
      </w:r>
      <w:r>
        <w:t xml:space="preserve"> sia per le strutture (travi, colonne e cosciali), sia per i gradini e i grigliati dei pianerottoli e dell’impalcato ed infine anche per le strutture del parapetto a ritti verticali.</w:t>
      </w:r>
      <w:r w:rsidR="00A67E21" w:rsidRPr="00A67E21">
        <w:t xml:space="preserve"> </w:t>
      </w:r>
    </w:p>
    <w:p w14:paraId="7E58EAE7" w14:textId="61C7EE24" w:rsidR="00A67E21" w:rsidRDefault="00A67E21" w:rsidP="00A67E21">
      <w:pPr>
        <w:pStyle w:val="RELAZIONI"/>
      </w:pPr>
      <w:r>
        <w:t>La scala sarà parzialmente rivestita in lamiera di acciaio (con particolare riferimento alle colonne centrali, ai cosciali laterali e agli impalcati) così da armonizzare la stessa sia dal punto di vista cromatico che dal punto di vista compositivo al resto del progetto: per ogni dettaglio si rimanda al progetto architettonico.</w:t>
      </w:r>
    </w:p>
    <w:p w14:paraId="343899C1" w14:textId="77777777" w:rsidR="00A67E21" w:rsidRDefault="00A67E21" w:rsidP="00A67E21">
      <w:pPr>
        <w:pStyle w:val="RELAZIONI"/>
      </w:pPr>
      <w:r>
        <w:t xml:space="preserve">Dal punto di vista strutturale la scala è costituita da </w:t>
      </w:r>
      <w:proofErr w:type="gramStart"/>
      <w:r>
        <w:t>4</w:t>
      </w:r>
      <w:proofErr w:type="gramEnd"/>
      <w:r>
        <w:t xml:space="preserve"> rampe scala che si “avvolgono” attorno ad un elemento centrale costituito dall’unione di tre colonne in acciaio: alcuni elementi “a mensola” sporgenti dalle colonne di estremità consentono il supporto necessario ai cosciali della scala.</w:t>
      </w:r>
    </w:p>
    <w:p w14:paraId="7A6F4D76" w14:textId="77777777" w:rsidR="00A67E21" w:rsidRDefault="00A67E21" w:rsidP="00A67E21">
      <w:pPr>
        <w:pStyle w:val="RELAZIONI"/>
      </w:pPr>
      <w:r>
        <w:lastRenderedPageBreak/>
        <w:t>Le rampe ed i pianerottoli sono costituiti da cosciali laterali e gradini prefabbricati: per i gradini, per i pianerottoli e anche per l’impalcato il grigliato avrà maglia “</w:t>
      </w:r>
      <w:proofErr w:type="spellStart"/>
      <w:r>
        <w:t>antitacco</w:t>
      </w:r>
      <w:proofErr w:type="spellEnd"/>
      <w:r>
        <w:t>” 17x76mm e altezza del piatto portante pari a 30x2mm (elementi realizzati in acciaio Corten</w:t>
      </w:r>
      <w:r>
        <w:rPr>
          <w:rFonts w:cs="Arial"/>
        </w:rPr>
        <w:t>®</w:t>
      </w:r>
      <w:r>
        <w:t>).</w:t>
      </w:r>
    </w:p>
    <w:p w14:paraId="629C73DC" w14:textId="77777777" w:rsidR="00FA58F5" w:rsidRDefault="00FA58F5" w:rsidP="00FA58F5">
      <w:pPr>
        <w:pStyle w:val="Didascalia"/>
      </w:pPr>
      <w:r w:rsidRPr="00E6273D">
        <w:rPr>
          <w:noProof/>
        </w:rPr>
        <w:drawing>
          <wp:inline distT="0" distB="0" distL="0" distR="0" wp14:anchorId="1DA9F88D" wp14:editId="35C6E05D">
            <wp:extent cx="5580000" cy="3269147"/>
            <wp:effectExtent l="19050" t="19050" r="1905" b="7620"/>
            <wp:docPr id="81" name="Immagin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580000" cy="3269147"/>
                    </a:xfrm>
                    <a:prstGeom prst="rect">
                      <a:avLst/>
                    </a:prstGeom>
                    <a:ln>
                      <a:solidFill>
                        <a:schemeClr val="tx1"/>
                      </a:solidFill>
                    </a:ln>
                  </pic:spPr>
                </pic:pic>
              </a:graphicData>
            </a:graphic>
          </wp:inline>
        </w:drawing>
      </w:r>
    </w:p>
    <w:p w14:paraId="27159790" w14:textId="77777777" w:rsidR="00FA58F5" w:rsidRDefault="00FA58F5" w:rsidP="00FA58F5">
      <w:pPr>
        <w:pStyle w:val="Didascalia"/>
      </w:pPr>
      <w:r>
        <w:t>Scala di emergenza con struttura metallica in acciaio Corten</w:t>
      </w:r>
      <w:r>
        <w:rPr>
          <w:rFonts w:cs="Arial"/>
        </w:rPr>
        <w:t>®</w:t>
      </w:r>
      <w:r>
        <w:t xml:space="preserve"> - “Lotto funzionale 2</w:t>
      </w:r>
      <w:r w:rsidRPr="00573549">
        <w:t>”</w:t>
      </w:r>
    </w:p>
    <w:p w14:paraId="18E341E2" w14:textId="77777777" w:rsidR="00FA58F5" w:rsidRDefault="00FA58F5" w:rsidP="00FA58F5">
      <w:pPr>
        <w:pStyle w:val="Didascalia"/>
      </w:pPr>
      <w:r w:rsidRPr="00777EBC">
        <w:rPr>
          <w:noProof/>
        </w:rPr>
        <w:drawing>
          <wp:inline distT="0" distB="0" distL="0" distR="0" wp14:anchorId="4EE4CD9D" wp14:editId="69EBB95F">
            <wp:extent cx="5580000" cy="3195952"/>
            <wp:effectExtent l="19050" t="19050" r="1905" b="5080"/>
            <wp:docPr id="82" name="Immagin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580000" cy="3195952"/>
                    </a:xfrm>
                    <a:prstGeom prst="rect">
                      <a:avLst/>
                    </a:prstGeom>
                    <a:ln>
                      <a:solidFill>
                        <a:schemeClr val="tx1"/>
                      </a:solidFill>
                    </a:ln>
                  </pic:spPr>
                </pic:pic>
              </a:graphicData>
            </a:graphic>
          </wp:inline>
        </w:drawing>
      </w:r>
    </w:p>
    <w:p w14:paraId="61634893" w14:textId="77777777" w:rsidR="00FA58F5" w:rsidRPr="00573549" w:rsidRDefault="00FA58F5" w:rsidP="00FA58F5">
      <w:pPr>
        <w:pStyle w:val="Didascalia"/>
      </w:pPr>
      <w:r>
        <w:t>Passerella di valle in acciaio Corten a due campate continue - “Lotto funzionale 2</w:t>
      </w:r>
      <w:r w:rsidRPr="00573549">
        <w:t>”</w:t>
      </w:r>
    </w:p>
    <w:p w14:paraId="6549F997" w14:textId="77777777" w:rsidR="00A67E21" w:rsidRDefault="00A67E21" w:rsidP="00A67E21">
      <w:pPr>
        <w:pStyle w:val="RELAZIONI"/>
      </w:pPr>
      <w:r>
        <w:lastRenderedPageBreak/>
        <w:t>Superiormente alle colonne in acciaio sarà realizzato un impalcato di sbarco e di collegamento con le torri: esso sarà costituito dalla successione di una travata principale (verso la torre più lontana) e dalle travate secondarie che su essa appoggiano.</w:t>
      </w:r>
    </w:p>
    <w:p w14:paraId="38E42890" w14:textId="3FB1326C" w:rsidR="00FA58F5" w:rsidRDefault="00FA58F5" w:rsidP="00FA58F5">
      <w:pPr>
        <w:pStyle w:val="RELAZIONI"/>
      </w:pPr>
      <w:r>
        <w:t>Per quanto riguarda il parapetto, in acciaio Corten, si evidenzia che lo stesso avrà una struttura molto semplice e costituita da ritti verticali con interasse massimo pari a 100mm: la geometria sarà utilizzata sia per l’impalcato superiore che per le rampe di accesso (almeno per la parte esterna della scala visto che verso l’interno è presente il setto completamente tamponato in lamiera di acciaio).</w:t>
      </w:r>
    </w:p>
    <w:p w14:paraId="23F4EB24" w14:textId="77777777" w:rsidR="00FA58F5" w:rsidRPr="00A67E21" w:rsidRDefault="00FA58F5" w:rsidP="00A67E21">
      <w:pPr>
        <w:rPr>
          <w:b/>
          <w:bCs/>
        </w:rPr>
      </w:pPr>
      <w:bookmarkStart w:id="8" w:name="_Toc232367859"/>
      <w:r w:rsidRPr="00A67E21">
        <w:rPr>
          <w:b/>
          <w:bCs/>
        </w:rPr>
        <w:t>Passerella aerea di valle</w:t>
      </w:r>
      <w:bookmarkEnd w:id="8"/>
    </w:p>
    <w:p w14:paraId="05ED7ADB" w14:textId="77777777" w:rsidR="00FA58F5" w:rsidRDefault="00FA58F5" w:rsidP="00FA58F5">
      <w:pPr>
        <w:pStyle w:val="RELAZIONI"/>
      </w:pPr>
      <w:r>
        <w:t xml:space="preserve">Dopo l’ascesa verticale lungo le due torri e l’uscita sul belvedere di quota +20.10m, di cui alle pagine precedenti, sarà possibile per i fruitori avviarsi verso l’abitato di Peccioli lungo un percorso aereo costituito da una passerella in acciaio con sviluppo totale di 70 metri circa. </w:t>
      </w:r>
    </w:p>
    <w:p w14:paraId="028ECE92" w14:textId="77777777" w:rsidR="00FA58F5" w:rsidRDefault="00FA58F5" w:rsidP="00FA58F5">
      <w:pPr>
        <w:pStyle w:val="RELAZIONI"/>
      </w:pPr>
      <w:r>
        <w:t>La luce sarà “spezzata” in due campate di differente sviluppo: la prima (con appoggio sulle torri e sulla pila centrale) con lunghezza pari a 28 metri e la seconda (con appoggio sulla pila centrale e sulla spalla di monte) con lunghezza pari ai restanti 42metri.</w:t>
      </w:r>
    </w:p>
    <w:p w14:paraId="3B97748E" w14:textId="77777777" w:rsidR="00FA58F5" w:rsidRDefault="00FA58F5" w:rsidP="00FA58F5">
      <w:pPr>
        <w:pStyle w:val="RELAZIONI"/>
      </w:pPr>
      <w:r>
        <w:t>La passerella aerea sarà completamente realizzata mediante una struttura a cassone in acciaio Corten</w:t>
      </w:r>
      <w:r>
        <w:rPr>
          <w:rFonts w:cs="Arial"/>
        </w:rPr>
        <w:t>®</w:t>
      </w:r>
      <w:r>
        <w:t xml:space="preserve"> che sarà sabbiato e verniciato per garantire una ottima durabilità (per il materiale di finitura si rimanda al progetto architettonico esecutivo).</w:t>
      </w:r>
    </w:p>
    <w:p w14:paraId="3C5F4A4C" w14:textId="77777777" w:rsidR="00FA58F5" w:rsidRDefault="00FA58F5" w:rsidP="00FA58F5">
      <w:pPr>
        <w:pStyle w:val="Didascalia"/>
      </w:pPr>
      <w:r w:rsidRPr="00A5730A">
        <w:rPr>
          <w:noProof/>
        </w:rPr>
        <w:drawing>
          <wp:inline distT="0" distB="0" distL="0" distR="0" wp14:anchorId="30D67331" wp14:editId="173AD185">
            <wp:extent cx="5580000" cy="3258075"/>
            <wp:effectExtent l="19050" t="19050" r="1905" b="0"/>
            <wp:docPr id="79" name="Immagin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580000" cy="3258075"/>
                    </a:xfrm>
                    <a:prstGeom prst="rect">
                      <a:avLst/>
                    </a:prstGeom>
                    <a:ln>
                      <a:solidFill>
                        <a:schemeClr val="tx1"/>
                      </a:solidFill>
                    </a:ln>
                  </pic:spPr>
                </pic:pic>
              </a:graphicData>
            </a:graphic>
          </wp:inline>
        </w:drawing>
      </w:r>
    </w:p>
    <w:p w14:paraId="2EB226DE" w14:textId="77777777" w:rsidR="00FA58F5" w:rsidRPr="00573549" w:rsidRDefault="00FA58F5" w:rsidP="00FA58F5">
      <w:pPr>
        <w:pStyle w:val="Didascalia"/>
      </w:pPr>
      <w:r>
        <w:t>Passerella di valle in acciaio Corten a due campate continue - “Lotto funzionale 2</w:t>
      </w:r>
      <w:r w:rsidRPr="00573549">
        <w:t>”</w:t>
      </w:r>
    </w:p>
    <w:p w14:paraId="0389E3A6" w14:textId="52EB67CE" w:rsidR="00FA58F5" w:rsidRDefault="00FA58F5" w:rsidP="00FA58F5">
      <w:pPr>
        <w:pStyle w:val="RELAZIONI"/>
      </w:pPr>
      <w:r>
        <w:lastRenderedPageBreak/>
        <w:t xml:space="preserve">Dal punto di vista strutturale il manufatto è costituito da un cassone in acciaio (sezione 1300x3000mm) che, con la sua forma, garantisca la necessaria resistenza ma soprattutto la necessaria rigidezza torsionale che è stata reputata fondamentale per il progetto della stessa: la </w:t>
      </w:r>
      <w:r w:rsidR="008517C2">
        <w:t>passerella, infatti,</w:t>
      </w:r>
      <w:r>
        <w:t xml:space="preserve"> sarà rivestita con una “pelle ceramica” realizzata secondo la forma organica prevista dal progetto architettonico e variabile geometricamente lungo la sua lunghezza. </w:t>
      </w:r>
    </w:p>
    <w:p w14:paraId="2E5DF229" w14:textId="77777777" w:rsidR="00FA58F5" w:rsidRDefault="00FA58F5" w:rsidP="00FA58F5">
      <w:pPr>
        <w:pStyle w:val="Didascalia"/>
      </w:pPr>
      <w:r w:rsidRPr="00105FA8">
        <w:rPr>
          <w:noProof/>
        </w:rPr>
        <w:drawing>
          <wp:inline distT="0" distB="0" distL="0" distR="0" wp14:anchorId="656DC6C3" wp14:editId="7DBCE298">
            <wp:extent cx="5580000" cy="2326845"/>
            <wp:effectExtent l="19050" t="19050" r="1905" b="0"/>
            <wp:docPr id="84" name="Immagin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580000" cy="2326845"/>
                    </a:xfrm>
                    <a:prstGeom prst="rect">
                      <a:avLst/>
                    </a:prstGeom>
                    <a:ln>
                      <a:solidFill>
                        <a:schemeClr val="tx1"/>
                      </a:solidFill>
                    </a:ln>
                  </pic:spPr>
                </pic:pic>
              </a:graphicData>
            </a:graphic>
          </wp:inline>
        </w:drawing>
      </w:r>
      <w:r w:rsidRPr="00105FA8">
        <w:rPr>
          <w:noProof/>
        </w:rPr>
        <w:drawing>
          <wp:inline distT="0" distB="0" distL="0" distR="0" wp14:anchorId="232EA5B8" wp14:editId="7D6E6071">
            <wp:extent cx="5580000" cy="2321925"/>
            <wp:effectExtent l="19050" t="19050" r="1905" b="2540"/>
            <wp:docPr id="85" name="Immagin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580000" cy="2321925"/>
                    </a:xfrm>
                    <a:prstGeom prst="rect">
                      <a:avLst/>
                    </a:prstGeom>
                    <a:ln>
                      <a:solidFill>
                        <a:schemeClr val="tx1"/>
                      </a:solidFill>
                    </a:ln>
                  </pic:spPr>
                </pic:pic>
              </a:graphicData>
            </a:graphic>
          </wp:inline>
        </w:drawing>
      </w:r>
    </w:p>
    <w:p w14:paraId="651FD1E1" w14:textId="77777777" w:rsidR="00FA58F5" w:rsidRPr="00573549" w:rsidRDefault="00FA58F5" w:rsidP="00FA58F5">
      <w:pPr>
        <w:pStyle w:val="Didascalia"/>
      </w:pPr>
      <w:r>
        <w:t>Sezione trasversale della passerella e sistema di appoggi sulle strutture delle torri e della pila centrale - “Lotto funzionale 2</w:t>
      </w:r>
      <w:r w:rsidRPr="00573549">
        <w:t>”</w:t>
      </w:r>
    </w:p>
    <w:p w14:paraId="08303C6E" w14:textId="77777777" w:rsidR="00A67E21" w:rsidRDefault="00A67E21" w:rsidP="00A67E21">
      <w:pPr>
        <w:pStyle w:val="RELAZIONI"/>
      </w:pPr>
      <w:r>
        <w:t>Proprio per questa particolare forma si potranno indurre nella struttura della passerella azioni torcenti (dovuti ai pesi propri ma soprattutto alle azioni del vento) che saranno riportate agli appoggi tramite la rigidezza torsionale della sezione chiusa scelta ed utilizzata nella presente opera (struttura a cassone).</w:t>
      </w:r>
    </w:p>
    <w:p w14:paraId="3D8AFEE2" w14:textId="77777777" w:rsidR="00A67E21" w:rsidRDefault="00A67E21" w:rsidP="00A67E21">
      <w:pPr>
        <w:pStyle w:val="RELAZIONI"/>
      </w:pPr>
      <w:r>
        <w:t>Dal punto di vista strutturale la passerella risulterà appoggiata su tre punti principali: la spalla di monte (struttura in calcestruzzo con fondazione di micropali facente parte del lotto funzionale 1), la pila centrale (descritta al prossimo paragrafo) ed infine la struttura del belvedere sulle due torri di valle.</w:t>
      </w:r>
    </w:p>
    <w:p w14:paraId="65D87319" w14:textId="77777777" w:rsidR="00A67E21" w:rsidRDefault="00A67E21" w:rsidP="00A67E21">
      <w:pPr>
        <w:pStyle w:val="RELAZIONI"/>
      </w:pPr>
      <w:proofErr w:type="gramStart"/>
      <w:r>
        <w:lastRenderedPageBreak/>
        <w:t>E’</w:t>
      </w:r>
      <w:proofErr w:type="gramEnd"/>
      <w:r>
        <w:t xml:space="preserve"> implicito quindi che la struttura risulterà iperstatica con il seguente sistema di vincoli: longitudinalmente la passerella sarà “fissa” solamente sulla spalla di monte che risulta essere l’elemento più rigido dell’intera connessione a terra della passerella. Trasversalmente invece la passerella sarà necessariamente “fissata” a tutti  tre appoggi così da ridurne sensibilmente le azioni scaricate sui tre appoggi stessi (in particolare sulle torri).</w:t>
      </w:r>
      <w:r w:rsidRPr="00A67E21">
        <w:t xml:space="preserve"> </w:t>
      </w:r>
    </w:p>
    <w:p w14:paraId="0FEF5BAE" w14:textId="35DC7745" w:rsidR="00A67E21" w:rsidRDefault="00A67E21" w:rsidP="00A67E21">
      <w:pPr>
        <w:pStyle w:val="RELAZIONI"/>
      </w:pPr>
      <w:r>
        <w:t>Si segnala che alle due estremità il cassone presenterà un allargamento di sezione per aumentare il braccio di leva sui tre elementi di vincolo e permettere di scaricare le azioni di vincolo in maniera ridotta. Questo accorgimento non risulta sufficiente per avere un tradizionale vincolo “in compressione” e nel progetto sono previsti e prescritti apparecchi di appoggio resistenti anche alle azioni di trazione.</w:t>
      </w:r>
    </w:p>
    <w:p w14:paraId="6C9CDBD4" w14:textId="77777777" w:rsidR="00A67E21" w:rsidRDefault="00A67E21" w:rsidP="00A67E21">
      <w:pPr>
        <w:pStyle w:val="RELAZIONI"/>
      </w:pPr>
      <w:r>
        <w:t>Sull’appoggio centrale sarà utilizzato solamente un apparecchio di appoggio così da non indurre sulla pila stessa azioni torcenti e azioni flessionali che risulterebbero di difficoltosa gestione per effetto della forma stessa della pila (vedi paragrafo seguente).</w:t>
      </w:r>
    </w:p>
    <w:p w14:paraId="58AA4801" w14:textId="77777777" w:rsidR="00A67E21" w:rsidRDefault="00A67E21" w:rsidP="00A67E21">
      <w:pPr>
        <w:pStyle w:val="RELAZIONI"/>
      </w:pPr>
      <w:r>
        <w:t>La passerella è costituita da una serie di tronchi di cassone (N. 8 tronchi da 8 metri di lunghezza e N. 1 tronco di lunghezza 6 metri) che dovranno essere saldati in cantiere prima dalla installazione della passerella stessa. Si evidenzia che il tronco in prossimità della pila centrale sarà installato proprio “a cavallo” della pila in maniera da avere continuità di elemento strutturale sopra l’appoggio centrale.</w:t>
      </w:r>
    </w:p>
    <w:p w14:paraId="17992F19" w14:textId="77777777" w:rsidR="00A67E21" w:rsidRDefault="00A67E21" w:rsidP="00A67E21">
      <w:pPr>
        <w:pStyle w:val="RELAZIONI"/>
      </w:pPr>
      <w:r>
        <w:t>Il cassone è costituito da una lamiera superiore ed inferiore di spessore 40mm mentre le due componenti verticali avranno spessore pari a 12mm. All’interno del cassone si trovano diverse tipologie di rinforzi trasversali cercando, ove possibile, di lasciare la sezione “aperta” per una possibile ispezione della struttura stessa (nervature perimetrali e controventi diagonali bullonati). Ovviamente questa configurazione viene modificata e rinforzata nei pressi degli appoggi strutturali.</w:t>
      </w:r>
    </w:p>
    <w:p w14:paraId="14C2C4BD" w14:textId="77777777" w:rsidR="00FA58F5" w:rsidRDefault="00FA58F5" w:rsidP="00FA58F5">
      <w:pPr>
        <w:pStyle w:val="RELAZIONI"/>
      </w:pPr>
      <w:r>
        <w:t>Sopra il cassone saranno posate delle travi trasversali che andranno a sostenere l’impalcato vero e proprio (più largo della sezione trasversale del cassone che è stato limitato a 3 metri per ovvi motivi di trasporto): su queste ultime sarà realizzato l’impalcato costituito da una lamiera grecata collaborante e da un getto di completamento di spessore totale pari a 12cm. Si evidenzia che l’impalcato sarà ordito con direzione longitudinale e non ha nessuna funzione strutturale.</w:t>
      </w:r>
    </w:p>
    <w:p w14:paraId="0F02533D" w14:textId="77777777" w:rsidR="00FA58F5" w:rsidRDefault="00FA58F5" w:rsidP="00FA58F5">
      <w:pPr>
        <w:pStyle w:val="RELAZIONI"/>
      </w:pPr>
      <w:r>
        <w:t>Come evidente dalle sezioni il cassone sarà completato dall’impalcato (di cui al paragrafo precedente) e dalle strutture di sostegno e forma del rivestimento architettonico (realizzato con un sistema ceramico costituito da profili longitudinali ed elementi di finitura): la regola generale sarà quella di posizionare delle travi trasversali superiori e inferiori al cassone (di lunghezza variabile in funzione della geometria del rivestimento stesso) costituite da una doppia UNP80 e fra essere posizionare l’elemento verticale principale che realizza la struttura di parapetto della passerella. Esternamente, sempre mediante dei piatti con interasse pari a 1 metro, sarà realizzata una struttura che segue fedelmente il rivestimento e che dovrà essere eseguita secondo le indicazioni progettuali in funzione della tipologia di rivestimento e della forma dello stesso.</w:t>
      </w:r>
    </w:p>
    <w:p w14:paraId="20C19ABB" w14:textId="3E27FC7F" w:rsidR="00FA58F5" w:rsidRPr="00B9625E" w:rsidRDefault="00FA58F5" w:rsidP="00A67E21">
      <w:pPr>
        <w:pStyle w:val="RELAZIONI"/>
      </w:pPr>
      <w:r>
        <w:t xml:space="preserve">Il calcolo e la verifica delle strutture della passerella sono stati eseguito con un modello numerico in grado di cogliere il comportamento statico e dinamico della passerella stessa. Si rimanda alla relazione specifica per ogni dettaglio in merito.      </w:t>
      </w:r>
    </w:p>
    <w:p w14:paraId="10E3AEE4" w14:textId="77777777" w:rsidR="00FA58F5" w:rsidRDefault="00FA58F5" w:rsidP="00FA58F5">
      <w:pPr>
        <w:pStyle w:val="RELAZIONI"/>
      </w:pPr>
      <w:r>
        <w:lastRenderedPageBreak/>
        <w:t>Le sollecitazioni derivanti dal modello numerico della passerella sono state utilizzate ed implementate nei modelli numerici della pila centrale e della stazione di valle (che comprende le due torri dove la passerella scarica le azioni verticali e trasversali) così da coglierne l’effetto locale e globale.</w:t>
      </w:r>
    </w:p>
    <w:p w14:paraId="09B90911" w14:textId="77777777" w:rsidR="00FA58F5" w:rsidRDefault="00FA58F5" w:rsidP="00FA58F5">
      <w:pPr>
        <w:pStyle w:val="RELAZIONI"/>
      </w:pPr>
      <w:r>
        <w:t xml:space="preserve">Per affinare ulteriormente il calcolo, come meglio descritto nelle relazione di dettaglio, sono stati eseguiti più modelli numerici, contemplando modellazioni più semplici (tramite elementi </w:t>
      </w:r>
      <w:proofErr w:type="spellStart"/>
      <w:r>
        <w:t>beam</w:t>
      </w:r>
      <w:proofErr w:type="spellEnd"/>
      <w:r>
        <w:t>) ad altri più raffinati (utilizzato elementi bidimensionali shell), utilizzando modelli con vincoli fissi o con vincoli elastici (soprattutto per cogliere l’effetto delle deformazioni della pila centrale) ed eseguendo calcoli di dettaglio per i nodi o le parti ritenute meritevoli per la struttura in oggetto.</w:t>
      </w:r>
    </w:p>
    <w:p w14:paraId="1A9D9969" w14:textId="77777777" w:rsidR="00FA58F5" w:rsidRDefault="00FA58F5" w:rsidP="00FA58F5">
      <w:pPr>
        <w:pStyle w:val="RELAZIONI"/>
      </w:pPr>
      <w:r>
        <w:t>Si segnala, a puro titolo indicativo, che il dimensionamento della struttura è stato dettato dagli aspetti dinamici e dal raggiungimento del comfort richiesto dal committente: proprio per questo motivo le verifiche strutturali di resistenza e di deformazione sono sempre ampiamente soddisfatte.</w:t>
      </w:r>
    </w:p>
    <w:p w14:paraId="2B130885" w14:textId="77777777" w:rsidR="00FA58F5" w:rsidRPr="00A67E21" w:rsidRDefault="00FA58F5" w:rsidP="00A67E21">
      <w:pPr>
        <w:rPr>
          <w:b/>
          <w:bCs/>
        </w:rPr>
      </w:pPr>
      <w:bookmarkStart w:id="9" w:name="_Toc232367860"/>
      <w:r w:rsidRPr="00A67E21">
        <w:rPr>
          <w:b/>
          <w:bCs/>
        </w:rPr>
        <w:t>Pila centrale della passerella aerea di valle</w:t>
      </w:r>
      <w:bookmarkEnd w:id="9"/>
    </w:p>
    <w:p w14:paraId="143A92B6" w14:textId="77777777" w:rsidR="00FA58F5" w:rsidRDefault="00FA58F5" w:rsidP="00FA58F5">
      <w:pPr>
        <w:pStyle w:val="RELAZIONI"/>
      </w:pPr>
      <w:r>
        <w:t>Come evidenziato ai punti precedenti la passerella di valle risulta essere realizzata in due campate che vengono interrotte da una pila centrale di grande complessità strutturale: essa infatti risulta essere, per motivi architettonici, inclinata sia trasversalmente che longitudinalmente e questo ha comportato la scelta di realizzare la stessa con una sezione a cassone (in analogia con la passerella) e quindi conferire alla stessa una grande rigidezza torsionale e flessionale (in entrambe le direzioni).</w:t>
      </w:r>
    </w:p>
    <w:p w14:paraId="261B1308" w14:textId="77777777" w:rsidR="00FA58F5" w:rsidRDefault="00FA58F5" w:rsidP="00FA58F5">
      <w:pPr>
        <w:pStyle w:val="Didascalia"/>
      </w:pPr>
      <w:r w:rsidRPr="00BD2D9C">
        <w:rPr>
          <w:noProof/>
        </w:rPr>
        <w:drawing>
          <wp:inline distT="0" distB="0" distL="0" distR="0" wp14:anchorId="11D923B5" wp14:editId="057A0F59">
            <wp:extent cx="5580000" cy="3265456"/>
            <wp:effectExtent l="19050" t="19050" r="1905" b="0"/>
            <wp:docPr id="92" name="Immagine 92"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magine 92" descr="Immagine che contiene testo&#10;&#10;Descrizione generata automaticamente"/>
                    <pic:cNvPicPr/>
                  </pic:nvPicPr>
                  <pic:blipFill>
                    <a:blip r:embed="rId37"/>
                    <a:stretch>
                      <a:fillRect/>
                    </a:stretch>
                  </pic:blipFill>
                  <pic:spPr>
                    <a:xfrm>
                      <a:off x="0" y="0"/>
                      <a:ext cx="5580000" cy="3265456"/>
                    </a:xfrm>
                    <a:prstGeom prst="rect">
                      <a:avLst/>
                    </a:prstGeom>
                    <a:ln>
                      <a:solidFill>
                        <a:schemeClr val="tx1"/>
                      </a:solidFill>
                    </a:ln>
                  </pic:spPr>
                </pic:pic>
              </a:graphicData>
            </a:graphic>
          </wp:inline>
        </w:drawing>
      </w:r>
    </w:p>
    <w:p w14:paraId="77B5D53F" w14:textId="77777777" w:rsidR="00FA58F5" w:rsidRPr="00573549" w:rsidRDefault="00FA58F5" w:rsidP="00FA58F5">
      <w:pPr>
        <w:pStyle w:val="Didascalia"/>
      </w:pPr>
      <w:r>
        <w:t>Vista e geometria della pila centrale di sostegno della passerella  - “Lotto funzionale 2</w:t>
      </w:r>
      <w:r w:rsidRPr="00573549">
        <w:t>”</w:t>
      </w:r>
    </w:p>
    <w:p w14:paraId="15C2CCB2" w14:textId="77777777" w:rsidR="00FA58F5" w:rsidRDefault="00FA58F5" w:rsidP="00FA58F5">
      <w:pPr>
        <w:pStyle w:val="RELAZIONI"/>
      </w:pPr>
      <w:r>
        <w:lastRenderedPageBreak/>
        <w:t>Dal punto di vista strutturale la pila centrale è quindi costituita da un sistema di fondazione in calcestruzzo armato (platea su micropali di fondazione ed elevazioni di grande spessore) e dall’elemento a sezione variabile e inclinazione di progetto in lamiera di acciaio Corten</w:t>
      </w:r>
      <w:r>
        <w:rPr>
          <w:rFonts w:cs="Arial"/>
        </w:rPr>
        <w:t>®</w:t>
      </w:r>
      <w:r>
        <w:t>.</w:t>
      </w:r>
    </w:p>
    <w:p w14:paraId="6D339769" w14:textId="77777777" w:rsidR="00FA58F5" w:rsidRDefault="00FA58F5" w:rsidP="00FA58F5">
      <w:pPr>
        <w:pStyle w:val="RELAZIONI"/>
      </w:pPr>
      <w:r>
        <w:t xml:space="preserve">La parte di base, a cui è necessario conferire grandi resistenze e rigidezze per supportare le azioni flettenti indotte dalle eccentricità in due direzioni, è costituita da una platea di fondazione di spessore 60cm (dimensioni 7 x 7 metri) e da una serie di micropali di fondazione (diametro perforazione 250mm ed armatura tubolare 139,7x8mm) di lunghezza pari a 10 metri. </w:t>
      </w:r>
    </w:p>
    <w:p w14:paraId="6F4493AC" w14:textId="77777777" w:rsidR="00FA58F5" w:rsidRDefault="00FA58F5" w:rsidP="00FA58F5">
      <w:pPr>
        <w:pStyle w:val="RELAZIONI"/>
      </w:pPr>
      <w:r>
        <w:t>Sulla platea saranno realizzati, secondo la forma geometrica della torre, 4 elementi verticali (spessore 60cm) che permettono innanzitutto di realizzare l’attacco calcestruzzo/acciaio fuori dal livello del terreno (aumentandone quindi la durabilità) ed inoltre permettono di ammorsare adeguatamente i tirafondi previsti per il collegamento acciaio/calcestruzzo.</w:t>
      </w:r>
    </w:p>
    <w:p w14:paraId="34E2297E" w14:textId="77777777" w:rsidR="00FA58F5" w:rsidRDefault="00FA58F5" w:rsidP="00FA58F5">
      <w:pPr>
        <w:pStyle w:val="Didascalia"/>
      </w:pPr>
      <w:r w:rsidRPr="00F9679D">
        <w:rPr>
          <w:noProof/>
        </w:rPr>
        <w:drawing>
          <wp:inline distT="0" distB="0" distL="0" distR="0" wp14:anchorId="552C5D53" wp14:editId="4329F499">
            <wp:extent cx="5580000" cy="3263611"/>
            <wp:effectExtent l="19050" t="19050" r="1905" b="0"/>
            <wp:docPr id="93" name="Immagine 93" descr="Immagine che contiene cielo, esterni, fumo, traspor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magine 93" descr="Immagine che contiene cielo, esterni, fumo, trasporto&#10;&#10;Descrizione generata automaticamente"/>
                    <pic:cNvPicPr/>
                  </pic:nvPicPr>
                  <pic:blipFill>
                    <a:blip r:embed="rId38"/>
                    <a:stretch>
                      <a:fillRect/>
                    </a:stretch>
                  </pic:blipFill>
                  <pic:spPr>
                    <a:xfrm>
                      <a:off x="0" y="0"/>
                      <a:ext cx="5580000" cy="3263611"/>
                    </a:xfrm>
                    <a:prstGeom prst="rect">
                      <a:avLst/>
                    </a:prstGeom>
                    <a:ln>
                      <a:solidFill>
                        <a:schemeClr val="tx1"/>
                      </a:solidFill>
                    </a:ln>
                  </pic:spPr>
                </pic:pic>
              </a:graphicData>
            </a:graphic>
          </wp:inline>
        </w:drawing>
      </w:r>
    </w:p>
    <w:p w14:paraId="635E91ED" w14:textId="77777777" w:rsidR="00FA58F5" w:rsidRPr="00573549" w:rsidRDefault="00FA58F5" w:rsidP="00FA58F5">
      <w:pPr>
        <w:pStyle w:val="Didascalia"/>
      </w:pPr>
      <w:r>
        <w:t>Vista e geometria della pila centrale di sostegno della passerella  - “Lotto funzionale 2</w:t>
      </w:r>
      <w:r w:rsidRPr="00573549">
        <w:t>”</w:t>
      </w:r>
    </w:p>
    <w:p w14:paraId="3E11120E" w14:textId="7C089BB1" w:rsidR="00FA58F5" w:rsidRDefault="00FA58F5" w:rsidP="00FA58F5">
      <w:pPr>
        <w:pStyle w:val="RELAZIONI"/>
      </w:pPr>
      <w:r>
        <w:t xml:space="preserve">La sezione in acciaio è costituita da 4 piatti esterni di spessore 35mm (opportunamente nervati in continuo ma con </w:t>
      </w:r>
      <w:r w:rsidR="008517C2">
        <w:t>un’apertura</w:t>
      </w:r>
      <w:r>
        <w:t xml:space="preserve"> centrale per eventuali ispezioni di manutenzione) che si collegano alla struttura in calcestruzzo e sostengono il “pulvino” superiore realizzato completamente in acciaio.</w:t>
      </w:r>
    </w:p>
    <w:p w14:paraId="2FEE7E93" w14:textId="77777777" w:rsidR="00FA58F5" w:rsidRDefault="00FA58F5" w:rsidP="00FA58F5">
      <w:pPr>
        <w:pStyle w:val="RELAZIONI"/>
      </w:pPr>
      <w:r>
        <w:t>Questa parte superiore, una sorta di capitello, risulta necessaria per garantire il rispetto geometrico della parte architettonica e per posizionare superiormente l’unico apparecchio di appoggio previsto come sostegno della passerella stessa.</w:t>
      </w:r>
    </w:p>
    <w:p w14:paraId="6B7A9EEC" w14:textId="77777777" w:rsidR="00FA58F5" w:rsidRDefault="00FA58F5" w:rsidP="00FA58F5">
      <w:pPr>
        <w:pStyle w:val="RELAZIONI"/>
      </w:pPr>
      <w:r>
        <w:lastRenderedPageBreak/>
        <w:t>Come già anticipato l’apparecchio di appoggio garantirà solamente il ritegno della passerella in direzione verticale ed in direzione trasversale: in direzione longitudinale risulterà infatti “scorrevole” così da permettere la dissipazione delle azioni termiche e non indurre sulla pila azioni flessionali anche in questa direzione.</w:t>
      </w:r>
    </w:p>
    <w:p w14:paraId="5A2FB58D" w14:textId="77777777" w:rsidR="00FA58F5" w:rsidRPr="00765345" w:rsidRDefault="00FA58F5" w:rsidP="00765345">
      <w:pPr>
        <w:rPr>
          <w:b/>
          <w:bCs/>
        </w:rPr>
      </w:pPr>
      <w:bookmarkStart w:id="10" w:name="_Toc232367861"/>
      <w:r w:rsidRPr="00765345">
        <w:rPr>
          <w:b/>
          <w:bCs/>
        </w:rPr>
        <w:t>Opere di collegamento – Percorsi a terra e muri di sostegno</w:t>
      </w:r>
      <w:bookmarkEnd w:id="10"/>
    </w:p>
    <w:p w14:paraId="7354B8C3" w14:textId="77777777" w:rsidR="00FA58F5" w:rsidRDefault="00FA58F5" w:rsidP="00FA58F5">
      <w:pPr>
        <w:pStyle w:val="RELAZIONI"/>
      </w:pPr>
      <w:r>
        <w:t>Oltre alle opere descritte ai punti precedenti sarà realizzato, in analogia con l’opera di monte prevista dal lotto funzionale 1, un percorso pedonale adagiato parzialmente sul terreno naturale e parzialmente sul terreno scavato o riportato secondo l’altimetria del progetto architettonico esecutivo.</w:t>
      </w:r>
    </w:p>
    <w:p w14:paraId="1441092D" w14:textId="4113C74A" w:rsidR="00FA58F5" w:rsidRPr="00A11980" w:rsidRDefault="00FA58F5" w:rsidP="00FA58F5">
      <w:pPr>
        <w:pStyle w:val="Didascalia"/>
      </w:pPr>
      <w:r w:rsidRPr="00A11980">
        <w:rPr>
          <w:noProof/>
        </w:rPr>
        <w:drawing>
          <wp:inline distT="0" distB="0" distL="0" distR="0" wp14:anchorId="4480C681" wp14:editId="0883A0AC">
            <wp:extent cx="5580000" cy="3232858"/>
            <wp:effectExtent l="19050" t="19050" r="1905" b="5715"/>
            <wp:docPr id="178660590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605904" name=""/>
                    <pic:cNvPicPr/>
                  </pic:nvPicPr>
                  <pic:blipFill>
                    <a:blip r:embed="rId39"/>
                    <a:stretch>
                      <a:fillRect/>
                    </a:stretch>
                  </pic:blipFill>
                  <pic:spPr>
                    <a:xfrm>
                      <a:off x="0" y="0"/>
                      <a:ext cx="5580000" cy="3232858"/>
                    </a:xfrm>
                    <a:prstGeom prst="rect">
                      <a:avLst/>
                    </a:prstGeom>
                    <a:ln>
                      <a:solidFill>
                        <a:schemeClr val="tx1"/>
                      </a:solidFill>
                    </a:ln>
                  </pic:spPr>
                </pic:pic>
              </a:graphicData>
            </a:graphic>
          </wp:inline>
        </w:drawing>
      </w:r>
    </w:p>
    <w:p w14:paraId="1E09D266" w14:textId="77777777" w:rsidR="00FA58F5" w:rsidRDefault="00FA58F5" w:rsidP="00FA58F5">
      <w:pPr>
        <w:pStyle w:val="Didascalia"/>
      </w:pPr>
      <w:r>
        <w:t>Individuazione delle opere propedeutiche ai percorsi in superficie  - “Lotto funzionale 1</w:t>
      </w:r>
      <w:r w:rsidRPr="00573549">
        <w:t>”</w:t>
      </w:r>
    </w:p>
    <w:p w14:paraId="79D95EBB" w14:textId="77777777" w:rsidR="00FA58F5" w:rsidRDefault="00FA58F5" w:rsidP="00FA58F5">
      <w:pPr>
        <w:pStyle w:val="RELAZIONI"/>
      </w:pPr>
      <w:r>
        <w:t>Per rispettare la geometria e l’altimetria del percorso risultano necessarie una serie di opere di sostegno, localizzate soprattutto sui tornanti, che permetteranno di gestire le differenze di quote che si creano.</w:t>
      </w:r>
    </w:p>
    <w:p w14:paraId="2314174F" w14:textId="77777777" w:rsidR="00FA58F5" w:rsidRDefault="00FA58F5" w:rsidP="00FA58F5">
      <w:pPr>
        <w:pStyle w:val="RELAZIONI"/>
      </w:pPr>
      <w:r>
        <w:t>Strutturalmente le opere di sostegno presentano una altezza massima pari a circa 2-3 metri e saranno realizzate mediante la tipologia classica costituita da fondazione nastriforme ed elevazione di spessore 25cm: si segnala che gran parte di queste opere saranno rivestite in acciaio Corten mediante una lamiera di acciaio di completamento (vedi dettagli costruttivi del progetto architettonico esecutivo).</w:t>
      </w:r>
    </w:p>
    <w:p w14:paraId="54CEF06A" w14:textId="77777777" w:rsidR="00FA58F5" w:rsidRDefault="00FA58F5" w:rsidP="00FA58F5">
      <w:pPr>
        <w:pStyle w:val="RELAZIONI"/>
      </w:pPr>
      <w:r>
        <w:t>Le opere di sostegno sono localizzate principalmente lungo il percorso pedonale ed un tratto lungo il viale Gramsci, a fianco della stazione di valle (si rimanda agli elaborati grafici per la corretta localizzazione e geometria delle opere).</w:t>
      </w:r>
    </w:p>
    <w:p w14:paraId="131E3591" w14:textId="77777777" w:rsidR="00FA58F5" w:rsidRPr="004B5684" w:rsidRDefault="00FA58F5" w:rsidP="00FA58F5">
      <w:pPr>
        <w:pStyle w:val="RELAZIONI"/>
        <w:rPr>
          <w:b/>
          <w:bCs/>
        </w:rPr>
      </w:pPr>
    </w:p>
    <w:p w14:paraId="74570FD0" w14:textId="12A82579" w:rsidR="002047E2" w:rsidRPr="002B357C" w:rsidRDefault="002047E2" w:rsidP="002047E2">
      <w:pPr>
        <w:spacing w:after="480"/>
        <w:jc w:val="center"/>
        <w:rPr>
          <w:rFonts w:ascii="Tahoma" w:hAnsi="Tahoma" w:cs="Tahoma"/>
          <w:b/>
          <w:bCs/>
          <w:sz w:val="22"/>
          <w:szCs w:val="36"/>
        </w:rPr>
      </w:pPr>
      <w:r w:rsidRPr="002B357C">
        <w:rPr>
          <w:rFonts w:ascii="Tahoma" w:hAnsi="Tahoma" w:cs="Tahoma"/>
          <w:b/>
          <w:bCs/>
          <w:sz w:val="22"/>
          <w:szCs w:val="36"/>
        </w:rPr>
        <w:lastRenderedPageBreak/>
        <w:t>PIANO DI MANUTENZIONE</w:t>
      </w:r>
    </w:p>
    <w:p w14:paraId="4B069E51" w14:textId="77777777" w:rsidR="002047E2" w:rsidRPr="002B357C" w:rsidRDefault="002047E2" w:rsidP="002047E2">
      <w:pPr>
        <w:pStyle w:val="Titolo1"/>
      </w:pPr>
      <w:r w:rsidRPr="002B357C">
        <w:t>MANUALE D’USO</w:t>
      </w:r>
    </w:p>
    <w:p w14:paraId="57F457BA" w14:textId="77777777" w:rsidR="002047E2" w:rsidRPr="002B357C" w:rsidRDefault="002047E2" w:rsidP="002047E2">
      <w:pPr>
        <w:spacing w:after="480"/>
        <w:jc w:val="center"/>
        <w:rPr>
          <w:rFonts w:ascii="Tahoma" w:hAnsi="Tahoma" w:cs="Tahoma"/>
          <w:b/>
          <w:bCs/>
          <w:sz w:val="22"/>
          <w:szCs w:val="28"/>
        </w:rPr>
      </w:pPr>
      <w:r w:rsidRPr="002B357C">
        <w:rPr>
          <w:rFonts w:ascii="Tahoma" w:hAnsi="Tahoma" w:cs="Tahoma"/>
          <w:b/>
          <w:bCs/>
          <w:sz w:val="22"/>
          <w:szCs w:val="28"/>
        </w:rPr>
        <w:t>(Articolo 38 del D.P.R. 5 ottobre 2010 – N. 207)</w:t>
      </w:r>
    </w:p>
    <w:p w14:paraId="53D64D4A" w14:textId="0374AF08" w:rsidR="002047E2" w:rsidRPr="002B357C" w:rsidRDefault="002047E2" w:rsidP="002047E2">
      <w:pPr>
        <w:spacing w:after="480"/>
        <w:rPr>
          <w:rFonts w:ascii="Tahoma" w:hAnsi="Tahoma" w:cs="Tahoma"/>
          <w:b/>
          <w:bCs/>
          <w:sz w:val="22"/>
        </w:rPr>
      </w:pPr>
      <w:r w:rsidRPr="002B357C">
        <w:rPr>
          <w:rFonts w:ascii="Tahoma" w:hAnsi="Tahoma" w:cs="Tahoma"/>
          <w:sz w:val="22"/>
        </w:rPr>
        <w:t xml:space="preserve">Comune di: </w:t>
      </w:r>
      <w:r w:rsidRPr="002B357C">
        <w:rPr>
          <w:rFonts w:ascii="Tahoma" w:hAnsi="Tahoma" w:cs="Tahoma"/>
          <w:sz w:val="22"/>
        </w:rPr>
        <w:tab/>
      </w:r>
      <w:bookmarkStart w:id="11" w:name="Comune"/>
      <w:bookmarkStart w:id="12" w:name="_Hlk122767193"/>
      <w:sdt>
        <w:sdtPr>
          <w:rPr>
            <w:rFonts w:ascii="Tahoma" w:hAnsi="Tahoma" w:cs="Tahoma"/>
            <w:b/>
            <w:bCs/>
            <w:sz w:val="22"/>
          </w:rPr>
          <w:alias w:val="Comune"/>
          <w:tag w:val="Comune"/>
          <w:id w:val="1258013872"/>
          <w:placeholder>
            <w:docPart w:val="3C5B217241944C79BD0C07745DCFAF99"/>
          </w:placeholder>
          <w:text/>
        </w:sdtPr>
        <w:sdtEndPr/>
        <w:sdtContent>
          <w:bookmarkEnd w:id="12"/>
          <w:r w:rsidRPr="002B357C">
            <w:rPr>
              <w:rFonts w:ascii="Tahoma" w:hAnsi="Tahoma" w:cs="Tahoma"/>
              <w:b/>
              <w:bCs/>
              <w:sz w:val="22"/>
            </w:rPr>
            <w:t>Peccioli</w:t>
          </w:r>
        </w:sdtContent>
      </w:sdt>
      <w:bookmarkEnd w:id="11"/>
    </w:p>
    <w:p w14:paraId="567B1B13" w14:textId="77777777" w:rsidR="001B07DA" w:rsidRPr="002B357C" w:rsidRDefault="001B07DA" w:rsidP="001B07DA">
      <w:pPr>
        <w:spacing w:after="480"/>
        <w:rPr>
          <w:rFonts w:ascii="Tahoma" w:hAnsi="Tahoma" w:cs="Tahoma"/>
          <w:b/>
          <w:bCs/>
          <w:sz w:val="22"/>
        </w:rPr>
      </w:pPr>
      <w:r w:rsidRPr="002B357C">
        <w:rPr>
          <w:rFonts w:ascii="Tahoma" w:hAnsi="Tahoma" w:cs="Tahoma"/>
          <w:sz w:val="22"/>
        </w:rPr>
        <w:t xml:space="preserve">Provincia di: </w:t>
      </w:r>
      <w:r w:rsidRPr="002B357C">
        <w:rPr>
          <w:rFonts w:ascii="Tahoma" w:hAnsi="Tahoma" w:cs="Tahoma"/>
          <w:sz w:val="22"/>
        </w:rPr>
        <w:tab/>
      </w:r>
      <w:sdt>
        <w:sdtPr>
          <w:rPr>
            <w:rFonts w:ascii="Tahoma" w:hAnsi="Tahoma" w:cs="Tahoma"/>
            <w:b/>
            <w:bCs/>
            <w:sz w:val="22"/>
          </w:rPr>
          <w:alias w:val="Provincia"/>
          <w:tag w:val="Provincia"/>
          <w:id w:val="-759210742"/>
          <w:placeholder>
            <w:docPart w:val="DCA9572058194206B0437307DBEE9776"/>
          </w:placeholder>
          <w:text/>
        </w:sdtPr>
        <w:sdtEndPr/>
        <w:sdtContent>
          <w:r w:rsidRPr="002B357C">
            <w:rPr>
              <w:rFonts w:ascii="Tahoma" w:hAnsi="Tahoma" w:cs="Tahoma"/>
              <w:b/>
              <w:bCs/>
              <w:sz w:val="22"/>
            </w:rPr>
            <w:t>Pisa</w:t>
          </w:r>
        </w:sdtContent>
      </w:sdt>
    </w:p>
    <w:p w14:paraId="4BCA7F6B" w14:textId="77777777" w:rsidR="001B07DA" w:rsidRPr="002B357C" w:rsidRDefault="001B07DA" w:rsidP="001B07DA">
      <w:pPr>
        <w:tabs>
          <w:tab w:val="left" w:pos="1701"/>
        </w:tabs>
        <w:spacing w:before="200" w:after="400"/>
        <w:ind w:left="1701" w:hanging="1701"/>
        <w:jc w:val="both"/>
        <w:rPr>
          <w:rFonts w:ascii="Tahoma" w:hAnsi="Tahoma" w:cs="Tahoma"/>
          <w:sz w:val="22"/>
        </w:rPr>
      </w:pPr>
      <w:r w:rsidRPr="002B357C">
        <w:rPr>
          <w:rFonts w:ascii="Tahoma" w:hAnsi="Tahoma" w:cs="Tahoma"/>
          <w:sz w:val="22"/>
        </w:rPr>
        <w:t xml:space="preserve">OGGETTO: </w:t>
      </w:r>
      <w:r w:rsidRPr="002B357C">
        <w:rPr>
          <w:rFonts w:ascii="Tahoma" w:hAnsi="Tahoma" w:cs="Tahoma"/>
          <w:sz w:val="22"/>
        </w:rPr>
        <w:tab/>
      </w:r>
      <w:sdt>
        <w:sdtPr>
          <w:rPr>
            <w:rFonts w:ascii="Tahoma" w:hAnsi="Tahoma" w:cs="Tahoma"/>
            <w:b/>
            <w:bCs/>
            <w:sz w:val="22"/>
          </w:rPr>
          <w:alias w:val="Oggetto"/>
          <w:tag w:val="Oggetto"/>
          <w:id w:val="-1536262036"/>
          <w:placeholder>
            <w:docPart w:val="DCA9572058194206B0437307DBEE9776"/>
          </w:placeholder>
          <w:text/>
        </w:sdtPr>
        <w:sdtEndPr/>
        <w:sdtContent>
          <w:r w:rsidRPr="002B357C">
            <w:rPr>
              <w:rFonts w:ascii="Tahoma" w:hAnsi="Tahoma" w:cs="Tahoma"/>
              <w:b/>
              <w:bCs/>
              <w:sz w:val="22"/>
            </w:rPr>
            <w:t>Collegamento pedonale dal centro storico del capoluogo alle aree dei servizi pubblici lungo viale Gramsci – Peccioli (PI) – LOTTO 01</w:t>
          </w:r>
        </w:sdtContent>
      </w:sdt>
    </w:p>
    <w:p w14:paraId="32870BB5" w14:textId="77777777" w:rsidR="001B07DA" w:rsidRPr="002B357C" w:rsidRDefault="001B07DA" w:rsidP="001B07DA">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CORPI D'OPERA:</w:t>
      </w:r>
    </w:p>
    <w:p w14:paraId="01D8DE72" w14:textId="77777777" w:rsidR="001B07DA" w:rsidRPr="002B357C" w:rsidRDefault="001B07DA" w:rsidP="001B07DA">
      <w:pPr>
        <w:rPr>
          <w:rFonts w:ascii="Tahoma" w:eastAsia="Times New Roman" w:hAnsi="Tahoma" w:cs="Tahoma"/>
          <w:sz w:val="20"/>
          <w:szCs w:val="20"/>
        </w:rPr>
      </w:pPr>
      <w:r w:rsidRPr="002B357C">
        <w:rPr>
          <w:rFonts w:ascii="Tahoma" w:eastAsia="Times New Roman" w:hAnsi="Tahoma" w:cs="Tahoma"/>
          <w:sz w:val="20"/>
          <w:szCs w:val="20"/>
        </w:rPr>
        <w:t xml:space="preserve"> °  01 STRUTTURE CIVILI E INDUSTRIALI</w:t>
      </w:r>
    </w:p>
    <w:p w14:paraId="77DA7E06" w14:textId="77777777" w:rsidR="001B07DA" w:rsidRPr="002B357C" w:rsidRDefault="001B07DA" w:rsidP="001B07DA">
      <w:pPr>
        <w:rPr>
          <w:rFonts w:ascii="Tahoma" w:eastAsia="Times New Roman" w:hAnsi="Tahoma" w:cs="Tahoma"/>
          <w:sz w:val="20"/>
          <w:szCs w:val="20"/>
        </w:rPr>
      </w:pPr>
      <w:r w:rsidRPr="002B357C">
        <w:rPr>
          <w:rFonts w:ascii="Tahoma" w:eastAsia="Times New Roman" w:hAnsi="Tahoma" w:cs="Tahoma"/>
          <w:sz w:val="20"/>
          <w:szCs w:val="20"/>
        </w:rPr>
        <w:t xml:space="preserve"> °  02 ACCIAIO COR-TEN</w:t>
      </w:r>
    </w:p>
    <w:p w14:paraId="372EA3FC" w14:textId="14219862" w:rsidR="001B07DA" w:rsidRPr="002B357C" w:rsidRDefault="001B07DA" w:rsidP="001B07DA">
      <w:pPr>
        <w:tabs>
          <w:tab w:val="left" w:pos="1701"/>
        </w:tabs>
        <w:spacing w:before="200" w:after="400"/>
        <w:ind w:left="1701" w:hanging="1701"/>
        <w:jc w:val="both"/>
        <w:rPr>
          <w:rFonts w:ascii="Tahoma" w:eastAsia="Times New Roman" w:hAnsi="Tahoma" w:cs="Tahoma"/>
          <w:sz w:val="16"/>
          <w:szCs w:val="16"/>
        </w:rPr>
      </w:pPr>
    </w:p>
    <w:p w14:paraId="3CF2B1EF" w14:textId="6B7D0B7D" w:rsidR="002D34B9" w:rsidRPr="002B357C" w:rsidRDefault="002D34B9" w:rsidP="001B07DA">
      <w:pPr>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Corpo d'Opera: 01</w:t>
      </w:r>
    </w:p>
    <w:p w14:paraId="45A0FD35" w14:textId="77777777" w:rsidR="002D34B9" w:rsidRPr="002B357C" w:rsidRDefault="002D34B9">
      <w:pPr>
        <w:shd w:val="clear" w:color="auto" w:fill="C0C0C0"/>
        <w:rPr>
          <w:rFonts w:ascii="Tahoma" w:eastAsia="Times New Roman" w:hAnsi="Tahoma" w:cs="Tahoma"/>
          <w:b/>
          <w:bCs/>
          <w:sz w:val="22"/>
          <w:szCs w:val="22"/>
        </w:rPr>
      </w:pPr>
    </w:p>
    <w:p w14:paraId="4C1EBCDC"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#{GUID_EEA58F26-C688-4689-BAF0-2C64865A0F61|LIVELLO_1|TESTO__END}&amp;</w:t>
      </w:r>
      <w:r w:rsidRPr="002B357C">
        <w:rPr>
          <w:rFonts w:ascii="Tahoma" w:eastAsia="Times New Roman" w:hAnsi="Tahoma" w:cs="Tahoma"/>
          <w:b/>
          <w:bCs/>
          <w:sz w:val="36"/>
          <w:szCs w:val="36"/>
        </w:rPr>
        <w:t>STRUTTURE CIVILI E INDUSTRIALI</w:t>
      </w:r>
    </w:p>
    <w:p w14:paraId="52401F42" w14:textId="77777777" w:rsidR="002D34B9" w:rsidRPr="002B357C" w:rsidRDefault="002D34B9">
      <w:pPr>
        <w:rPr>
          <w:rFonts w:ascii="Tahoma" w:eastAsia="Times New Roman" w:hAnsi="Tahoma" w:cs="Tahoma"/>
          <w:sz w:val="18"/>
          <w:szCs w:val="18"/>
        </w:rPr>
      </w:pPr>
    </w:p>
    <w:p w14:paraId="00FC10EE" w14:textId="77777777" w:rsidR="002D34B9" w:rsidRPr="002B357C" w:rsidRDefault="002D34B9">
      <w:pPr>
        <w:jc w:val="both"/>
        <w:rPr>
          <w:rFonts w:ascii="Tahoma" w:eastAsia="Times New Roman" w:hAnsi="Tahoma" w:cs="Tahoma"/>
          <w:sz w:val="18"/>
          <w:szCs w:val="18"/>
        </w:rPr>
      </w:pPr>
      <w:r w:rsidRPr="002B357C">
        <w:rPr>
          <w:rFonts w:ascii="Tahoma" w:eastAsia="Times New Roman" w:hAnsi="Tahoma" w:cs="Tahoma"/>
          <w:sz w:val="16"/>
          <w:szCs w:val="16"/>
        </w:rPr>
        <w:t>Le strutture civili e industriali rappresentano quelle unità tecnologiche, realizzate con la funzione di resistere alle azioni e ai carichi esterni a cui sono soggette durante il loro ciclo di vita, assicurandone requisiti e livelli prestazionali secondo la normativa e la legislazione vigente. Le strutture possono essere costituite da singoli elementi strutturali e/o dall'unione di più elementi secondo schemi di progetto e di verifica strutturale.</w:t>
      </w:r>
    </w:p>
    <w:p w14:paraId="612227CA" w14:textId="77777777" w:rsidR="002D34B9" w:rsidRPr="002B357C" w:rsidRDefault="002D34B9">
      <w:pPr>
        <w:jc w:val="both"/>
        <w:rPr>
          <w:rFonts w:ascii="Tahoma" w:eastAsia="Times New Roman" w:hAnsi="Tahoma" w:cs="Tahoma"/>
          <w:sz w:val="18"/>
          <w:szCs w:val="18"/>
        </w:rPr>
      </w:pPr>
    </w:p>
    <w:p w14:paraId="765D6C76"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UNITÀ TECNOLOGICHE:</w:t>
      </w:r>
    </w:p>
    <w:p w14:paraId="7916EEBD"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01.01 Balconi o sbalzi</w:t>
      </w:r>
    </w:p>
    <w:p w14:paraId="7FD1BCDF"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01.02 Coperture</w:t>
      </w:r>
    </w:p>
    <w:p w14:paraId="2C47ACBA"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01.03 Dispositivi antisismici</w:t>
      </w:r>
    </w:p>
    <w:p w14:paraId="54BA1CD5"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01.04 Giunti Strutturali</w:t>
      </w:r>
    </w:p>
    <w:p w14:paraId="02F0F93D"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01.05 Opere di fondazioni profonde</w:t>
      </w:r>
    </w:p>
    <w:p w14:paraId="7196552D"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01.06 Opere di fondazioni superficiali</w:t>
      </w:r>
    </w:p>
    <w:p w14:paraId="2F4E8C26"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01.07 Opere di sostegno e contenimento</w:t>
      </w:r>
    </w:p>
    <w:p w14:paraId="73634E77"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01.08 Ponti e viadotti</w:t>
      </w:r>
    </w:p>
    <w:p w14:paraId="43C62211"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01.09 Strutture in elevazione in c.a.</w:t>
      </w:r>
    </w:p>
    <w:p w14:paraId="2315C350"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01.10 Strutture in elevazione in acciaio</w:t>
      </w:r>
    </w:p>
    <w:p w14:paraId="14F2A570"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01.11 Strutture di collegamento</w:t>
      </w:r>
    </w:p>
    <w:p w14:paraId="3BC17734"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01.12 Solai</w:t>
      </w:r>
    </w:p>
    <w:p w14:paraId="0806E49B"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 Unioni</w:t>
      </w:r>
    </w:p>
    <w:p w14:paraId="0B7CB234"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Unità Tecnologica: 01.01</w:t>
      </w:r>
    </w:p>
    <w:p w14:paraId="49CD2897" w14:textId="77777777" w:rsidR="002D34B9" w:rsidRPr="002B357C" w:rsidRDefault="002D34B9">
      <w:pPr>
        <w:shd w:val="clear" w:color="auto" w:fill="C0C0C0"/>
        <w:rPr>
          <w:rFonts w:ascii="Tahoma" w:eastAsia="Times New Roman" w:hAnsi="Tahoma" w:cs="Tahoma"/>
          <w:b/>
          <w:bCs/>
          <w:sz w:val="22"/>
          <w:szCs w:val="22"/>
        </w:rPr>
      </w:pPr>
    </w:p>
    <w:p w14:paraId="5E9B0F6E"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#{GUID_BE1A0779-B35D-4806-8331-A1E273F2DE98|LIVELLO_2|TESTO__END}&amp;</w:t>
      </w:r>
      <w:r w:rsidRPr="002B357C">
        <w:rPr>
          <w:rFonts w:ascii="Tahoma" w:eastAsia="Times New Roman" w:hAnsi="Tahoma" w:cs="Tahoma"/>
          <w:b/>
          <w:bCs/>
          <w:sz w:val="36"/>
          <w:szCs w:val="36"/>
        </w:rPr>
        <w:t>Balconi o sbalzi</w:t>
      </w:r>
    </w:p>
    <w:p w14:paraId="7DABE259" w14:textId="77777777" w:rsidR="002D34B9" w:rsidRPr="002B357C" w:rsidRDefault="002D34B9">
      <w:pPr>
        <w:rPr>
          <w:rFonts w:ascii="Tahoma" w:eastAsia="Times New Roman" w:hAnsi="Tahoma" w:cs="Tahoma"/>
          <w:sz w:val="18"/>
          <w:szCs w:val="18"/>
        </w:rPr>
      </w:pPr>
    </w:p>
    <w:p w14:paraId="4617660B"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insiemi di elementi tecnici orizzontali, con forme e geometrie diverse, praticabili con funzione di affaccio su spazi aperti rispetto alle facciate. Essi svolgono anche funzione abitativa in quanto estensione verso l'esterno degli spazi interni. </w:t>
      </w:r>
      <w:proofErr w:type="gramStart"/>
      <w:r w:rsidRPr="002B357C">
        <w:rPr>
          <w:rFonts w:ascii="Tahoma" w:eastAsia="Times New Roman" w:hAnsi="Tahoma" w:cs="Tahoma"/>
          <w:sz w:val="16"/>
          <w:szCs w:val="16"/>
        </w:rPr>
        <w:t>In particolare</w:t>
      </w:r>
      <w:proofErr w:type="gramEnd"/>
      <w:r w:rsidRPr="002B357C">
        <w:rPr>
          <w:rFonts w:ascii="Tahoma" w:eastAsia="Times New Roman" w:hAnsi="Tahoma" w:cs="Tahoma"/>
          <w:sz w:val="16"/>
          <w:szCs w:val="16"/>
        </w:rPr>
        <w:t xml:space="preserve"> possono assumere tipologie a sporto, in linea, segmentati, sfalsati o di rientranza rispetto al fronte di veduta degli edifici. O ancora, pensili, in continuità, sospesi, </w:t>
      </w:r>
      <w:proofErr w:type="gramStart"/>
      <w:r w:rsidRPr="002B357C">
        <w:rPr>
          <w:rFonts w:ascii="Tahoma" w:eastAsia="Times New Roman" w:hAnsi="Tahoma" w:cs="Tahoma"/>
          <w:sz w:val="16"/>
          <w:szCs w:val="16"/>
        </w:rPr>
        <w:t>ecc..</w:t>
      </w:r>
      <w:proofErr w:type="gramEnd"/>
      <w:r w:rsidRPr="002B357C">
        <w:rPr>
          <w:rFonts w:ascii="Tahoma" w:eastAsia="Times New Roman" w:hAnsi="Tahoma" w:cs="Tahoma"/>
          <w:sz w:val="16"/>
          <w:szCs w:val="16"/>
        </w:rPr>
        <w:t xml:space="preserve"> I balconi o sbalzi possono inoltre distinguersi in base alla struttura:</w:t>
      </w:r>
    </w:p>
    <w:p w14:paraId="0AB29BA0"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struttura indipendente;</w:t>
      </w:r>
    </w:p>
    <w:p w14:paraId="0109049F"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struttura semi-dipendente;</w:t>
      </w:r>
    </w:p>
    <w:p w14:paraId="520303C7"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portati (balconi a mensola, balconi in continuità, balconi pensili, balconi sospesi).</w:t>
      </w:r>
    </w:p>
    <w:p w14:paraId="58B4D617"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In fase di progettazione vanno considerate tutte quelle operazioni indispensabili agli interventi di manutenzione (raggiungibilità, manutenibilità, ecc.). Controllare periodicamente l'integrità delle superfici dei rivestimenti attraverso valutazioni visive mirate a riscontrare anomalie evidenti. Interventi mirati al mantenimento dell'efficienza e/o alla sostituzione degli elementi di protezione e separazione quali: frontalini, ringhiere, balaustre, corrimano, sigillature, vernici protettive e saldature.</w:t>
      </w:r>
    </w:p>
    <w:p w14:paraId="2C860BC5"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ELEMENTI MANUTENIBILI DELL'UNITÀ TECNOLOGICA:</w:t>
      </w:r>
    </w:p>
    <w:p w14:paraId="2D7E4F1F"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01.01.01 Sbalzi</w:t>
      </w:r>
    </w:p>
    <w:p w14:paraId="61AE27D5"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01.01.02 Sbalzi a soletta piena</w:t>
      </w:r>
    </w:p>
    <w:p w14:paraId="713B12D5"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01.01.03 Sbalzi in acciaio</w:t>
      </w:r>
    </w:p>
    <w:p w14:paraId="024E6A45"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01.01.01</w:t>
      </w:r>
    </w:p>
    <w:p w14:paraId="154F9A55"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#{GUID_49C0B357-D770-4A3B-A710-37BE1192F62A|LIVELLO_3|TESTO__END}&amp;</w:t>
      </w:r>
      <w:r w:rsidRPr="002B357C">
        <w:rPr>
          <w:rFonts w:ascii="Tahoma" w:eastAsia="Times New Roman" w:hAnsi="Tahoma" w:cs="Tahoma"/>
          <w:b/>
          <w:bCs/>
          <w:sz w:val="36"/>
          <w:szCs w:val="36"/>
        </w:rPr>
        <w:t>Sbalzi</w:t>
      </w:r>
    </w:p>
    <w:p w14:paraId="29E06A60"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364AFEC"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215DB7E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01.01</w:t>
            </w:r>
          </w:p>
        </w:tc>
      </w:tr>
      <w:tr w:rsidR="002B357C" w:rsidRPr="002B357C" w14:paraId="52B56AB9"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8BDC18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Balconi o sbalzi</w:t>
            </w:r>
          </w:p>
        </w:tc>
      </w:tr>
    </w:tbl>
    <w:p w14:paraId="14CC1486" w14:textId="77777777" w:rsidR="002D34B9" w:rsidRPr="002B357C" w:rsidRDefault="002D34B9">
      <w:pPr>
        <w:rPr>
          <w:rFonts w:ascii="Times New Roman" w:eastAsia="Times New Roman" w:hAnsi="Times New Roman" w:cs="Times New Roman"/>
          <w:sz w:val="18"/>
          <w:szCs w:val="18"/>
        </w:rPr>
      </w:pPr>
    </w:p>
    <w:p w14:paraId="743C1FEF"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elementi dalle varie forme il cui vincoli alla struttura portante fa </w:t>
      </w:r>
      <w:proofErr w:type="spellStart"/>
      <w:r w:rsidRPr="002B357C">
        <w:rPr>
          <w:rFonts w:ascii="Tahoma" w:eastAsia="Times New Roman" w:hAnsi="Tahoma" w:cs="Tahoma"/>
          <w:sz w:val="16"/>
          <w:szCs w:val="16"/>
        </w:rPr>
        <w:t>si</w:t>
      </w:r>
      <w:proofErr w:type="spellEnd"/>
      <w:r w:rsidRPr="002B357C">
        <w:rPr>
          <w:rFonts w:ascii="Tahoma" w:eastAsia="Times New Roman" w:hAnsi="Tahoma" w:cs="Tahoma"/>
          <w:sz w:val="16"/>
          <w:szCs w:val="16"/>
        </w:rPr>
        <w:t xml:space="preserve"> che essi siano schematizzabili come mensole. Gli sbalzi sono strutture che devono assolvere alle funzioni di sostegno del peso proprio e dei carichi accidentali. Nelle strutture intelaiate lo sbalzo viene solidarizzato alla trave mentre nelle murature portanti al cordolo.</w:t>
      </w:r>
    </w:p>
    <w:p w14:paraId="41A20A10" w14:textId="77777777" w:rsidR="002D34B9" w:rsidRPr="002B357C" w:rsidRDefault="002D34B9">
      <w:pPr>
        <w:rPr>
          <w:rFonts w:ascii="Tahoma" w:eastAsia="Times New Roman" w:hAnsi="Tahoma" w:cs="Tahoma"/>
          <w:sz w:val="16"/>
          <w:szCs w:val="16"/>
        </w:rPr>
      </w:pPr>
    </w:p>
    <w:p w14:paraId="0068D392"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50892DA7"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Controllo periodico delle parti in vista finalizzato alla ricerca di anomalie che possano anticipare l'insorgenza di fenomeni di dissesto e/o cedimenti strutturali (fessurazioni, lesioni, ecc.).</w:t>
      </w:r>
    </w:p>
    <w:p w14:paraId="39A9408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2D1E442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01.01.01.A01 Distacco</w:t>
      </w:r>
    </w:p>
    <w:p w14:paraId="7D2876D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1463C93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01.01.01.A02 Esposizione dei ferri di armatura</w:t>
      </w:r>
    </w:p>
    <w:p w14:paraId="532ACB9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2BD1822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01.01.01.A03 Fessurazioni</w:t>
      </w:r>
    </w:p>
    <w:p w14:paraId="1F7AD64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w:t>
      </w:r>
    </w:p>
    <w:p w14:paraId="467B3FE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01.01.01.A04 Mancanza</w:t>
      </w:r>
    </w:p>
    <w:p w14:paraId="014F602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Caduta e perdita di parti del materiale del manufatto.</w:t>
      </w:r>
    </w:p>
    <w:p w14:paraId="5D288CD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01.01.01.A05 Scheggiature</w:t>
      </w:r>
    </w:p>
    <w:p w14:paraId="77AFD15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Distacco di piccole parti di materiale lungo i bordi e gli spigoli degli elementi in calcestruzzo.</w:t>
      </w:r>
    </w:p>
    <w:p w14:paraId="2EFE2B7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01.01.01.A06 Impiego di materiali non durevoli</w:t>
      </w:r>
    </w:p>
    <w:p w14:paraId="67D5D3E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11306D04" w14:textId="77777777" w:rsidR="002D34B9" w:rsidRPr="002B357C" w:rsidRDefault="002D34B9">
      <w:pPr>
        <w:rPr>
          <w:rFonts w:ascii="Times New Roman" w:eastAsia="Times New Roman" w:hAnsi="Times New Roman" w:cs="Times New Roman"/>
          <w:sz w:val="40"/>
          <w:szCs w:val="40"/>
        </w:rPr>
      </w:pPr>
    </w:p>
    <w:p w14:paraId="09D2E93B"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01.01.02</w:t>
      </w:r>
    </w:p>
    <w:p w14:paraId="7B4A2770"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#{GUID_0E2504F2-E52A-44FB-8AB8-A6EA338F4717|LIVELLO_3|TESTO__END}&amp;</w:t>
      </w:r>
      <w:r w:rsidRPr="002B357C">
        <w:rPr>
          <w:rFonts w:ascii="Tahoma" w:eastAsia="Times New Roman" w:hAnsi="Tahoma" w:cs="Tahoma"/>
          <w:b/>
          <w:bCs/>
          <w:sz w:val="36"/>
          <w:szCs w:val="36"/>
        </w:rPr>
        <w:t>Sbalzi a soletta piena</w:t>
      </w:r>
    </w:p>
    <w:p w14:paraId="66D7FDEE"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86CAC1C"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7357240"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01.01</w:t>
            </w:r>
          </w:p>
        </w:tc>
      </w:tr>
      <w:tr w:rsidR="002B357C" w:rsidRPr="002B357C" w14:paraId="43C0337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C13841D"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Balconi o sbalzi</w:t>
            </w:r>
          </w:p>
        </w:tc>
      </w:tr>
    </w:tbl>
    <w:p w14:paraId="3F840C11" w14:textId="77777777" w:rsidR="002D34B9" w:rsidRPr="002B357C" w:rsidRDefault="002D34B9">
      <w:pPr>
        <w:rPr>
          <w:rFonts w:ascii="Times New Roman" w:eastAsia="Times New Roman" w:hAnsi="Times New Roman" w:cs="Times New Roman"/>
          <w:sz w:val="18"/>
          <w:szCs w:val="18"/>
        </w:rPr>
      </w:pPr>
    </w:p>
    <w:p w14:paraId="47CFB0DB"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sbalzi interamente in cemento armato. Lo sbalzo è collegato al solaio attraverso la continuità delle armature metalliche. Nelle strutture intelaiate lo sbalzo viene solidarizzato alla trave mentre nelle murature portanti al cordolo.</w:t>
      </w:r>
    </w:p>
    <w:p w14:paraId="05C0A2BF" w14:textId="77777777" w:rsidR="002D34B9" w:rsidRPr="002B357C" w:rsidRDefault="002D34B9">
      <w:pPr>
        <w:rPr>
          <w:rFonts w:ascii="Tahoma" w:eastAsia="Times New Roman" w:hAnsi="Tahoma" w:cs="Tahoma"/>
          <w:sz w:val="16"/>
          <w:szCs w:val="16"/>
        </w:rPr>
      </w:pPr>
    </w:p>
    <w:p w14:paraId="4A301D0D"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32D7673F"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Controllo periodico delle parti in vista finalizzato alla ricerca di anomalie che possano anticipare l'insorgenza di fenomeni di dissesto e/o cedimenti strutturali (fessurazioni, lesioni, ecc.).</w:t>
      </w:r>
    </w:p>
    <w:p w14:paraId="0CA0A878"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0A6BA92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01.01.02.A01 Distacco</w:t>
      </w:r>
    </w:p>
    <w:p w14:paraId="5F44574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Disgregazione e distacco di parti notevoli del materiale che può manifestarsi anche mediante espulsione di elementi prefabbricati dalla loro sede.</w:t>
      </w:r>
    </w:p>
    <w:p w14:paraId="5BD4A45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01.01.02.A02 Esposizione dei ferri di armatura</w:t>
      </w:r>
    </w:p>
    <w:p w14:paraId="07B1993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435087C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01.01.02.A03 Fessurazioni</w:t>
      </w:r>
    </w:p>
    <w:p w14:paraId="03750C1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w:t>
      </w:r>
    </w:p>
    <w:p w14:paraId="3C5CEC4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01.01.02.A04 Mancanza</w:t>
      </w:r>
    </w:p>
    <w:p w14:paraId="53E11C2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Caduta e perdita di parti del materiale del manufatto.</w:t>
      </w:r>
    </w:p>
    <w:p w14:paraId="7E03205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01.01.02.A05 Scheggiature</w:t>
      </w:r>
    </w:p>
    <w:p w14:paraId="58FCD80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Distacco di piccole parti di materiale lungo i bordi e gli spigoli degli elementi in calcestruzzo.</w:t>
      </w:r>
    </w:p>
    <w:p w14:paraId="76F8CC1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01.01.02.A06 Impiego di materiali non durevoli</w:t>
      </w:r>
    </w:p>
    <w:p w14:paraId="41B9E9F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145091E7" w14:textId="77777777" w:rsidR="002D34B9" w:rsidRPr="002B357C" w:rsidRDefault="002D34B9">
      <w:pPr>
        <w:rPr>
          <w:rFonts w:ascii="Times New Roman" w:eastAsia="Times New Roman" w:hAnsi="Times New Roman" w:cs="Times New Roman"/>
          <w:sz w:val="40"/>
          <w:szCs w:val="40"/>
        </w:rPr>
      </w:pPr>
    </w:p>
    <w:p w14:paraId="71FA0C1A"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01.01.03</w:t>
      </w:r>
    </w:p>
    <w:p w14:paraId="20AF42B3"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#{GUID_DF5E9023-69B2-4E7F-9BEC-762D1923DAC3|LIVELLO_3|TESTO__END}&amp;</w:t>
      </w:r>
      <w:r w:rsidRPr="002B357C">
        <w:rPr>
          <w:rFonts w:ascii="Tahoma" w:eastAsia="Times New Roman" w:hAnsi="Tahoma" w:cs="Tahoma"/>
          <w:b/>
          <w:bCs/>
          <w:sz w:val="36"/>
          <w:szCs w:val="36"/>
        </w:rPr>
        <w:t>Sbalzi in acciaio</w:t>
      </w:r>
    </w:p>
    <w:p w14:paraId="7E9E8D3D"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5280092"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239D508D"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01.01</w:t>
            </w:r>
          </w:p>
        </w:tc>
      </w:tr>
      <w:tr w:rsidR="002B357C" w:rsidRPr="002B357C" w14:paraId="14DE23BF"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AAAC89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Balconi o sbalzi</w:t>
            </w:r>
          </w:p>
        </w:tc>
      </w:tr>
    </w:tbl>
    <w:p w14:paraId="290E1687" w14:textId="77777777" w:rsidR="002D34B9" w:rsidRPr="002B357C" w:rsidRDefault="002D34B9">
      <w:pPr>
        <w:rPr>
          <w:rFonts w:ascii="Times New Roman" w:eastAsia="Times New Roman" w:hAnsi="Times New Roman" w:cs="Times New Roman"/>
          <w:sz w:val="18"/>
          <w:szCs w:val="18"/>
        </w:rPr>
      </w:pPr>
    </w:p>
    <w:p w14:paraId="1C82FF1A"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Gli sbalzi in acciaio sono generalmente costituiti da travi in acciaio e soletta in lamiera grecata con getto di </w:t>
      </w:r>
      <w:proofErr w:type="spellStart"/>
      <w:r w:rsidRPr="002B357C">
        <w:rPr>
          <w:rFonts w:ascii="Tahoma" w:eastAsia="Times New Roman" w:hAnsi="Tahoma" w:cs="Tahoma"/>
          <w:sz w:val="16"/>
          <w:szCs w:val="16"/>
        </w:rPr>
        <w:t>cls</w:t>
      </w:r>
      <w:proofErr w:type="spellEnd"/>
      <w:r w:rsidRPr="002B357C">
        <w:rPr>
          <w:rFonts w:ascii="Tahoma" w:eastAsia="Times New Roman" w:hAnsi="Tahoma" w:cs="Tahoma"/>
          <w:sz w:val="16"/>
          <w:szCs w:val="16"/>
        </w:rPr>
        <w:t xml:space="preserve"> armato con rete elettrosaldata. Normalmente possono essere realizzati con travi in acciaio laminato, saldato o reticolare a cui vengono  affidate le sollecitazioni a trazione e a taglio. In genere si sovrappongono le lamiere grecata che formano l'armatura a flessione e con funzione di cassero per il successivo getto di calcestruzzo collaborante con resistenza alle sollecitazioni a compressione. Per impedire lo scorrimento tra i materiali vengono inseriti dei connettori che lavorano a taglio.</w:t>
      </w:r>
    </w:p>
    <w:p w14:paraId="68815BEA" w14:textId="77777777" w:rsidR="002D34B9" w:rsidRPr="002B357C" w:rsidRDefault="002D34B9">
      <w:pPr>
        <w:rPr>
          <w:rFonts w:ascii="Tahoma" w:eastAsia="Times New Roman" w:hAnsi="Tahoma" w:cs="Tahoma"/>
          <w:sz w:val="16"/>
          <w:szCs w:val="16"/>
        </w:rPr>
      </w:pPr>
    </w:p>
    <w:p w14:paraId="45B0072F"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0D10747D"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Controllo periodico delle parti in vista finalizzato alla ricerca di anomalie che possano anticipare l'insorgenza di fenomeni di dissesto e/o cedimenti strutturali (corrosioni, cedimenti di unioni, ecc.).</w:t>
      </w:r>
    </w:p>
    <w:p w14:paraId="4B518DCA"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12B968E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01.01.03.A01 Corrosione</w:t>
      </w:r>
    </w:p>
    <w:p w14:paraId="6DFB578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Corrosione degli elementi metallici per perdita del requisito di resistenza agli agenti aggressivi chimici e/o per difetti del materiale.</w:t>
      </w:r>
    </w:p>
    <w:p w14:paraId="5E5A243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01.01.03.A02 Deformazione</w:t>
      </w:r>
    </w:p>
    <w:p w14:paraId="432D59E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geometriche e morfologiche dei profili e degli elementi strutturali (travi principali, travetti, lamiere ed eventuali irrigidimenti e nervature) o comunque non più affidabili sul piano statico.</w:t>
      </w:r>
    </w:p>
    <w:p w14:paraId="3DDFDF8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01.01.03.A03 Deformazioni e spostamenti</w:t>
      </w:r>
    </w:p>
    <w:p w14:paraId="508EC5E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104B584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01.01.03.A04 Distacco</w:t>
      </w:r>
    </w:p>
    <w:p w14:paraId="3585A2E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62C8853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01.01.03.A05 Imbozzamento</w:t>
      </w:r>
    </w:p>
    <w:p w14:paraId="41AA5E8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3FF91D9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01.01.03.A06 Snervamento</w:t>
      </w:r>
    </w:p>
    <w:p w14:paraId="52F0D45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7C0EE71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01.01.03.A07 Avvallamenti o pendenze anomale dei pavimenti</w:t>
      </w:r>
    </w:p>
    <w:p w14:paraId="62C372B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pavimentazioni presentano zone con avvallamenti e pendenze anomale che ne pregiudicano la planarità. Nei casi più gravi sono indicatori di dissesti statici e di probabile collasso strutturale.</w:t>
      </w:r>
    </w:p>
    <w:p w14:paraId="7F155E0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01.01.03.A08 Impiego di materiali non durevoli</w:t>
      </w:r>
    </w:p>
    <w:p w14:paraId="71C41FA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0C0055D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01.01.03.A09 Basso grado di riciclabilità</w:t>
      </w:r>
    </w:p>
    <w:p w14:paraId="03E8F34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1ACA38D9"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Unità Tecnologica: 01.02</w:t>
      </w:r>
    </w:p>
    <w:p w14:paraId="5AF3A3F0" w14:textId="77777777" w:rsidR="002D34B9" w:rsidRPr="002B357C" w:rsidRDefault="002D34B9">
      <w:pPr>
        <w:shd w:val="clear" w:color="auto" w:fill="C0C0C0"/>
        <w:rPr>
          <w:rFonts w:ascii="Tahoma" w:eastAsia="Times New Roman" w:hAnsi="Tahoma" w:cs="Tahoma"/>
          <w:b/>
          <w:bCs/>
          <w:sz w:val="22"/>
          <w:szCs w:val="22"/>
        </w:rPr>
      </w:pPr>
    </w:p>
    <w:p w14:paraId="4FE5167D"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#{GUID_EF00C323-10EA-4A6C-8755-462DF46C8099|LIVELLO_2|TESTO__END}&amp;</w:t>
      </w:r>
      <w:r w:rsidRPr="002B357C">
        <w:rPr>
          <w:rFonts w:ascii="Tahoma" w:eastAsia="Times New Roman" w:hAnsi="Tahoma" w:cs="Tahoma"/>
          <w:b/>
          <w:bCs/>
          <w:sz w:val="36"/>
          <w:szCs w:val="36"/>
        </w:rPr>
        <w:t>Coperture</w:t>
      </w:r>
    </w:p>
    <w:p w14:paraId="229C8D42" w14:textId="77777777" w:rsidR="002D34B9" w:rsidRPr="002B357C" w:rsidRDefault="002D34B9">
      <w:pPr>
        <w:rPr>
          <w:rFonts w:ascii="Tahoma" w:eastAsia="Times New Roman" w:hAnsi="Tahoma" w:cs="Tahoma"/>
          <w:sz w:val="18"/>
          <w:szCs w:val="18"/>
        </w:rPr>
      </w:pPr>
    </w:p>
    <w:p w14:paraId="6AE3DA44"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Insieme degli elementi tecnici orizzontali o </w:t>
      </w:r>
      <w:proofErr w:type="spellStart"/>
      <w:r w:rsidRPr="002B357C">
        <w:rPr>
          <w:rFonts w:ascii="Tahoma" w:eastAsia="Times New Roman" w:hAnsi="Tahoma" w:cs="Tahoma"/>
          <w:sz w:val="16"/>
          <w:szCs w:val="16"/>
        </w:rPr>
        <w:t>suborizzontali</w:t>
      </w:r>
      <w:proofErr w:type="spellEnd"/>
      <w:r w:rsidRPr="002B357C">
        <w:rPr>
          <w:rFonts w:ascii="Tahoma" w:eastAsia="Times New Roman" w:hAnsi="Tahoma" w:cs="Tahoma"/>
          <w:sz w:val="16"/>
          <w:szCs w:val="16"/>
        </w:rPr>
        <w:t xml:space="preserve"> del sistema edilizio aventi funzione di separare gli spazi interni del sistema edilizio stesso dallo spazio esterno sovrastante. Esse si distinguono in base alla loro geometria e al tipo di struttura.</w:t>
      </w:r>
    </w:p>
    <w:p w14:paraId="423952DF"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ELEMENTI MANUTENIBILI DELL'UNITÀ TECNOLOGICA:</w:t>
      </w:r>
    </w:p>
    <w:p w14:paraId="2C2D0BB5"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01.02.01 Strutture in acciaio</w:t>
      </w:r>
    </w:p>
    <w:p w14:paraId="5726D84C"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01.02.02 Strutture in c.a. </w:t>
      </w:r>
    </w:p>
    <w:p w14:paraId="0844C8A2"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01.02.01</w:t>
      </w:r>
    </w:p>
    <w:p w14:paraId="51D1AD57"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#{GUID_0D079863-39AF-4BDA-B4DD-1CB8705CAEFD|LIVELLO_3|TESTO__END}&amp;</w:t>
      </w:r>
      <w:r w:rsidRPr="002B357C">
        <w:rPr>
          <w:rFonts w:ascii="Tahoma" w:eastAsia="Times New Roman" w:hAnsi="Tahoma" w:cs="Tahoma"/>
          <w:b/>
          <w:bCs/>
          <w:sz w:val="36"/>
          <w:szCs w:val="36"/>
        </w:rPr>
        <w:t>Strutture in acciaio</w:t>
      </w:r>
    </w:p>
    <w:p w14:paraId="73F3CF2C"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625150C"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6B5FD2C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01.02</w:t>
            </w:r>
          </w:p>
        </w:tc>
      </w:tr>
      <w:tr w:rsidR="002B357C" w:rsidRPr="002B357C" w14:paraId="4B7837E3"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7A54C9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Coperture</w:t>
            </w:r>
          </w:p>
        </w:tc>
      </w:tr>
    </w:tbl>
    <w:p w14:paraId="5E04E30B" w14:textId="77777777" w:rsidR="002D34B9" w:rsidRPr="002B357C" w:rsidRDefault="002D34B9">
      <w:pPr>
        <w:rPr>
          <w:rFonts w:ascii="Times New Roman" w:eastAsia="Times New Roman" w:hAnsi="Times New Roman" w:cs="Times New Roman"/>
          <w:sz w:val="18"/>
          <w:szCs w:val="18"/>
        </w:rPr>
      </w:pPr>
    </w:p>
    <w:p w14:paraId="7C870631" w14:textId="77777777" w:rsidR="002D34B9" w:rsidRPr="002B357C" w:rsidRDefault="002D34B9">
      <w:pPr>
        <w:rPr>
          <w:rFonts w:ascii="Tahoma" w:eastAsia="Times New Roman" w:hAnsi="Tahoma" w:cs="Tahoma"/>
          <w:sz w:val="16"/>
          <w:szCs w:val="16"/>
        </w:rPr>
      </w:pPr>
      <w:proofErr w:type="gramStart"/>
      <w:r w:rsidRPr="002B357C">
        <w:rPr>
          <w:rFonts w:ascii="Tahoma" w:eastAsia="Times New Roman" w:hAnsi="Tahoma" w:cs="Tahoma"/>
          <w:sz w:val="16"/>
          <w:szCs w:val="16"/>
        </w:rPr>
        <w:t>E'</w:t>
      </w:r>
      <w:proofErr w:type="gramEnd"/>
      <w:r w:rsidRPr="002B357C">
        <w:rPr>
          <w:rFonts w:ascii="Tahoma" w:eastAsia="Times New Roman" w:hAnsi="Tahoma" w:cs="Tahoma"/>
          <w:sz w:val="16"/>
          <w:szCs w:val="16"/>
        </w:rPr>
        <w:t xml:space="preserve"> in genere costituita da elementi metallici in profilati d'acciaio (angolari; profili a C e a doppio T, ecc.) disposti a secondo della geometria e struttura della copertura. In genere gli angolari in acciaio sono usati anche come arcarecci di supporto al manto di copertura. I profili in acciaio a C e a doppio T sono utilizzati nelle sezioni opportune, come travi. I profili maggiormente utilizzati sono quelli a doppio T ad ali parallele, ottenuti direttamente per laminazione (travi IPE e travi HE), o mediante saldature di lamiere a caldo e profilati nelle sezioni composte. La struttura di copertura ha la funzione dominante di reggere o portare il manto e di resistere ai carichi esterni.</w:t>
      </w:r>
    </w:p>
    <w:p w14:paraId="630586E7" w14:textId="77777777" w:rsidR="002D34B9" w:rsidRPr="002B357C" w:rsidRDefault="002D34B9">
      <w:pPr>
        <w:rPr>
          <w:rFonts w:ascii="Tahoma" w:eastAsia="Times New Roman" w:hAnsi="Tahoma" w:cs="Tahoma"/>
          <w:sz w:val="16"/>
          <w:szCs w:val="16"/>
        </w:rPr>
      </w:pPr>
    </w:p>
    <w:p w14:paraId="6615248E"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54285737"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Controllo periodico delle parti in vista finalizzato alla ricerca di anomalie (corrosione, perdita delle caratteristiche di resistenza, instabilità degli ancoraggi, ecc.).</w:t>
      </w:r>
    </w:p>
    <w:p w14:paraId="2AA6CDF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5C37852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01.02.01.A01 Corrosione</w:t>
      </w:r>
    </w:p>
    <w:p w14:paraId="58FBBA2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Corrosione degli elementi metallici con relativa riduzione della sezione resistente.</w:t>
      </w:r>
    </w:p>
    <w:p w14:paraId="4C22331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01.02.01.A02 Deformazione</w:t>
      </w:r>
    </w:p>
    <w:p w14:paraId="570F55B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Cambiamento della forma iniziale con imbarcamento degli elementi e relativa irregolarità della forma geometrica degli stessi.</w:t>
      </w:r>
    </w:p>
    <w:p w14:paraId="0258558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01.02.01.A03 Deformazioni e spostamenti</w:t>
      </w:r>
    </w:p>
    <w:p w14:paraId="11D6D6A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79F62CC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01.02.01.A04 Distacco</w:t>
      </w:r>
    </w:p>
    <w:p w14:paraId="7421744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Distacco degli elementi dai dispositivi di fissaggio e relativo scorrimento.</w:t>
      </w:r>
    </w:p>
    <w:p w14:paraId="4277F19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01.02.01.A05 Errori di pendenza</w:t>
      </w:r>
    </w:p>
    <w:p w14:paraId="0E7CD1B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Errore nel calcolo della pendenza (la determinazione in gradi, o in percentuale, rispetto al piano orizzontale di giacitura delle falde) rispetto alla morfologia del tetto, alla lunghezza di falda (per tetti a falda), alla scabrosità dei materiali, all'area geografica di riferimento. Insufficiente deflusso delle acque con conseguente ristagno delle stesse.</w:t>
      </w:r>
    </w:p>
    <w:p w14:paraId="6585ACA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01.02.01.A06 Imbozzamento</w:t>
      </w:r>
    </w:p>
    <w:p w14:paraId="543E2AD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6FFF14B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01.02.01.A07 Snervamento</w:t>
      </w:r>
    </w:p>
    <w:p w14:paraId="27CB4FD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3DC268A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01.02.01.A08 Impiego di materiali non durevoli</w:t>
      </w:r>
    </w:p>
    <w:p w14:paraId="6634E8E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16D83F9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01.02.01.A09 Basso grado di riciclabilità</w:t>
      </w:r>
    </w:p>
    <w:p w14:paraId="010C2A8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4AC7FFAA"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DALL'UTENTE</w:t>
      </w:r>
    </w:p>
    <w:p w14:paraId="75A8044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01.02.01.C01 Controllo struttura</w:t>
      </w:r>
    </w:p>
    <w:p w14:paraId="49BA310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06F89E5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0ADFF2B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 grado di usura delle parti in vista finalizzato alla ricerca di anomalie (corrosione, difetti di ancoraggi, perdita delle caratteristiche di resistenza, ecc.).</w:t>
      </w:r>
    </w:p>
    <w:p w14:paraId="4C6EE7F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55C4C86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Corrosione; 2) Deformazione; 3) Distacco; 4) Errori di pendenza.</w:t>
      </w:r>
    </w:p>
    <w:p w14:paraId="794874DF" w14:textId="77777777" w:rsidR="002D34B9" w:rsidRPr="002B357C" w:rsidRDefault="002D34B9">
      <w:pPr>
        <w:spacing w:before="60" w:after="60"/>
        <w:rPr>
          <w:rFonts w:ascii="Times New Roman" w:eastAsia="Times New Roman" w:hAnsi="Times New Roman" w:cs="Times New Roman"/>
          <w:sz w:val="40"/>
          <w:szCs w:val="40"/>
        </w:rPr>
      </w:pPr>
    </w:p>
    <w:p w14:paraId="6BB89954"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01.02.02</w:t>
      </w:r>
    </w:p>
    <w:p w14:paraId="23DF1158"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#{GUID_CF5E91E5-C575-4030-A390-E0F663989943|LIVELLO_3|TESTO__END}&amp;</w:t>
      </w:r>
      <w:r w:rsidRPr="002B357C">
        <w:rPr>
          <w:rFonts w:ascii="Tahoma" w:eastAsia="Times New Roman" w:hAnsi="Tahoma" w:cs="Tahoma"/>
          <w:b/>
          <w:bCs/>
          <w:sz w:val="36"/>
          <w:szCs w:val="36"/>
        </w:rPr>
        <w:t xml:space="preserve">Strutture in c.a. </w:t>
      </w:r>
    </w:p>
    <w:p w14:paraId="3FA9311D"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1B0F8B5"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58CDFEB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01.02</w:t>
            </w:r>
          </w:p>
        </w:tc>
      </w:tr>
      <w:tr w:rsidR="002B357C" w:rsidRPr="002B357C" w14:paraId="602766A6"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D42363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Coperture</w:t>
            </w:r>
          </w:p>
        </w:tc>
      </w:tr>
    </w:tbl>
    <w:p w14:paraId="6299D9C0" w14:textId="77777777" w:rsidR="002D34B9" w:rsidRPr="002B357C" w:rsidRDefault="002D34B9">
      <w:pPr>
        <w:rPr>
          <w:rFonts w:ascii="Times New Roman" w:eastAsia="Times New Roman" w:hAnsi="Times New Roman" w:cs="Times New Roman"/>
          <w:sz w:val="18"/>
          <w:szCs w:val="18"/>
        </w:rPr>
      </w:pPr>
    </w:p>
    <w:p w14:paraId="434386B9"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La struttura di copertura ha la funzione dominante di reggere o portare il manto e di resistere ai carichi esterni. Le strutture in calcestruzzo armato sono realizzate mediante travi in calcestruzzo armato collegate con elementi solaio prefabbricati (come componenti di procedimenti costruttivi industriali), </w:t>
      </w:r>
      <w:proofErr w:type="spellStart"/>
      <w:r w:rsidRPr="002B357C">
        <w:rPr>
          <w:rFonts w:ascii="Tahoma" w:eastAsia="Times New Roman" w:hAnsi="Tahoma" w:cs="Tahoma"/>
          <w:sz w:val="16"/>
          <w:szCs w:val="16"/>
        </w:rPr>
        <w:t>semiprefabbricate</w:t>
      </w:r>
      <w:proofErr w:type="spellEnd"/>
      <w:r w:rsidRPr="002B357C">
        <w:rPr>
          <w:rFonts w:ascii="Tahoma" w:eastAsia="Times New Roman" w:hAnsi="Tahoma" w:cs="Tahoma"/>
          <w:sz w:val="16"/>
          <w:szCs w:val="16"/>
        </w:rPr>
        <w:t xml:space="preserve"> (con il getto di completamento e di collegamento con gli altri elementi strutturali realizzato in opera) o realizzati in opera (con carpenteria in legno o carpenteria metallica).</w:t>
      </w:r>
    </w:p>
    <w:p w14:paraId="1094373C" w14:textId="77777777" w:rsidR="002D34B9" w:rsidRPr="002B357C" w:rsidRDefault="002D34B9">
      <w:pPr>
        <w:rPr>
          <w:rFonts w:ascii="Tahoma" w:eastAsia="Times New Roman" w:hAnsi="Tahoma" w:cs="Tahoma"/>
          <w:sz w:val="16"/>
          <w:szCs w:val="16"/>
        </w:rPr>
      </w:pPr>
    </w:p>
    <w:p w14:paraId="2117ABFA"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242D4B9F"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Controllo periodico delle parti in vista finalizzato alla ricerca di anomalie che possano anticipare l'insorgenza di fenomeni di dissesto e/o cedimenti strutturali (fessurazioni, lesioni, ecc.).</w:t>
      </w:r>
    </w:p>
    <w:p w14:paraId="78BAD645"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32BB082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01.02.02.A01 Deformazioni e spostamenti</w:t>
      </w:r>
    </w:p>
    <w:p w14:paraId="4C34C05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1EC4CE3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01.02.02.A02 Disgregazione</w:t>
      </w:r>
    </w:p>
    <w:p w14:paraId="7F26BA7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caratterizzata da distacco di granuli o cristalli sotto minime sollecitazioni meccaniche.</w:t>
      </w:r>
    </w:p>
    <w:p w14:paraId="0BCC357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01.02.02.A03 Distacco</w:t>
      </w:r>
    </w:p>
    <w:p w14:paraId="342B954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0709D0F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01.02.02.A04 Esposizione dei ferri di armatura</w:t>
      </w:r>
    </w:p>
    <w:p w14:paraId="1EA2018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4821463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01.02.02.A05 Fessurazioni</w:t>
      </w:r>
    </w:p>
    <w:p w14:paraId="3F8EE82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w:t>
      </w:r>
    </w:p>
    <w:p w14:paraId="686DAB0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01.02.02.A06 Lesioni</w:t>
      </w:r>
    </w:p>
    <w:p w14:paraId="52485EC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delle superfici dell'elemento strutturale. Le caratteristiche e l'andamento ne caratterizzano l'importanza e il tipo.</w:t>
      </w:r>
    </w:p>
    <w:p w14:paraId="3D69BE1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01.02.02.A07 Mancanza</w:t>
      </w:r>
    </w:p>
    <w:p w14:paraId="1CADFCC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Caduta e perdita di parti del materiale del manufatto.</w:t>
      </w:r>
    </w:p>
    <w:p w14:paraId="59C72D4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01.02.02.A08 Penetrazione di umidità</w:t>
      </w:r>
    </w:p>
    <w:p w14:paraId="492074C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7D2CBF6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01.02.02.A09 Impiego di materiali non durevoli</w:t>
      </w:r>
    </w:p>
    <w:p w14:paraId="38B876D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17B4D40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01.02.02.A10 Basso grado di riciclabilità</w:t>
      </w:r>
    </w:p>
    <w:p w14:paraId="0F36DEE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4712B70F"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DALL'UTENTE</w:t>
      </w:r>
    </w:p>
    <w:p w14:paraId="3405A48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01.02.02.C01 Controllo struttura</w:t>
      </w:r>
    </w:p>
    <w:p w14:paraId="5786707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5B965F3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32D0ED0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 grado di usura delle parti in vista finalizzato alla ricerca di anomalie (fessurazioni, penetrazione di umidità, ecc.).</w:t>
      </w:r>
    </w:p>
    <w:p w14:paraId="1422B43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lastRenderedPageBreak/>
        <w:t xml:space="preserve"> • Requisiti da verificare: </w:t>
      </w:r>
      <w:r w:rsidRPr="002B357C">
        <w:rPr>
          <w:rFonts w:ascii="Times New Roman" w:eastAsia="Times New Roman" w:hAnsi="Times New Roman" w:cs="Times New Roman"/>
          <w:i/>
          <w:iCs/>
          <w:sz w:val="18"/>
          <w:szCs w:val="18"/>
        </w:rPr>
        <w:t>1) Resistenza meccanica.</w:t>
      </w:r>
    </w:p>
    <w:p w14:paraId="12674C3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Disgregazione; 2) Distacco; 3) Fessurazioni; 4) Lesioni; 5) Mancanza; 6) Penetrazione di umidità.</w:t>
      </w:r>
    </w:p>
    <w:p w14:paraId="1FE384FE"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Unità Tecnologica: 01.03</w:t>
      </w:r>
    </w:p>
    <w:p w14:paraId="7671C1C9" w14:textId="77777777" w:rsidR="002D34B9" w:rsidRPr="002B357C" w:rsidRDefault="002D34B9">
      <w:pPr>
        <w:shd w:val="clear" w:color="auto" w:fill="C0C0C0"/>
        <w:rPr>
          <w:rFonts w:ascii="Tahoma" w:eastAsia="Times New Roman" w:hAnsi="Tahoma" w:cs="Tahoma"/>
          <w:b/>
          <w:bCs/>
          <w:sz w:val="22"/>
          <w:szCs w:val="22"/>
        </w:rPr>
      </w:pPr>
    </w:p>
    <w:p w14:paraId="05244119"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#{GUID_A2719572-148C-4030-8342-BA19F485793B|LIVELLO_2|TESTO__END}&amp;</w:t>
      </w:r>
      <w:r w:rsidRPr="002B357C">
        <w:rPr>
          <w:rFonts w:ascii="Tahoma" w:eastAsia="Times New Roman" w:hAnsi="Tahoma" w:cs="Tahoma"/>
          <w:b/>
          <w:bCs/>
          <w:sz w:val="36"/>
          <w:szCs w:val="36"/>
        </w:rPr>
        <w:t>Dispositivi antisismici</w:t>
      </w:r>
    </w:p>
    <w:p w14:paraId="5AE1FFF9" w14:textId="77777777" w:rsidR="002D34B9" w:rsidRPr="002B357C" w:rsidRDefault="002D34B9">
      <w:pPr>
        <w:rPr>
          <w:rFonts w:ascii="Tahoma" w:eastAsia="Times New Roman" w:hAnsi="Tahoma" w:cs="Tahoma"/>
          <w:sz w:val="18"/>
          <w:szCs w:val="18"/>
        </w:rPr>
      </w:pPr>
    </w:p>
    <w:p w14:paraId="2B25CD86"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dispositivi impiegati per isolare la struttura portante delle costruzioni (edifici, ponti, ecc.) dagli effetti di un sisma. Attraverso un controllo strutturale di tipo passivo essi assicurano un adeguato livello di protezione delle strutture dagli eventuali effetti negativi che potrebbero manifestarsi in conseguenza di eventi sismici. Essi possono ridurre gli stati di sollecitazione sulle costruzioni che a causa delle forze d’inerzia il sisma può trasmettere attraverso il terreno e quindi alle fondazioni delle costruzioni e conseguentemente alle sovrastrutture. La riduzione delle forze d’inerzia equivale a diminuire sostanzialmente le accelerazioni trasmesse. Tale tecnica consiste nell'inserimento tra la struttura e le fondazioni di opportuni dispositivi con elevata flessibilità orizzontale e invece rigidi in direzione verticale. L’inserimento di tali dispositivi consente di ottenere l’amplificazione del periodo proprio di vibrare della struttura per allontanarlo dalla zona dello spettro di risposta con maggiori accelerazioni. La struttura si mantiene quindi sostanzialmente in campo elastico preservandone la sua funzionalità. </w:t>
      </w:r>
    </w:p>
    <w:p w14:paraId="644A4DE4"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Esistono diverse tipologie di  dispositivi antisismici il cui impiego varia a seconde delle problematiche affrontate.</w:t>
      </w:r>
    </w:p>
    <w:p w14:paraId="119B1739"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dispositivi antisismici, così come definiti nella norma, sono tipicamente utilizzati per realizzare sistemi di isolamento sismico, negli edifici, nei ponti e in altri tipi di costruzioni e sistemi di dissipazione di energia, che negli edifici sono costituiti quasi sempre da controventi che incorporano dispositivi dissipativi. Alcuni tipi di dispositivi sono, inoltre, utilizzati per variare favorevolmente lo schema strutturale, congiuntamente o indipendentemente dai suddetti sistemi, introducendo vincoli temporanei che entrano in funzione, o interrompono la loro funzione di vincolo, in presenza di azioni sismiche.</w:t>
      </w:r>
    </w:p>
    <w:p w14:paraId="05D68EB2"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La progettazione dei dispositivi antisismici e la definizione delle loro prestazioni deve tener conto delle azioni loro applicate nelle normali condizioni di servizio, affinché possano non creare problemi alla costruzione in tali condizioni e presentarsi in piena efficienza funzionale in caso di terremoto. </w:t>
      </w:r>
      <w:proofErr w:type="gramStart"/>
      <w:r w:rsidRPr="002B357C">
        <w:rPr>
          <w:rFonts w:ascii="Tahoma" w:eastAsia="Times New Roman" w:hAnsi="Tahoma" w:cs="Tahoma"/>
          <w:sz w:val="16"/>
          <w:szCs w:val="16"/>
        </w:rPr>
        <w:t>In particolare</w:t>
      </w:r>
      <w:proofErr w:type="gramEnd"/>
      <w:r w:rsidRPr="002B357C">
        <w:rPr>
          <w:rFonts w:ascii="Tahoma" w:eastAsia="Times New Roman" w:hAnsi="Tahoma" w:cs="Tahoma"/>
          <w:sz w:val="16"/>
          <w:szCs w:val="16"/>
        </w:rPr>
        <w:t xml:space="preserve"> la capacità di spostamento di tutti i dispositivi deve tener conto degli effetti termici sulla struttura nel quale il dispositivo è inserito, i cui spostamenti indotti dovranno essere sommati a quelli prodotti dal terremoto di progetto.</w:t>
      </w:r>
    </w:p>
    <w:p w14:paraId="132D03DB"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ELEMENTI MANUTENIBILI DELL'UNITÀ TECNOLOGICA:</w:t>
      </w:r>
    </w:p>
    <w:p w14:paraId="40F99D15"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01.03.01 Apparecchi d'appoggio strutturali fissi</w:t>
      </w:r>
    </w:p>
    <w:p w14:paraId="430C1522"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01.03.02 Apparecchi d'appoggio strutturali fissi multidirezionali</w:t>
      </w:r>
    </w:p>
    <w:p w14:paraId="41937F69"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01.03.03 Apparecchi d'appoggio strutturali unidirezionali</w:t>
      </w:r>
    </w:p>
    <w:p w14:paraId="528BB29D"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01.03.04 Giunti sismici</w:t>
      </w:r>
    </w:p>
    <w:p w14:paraId="54501836"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01.03.05 Guide e ritegni</w:t>
      </w:r>
    </w:p>
    <w:p w14:paraId="1FBDAE07"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01.03.01</w:t>
      </w:r>
    </w:p>
    <w:p w14:paraId="4ACA1749"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#{GUID_5B54157E-7F72-4A49-B948-88E46A399AC5|LIVELLO_3|TESTO__END}&amp;</w:t>
      </w:r>
      <w:r w:rsidRPr="002B357C">
        <w:rPr>
          <w:rFonts w:ascii="Tahoma" w:eastAsia="Times New Roman" w:hAnsi="Tahoma" w:cs="Tahoma"/>
          <w:b/>
          <w:bCs/>
          <w:sz w:val="36"/>
          <w:szCs w:val="36"/>
        </w:rPr>
        <w:t>Apparecchi d'appoggio strutturali fissi</w:t>
      </w:r>
    </w:p>
    <w:p w14:paraId="45EC3611"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ECD0BB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11E30F42"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01.03</w:t>
            </w:r>
          </w:p>
        </w:tc>
      </w:tr>
      <w:tr w:rsidR="002B357C" w:rsidRPr="002B357C" w14:paraId="78C26E1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B47B39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Dispositivi antisismici</w:t>
            </w:r>
          </w:p>
        </w:tc>
      </w:tr>
    </w:tbl>
    <w:p w14:paraId="56066350" w14:textId="77777777" w:rsidR="002D34B9" w:rsidRPr="002B357C" w:rsidRDefault="002D34B9">
      <w:pPr>
        <w:rPr>
          <w:rFonts w:ascii="Times New Roman" w:eastAsia="Times New Roman" w:hAnsi="Times New Roman" w:cs="Times New Roman"/>
          <w:sz w:val="18"/>
          <w:szCs w:val="18"/>
        </w:rPr>
      </w:pPr>
    </w:p>
    <w:p w14:paraId="4E1CD0C0"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dispositivi che realizzano i vincoli strutturali quali "cerniera" e "carrello" come connessione fra due diverse parti di una struttura. Vengono impiegati per trasmettere i carichi verticali e resistere alle spinte orizzontali, consentendo allo stesso tempo mutui scorrimenti e rotazioni fra le parti. Sono prevalentemente installati su ponti e viadotti fra impalcato e strutture portanti come pile e spalle, ma anche in edifici e/o come sostegno di grandi coperture garantendo un corretto funzionamento delle stesse.</w:t>
      </w:r>
    </w:p>
    <w:p w14:paraId="428123AD"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dispositivi fissi svolgono la funzione di vincolo opponendosi agli scorrimenti e trasferendo le spinte in tutte le direzioni del piano orizzontale.</w:t>
      </w:r>
    </w:p>
    <w:p w14:paraId="6F427A16" w14:textId="77777777" w:rsidR="002D34B9" w:rsidRPr="002B357C" w:rsidRDefault="002D34B9">
      <w:pPr>
        <w:rPr>
          <w:rFonts w:ascii="Tahoma" w:eastAsia="Times New Roman" w:hAnsi="Tahoma" w:cs="Tahoma"/>
          <w:sz w:val="16"/>
          <w:szCs w:val="16"/>
        </w:rPr>
      </w:pPr>
    </w:p>
    <w:p w14:paraId="6452A0D1"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50F05175"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Le modalità di uso corretto devono necessariamente tener conto di quanto prescritto nella scheda tecnica del prodotto che il fornitore dovrà produrre oltre che di quanto previsto dalla normativa vigente.</w:t>
      </w:r>
    </w:p>
    <w:p w14:paraId="2E71E60C"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62932D7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01.03.01.A01 Perdita di funzionalità dei componenti</w:t>
      </w:r>
    </w:p>
    <w:p w14:paraId="4343A5D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Perdita dei requisiti di flessibilità orizzontale e di rigidezza verticale dovuta a cause diverse (fine del ciclo di vita dei componenti, eventi sismici particolari, ecc.).</w:t>
      </w:r>
    </w:p>
    <w:p w14:paraId="153DF5C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01.03.01.A02 Rottura dei componenti</w:t>
      </w:r>
    </w:p>
    <w:p w14:paraId="0509E65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Rottura dei componenti interni ai dispositivi con relative perdite prestazionali ed inefficacia degli stessi nella risoluzione delle problematiche per cui installati. </w:t>
      </w:r>
    </w:p>
    <w:p w14:paraId="67D6BA1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01.03.01.A03 Usura dei componenti</w:t>
      </w:r>
    </w:p>
    <w:p w14:paraId="33AF36A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Perdita dei requisiti prestazionali dovuti ad usura dei componenti utilizzati.</w:t>
      </w:r>
    </w:p>
    <w:p w14:paraId="63D0035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01.03.01.A04 Basso grado di riciclabilità</w:t>
      </w:r>
    </w:p>
    <w:p w14:paraId="3E1C678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62BBD6B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01.03.01.A05 Impiego di materiali non durevoli</w:t>
      </w:r>
    </w:p>
    <w:p w14:paraId="5B2836C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30CAD234" w14:textId="77777777" w:rsidR="002D34B9" w:rsidRPr="002B357C" w:rsidRDefault="002D34B9">
      <w:pPr>
        <w:rPr>
          <w:rFonts w:ascii="Times New Roman" w:eastAsia="Times New Roman" w:hAnsi="Times New Roman" w:cs="Times New Roman"/>
          <w:sz w:val="40"/>
          <w:szCs w:val="40"/>
        </w:rPr>
      </w:pPr>
    </w:p>
    <w:p w14:paraId="6FEEE12A"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01.03.02</w:t>
      </w:r>
    </w:p>
    <w:p w14:paraId="3A410504"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#{GUID_8EBA5487-02CD-4641-A890-55792F2F8AEB|LIVELLO_3|TESTO__END}&amp;</w:t>
      </w:r>
      <w:r w:rsidRPr="002B357C">
        <w:rPr>
          <w:rFonts w:ascii="Tahoma" w:eastAsia="Times New Roman" w:hAnsi="Tahoma" w:cs="Tahoma"/>
          <w:b/>
          <w:bCs/>
          <w:sz w:val="36"/>
          <w:szCs w:val="36"/>
        </w:rPr>
        <w:t>Apparecchi d'appoggio strutturali fissi multidirezionali</w:t>
      </w:r>
    </w:p>
    <w:p w14:paraId="6B6A2E90"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FE09678"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6389286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01.03</w:t>
            </w:r>
          </w:p>
        </w:tc>
      </w:tr>
      <w:tr w:rsidR="002B357C" w:rsidRPr="002B357C" w14:paraId="483C43E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5F94E4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Dispositivi antisismici</w:t>
            </w:r>
          </w:p>
        </w:tc>
      </w:tr>
    </w:tbl>
    <w:p w14:paraId="4B067792" w14:textId="77777777" w:rsidR="002D34B9" w:rsidRPr="002B357C" w:rsidRDefault="002D34B9">
      <w:pPr>
        <w:rPr>
          <w:rFonts w:ascii="Times New Roman" w:eastAsia="Times New Roman" w:hAnsi="Times New Roman" w:cs="Times New Roman"/>
          <w:sz w:val="18"/>
          <w:szCs w:val="18"/>
        </w:rPr>
      </w:pPr>
    </w:p>
    <w:p w14:paraId="5225F6C7"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dispositivi che realizzano i vincoli strutturali quali "cerniera" e "carrello" come connessione fra due diverse parti di una struttura. Vengono impiegati per trasmettere i carichi verticali e resistere alle spinte orizzontali, consentendo allo stesso tempo mutui scorrimenti e rotazioni fra le parti. Sono prevalentemente installati su ponti e viadotti fra impalcato e strutture portanti come pile e spalle, ma anche in edifici e/o come sostegno di grandi coperture garantendo un corretto funzionamento delle stesse.</w:t>
      </w:r>
    </w:p>
    <w:p w14:paraId="157908DC"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dispositivi fissi multidirezionali consentono lo scorrimento in tutte le direzioni del piano orizzontale.</w:t>
      </w:r>
    </w:p>
    <w:p w14:paraId="5F55AE38" w14:textId="77777777" w:rsidR="002D34B9" w:rsidRPr="002B357C" w:rsidRDefault="002D34B9">
      <w:pPr>
        <w:rPr>
          <w:rFonts w:ascii="Tahoma" w:eastAsia="Times New Roman" w:hAnsi="Tahoma" w:cs="Tahoma"/>
          <w:sz w:val="16"/>
          <w:szCs w:val="16"/>
        </w:rPr>
      </w:pPr>
    </w:p>
    <w:p w14:paraId="7509936D" w14:textId="77777777" w:rsidR="002D34B9" w:rsidRPr="002B357C" w:rsidRDefault="002D34B9">
      <w:pPr>
        <w:rPr>
          <w:rFonts w:ascii="Tahoma" w:eastAsia="Times New Roman" w:hAnsi="Tahoma" w:cs="Tahoma"/>
          <w:sz w:val="16"/>
          <w:szCs w:val="16"/>
        </w:rPr>
      </w:pPr>
    </w:p>
    <w:p w14:paraId="0B69AAD2"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6FCAF541"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xml:space="preserve">Le modalità di uso corretto devono necessariamente tener conto di quanto prescritto nella scheda tecnica del prodotto che </w:t>
      </w:r>
      <w:r w:rsidRPr="002B357C">
        <w:rPr>
          <w:rFonts w:ascii="Times New Roman" w:eastAsia="Times New Roman" w:hAnsi="Times New Roman" w:cs="Times New Roman"/>
          <w:sz w:val="20"/>
          <w:szCs w:val="20"/>
        </w:rPr>
        <w:lastRenderedPageBreak/>
        <w:t>il fornitore dovrà produrre oltre che di quanto previsto dalla normativa vigente.</w:t>
      </w:r>
    </w:p>
    <w:p w14:paraId="582FBCF1"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3A704CF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01.03.02.A01 Perdita di funzionalità dei componenti</w:t>
      </w:r>
    </w:p>
    <w:p w14:paraId="0146147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Perdita dei requisiti di flessibilità orizzontale e di rigidezza verticale dovuta a cause diverse (fine del ciclo di vita dei componenti, eventi sismici particolari, ecc.).</w:t>
      </w:r>
    </w:p>
    <w:p w14:paraId="788B3C6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01.03.02.A02 Rottura dei componenti</w:t>
      </w:r>
    </w:p>
    <w:p w14:paraId="1098C68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Rottura dei componenti interni ai dispositivi con relative perdite prestazionali ed inefficacia degli stessi nella risoluzione delle problematiche per cui installati. </w:t>
      </w:r>
    </w:p>
    <w:p w14:paraId="50044A1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01.03.02.A03 Usura dei componenti</w:t>
      </w:r>
    </w:p>
    <w:p w14:paraId="4F9BE8B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Perdita dei requisiti prestazionali dovuti ad usura dei componenti utilizzati.</w:t>
      </w:r>
    </w:p>
    <w:p w14:paraId="2B3AA3F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01.03.02.A04 Impiego di materiali non durevoli</w:t>
      </w:r>
    </w:p>
    <w:p w14:paraId="03B045F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1C79FB4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01.03.02.A05 Basso grado di riciclabilità</w:t>
      </w:r>
    </w:p>
    <w:p w14:paraId="0EA918F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082EF36E" w14:textId="77777777" w:rsidR="002D34B9" w:rsidRPr="002B357C" w:rsidRDefault="002D34B9">
      <w:pPr>
        <w:rPr>
          <w:rFonts w:ascii="Times New Roman" w:eastAsia="Times New Roman" w:hAnsi="Times New Roman" w:cs="Times New Roman"/>
          <w:sz w:val="40"/>
          <w:szCs w:val="40"/>
        </w:rPr>
      </w:pPr>
    </w:p>
    <w:p w14:paraId="0C3D6B93"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01.03.03</w:t>
      </w:r>
    </w:p>
    <w:p w14:paraId="2B54AB1D"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#{GUID_254B9588-A619-4888-A3EC-721486513CBC|LIVELLO_3|TESTO__END}&amp;</w:t>
      </w:r>
      <w:r w:rsidRPr="002B357C">
        <w:rPr>
          <w:rFonts w:ascii="Tahoma" w:eastAsia="Times New Roman" w:hAnsi="Tahoma" w:cs="Tahoma"/>
          <w:b/>
          <w:bCs/>
          <w:sz w:val="36"/>
          <w:szCs w:val="36"/>
        </w:rPr>
        <w:t>Apparecchi d'appoggio strutturali unidirezionali</w:t>
      </w:r>
    </w:p>
    <w:p w14:paraId="6A3540AA"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E0F13A2"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17FE9E6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01.03</w:t>
            </w:r>
          </w:p>
        </w:tc>
      </w:tr>
      <w:tr w:rsidR="002B357C" w:rsidRPr="002B357C" w14:paraId="5F7DC2C9"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370F542"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Dispositivi antisismici</w:t>
            </w:r>
          </w:p>
        </w:tc>
      </w:tr>
    </w:tbl>
    <w:p w14:paraId="76A682BE" w14:textId="77777777" w:rsidR="002D34B9" w:rsidRPr="002B357C" w:rsidRDefault="002D34B9">
      <w:pPr>
        <w:rPr>
          <w:rFonts w:ascii="Times New Roman" w:eastAsia="Times New Roman" w:hAnsi="Times New Roman" w:cs="Times New Roman"/>
          <w:sz w:val="18"/>
          <w:szCs w:val="18"/>
        </w:rPr>
      </w:pPr>
    </w:p>
    <w:p w14:paraId="6CF2982D"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dispositivi che realizzano i vincoli strutturali quali "cerniera" e "carrello" come connessione fra due diverse parti di una struttura. Vengono impiegati per trasmettere i carichi verticali e resistere alle spinte orizzontali, consentendo allo stesso tempo mutui scorrimenti e rotazioni fra le parti. Sono prevalentemente installati su ponti e viadotti fra impalcato e strutture portanti come pile e spalle, ma anche in edifici e/o come sostegno di grandi coperture garantendo un corretto funzionamento delle stesse.</w:t>
      </w:r>
    </w:p>
    <w:p w14:paraId="31C4D894"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dispositivi unidirezionali consentono lo scorrimento in un'unica direzione del piano orizzontale, trasferendo le spinte nella direzione ortogonale.</w:t>
      </w:r>
    </w:p>
    <w:p w14:paraId="67B584B3" w14:textId="77777777" w:rsidR="002D34B9" w:rsidRPr="002B357C" w:rsidRDefault="002D34B9">
      <w:pPr>
        <w:rPr>
          <w:rFonts w:ascii="Tahoma" w:eastAsia="Times New Roman" w:hAnsi="Tahoma" w:cs="Tahoma"/>
          <w:sz w:val="16"/>
          <w:szCs w:val="16"/>
        </w:rPr>
      </w:pPr>
    </w:p>
    <w:p w14:paraId="39B0A630"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48E44D23"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Le modalità di uso corretto devono necessariamente tener conto di quanto prescritto nella scheda tecnica del prodotto che il fornitore dovrà produrre oltre che di quanto previsto dalla normativa vigente.</w:t>
      </w:r>
    </w:p>
    <w:p w14:paraId="79701F6A"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5D720E5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01.03.03.A01 Perdita di funzionalità dei componenti</w:t>
      </w:r>
    </w:p>
    <w:p w14:paraId="7B9CB13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Perdita dei requisiti di flessibilità orizzontale e di rigidezza verticale dovuta a cause diverse (fine del ciclo di vita dei componenti, eventi sismici particolari, ecc.).</w:t>
      </w:r>
    </w:p>
    <w:p w14:paraId="454758C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01.03.03.A02 Rottura dei componenti</w:t>
      </w:r>
    </w:p>
    <w:p w14:paraId="5D24D2E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Rottura dei componenti interni ai dispositivi con relative perdite prestazionali ed inefficacia degli stessi nella risoluzione delle problematiche per cui installati. </w:t>
      </w:r>
    </w:p>
    <w:p w14:paraId="68BCE71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01.03.03.A03 Usura dei componenti</w:t>
      </w:r>
    </w:p>
    <w:p w14:paraId="31FAA6D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Perdita dei requisiti prestazionali dovuti ad usura dei componenti utilizzati.</w:t>
      </w:r>
    </w:p>
    <w:p w14:paraId="77DF4A2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01.03.03.A04 Basso grado di riciclabilità</w:t>
      </w:r>
    </w:p>
    <w:p w14:paraId="4C2C1E3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53902DC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01.03.03.A05 Impiego di materiali non durevoli</w:t>
      </w:r>
    </w:p>
    <w:p w14:paraId="5D38E03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69FD9AC7" w14:textId="77777777" w:rsidR="002D34B9" w:rsidRPr="002B357C" w:rsidRDefault="002D34B9">
      <w:pPr>
        <w:rPr>
          <w:rFonts w:ascii="Times New Roman" w:eastAsia="Times New Roman" w:hAnsi="Times New Roman" w:cs="Times New Roman"/>
          <w:sz w:val="40"/>
          <w:szCs w:val="40"/>
        </w:rPr>
      </w:pPr>
    </w:p>
    <w:p w14:paraId="4127C279"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01.03.04</w:t>
      </w:r>
    </w:p>
    <w:p w14:paraId="2D5C714D"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#{GUID_E6CAA869-381B-4F77-A60B-A13F60FDA29D|LIVELLO_3|TESTO__END}&amp;</w:t>
      </w:r>
      <w:r w:rsidRPr="002B357C">
        <w:rPr>
          <w:rFonts w:ascii="Tahoma" w:eastAsia="Times New Roman" w:hAnsi="Tahoma" w:cs="Tahoma"/>
          <w:b/>
          <w:bCs/>
          <w:sz w:val="36"/>
          <w:szCs w:val="36"/>
        </w:rPr>
        <w:t>Giunti sismici</w:t>
      </w:r>
    </w:p>
    <w:p w14:paraId="4E736C8A"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6441C6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3D17D49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01.03</w:t>
            </w:r>
          </w:p>
        </w:tc>
      </w:tr>
      <w:tr w:rsidR="002B357C" w:rsidRPr="002B357C" w14:paraId="2727247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E03141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Dispositivi antisismici</w:t>
            </w:r>
          </w:p>
        </w:tc>
      </w:tr>
    </w:tbl>
    <w:p w14:paraId="23AF3FE7" w14:textId="77777777" w:rsidR="002D34B9" w:rsidRPr="002B357C" w:rsidRDefault="002D34B9">
      <w:pPr>
        <w:rPr>
          <w:rFonts w:ascii="Times New Roman" w:eastAsia="Times New Roman" w:hAnsi="Times New Roman" w:cs="Times New Roman"/>
          <w:sz w:val="18"/>
          <w:szCs w:val="18"/>
        </w:rPr>
      </w:pPr>
    </w:p>
    <w:p w14:paraId="153343C2"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 giunti sismici sono costituiti  </w:t>
      </w:r>
      <w:proofErr w:type="gramStart"/>
      <w:r w:rsidRPr="002B357C">
        <w:rPr>
          <w:rFonts w:ascii="Tahoma" w:eastAsia="Times New Roman" w:hAnsi="Tahoma" w:cs="Tahoma"/>
          <w:sz w:val="16"/>
          <w:szCs w:val="16"/>
        </w:rPr>
        <w:t>da l’interruzione</w:t>
      </w:r>
      <w:proofErr w:type="gramEnd"/>
      <w:r w:rsidRPr="002B357C">
        <w:rPr>
          <w:rFonts w:ascii="Tahoma" w:eastAsia="Times New Roman" w:hAnsi="Tahoma" w:cs="Tahoma"/>
          <w:sz w:val="16"/>
          <w:szCs w:val="16"/>
        </w:rPr>
        <w:t xml:space="preserve"> della continuità di un'opera, per evitare,  durante un eventuale azione del sisma, il martellamento tra strutture contigue aventi comportamento sismico sensibilmente diverso. La realizzazione di giunti può essere opportuna nei casi di strutture adiacenti con marcate differenze di altezza che possano martellare e quindi dar luogo a concentrazioni di danno in corrispondenza del punto di contatto con la sommità della struttura più bassa.</w:t>
      </w:r>
    </w:p>
    <w:p w14:paraId="6ABB1DD9" w14:textId="77777777" w:rsidR="002D34B9" w:rsidRPr="002B357C" w:rsidRDefault="002D34B9">
      <w:pPr>
        <w:rPr>
          <w:rFonts w:ascii="Tahoma" w:eastAsia="Times New Roman" w:hAnsi="Tahoma" w:cs="Tahoma"/>
          <w:sz w:val="16"/>
          <w:szCs w:val="16"/>
        </w:rPr>
      </w:pPr>
    </w:p>
    <w:p w14:paraId="27750CC3"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50776324"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Le modalità di uso corretto devono necessariamente tener conto di quanto prescritto nella scheda tecnica del prodotto che il fornitore dovrà produrre oltre che di quanto previsto dalla normativa vigente.</w:t>
      </w:r>
    </w:p>
    <w:p w14:paraId="0F232EC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53C7365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01.03.04.A01 Degrado</w:t>
      </w:r>
    </w:p>
    <w:p w14:paraId="1C7C15C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Degrado degli elementi e/o di parti costituenti.</w:t>
      </w:r>
    </w:p>
    <w:p w14:paraId="5F5C1DE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01.03.04.A02 Rottura</w:t>
      </w:r>
    </w:p>
    <w:p w14:paraId="6BF4F47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degli elementi costituenti e/o di parti di essi.</w:t>
      </w:r>
    </w:p>
    <w:p w14:paraId="2F549F7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01.03.04.A03 Basso grado di riciclabilità</w:t>
      </w:r>
    </w:p>
    <w:p w14:paraId="5C75ED9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3328D2D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01.03.04.A04 Impiego di materiali non durevoli</w:t>
      </w:r>
    </w:p>
    <w:p w14:paraId="402E185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43679F76" w14:textId="77777777" w:rsidR="002D34B9" w:rsidRPr="002B357C" w:rsidRDefault="002D34B9">
      <w:pPr>
        <w:rPr>
          <w:rFonts w:ascii="Times New Roman" w:eastAsia="Times New Roman" w:hAnsi="Times New Roman" w:cs="Times New Roman"/>
          <w:sz w:val="40"/>
          <w:szCs w:val="40"/>
        </w:rPr>
      </w:pPr>
    </w:p>
    <w:p w14:paraId="795D4901"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01.03.05</w:t>
      </w:r>
    </w:p>
    <w:p w14:paraId="0AC6B516"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#{GUID_691390F1-4C19-4103-B4BF-9A05BDC3AE24|LIVELLO_3|TESTO__END}&amp;</w:t>
      </w:r>
      <w:r w:rsidRPr="002B357C">
        <w:rPr>
          <w:rFonts w:ascii="Tahoma" w:eastAsia="Times New Roman" w:hAnsi="Tahoma" w:cs="Tahoma"/>
          <w:b/>
          <w:bCs/>
          <w:sz w:val="36"/>
          <w:szCs w:val="36"/>
        </w:rPr>
        <w:t>Guide e ritegni</w:t>
      </w:r>
    </w:p>
    <w:p w14:paraId="041DBB14"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6037AF6"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39E9695"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01.03</w:t>
            </w:r>
          </w:p>
        </w:tc>
      </w:tr>
      <w:tr w:rsidR="002B357C" w:rsidRPr="002B357C" w14:paraId="22D2261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7E912F5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Dispositivi antisismici</w:t>
            </w:r>
          </w:p>
        </w:tc>
      </w:tr>
    </w:tbl>
    <w:p w14:paraId="730C72E8" w14:textId="77777777" w:rsidR="002D34B9" w:rsidRPr="002B357C" w:rsidRDefault="002D34B9">
      <w:pPr>
        <w:rPr>
          <w:rFonts w:ascii="Times New Roman" w:eastAsia="Times New Roman" w:hAnsi="Times New Roman" w:cs="Times New Roman"/>
          <w:sz w:val="18"/>
          <w:szCs w:val="18"/>
        </w:rPr>
      </w:pPr>
    </w:p>
    <w:p w14:paraId="3FA128B7"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dispositivi meccanici che non riducono le forze indotte dal sisma, come i dispositivi antisismici isolatori e dissipatori, ma le trasmettono in una o più direzioni, a seconda dei gradi di libertà bloccati. </w:t>
      </w:r>
    </w:p>
    <w:p w14:paraId="24A3C6D4"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In pratica bloccano uno o più gradi di libertà nel piano orizzontale non trasmettendo carico verticale.</w:t>
      </w:r>
    </w:p>
    <w:p w14:paraId="3A0F7E65" w14:textId="77777777" w:rsidR="002D34B9" w:rsidRPr="002B357C" w:rsidRDefault="002D34B9">
      <w:pPr>
        <w:rPr>
          <w:rFonts w:ascii="Tahoma" w:eastAsia="Times New Roman" w:hAnsi="Tahoma" w:cs="Tahoma"/>
          <w:sz w:val="16"/>
          <w:szCs w:val="16"/>
        </w:rPr>
      </w:pPr>
    </w:p>
    <w:p w14:paraId="7F70B830"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2256FEED"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Le modalità di uso corretto devono necessariamente tener conto di quanto prescritto nella scheda tecnica del prodotto che il fornitore dovrà produrre oltre che di quanto previsto dalla normativa vigente.</w:t>
      </w:r>
    </w:p>
    <w:p w14:paraId="7E7E9CB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5A500C4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01.03.05.A01 Perdita di funzionalità dei componenti</w:t>
      </w:r>
    </w:p>
    <w:p w14:paraId="4BF3BEF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Perdita dei requisiti prestazionali dovuta a cause diverse (fine del ciclo di vita dei componenti, eventi sismici particolari, ecc.).</w:t>
      </w:r>
    </w:p>
    <w:p w14:paraId="60F19B9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01.03.05.A02 Rottura dei componenti</w:t>
      </w:r>
    </w:p>
    <w:p w14:paraId="2FE9C5F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Rottura dei componenti interni ai dispositivi con relative perdite prestazionali ed inefficacia degli stessi nella risoluzione delle </w:t>
      </w:r>
      <w:r w:rsidRPr="002B357C">
        <w:rPr>
          <w:rFonts w:ascii="Times New Roman" w:eastAsia="Times New Roman" w:hAnsi="Times New Roman" w:cs="Times New Roman"/>
          <w:sz w:val="18"/>
          <w:szCs w:val="18"/>
        </w:rPr>
        <w:lastRenderedPageBreak/>
        <w:t xml:space="preserve">problematiche per cui installati. </w:t>
      </w:r>
    </w:p>
    <w:p w14:paraId="365D839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01.03.05.A03 Usura dei componenti</w:t>
      </w:r>
    </w:p>
    <w:p w14:paraId="3C8DAA9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Perdita dei requisiti prestazionali dovuti ad usura dei componenti utilizzati.</w:t>
      </w:r>
    </w:p>
    <w:p w14:paraId="21D65D4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01.03.05.A04 Impiego di materiali non durevoli</w:t>
      </w:r>
    </w:p>
    <w:p w14:paraId="37C5B21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364D8D1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01.03.05.A05 Basso grado di riciclabilità</w:t>
      </w:r>
    </w:p>
    <w:p w14:paraId="5829C34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55356F88"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Unità Tecnologica: 01.04</w:t>
      </w:r>
    </w:p>
    <w:p w14:paraId="7E048E18" w14:textId="77777777" w:rsidR="002D34B9" w:rsidRPr="002B357C" w:rsidRDefault="002D34B9">
      <w:pPr>
        <w:shd w:val="clear" w:color="auto" w:fill="C0C0C0"/>
        <w:rPr>
          <w:rFonts w:ascii="Tahoma" w:eastAsia="Times New Roman" w:hAnsi="Tahoma" w:cs="Tahoma"/>
          <w:b/>
          <w:bCs/>
          <w:sz w:val="22"/>
          <w:szCs w:val="22"/>
        </w:rPr>
      </w:pPr>
    </w:p>
    <w:p w14:paraId="0FCC18D2"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#{GUID_32A0FDE7-63E5-4034-A9E9-E6B24C48C49F|LIVELLO_2|TESTO__END}&amp;</w:t>
      </w:r>
      <w:r w:rsidRPr="002B357C">
        <w:rPr>
          <w:rFonts w:ascii="Tahoma" w:eastAsia="Times New Roman" w:hAnsi="Tahoma" w:cs="Tahoma"/>
          <w:b/>
          <w:bCs/>
          <w:sz w:val="36"/>
          <w:szCs w:val="36"/>
        </w:rPr>
        <w:t>Giunti Strutturali</w:t>
      </w:r>
    </w:p>
    <w:p w14:paraId="23E0EB8F" w14:textId="77777777" w:rsidR="002D34B9" w:rsidRPr="002B357C" w:rsidRDefault="002D34B9">
      <w:pPr>
        <w:rPr>
          <w:rFonts w:ascii="Tahoma" w:eastAsia="Times New Roman" w:hAnsi="Tahoma" w:cs="Tahoma"/>
          <w:sz w:val="18"/>
          <w:szCs w:val="18"/>
        </w:rPr>
      </w:pPr>
    </w:p>
    <w:p w14:paraId="06B99A6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giunti strutturali rappresentano in ambito edile l'interruzione della continuità di un'opera. Questi distacchi risultano indispensabili, sia per evitare che le variazioni di temperatura provochino stati di coazione e  quindi consentire la libera dilatazione di una pavimentazione, sia per evitare danni derivanti da eventi sismici, in cui due zone adiacenti della stessa struttura, ma con un comportamento sismico sensibilmente diverso, possono rischiare di rompersi nelle zone di collegamento ed urtare fra loro, provocando il cosiddetto fenomeno di martellamento.</w:t>
      </w:r>
    </w:p>
    <w:p w14:paraId="19661A65"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Un giunto viene generalmente mascherato da un coprigiunto che può essere  realizzato in diversi modi, a seconda del tipo di struttura e delle esigenze architettoniche ed estetiche, oltre che di tipo impiantistiche o strutturali. </w:t>
      </w:r>
    </w:p>
    <w:p w14:paraId="7D0F638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Per edifici e/o opere costituiti da più corpi, o nei casi di realizzazione di nuove opere, da accostare ad altre  già esistenti, in corrispondenza delle giunzioni sarà necessario prevedere la realizzazione di opportuni varchi di struttura che svolgano la funzione di assorbire sia movimenti di espansione e di contrazione lungo il piano di accostamento sia gli eventuali differenti moti verticali dei due corpi di fabbrica.</w:t>
      </w:r>
    </w:p>
    <w:p w14:paraId="52699C17" w14:textId="77777777" w:rsidR="002D34B9" w:rsidRPr="002B357C" w:rsidRDefault="002D34B9">
      <w:pPr>
        <w:rPr>
          <w:rFonts w:ascii="Tahoma" w:eastAsia="Times New Roman" w:hAnsi="Tahoma" w:cs="Tahoma"/>
          <w:sz w:val="16"/>
          <w:szCs w:val="16"/>
        </w:rPr>
      </w:pPr>
      <w:proofErr w:type="gramStart"/>
      <w:r w:rsidRPr="002B357C">
        <w:rPr>
          <w:rFonts w:ascii="Tahoma" w:eastAsia="Times New Roman" w:hAnsi="Tahoma" w:cs="Tahoma"/>
          <w:sz w:val="16"/>
          <w:szCs w:val="16"/>
        </w:rPr>
        <w:t>Inoltre</w:t>
      </w:r>
      <w:proofErr w:type="gramEnd"/>
      <w:r w:rsidRPr="002B357C">
        <w:rPr>
          <w:rFonts w:ascii="Tahoma" w:eastAsia="Times New Roman" w:hAnsi="Tahoma" w:cs="Tahoma"/>
          <w:sz w:val="16"/>
          <w:szCs w:val="16"/>
        </w:rPr>
        <w:t xml:space="preserve"> a livello dei vari piani in cui un edificio complesso sarà costituito, i varchi di struttura vengono resi pedonabili dai giunti strutturali che permettono una congiunzione flessibile fra le superfici, alla medesima quota di corpi di fabbrica distinti, assorbendo le tensioni esistenti in corrispondenza di giunzioni critiche senza trasmetterle alla pavimentazione circostante.</w:t>
      </w:r>
    </w:p>
    <w:p w14:paraId="3895EFC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Per coprire i giunti strutturali e per garantire la continuità dei piani di calpestio devono essere previsti appositi dispositivi denominati giunti per l'edilizia. Generalmente questi giunti sono costituiti da:</w:t>
      </w:r>
    </w:p>
    <w:p w14:paraId="6B1D7651"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una struttura portante che viene agganciata nel giunto creato tra i due solai;</w:t>
      </w:r>
    </w:p>
    <w:p w14:paraId="64510260"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una superficie di finitura agganciata alla struttura sottostante.</w:t>
      </w:r>
    </w:p>
    <w:p w14:paraId="12D50DF2"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Un giunto di struttura può essere descritto attraverso le seguenti grandezze:</w:t>
      </w:r>
    </w:p>
    <w:p w14:paraId="1284B410"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H = altezza del giunto;</w:t>
      </w:r>
    </w:p>
    <w:p w14:paraId="07FC97AB"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Y = larghezza del varco riferita alla pavimentazione;</w:t>
      </w:r>
    </w:p>
    <w:p w14:paraId="00532409"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L = larghezza del varco;</w:t>
      </w:r>
    </w:p>
    <w:p w14:paraId="109A277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 = larghezza totale del giunto.</w:t>
      </w:r>
    </w:p>
    <w:p w14:paraId="04E9C56D"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giunti di struttura sono generalmente realizzati con barre lineari che vanno fissate tramite opportuni elementi di congiunzione alla soletta dei vari piani in corrispondenza dei bordi del varco strutturale, per tutta la loro lunghezza. La parte di giunto che sovrasta il varco dovrà essere flessibile ed in grado di assorbire i movimenti reciproci dei corpi di fabbrica lungo gli assi cartesiani.</w:t>
      </w:r>
    </w:p>
    <w:p w14:paraId="17478E5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L’altezza del giunto dovrà coincidere con gli spessori totali della pavimentazione da realizzare. Il materiale di rivestimento dovrà essere separato dal bordo del giunto mediante un idoneo sigillante elastico.</w:t>
      </w:r>
    </w:p>
    <w:p w14:paraId="2F2D78C8"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La scelta di un giunto strutturale viene effettuata, in fase progettuale,  in funzione delle sollecitazioni a cui esso dovrà essere sottoposto, sia di origine strutturale che per movimentazione di traffico e mezzi.</w:t>
      </w:r>
    </w:p>
    <w:p w14:paraId="7E7F6B5F" w14:textId="77777777" w:rsidR="002D34B9" w:rsidRPr="002B357C" w:rsidRDefault="002D34B9">
      <w:pPr>
        <w:rPr>
          <w:rFonts w:ascii="Tahoma" w:eastAsia="Times New Roman" w:hAnsi="Tahoma" w:cs="Tahoma"/>
          <w:sz w:val="16"/>
          <w:szCs w:val="16"/>
        </w:rPr>
      </w:pPr>
      <w:proofErr w:type="gramStart"/>
      <w:r w:rsidRPr="002B357C">
        <w:rPr>
          <w:rFonts w:ascii="Tahoma" w:eastAsia="Times New Roman" w:hAnsi="Tahoma" w:cs="Tahoma"/>
          <w:sz w:val="16"/>
          <w:szCs w:val="16"/>
        </w:rPr>
        <w:t>In particolare</w:t>
      </w:r>
      <w:proofErr w:type="gramEnd"/>
      <w:r w:rsidRPr="002B357C">
        <w:rPr>
          <w:rFonts w:ascii="Tahoma" w:eastAsia="Times New Roman" w:hAnsi="Tahoma" w:cs="Tahoma"/>
          <w:sz w:val="16"/>
          <w:szCs w:val="16"/>
        </w:rPr>
        <w:t xml:space="preserve"> si dovrà tener conto dei tipi di veicoli, carrelli, macchine operatrici, </w:t>
      </w:r>
      <w:proofErr w:type="gramStart"/>
      <w:r w:rsidRPr="002B357C">
        <w:rPr>
          <w:rFonts w:ascii="Tahoma" w:eastAsia="Times New Roman" w:hAnsi="Tahoma" w:cs="Tahoma"/>
          <w:sz w:val="16"/>
          <w:szCs w:val="16"/>
        </w:rPr>
        <w:t>ecc..</w:t>
      </w:r>
      <w:proofErr w:type="gramEnd"/>
    </w:p>
    <w:p w14:paraId="7947224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Naturalmente maggiori saranno le sollecitazioni a cui il giunto dovrà  far fronte, maggiori dovranno essere le sue possibilità di movimento lungo gli assi orizzontale e verticale.</w:t>
      </w:r>
    </w:p>
    <w:p w14:paraId="38FC01D9"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consideri che per il passaggio di carichi modesti la componente elastica del giunto può essere realizzata con materiale polimerico organico, mentre nel caso di carichi concentrati è necessario utilizzare  l’impiego di giunti interamente metallici a tripla possibilità di movimento.</w:t>
      </w:r>
    </w:p>
    <w:p w14:paraId="36DFB0E2"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In fase progettuale la scelta dei giunti dovrà essere effettuata in base ai seguenti parametri: dilatazione orizzontale, assestamento o dilatazione verticale, altezza del giunto, larghezza del giunto, materiale da costruzione in cui viene inserito il giunto, carichi previsti, eventuale presenza di agenti chimici </w:t>
      </w:r>
      <w:proofErr w:type="gramStart"/>
      <w:r w:rsidRPr="002B357C">
        <w:rPr>
          <w:rFonts w:ascii="Tahoma" w:eastAsia="Times New Roman" w:hAnsi="Tahoma" w:cs="Tahoma"/>
          <w:sz w:val="16"/>
          <w:szCs w:val="16"/>
        </w:rPr>
        <w:t>e</w:t>
      </w:r>
      <w:proofErr w:type="gramEnd"/>
      <w:r w:rsidRPr="002B357C">
        <w:rPr>
          <w:rFonts w:ascii="Tahoma" w:eastAsia="Times New Roman" w:hAnsi="Tahoma" w:cs="Tahoma"/>
          <w:sz w:val="16"/>
          <w:szCs w:val="16"/>
        </w:rPr>
        <w:t xml:space="preserve"> eventuali necessità di impermeabilizzazione.</w:t>
      </w:r>
    </w:p>
    <w:p w14:paraId="3E9199C8"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ELEMENTI MANUTENIBILI DELL'UNITÀ TECNOLOGICA:</w:t>
      </w:r>
    </w:p>
    <w:p w14:paraId="72C552AA"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01.04.01 Giunti sismici strutturali a tenuta </w:t>
      </w:r>
    </w:p>
    <w:p w14:paraId="170128C4"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01.04.02 Giunti strutturali a movimento singolo</w:t>
      </w:r>
    </w:p>
    <w:p w14:paraId="228594FD"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01.04.01</w:t>
      </w:r>
    </w:p>
    <w:p w14:paraId="79B160B5"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#{GUID_4B74B7CE-DBC7-42E8-B1A5-FC8596F89DBA|LIVELLO_3|TESTO__END}&amp;</w:t>
      </w:r>
      <w:r w:rsidRPr="002B357C">
        <w:rPr>
          <w:rFonts w:ascii="Tahoma" w:eastAsia="Times New Roman" w:hAnsi="Tahoma" w:cs="Tahoma"/>
          <w:b/>
          <w:bCs/>
          <w:sz w:val="36"/>
          <w:szCs w:val="36"/>
        </w:rPr>
        <w:t xml:space="preserve">Giunti sismici strutturali a tenuta </w:t>
      </w:r>
    </w:p>
    <w:p w14:paraId="24D805CD"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5A68895"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E6361A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01.04</w:t>
            </w:r>
          </w:p>
        </w:tc>
      </w:tr>
      <w:tr w:rsidR="002B357C" w:rsidRPr="002B357C" w14:paraId="1615C7B4"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0D27D18"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Giunti Strutturali</w:t>
            </w:r>
          </w:p>
        </w:tc>
      </w:tr>
    </w:tbl>
    <w:p w14:paraId="5C9B10E4" w14:textId="77777777" w:rsidR="002D34B9" w:rsidRPr="002B357C" w:rsidRDefault="002D34B9">
      <w:pPr>
        <w:rPr>
          <w:rFonts w:ascii="Times New Roman" w:eastAsia="Times New Roman" w:hAnsi="Times New Roman" w:cs="Times New Roman"/>
          <w:sz w:val="18"/>
          <w:szCs w:val="18"/>
        </w:rPr>
      </w:pPr>
    </w:p>
    <w:p w14:paraId="43E3E620"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giunti di struttura a tenuta vengono generalmente utilizzati in esterno e permettono di impermeabilizzare  e proteggere il varco strutturale dall’azione dell'acqua meteorica. Sono caratterizzati dalla presenza di una membrana elastica posizionata al di sotto della guarnizione che va a raccordarsi ai lati del varco con sistema impermeabilizzante della pavimentazione.</w:t>
      </w:r>
    </w:p>
    <w:p w14:paraId="190037AA" w14:textId="77777777" w:rsidR="002D34B9" w:rsidRPr="002B357C" w:rsidRDefault="002D34B9">
      <w:pPr>
        <w:rPr>
          <w:rFonts w:ascii="Tahoma" w:eastAsia="Times New Roman" w:hAnsi="Tahoma" w:cs="Tahoma"/>
          <w:sz w:val="16"/>
          <w:szCs w:val="16"/>
        </w:rPr>
      </w:pPr>
    </w:p>
    <w:p w14:paraId="386426A9"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752BFA2E"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Nelle operazioni di montaggio eseguire in modo corretto le prescrizioni dettate dal fornitore e/o dalla scheda tecnica per assicurare il buon funzionamento dei giunti. In particolare:</w:t>
      </w:r>
    </w:p>
    <w:p w14:paraId="3329C048"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verificare che la larghezza del giunto sia uguale sia nel sottofondo che nel rivestimento;</w:t>
      </w:r>
    </w:p>
    <w:p w14:paraId="63C25083"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verificare che i bordi del giunto siano esenti da difetti;</w:t>
      </w:r>
    </w:p>
    <w:p w14:paraId="3097A0EF"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se il sottofondo ha superfici irregolari o posizionato ad una quota inferiore a quella idonea, effettuare dapprima il livellamento mediante la posa di uno strato di malta sull’intera superficie di appoggio del giunto oppure interponendo spessori di metallo e/o altro materiale;</w:t>
      </w:r>
    </w:p>
    <w:p w14:paraId="4405C784"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xml:space="preserve">- il fissaggio del giunto alla soletta deve essere effettuato a </w:t>
      </w:r>
      <w:proofErr w:type="spellStart"/>
      <w:r w:rsidRPr="002B357C">
        <w:rPr>
          <w:rFonts w:ascii="Times New Roman" w:eastAsia="Times New Roman" w:hAnsi="Times New Roman" w:cs="Times New Roman"/>
          <w:sz w:val="20"/>
          <w:szCs w:val="20"/>
        </w:rPr>
        <w:t>secondo</w:t>
      </w:r>
      <w:proofErr w:type="spellEnd"/>
      <w:r w:rsidRPr="002B357C">
        <w:rPr>
          <w:rFonts w:ascii="Times New Roman" w:eastAsia="Times New Roman" w:hAnsi="Times New Roman" w:cs="Times New Roman"/>
          <w:sz w:val="20"/>
          <w:szCs w:val="20"/>
        </w:rPr>
        <w:t xml:space="preserve"> delle caratteristiche previste in progetto ed in funzione dei carichi previsti;</w:t>
      </w:r>
    </w:p>
    <w:p w14:paraId="2CC3F2DD"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nel caso di utilizzo di giunti a tenuta è necessario porre particolare attenzione tra gli elementi di tenuta del giunto e quelli della soletta.</w:t>
      </w:r>
    </w:p>
    <w:p w14:paraId="7448CEF1"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2837D86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01.04.01.A01 Anomalie delle guarnizioni</w:t>
      </w:r>
    </w:p>
    <w:p w14:paraId="0175D42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Difetti di tenuta delle guarnizioni sigillanti.</w:t>
      </w:r>
    </w:p>
    <w:p w14:paraId="2058320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01.04.01.A02 Avvallamenti </w:t>
      </w:r>
    </w:p>
    <w:p w14:paraId="7285402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zone con avvallamenti e pendenze anomale che pregiudicano la planarità delle finiture.</w:t>
      </w:r>
    </w:p>
    <w:p w14:paraId="7CFA907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01.04.01.A03 Deformazione</w:t>
      </w:r>
    </w:p>
    <w:p w14:paraId="3385E0C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geometriche e morfologiche dei profili accompagnati spesso dalla perdita delle caratteristiche meccaniche e di resistenza e da altri fenomeni quali imbarcamento, svergolamento, ondulazione.</w:t>
      </w:r>
    </w:p>
    <w:p w14:paraId="320C21C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01.04.01.A04 Difetti di tenuta</w:t>
      </w:r>
    </w:p>
    <w:p w14:paraId="1677DA8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Difetti di tenuta dei serraggi dello strato di finitura.</w:t>
      </w:r>
    </w:p>
    <w:p w14:paraId="0F08539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01.04.01.A05 Fessurazioni</w:t>
      </w:r>
    </w:p>
    <w:p w14:paraId="4D7B0E0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che possono interessare l'intero spessore del manufatto.</w:t>
      </w:r>
    </w:p>
    <w:p w14:paraId="04D55A3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01.04.01.A06 Penetrazione di umidità</w:t>
      </w:r>
    </w:p>
    <w:p w14:paraId="07F3A52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2912F46D" w14:textId="77777777" w:rsidR="002D34B9" w:rsidRPr="002B357C" w:rsidRDefault="002D34B9">
      <w:pPr>
        <w:rPr>
          <w:rFonts w:ascii="Times New Roman" w:eastAsia="Times New Roman" w:hAnsi="Times New Roman" w:cs="Times New Roman"/>
          <w:sz w:val="40"/>
          <w:szCs w:val="40"/>
        </w:rPr>
      </w:pPr>
    </w:p>
    <w:p w14:paraId="5737C2BA"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01.04.02</w:t>
      </w:r>
    </w:p>
    <w:p w14:paraId="11363E34"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#{GUID_3E6EA02E-5105-4BB5-A722-8C8F4D963E20|LIVELLO_3|TESTO__END}&amp;</w:t>
      </w:r>
      <w:r w:rsidRPr="002B357C">
        <w:rPr>
          <w:rFonts w:ascii="Tahoma" w:eastAsia="Times New Roman" w:hAnsi="Tahoma" w:cs="Tahoma"/>
          <w:b/>
          <w:bCs/>
          <w:sz w:val="36"/>
          <w:szCs w:val="36"/>
        </w:rPr>
        <w:t>Giunti strutturali a movimento singolo</w:t>
      </w:r>
    </w:p>
    <w:p w14:paraId="68FD0231"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ADE61D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D49FF92"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01.04</w:t>
            </w:r>
          </w:p>
        </w:tc>
      </w:tr>
      <w:tr w:rsidR="002B357C" w:rsidRPr="002B357C" w14:paraId="6E2E4BB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05CAB8F"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Giunti Strutturali</w:t>
            </w:r>
          </w:p>
        </w:tc>
      </w:tr>
    </w:tbl>
    <w:p w14:paraId="011C73BF" w14:textId="77777777" w:rsidR="002D34B9" w:rsidRPr="002B357C" w:rsidRDefault="002D34B9">
      <w:pPr>
        <w:rPr>
          <w:rFonts w:ascii="Times New Roman" w:eastAsia="Times New Roman" w:hAnsi="Times New Roman" w:cs="Times New Roman"/>
          <w:sz w:val="18"/>
          <w:szCs w:val="18"/>
        </w:rPr>
      </w:pPr>
    </w:p>
    <w:p w14:paraId="3B911106"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giunti impiegati per il passaggio pedonale e di veicoli che presentano carichi con tipologia non concentrati. Le guarnizioni sono generalmente in materiale polimerico che consente al giunto un movimento di dilatazione e di contrazione.</w:t>
      </w:r>
    </w:p>
    <w:p w14:paraId="4746D438" w14:textId="77777777" w:rsidR="002D34B9" w:rsidRPr="002B357C" w:rsidRDefault="002D34B9">
      <w:pPr>
        <w:rPr>
          <w:rFonts w:ascii="Tahoma" w:eastAsia="Times New Roman" w:hAnsi="Tahoma" w:cs="Tahoma"/>
          <w:sz w:val="16"/>
          <w:szCs w:val="16"/>
        </w:rPr>
      </w:pPr>
    </w:p>
    <w:p w14:paraId="034840C3"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lastRenderedPageBreak/>
        <w:t>MODALITÀ DI USO CORRETTO:</w:t>
      </w:r>
    </w:p>
    <w:p w14:paraId="05E93935"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Nelle operazioni di montaggio eseguire in modo corretto le prescrizioni dettate dal fornitore e/o dalla scheda tecnica per assicurare il buon funzionamento dei giunti. In particolare:</w:t>
      </w:r>
    </w:p>
    <w:p w14:paraId="5F445ADB"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verificare che la larghezza del giunto sia uguale sia nel sottofondo che nel rivestimento;</w:t>
      </w:r>
    </w:p>
    <w:p w14:paraId="5C5E61A8"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verificare che i bordi del giunto siano esenti da difetti;</w:t>
      </w:r>
    </w:p>
    <w:p w14:paraId="2BD56058"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se il sottofondo ha superfici irregolari o posizionato ad una quota inferiore a quella idonea, effettuare dapprima il livellamento mediante la posa di uno strato di malta sull’intera superficie di appoggio del giunto oppure interponendo spessori di metallo e/o altro materiale;</w:t>
      </w:r>
    </w:p>
    <w:p w14:paraId="33DDE28A"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xml:space="preserve">- il fissaggio del giunto alla soletta deve essere effettuato a </w:t>
      </w:r>
      <w:proofErr w:type="spellStart"/>
      <w:r w:rsidRPr="002B357C">
        <w:rPr>
          <w:rFonts w:ascii="Times New Roman" w:eastAsia="Times New Roman" w:hAnsi="Times New Roman" w:cs="Times New Roman"/>
          <w:sz w:val="20"/>
          <w:szCs w:val="20"/>
        </w:rPr>
        <w:t>secondo</w:t>
      </w:r>
      <w:proofErr w:type="spellEnd"/>
      <w:r w:rsidRPr="002B357C">
        <w:rPr>
          <w:rFonts w:ascii="Times New Roman" w:eastAsia="Times New Roman" w:hAnsi="Times New Roman" w:cs="Times New Roman"/>
          <w:sz w:val="20"/>
          <w:szCs w:val="20"/>
        </w:rPr>
        <w:t xml:space="preserve"> delle caratteristiche previste in progetto ed in funzione dei carichi previsti;</w:t>
      </w:r>
    </w:p>
    <w:p w14:paraId="6248A86A"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nel caso di utilizzo di giunti a tenuta è necessario porre particolare attenzione tra gli elementi di tenuta del giunto e quelli della soletta.</w:t>
      </w:r>
    </w:p>
    <w:p w14:paraId="1871D40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61DF20F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01.04.02.A01 Anomalie delle guarnizioni</w:t>
      </w:r>
    </w:p>
    <w:p w14:paraId="4800DEE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Difetti di tenuta delle guarnizioni sigillanti.</w:t>
      </w:r>
    </w:p>
    <w:p w14:paraId="647413B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01.04.02.A02 Avvallamenti </w:t>
      </w:r>
    </w:p>
    <w:p w14:paraId="54253E7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zone con avvallamenti e pendenze anomale che pregiudicano la planarità delle finiture.</w:t>
      </w:r>
    </w:p>
    <w:p w14:paraId="33DAB6D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01.04.02.A03 Deformazione</w:t>
      </w:r>
    </w:p>
    <w:p w14:paraId="68A5653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geometriche e morfologiche dei profili accompagnati spesso dalla perdita delle caratteristiche meccaniche e di resistenza e da altri fenomeni quali imbarcamento, svergolamento, ondulazione.</w:t>
      </w:r>
    </w:p>
    <w:p w14:paraId="2C28ECA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01.04.02.A04 Difetti di tenuta</w:t>
      </w:r>
    </w:p>
    <w:p w14:paraId="390AF42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Difetti di tenuta dei serraggi dello strato di finitura.</w:t>
      </w:r>
    </w:p>
    <w:p w14:paraId="7444FB7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01.04.02.A05 Fessurazioni</w:t>
      </w:r>
    </w:p>
    <w:p w14:paraId="1570F8A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che possono interessare l'intero spessore del manufatto.</w:t>
      </w:r>
    </w:p>
    <w:p w14:paraId="29FEE2A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01.04.02.A06 Penetrazione di umidità</w:t>
      </w:r>
    </w:p>
    <w:p w14:paraId="324AC47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795EE25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01.04.02.A07 Impiego di materiali non durevoli</w:t>
      </w:r>
    </w:p>
    <w:p w14:paraId="481EF64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66DB0298"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Unità Tecnologica: 01.05</w:t>
      </w:r>
    </w:p>
    <w:p w14:paraId="7AFF6445" w14:textId="77777777" w:rsidR="002D34B9" w:rsidRPr="002B357C" w:rsidRDefault="002D34B9">
      <w:pPr>
        <w:shd w:val="clear" w:color="auto" w:fill="C0C0C0"/>
        <w:rPr>
          <w:rFonts w:ascii="Tahoma" w:eastAsia="Times New Roman" w:hAnsi="Tahoma" w:cs="Tahoma"/>
          <w:b/>
          <w:bCs/>
          <w:sz w:val="22"/>
          <w:szCs w:val="22"/>
        </w:rPr>
      </w:pPr>
    </w:p>
    <w:p w14:paraId="32B6B037"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#{GUID_16610F9A-7963-4F88-B442-123BFDD038E1|LIVELLO_2|TESTO__END}&amp;</w:t>
      </w:r>
      <w:r w:rsidRPr="002B357C">
        <w:rPr>
          <w:rFonts w:ascii="Tahoma" w:eastAsia="Times New Roman" w:hAnsi="Tahoma" w:cs="Tahoma"/>
          <w:b/>
          <w:bCs/>
          <w:sz w:val="36"/>
          <w:szCs w:val="36"/>
        </w:rPr>
        <w:t>Opere di fondazioni profonde</w:t>
      </w:r>
    </w:p>
    <w:p w14:paraId="2592FF48" w14:textId="77777777" w:rsidR="002D34B9" w:rsidRPr="002B357C" w:rsidRDefault="002D34B9">
      <w:pPr>
        <w:rPr>
          <w:rFonts w:ascii="Tahoma" w:eastAsia="Times New Roman" w:hAnsi="Tahoma" w:cs="Tahoma"/>
          <w:sz w:val="18"/>
          <w:szCs w:val="18"/>
        </w:rPr>
      </w:pPr>
    </w:p>
    <w:p w14:paraId="135823B5"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Insieme degli elementi tecnici orizzontali del sistema edilizio avente funzione di separare gli spazi interni del sistema edilizio dal terreno sottostante e trasmetterne ad esso il peso della struttura e delle altre forze esterne. </w:t>
      </w:r>
    </w:p>
    <w:p w14:paraId="375E9339" w14:textId="77777777" w:rsidR="002D34B9" w:rsidRPr="002B357C" w:rsidRDefault="002D34B9">
      <w:pPr>
        <w:rPr>
          <w:rFonts w:ascii="Tahoma" w:eastAsia="Times New Roman" w:hAnsi="Tahoma" w:cs="Tahoma"/>
          <w:sz w:val="16"/>
          <w:szCs w:val="16"/>
        </w:rPr>
      </w:pPr>
      <w:proofErr w:type="gramStart"/>
      <w:r w:rsidRPr="002B357C">
        <w:rPr>
          <w:rFonts w:ascii="Tahoma" w:eastAsia="Times New Roman" w:hAnsi="Tahoma" w:cs="Tahoma"/>
          <w:sz w:val="16"/>
          <w:szCs w:val="16"/>
        </w:rPr>
        <w:t>In particolare</w:t>
      </w:r>
      <w:proofErr w:type="gramEnd"/>
      <w:r w:rsidRPr="002B357C">
        <w:rPr>
          <w:rFonts w:ascii="Tahoma" w:eastAsia="Times New Roman" w:hAnsi="Tahoma" w:cs="Tahoma"/>
          <w:sz w:val="16"/>
          <w:szCs w:val="16"/>
        </w:rPr>
        <w:t xml:space="preserve"> si definiscono fondazioni profonde o fondazioni indirette quella classe di fondazioni realizzate con il raggiungimento di profondità considerevoli rispetto al piano campagna. Prima di realizzare opere di fondazioni profonde provvedere ad un accurato studio geologico esteso ad una zona significativamente estesa dei luoghi d'intervento, in relazione al tipo di opera e al contesto geologico in cui questa si andrà a collocare.</w:t>
      </w:r>
    </w:p>
    <w:p w14:paraId="4242BB96" w14:textId="77777777" w:rsidR="002D34B9" w:rsidRPr="002B357C" w:rsidRDefault="002D34B9">
      <w:pPr>
        <w:rPr>
          <w:rFonts w:ascii="Tahoma" w:eastAsia="Times New Roman" w:hAnsi="Tahoma" w:cs="Tahoma"/>
          <w:sz w:val="16"/>
          <w:szCs w:val="16"/>
        </w:rPr>
      </w:pPr>
    </w:p>
    <w:p w14:paraId="15234715"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ELEMENTI MANUTENIBILI DELL'UNITÀ TECNOLOGICA:</w:t>
      </w:r>
    </w:p>
    <w:p w14:paraId="056A9F17"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01.05.01 Micropali</w:t>
      </w:r>
    </w:p>
    <w:p w14:paraId="6665DA25"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01.05.02 Pali trivellati</w:t>
      </w:r>
    </w:p>
    <w:p w14:paraId="6C6E9E65"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01.05.03 Palificate</w:t>
      </w:r>
    </w:p>
    <w:p w14:paraId="6ABF8A8A"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01.05.04 Platea su pali</w:t>
      </w:r>
    </w:p>
    <w:p w14:paraId="5132C818"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01.05.05 Plinti su pali trivellati</w:t>
      </w:r>
    </w:p>
    <w:p w14:paraId="24331324"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01.05.01</w:t>
      </w:r>
    </w:p>
    <w:p w14:paraId="56721E6C"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#{GUID_2C7502CF-BBE5-4345-9B80-91B3BAC6FD31|LIVELLO_3|TESTO__END}&amp;</w:t>
      </w:r>
      <w:r w:rsidRPr="002B357C">
        <w:rPr>
          <w:rFonts w:ascii="Tahoma" w:eastAsia="Times New Roman" w:hAnsi="Tahoma" w:cs="Tahoma"/>
          <w:b/>
          <w:bCs/>
          <w:sz w:val="36"/>
          <w:szCs w:val="36"/>
        </w:rPr>
        <w:t>Micropali</w:t>
      </w:r>
    </w:p>
    <w:p w14:paraId="730606F9"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EE93CF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9467452"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01.05</w:t>
            </w:r>
          </w:p>
        </w:tc>
      </w:tr>
      <w:tr w:rsidR="002B357C" w:rsidRPr="002B357C" w14:paraId="4FEFEACF"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4D58F8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Opere di fondazioni profonde</w:t>
            </w:r>
          </w:p>
        </w:tc>
      </w:tr>
    </w:tbl>
    <w:p w14:paraId="420FECF4" w14:textId="77777777" w:rsidR="002D34B9" w:rsidRPr="002B357C" w:rsidRDefault="002D34B9">
      <w:pPr>
        <w:rPr>
          <w:rFonts w:ascii="Times New Roman" w:eastAsia="Times New Roman" w:hAnsi="Times New Roman" w:cs="Times New Roman"/>
          <w:sz w:val="18"/>
          <w:szCs w:val="18"/>
        </w:rPr>
      </w:pPr>
    </w:p>
    <w:p w14:paraId="780219BD"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 micropali sono pali di fondazione avente generalmente dimensioni comprese tra 90 </w:t>
      </w:r>
      <w:proofErr w:type="gramStart"/>
      <w:r w:rsidRPr="002B357C">
        <w:rPr>
          <w:rFonts w:ascii="Tahoma" w:eastAsia="Times New Roman" w:hAnsi="Tahoma" w:cs="Tahoma"/>
          <w:sz w:val="16"/>
          <w:szCs w:val="16"/>
        </w:rPr>
        <w:t>ed</w:t>
      </w:r>
      <w:proofErr w:type="gramEnd"/>
      <w:r w:rsidRPr="002B357C">
        <w:rPr>
          <w:rFonts w:ascii="Tahoma" w:eastAsia="Times New Roman" w:hAnsi="Tahoma" w:cs="Tahoma"/>
          <w:sz w:val="16"/>
          <w:szCs w:val="16"/>
        </w:rPr>
        <w:t xml:space="preserve"> 300 mm di diametro e lunghezze variabili da 2 fino a 50 metri. </w:t>
      </w:r>
      <w:proofErr w:type="gramStart"/>
      <w:r w:rsidRPr="002B357C">
        <w:rPr>
          <w:rFonts w:ascii="Tahoma" w:eastAsia="Times New Roman" w:hAnsi="Tahoma" w:cs="Tahoma"/>
          <w:sz w:val="16"/>
          <w:szCs w:val="16"/>
        </w:rPr>
        <w:t>In particolare</w:t>
      </w:r>
      <w:proofErr w:type="gramEnd"/>
      <w:r w:rsidRPr="002B357C">
        <w:rPr>
          <w:rFonts w:ascii="Tahoma" w:eastAsia="Times New Roman" w:hAnsi="Tahoma" w:cs="Tahoma"/>
          <w:sz w:val="16"/>
          <w:szCs w:val="16"/>
        </w:rPr>
        <w:t xml:space="preserve"> poiché il diametro dei micropali rispetto alle fondazioni profonde di medio e grande diametro siano inferiore, vengono utilizzati in maniera diffusa poiché svolge le analoghe funzioni ed hanno un comportamento meccanico similare. </w:t>
      </w:r>
      <w:proofErr w:type="gramStart"/>
      <w:r w:rsidRPr="002B357C">
        <w:rPr>
          <w:rFonts w:ascii="Tahoma" w:eastAsia="Times New Roman" w:hAnsi="Tahoma" w:cs="Tahoma"/>
          <w:sz w:val="16"/>
          <w:szCs w:val="16"/>
        </w:rPr>
        <w:t>Le numerose applicazioni di questa fondazione indiretta,</w:t>
      </w:r>
      <w:proofErr w:type="gramEnd"/>
      <w:r w:rsidRPr="002B357C">
        <w:rPr>
          <w:rFonts w:ascii="Tahoma" w:eastAsia="Times New Roman" w:hAnsi="Tahoma" w:cs="Tahoma"/>
          <w:sz w:val="16"/>
          <w:szCs w:val="16"/>
        </w:rPr>
        <w:t xml:space="preserve"> trovano impiego in situazioni diverse:</w:t>
      </w:r>
    </w:p>
    <w:p w14:paraId="03A26458"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per il consolidamento di fondazioni dirette insufficienti per capacità portante a sostenere la sovrastruttura;</w:t>
      </w:r>
    </w:p>
    <w:p w14:paraId="07F0410A"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per il ripristino e/o riparazione di fondazioni danneggiate da agenti fisico-chimici esterni (cedimenti differenziali, erosione al piede di pile di ponti);</w:t>
      </w:r>
    </w:p>
    <w:p w14:paraId="26FBD189"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per il consolidamento di terreni prima dell'esecuzione delle fondazioni dirette;</w:t>
      </w:r>
    </w:p>
    <w:p w14:paraId="25A2316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per la realizzazione di ancoraggi / tiranti (applicazioni su barriere paramassi, tiranti per il contrasto al ribaltamento di paratie).</w:t>
      </w:r>
    </w:p>
    <w:p w14:paraId="5A4D7AC8" w14:textId="77777777" w:rsidR="002D34B9" w:rsidRPr="002B357C" w:rsidRDefault="002D34B9">
      <w:pPr>
        <w:rPr>
          <w:rFonts w:ascii="Tahoma" w:eastAsia="Times New Roman" w:hAnsi="Tahoma" w:cs="Tahoma"/>
          <w:sz w:val="16"/>
          <w:szCs w:val="16"/>
        </w:rPr>
      </w:pPr>
    </w:p>
    <w:p w14:paraId="696C1FFF"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74147591"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L'utente dovrà soltanto accertarsi della comparsa di eventuali anomalie che possano anticipare l'insorgenza di fenomeni di dissesto e/o cedimenti strutturali.</w:t>
      </w:r>
    </w:p>
    <w:p w14:paraId="4FEF2626"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24975DF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01.05.01.A01 Cedimenti</w:t>
      </w:r>
    </w:p>
    <w:p w14:paraId="5DFD991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Dissesti dovuti a cedimenti di natura e causa diverse, talvolta con manifestazioni dell'abbassamento del piano di imposta della fondazione.</w:t>
      </w:r>
    </w:p>
    <w:p w14:paraId="64E7BE1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01.05.01.A02 Deformazioni e spostamenti</w:t>
      </w:r>
    </w:p>
    <w:p w14:paraId="29740F9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6486ACC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01.05.01.A03 Distacchi murari</w:t>
      </w:r>
    </w:p>
    <w:p w14:paraId="1DA0475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dei paramenti murari mediante anche manifestazione di lesioni passanti.</w:t>
      </w:r>
    </w:p>
    <w:p w14:paraId="28DD625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01.05.01.A04 Distacco</w:t>
      </w:r>
    </w:p>
    <w:p w14:paraId="5011A07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4F466D7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01.05.01.A05 Esposizione dei ferri di armatura</w:t>
      </w:r>
    </w:p>
    <w:p w14:paraId="5BE265D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1768D8D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01.05.01.A06 Fessurazioni</w:t>
      </w:r>
    </w:p>
    <w:p w14:paraId="2C54A39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la formazione di soluzioni di continuità del materiale e che può implicare lo spostamento reciproco delle parti.</w:t>
      </w:r>
    </w:p>
    <w:p w14:paraId="4615147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01.05.01.A07 Lesioni</w:t>
      </w:r>
    </w:p>
    <w:p w14:paraId="31BE60E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 tessuto murario. Le caratteristiche e l'andamento ne caratterizzano l'importanza e il tipo.</w:t>
      </w:r>
    </w:p>
    <w:p w14:paraId="6F97A78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01.05.01.A08 Non perpendicolarità del fabbricato</w:t>
      </w:r>
    </w:p>
    <w:p w14:paraId="2802AF5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Non perpendicolarità dell'edificio a causa di dissesti o eventi di natura diversa.</w:t>
      </w:r>
    </w:p>
    <w:p w14:paraId="0A0CCF8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01.05.01.A09 Penetrazione di umidità</w:t>
      </w:r>
    </w:p>
    <w:p w14:paraId="2881653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071521F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01.05.01.A10 Rigonfiamento</w:t>
      </w:r>
    </w:p>
    <w:p w14:paraId="50C5981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della sagoma che interessa l’intero spessore del materiale e che si manifesta soprattutto in elementi lastriformi. Ben riconoscibile essendo dato dal tipico andamento “a bolla” combinato all’azione della gravità.</w:t>
      </w:r>
    </w:p>
    <w:p w14:paraId="47677DA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01.05.01.A11 Umidità</w:t>
      </w:r>
    </w:p>
    <w:p w14:paraId="684C08F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umidità dovuta spesso per risalita capillare.</w:t>
      </w:r>
    </w:p>
    <w:p w14:paraId="4801E13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01.05.01.A12 Impiego di materiali non durevoli</w:t>
      </w:r>
    </w:p>
    <w:p w14:paraId="0B2B1A1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0F947C90" w14:textId="77777777" w:rsidR="002D34B9" w:rsidRPr="002B357C" w:rsidRDefault="002D34B9">
      <w:pPr>
        <w:rPr>
          <w:rFonts w:ascii="Times New Roman" w:eastAsia="Times New Roman" w:hAnsi="Times New Roman" w:cs="Times New Roman"/>
          <w:sz w:val="40"/>
          <w:szCs w:val="40"/>
        </w:rPr>
      </w:pPr>
    </w:p>
    <w:p w14:paraId="4E7B4720"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01.05.02</w:t>
      </w:r>
    </w:p>
    <w:p w14:paraId="6A6473E9"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#{GUID_2CAFF8AA-E119-4343-9747-1FA2E8C8AF22|LIVELLO_3|TESTO__END}&amp;</w:t>
      </w:r>
      <w:r w:rsidRPr="002B357C">
        <w:rPr>
          <w:rFonts w:ascii="Tahoma" w:eastAsia="Times New Roman" w:hAnsi="Tahoma" w:cs="Tahoma"/>
          <w:b/>
          <w:bCs/>
          <w:sz w:val="36"/>
          <w:szCs w:val="36"/>
        </w:rPr>
        <w:t>Pali trivellati</w:t>
      </w:r>
    </w:p>
    <w:p w14:paraId="2ABF90F4"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FCBCF40"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1228BC48"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01.05</w:t>
            </w:r>
          </w:p>
        </w:tc>
      </w:tr>
      <w:tr w:rsidR="002B357C" w:rsidRPr="002B357C" w14:paraId="49317CDE"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8DAB3D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Opere di fondazioni profonde</w:t>
            </w:r>
          </w:p>
        </w:tc>
      </w:tr>
    </w:tbl>
    <w:p w14:paraId="0A903AFA" w14:textId="77777777" w:rsidR="002D34B9" w:rsidRPr="002B357C" w:rsidRDefault="002D34B9">
      <w:pPr>
        <w:rPr>
          <w:rFonts w:ascii="Times New Roman" w:eastAsia="Times New Roman" w:hAnsi="Times New Roman" w:cs="Times New Roman"/>
          <w:sz w:val="18"/>
          <w:szCs w:val="18"/>
        </w:rPr>
      </w:pPr>
    </w:p>
    <w:p w14:paraId="5A3332A1"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 pali di fondazione sono una tipologia di fondazioni profonde o fondazioni indirette che hanno lo scopo di trasmettere il carico della sovrastruttura ad uno strato profondo e resistente del sottosuolo, attraverso terreni soffici e inadatti, ovvero di diffondere il peso della costruzione a larghi strati di terreno capaci di fornire una sufficiente resistenza al carico. </w:t>
      </w:r>
      <w:proofErr w:type="gramStart"/>
      <w:r w:rsidRPr="002B357C">
        <w:rPr>
          <w:rFonts w:ascii="Tahoma" w:eastAsia="Times New Roman" w:hAnsi="Tahoma" w:cs="Tahoma"/>
          <w:sz w:val="16"/>
          <w:szCs w:val="16"/>
        </w:rPr>
        <w:t>In particolare</w:t>
      </w:r>
      <w:proofErr w:type="gramEnd"/>
      <w:r w:rsidRPr="002B357C">
        <w:rPr>
          <w:rFonts w:ascii="Tahoma" w:eastAsia="Times New Roman" w:hAnsi="Tahoma" w:cs="Tahoma"/>
          <w:sz w:val="16"/>
          <w:szCs w:val="16"/>
        </w:rPr>
        <w:t xml:space="preserve"> i pali trivellati vengono realizzati per perforazione del terreno ed estrazione di un volume di terreno circa uguale a quello del palo. I pali trivellati eseguiti direttamente nel terreno o fuori opera con varie tecniche.</w:t>
      </w:r>
    </w:p>
    <w:p w14:paraId="792A31F6" w14:textId="77777777" w:rsidR="002D34B9" w:rsidRPr="002B357C" w:rsidRDefault="002D34B9">
      <w:pPr>
        <w:rPr>
          <w:rFonts w:ascii="Tahoma" w:eastAsia="Times New Roman" w:hAnsi="Tahoma" w:cs="Tahoma"/>
          <w:sz w:val="16"/>
          <w:szCs w:val="16"/>
        </w:rPr>
      </w:pPr>
    </w:p>
    <w:p w14:paraId="62CBA4A6"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39785EEE"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L'utente dovrà soltanto accertarsi della comparsa di eventuali anomalie che possano anticipare l'insorgenza di fenomeni di dissesto e/o cedimenti strutturali.</w:t>
      </w:r>
    </w:p>
    <w:p w14:paraId="59DE9625"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4B32E06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01.05.02.A01 Cedimenti</w:t>
      </w:r>
    </w:p>
    <w:p w14:paraId="79D8D7B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Dissesti dovuti a cedimenti di natura e causa diverse, talvolta con manifestazioni dell'abbassamento del piano di imposta della fondazione.</w:t>
      </w:r>
    </w:p>
    <w:p w14:paraId="0ED9709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01.05.02.A02 Deformazioni e spostamenti</w:t>
      </w:r>
    </w:p>
    <w:p w14:paraId="46C0046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4F74BC5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01.05.02.A03 Distacchi murari</w:t>
      </w:r>
    </w:p>
    <w:p w14:paraId="4C69BA1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dei paramenti murari mediante anche manifestazione di lesioni passanti.</w:t>
      </w:r>
    </w:p>
    <w:p w14:paraId="0F15849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01.05.02.A04 Distacco</w:t>
      </w:r>
    </w:p>
    <w:p w14:paraId="478D369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0F749B4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01.05.02.A05 Esposizione dei ferri di armatura</w:t>
      </w:r>
    </w:p>
    <w:p w14:paraId="077674E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6670520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01.05.02.A06 Fessurazioni</w:t>
      </w:r>
    </w:p>
    <w:p w14:paraId="7E08D87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la formazione di soluzioni di continuità del materiale e che può implicare lo spostamento reciproco delle parti.</w:t>
      </w:r>
    </w:p>
    <w:p w14:paraId="3466722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01.05.02.A07 Lesioni</w:t>
      </w:r>
    </w:p>
    <w:p w14:paraId="593713D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 tessuto murario. Le caratteristiche e l'andamento ne caratterizzano l'importanza e il tipo.</w:t>
      </w:r>
    </w:p>
    <w:p w14:paraId="31021E9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01.05.02.A08 Non perpendicolarità del fabbricato</w:t>
      </w:r>
    </w:p>
    <w:p w14:paraId="395C52C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Non perpendicolarità dell'edificio a causa di dissesti o eventi di natura diversa.</w:t>
      </w:r>
    </w:p>
    <w:p w14:paraId="25DFB66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01.05.02.A09 Penetrazione di umidità</w:t>
      </w:r>
    </w:p>
    <w:p w14:paraId="1264F2F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45C9E95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01.05.02.A10 Rigonfiamento</w:t>
      </w:r>
    </w:p>
    <w:p w14:paraId="6E0A636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della sagoma che interessa l’intero spessore del materiale e che si manifesta soprattutto in elementi lastriformi. Ben riconoscibile essendo dato dal tipico andamento “a bolla” combinato all’azione della gravità.</w:t>
      </w:r>
    </w:p>
    <w:p w14:paraId="1F93953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01.05.02.A11 Umidità</w:t>
      </w:r>
    </w:p>
    <w:p w14:paraId="7BCF7CE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umidità dovuta spesso per risalita capillare.</w:t>
      </w:r>
    </w:p>
    <w:p w14:paraId="61F7664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01.05.02.A12 Impiego di materiali non durevoli</w:t>
      </w:r>
    </w:p>
    <w:p w14:paraId="6B1CCE1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4B1C6AE8" w14:textId="77777777" w:rsidR="002D34B9" w:rsidRPr="002B357C" w:rsidRDefault="002D34B9">
      <w:pPr>
        <w:rPr>
          <w:rFonts w:ascii="Times New Roman" w:eastAsia="Times New Roman" w:hAnsi="Times New Roman" w:cs="Times New Roman"/>
          <w:sz w:val="40"/>
          <w:szCs w:val="40"/>
        </w:rPr>
      </w:pPr>
    </w:p>
    <w:p w14:paraId="1C3E12A3"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01.05.03</w:t>
      </w:r>
    </w:p>
    <w:p w14:paraId="145DAE37"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#{GUID_6E15DED0-8229-43D8-97E1-8F81BAAD0580|LIVELLO_3|TESTO__END}&amp;</w:t>
      </w:r>
      <w:r w:rsidRPr="002B357C">
        <w:rPr>
          <w:rFonts w:ascii="Tahoma" w:eastAsia="Times New Roman" w:hAnsi="Tahoma" w:cs="Tahoma"/>
          <w:b/>
          <w:bCs/>
          <w:sz w:val="36"/>
          <w:szCs w:val="36"/>
        </w:rPr>
        <w:t>Palificate</w:t>
      </w:r>
    </w:p>
    <w:p w14:paraId="68F133E4"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041929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860AFB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01.05</w:t>
            </w:r>
          </w:p>
        </w:tc>
      </w:tr>
      <w:tr w:rsidR="002B357C" w:rsidRPr="002B357C" w14:paraId="41813F79"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EA16A8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Opere di fondazioni profonde</w:t>
            </w:r>
          </w:p>
        </w:tc>
      </w:tr>
    </w:tbl>
    <w:p w14:paraId="166CD941" w14:textId="77777777" w:rsidR="002D34B9" w:rsidRPr="002B357C" w:rsidRDefault="002D34B9">
      <w:pPr>
        <w:rPr>
          <w:rFonts w:ascii="Times New Roman" w:eastAsia="Times New Roman" w:hAnsi="Times New Roman" w:cs="Times New Roman"/>
          <w:sz w:val="18"/>
          <w:szCs w:val="18"/>
        </w:rPr>
      </w:pPr>
    </w:p>
    <w:p w14:paraId="68D75359"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La fondazione indiretta è in genere formata da un insieme di pali (palificata). La palificata può essere eseguita per raggiungere strati di terreno molto solidi situati ad una profondità nota oppure eseguita su terreno che è costituito da soli strati inconsistenti. Nel primo caso la portanza della palificata viene affidata prevalentemente all’appoggio delle punte dei pali, mentre, nel secondo caso è dovuta in gran parte all’attrito laterale. La palificata che lavora solo per attrito laterale prende il nome di palificata sospesa.</w:t>
      </w:r>
    </w:p>
    <w:p w14:paraId="27A57B23" w14:textId="77777777" w:rsidR="002D34B9" w:rsidRPr="002B357C" w:rsidRDefault="002D34B9">
      <w:pPr>
        <w:rPr>
          <w:rFonts w:ascii="Tahoma" w:eastAsia="Times New Roman" w:hAnsi="Tahoma" w:cs="Tahoma"/>
          <w:sz w:val="16"/>
          <w:szCs w:val="16"/>
        </w:rPr>
      </w:pPr>
    </w:p>
    <w:p w14:paraId="1271C695"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31DC05F1"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L'utente dovrà soltanto accertarsi della comparsa di eventuali anomalie che possano anticipare l'insorgenza di fenomeni di dissesto e/o cedimenti strutturali.</w:t>
      </w:r>
    </w:p>
    <w:p w14:paraId="60DCB0C9"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0D76FEB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01.05.03.A01 Cedimenti</w:t>
      </w:r>
    </w:p>
    <w:p w14:paraId="29176BD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Dissesti dovuti a cedimenti di natura e causa diverse, talvolta con manifestazioni dell'abbassamento del piano di imposta della fondazione.</w:t>
      </w:r>
    </w:p>
    <w:p w14:paraId="029095B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01.05.03.A02 Deformazioni e spostamenti</w:t>
      </w:r>
    </w:p>
    <w:p w14:paraId="7FCB231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2F0E960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01.05.03.A03 Distacchi murari</w:t>
      </w:r>
    </w:p>
    <w:p w14:paraId="5D9F805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dei paramenti murari mediante anche manifestazione di lesioni passanti.</w:t>
      </w:r>
    </w:p>
    <w:p w14:paraId="4B0C2B2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01.05.03.A04 Distacco</w:t>
      </w:r>
    </w:p>
    <w:p w14:paraId="2CDF656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1143220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01.05.03.A05 Esposizione dei ferri di armatura</w:t>
      </w:r>
    </w:p>
    <w:p w14:paraId="577C293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5145632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01.05.03.A06 Fessurazioni</w:t>
      </w:r>
    </w:p>
    <w:p w14:paraId="6DF93F3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la formazione di soluzioni di continuità del materiale e che può implicare lo spostamento reciproco delle parti.</w:t>
      </w:r>
    </w:p>
    <w:p w14:paraId="0DFABA0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01.05.03.A07 Lesioni</w:t>
      </w:r>
    </w:p>
    <w:p w14:paraId="66BEABF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 tessuto murario. Le caratteristiche e l'andamento ne caratterizzano l'importanza e il tipo.</w:t>
      </w:r>
    </w:p>
    <w:p w14:paraId="3BD87A1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01.05.03.A08 Non perpendicolarità del fabbricato</w:t>
      </w:r>
    </w:p>
    <w:p w14:paraId="7AD0061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Non perpendicolarità dell'edificio a causa di dissesti o eventi di natura diversa.</w:t>
      </w:r>
    </w:p>
    <w:p w14:paraId="19867C5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01.05.03.A09 Penetrazione di umidità</w:t>
      </w:r>
    </w:p>
    <w:p w14:paraId="575DFE1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4BE966F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01.05.03.A10 Rigonfiamento</w:t>
      </w:r>
    </w:p>
    <w:p w14:paraId="541FC47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della sagoma che interessa l’intero spessore del materiale e che si manifesta soprattutto in elementi lastriformi. Ben riconoscibile essendo dato dal tipico andamento “a bolla” combinato all’azione della gravità.</w:t>
      </w:r>
    </w:p>
    <w:p w14:paraId="61C0953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01.05.03.A11 Umidità</w:t>
      </w:r>
    </w:p>
    <w:p w14:paraId="3429619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umidità dovuta spesso per risalita capillare.</w:t>
      </w:r>
    </w:p>
    <w:p w14:paraId="32915B9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01.05.03.A12 Impiego di materiali non durevoli</w:t>
      </w:r>
    </w:p>
    <w:p w14:paraId="0D74384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3E9FD602" w14:textId="77777777" w:rsidR="002D34B9" w:rsidRPr="002B357C" w:rsidRDefault="002D34B9">
      <w:pPr>
        <w:rPr>
          <w:rFonts w:ascii="Times New Roman" w:eastAsia="Times New Roman" w:hAnsi="Times New Roman" w:cs="Times New Roman"/>
          <w:sz w:val="40"/>
          <w:szCs w:val="40"/>
        </w:rPr>
      </w:pPr>
    </w:p>
    <w:p w14:paraId="14E1D8E1"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01.05.04</w:t>
      </w:r>
    </w:p>
    <w:p w14:paraId="3749F486"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#{GUID_74E0FEC1-49E0-4729-AFAE-8E89D762771E|LIVELLO_3|TESTO__END}&amp;</w:t>
      </w:r>
      <w:r w:rsidRPr="002B357C">
        <w:rPr>
          <w:rFonts w:ascii="Tahoma" w:eastAsia="Times New Roman" w:hAnsi="Tahoma" w:cs="Tahoma"/>
          <w:b/>
          <w:bCs/>
          <w:sz w:val="36"/>
          <w:szCs w:val="36"/>
        </w:rPr>
        <w:t>Platea su pali</w:t>
      </w:r>
    </w:p>
    <w:p w14:paraId="2B3688C8"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8530283"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662A1AC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01.05</w:t>
            </w:r>
          </w:p>
        </w:tc>
      </w:tr>
      <w:tr w:rsidR="002B357C" w:rsidRPr="002B357C" w14:paraId="0A48127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39445D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Opere di fondazioni profonde</w:t>
            </w:r>
          </w:p>
        </w:tc>
      </w:tr>
    </w:tbl>
    <w:p w14:paraId="09F90C0B" w14:textId="77777777" w:rsidR="002D34B9" w:rsidRPr="002B357C" w:rsidRDefault="002D34B9">
      <w:pPr>
        <w:rPr>
          <w:rFonts w:ascii="Times New Roman" w:eastAsia="Times New Roman" w:hAnsi="Times New Roman" w:cs="Times New Roman"/>
          <w:sz w:val="18"/>
          <w:szCs w:val="18"/>
        </w:rPr>
      </w:pPr>
    </w:p>
    <w:p w14:paraId="324FA6F0"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In generale si tratta di fondazioni su pali sospesi, impiegate in presenza di terreni molto cedevoli, dove le teste dei pali vengono collegate alle fondazioni a platea.</w:t>
      </w:r>
    </w:p>
    <w:p w14:paraId="34C40DB8" w14:textId="77777777" w:rsidR="002D34B9" w:rsidRPr="002B357C" w:rsidRDefault="002D34B9">
      <w:pPr>
        <w:rPr>
          <w:rFonts w:ascii="Tahoma" w:eastAsia="Times New Roman" w:hAnsi="Tahoma" w:cs="Tahoma"/>
          <w:sz w:val="16"/>
          <w:szCs w:val="16"/>
        </w:rPr>
      </w:pPr>
    </w:p>
    <w:p w14:paraId="604F1F16"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566887A0"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L'utente dovrà soltanto accertarsi della comparsa di eventuali anomalie che possano anticipare l'insorgenza di fenomeni di dissesto e/o cedimenti strutturali.</w:t>
      </w:r>
    </w:p>
    <w:p w14:paraId="0327EFE7"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2E2B1E2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01.05.04.A01 Cedimenti</w:t>
      </w:r>
    </w:p>
    <w:p w14:paraId="4731731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Dissesti dovuti a cedimenti di natura e causa diverse, talvolta con manifestazioni dell'abbassamento del piano di imposta della fondazione.</w:t>
      </w:r>
    </w:p>
    <w:p w14:paraId="4F19734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01.05.04.A02 Deformazioni e spostamenti</w:t>
      </w:r>
    </w:p>
    <w:p w14:paraId="1E67510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7C9CD0F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01.05.04.A03 Distacchi murari</w:t>
      </w:r>
    </w:p>
    <w:p w14:paraId="27094F8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dei paramenti murari mediante anche manifestazione di lesioni passanti.</w:t>
      </w:r>
    </w:p>
    <w:p w14:paraId="2B3C9FB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01.05.04.A04 Distacco</w:t>
      </w:r>
    </w:p>
    <w:p w14:paraId="4FC8401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504FA1E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01.05.04.A05 Esposizione dei ferri di armatura</w:t>
      </w:r>
    </w:p>
    <w:p w14:paraId="1A03C65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1DDC7E6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01.05.04.A06 Fessurazioni</w:t>
      </w:r>
    </w:p>
    <w:p w14:paraId="2EEAE36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la formazione di soluzioni di continuità del materiale e che può implicare lo spostamento reciproco delle parti.</w:t>
      </w:r>
    </w:p>
    <w:p w14:paraId="0421DA8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01.05.04.A07 Lesioni</w:t>
      </w:r>
    </w:p>
    <w:p w14:paraId="21C9422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 tessuto murario. Le caratteristiche e l'andamento ne caratterizzano l'importanza e il tipo.</w:t>
      </w:r>
    </w:p>
    <w:p w14:paraId="40FC05E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01.05.04.A08 Non perpendicolarità del fabbricato</w:t>
      </w:r>
    </w:p>
    <w:p w14:paraId="1F7BFF3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Non perpendicolarità dell'edificio a causa di dissesti o eventi di natura diversa.</w:t>
      </w:r>
    </w:p>
    <w:p w14:paraId="72FA713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01.05.04.A09 Penetrazione di umidità</w:t>
      </w:r>
    </w:p>
    <w:p w14:paraId="0CD71AF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3332152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01.05.04.A10 Rigonfiamento</w:t>
      </w:r>
    </w:p>
    <w:p w14:paraId="23614A9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della sagoma che interessa l’intero spessore del materiale e che si manifesta soprattutto in elementi lastriformi. Ben riconoscibile essendo dato dal tipico andamento “a bolla” combinato all’azione della gravità.</w:t>
      </w:r>
    </w:p>
    <w:p w14:paraId="66772DC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01.05.04.A11 Umidità</w:t>
      </w:r>
    </w:p>
    <w:p w14:paraId="05247B4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umidità dovuta spesso per risalita capillare.</w:t>
      </w:r>
    </w:p>
    <w:p w14:paraId="639ACF1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01.05.04.A12 Impiego di materiali non durevoli</w:t>
      </w:r>
    </w:p>
    <w:p w14:paraId="4506FC2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3803F507" w14:textId="77777777" w:rsidR="002D34B9" w:rsidRPr="002B357C" w:rsidRDefault="002D34B9">
      <w:pPr>
        <w:rPr>
          <w:rFonts w:ascii="Times New Roman" w:eastAsia="Times New Roman" w:hAnsi="Times New Roman" w:cs="Times New Roman"/>
          <w:sz w:val="40"/>
          <w:szCs w:val="40"/>
        </w:rPr>
      </w:pPr>
    </w:p>
    <w:p w14:paraId="0ADBE25E"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01.05.05</w:t>
      </w:r>
    </w:p>
    <w:p w14:paraId="3087D4F1"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#{GUID_D3D57C67-897E-42EE-B46E-3401B9D8E4A6|LIVELLO_3|TESTO__END}&amp;</w:t>
      </w:r>
      <w:r w:rsidRPr="002B357C">
        <w:rPr>
          <w:rFonts w:ascii="Tahoma" w:eastAsia="Times New Roman" w:hAnsi="Tahoma" w:cs="Tahoma"/>
          <w:b/>
          <w:bCs/>
          <w:sz w:val="36"/>
          <w:szCs w:val="36"/>
        </w:rPr>
        <w:t>Plinti su pali trivellati</w:t>
      </w:r>
    </w:p>
    <w:p w14:paraId="6600DC25"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91C45F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A0A52E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01.05</w:t>
            </w:r>
          </w:p>
        </w:tc>
      </w:tr>
      <w:tr w:rsidR="002B357C" w:rsidRPr="002B357C" w14:paraId="7EC7F67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CB5A00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Opere di fondazioni profonde</w:t>
            </w:r>
          </w:p>
        </w:tc>
      </w:tr>
    </w:tbl>
    <w:p w14:paraId="58472499" w14:textId="77777777" w:rsidR="002D34B9" w:rsidRPr="002B357C" w:rsidRDefault="002D34B9">
      <w:pPr>
        <w:rPr>
          <w:rFonts w:ascii="Times New Roman" w:eastAsia="Times New Roman" w:hAnsi="Times New Roman" w:cs="Times New Roman"/>
          <w:sz w:val="18"/>
          <w:szCs w:val="18"/>
        </w:rPr>
      </w:pPr>
    </w:p>
    <w:p w14:paraId="3C53D4A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In generale si tratta di fondazioni su pali sospesi, impiegate in presenza di terreni molto cedevoli, dove le teste dei pali vengono collegate ai plinti isolati. I pali di fondazione sono una tipologia di fondazioni profonde o fondazioni indirette che hanno lo scopo di trasmettere il carico della sovrastruttura ad uno strato profondo e resistente del sottosuolo, attraverso terreni soffici e inadatti, ovvero di diffondere il peso della costruzione a larghi strati di terreno capaci di fornire una sufficiente resistenza al carico. </w:t>
      </w:r>
      <w:proofErr w:type="gramStart"/>
      <w:r w:rsidRPr="002B357C">
        <w:rPr>
          <w:rFonts w:ascii="Tahoma" w:eastAsia="Times New Roman" w:hAnsi="Tahoma" w:cs="Tahoma"/>
          <w:sz w:val="16"/>
          <w:szCs w:val="16"/>
        </w:rPr>
        <w:t>In particolare</w:t>
      </w:r>
      <w:proofErr w:type="gramEnd"/>
      <w:r w:rsidRPr="002B357C">
        <w:rPr>
          <w:rFonts w:ascii="Tahoma" w:eastAsia="Times New Roman" w:hAnsi="Tahoma" w:cs="Tahoma"/>
          <w:sz w:val="16"/>
          <w:szCs w:val="16"/>
        </w:rPr>
        <w:t xml:space="preserve"> i pali trivellati vengono realizzati per perforazione del terreno ed estrazione di un volume di terreno circa uguale a quello del palo. I pali trivellati eseguiti direttamente nel terreno o fuori opera con varie tecniche.</w:t>
      </w:r>
    </w:p>
    <w:p w14:paraId="7712DB8B" w14:textId="77777777" w:rsidR="002D34B9" w:rsidRPr="002B357C" w:rsidRDefault="002D34B9">
      <w:pPr>
        <w:rPr>
          <w:rFonts w:ascii="Tahoma" w:eastAsia="Times New Roman" w:hAnsi="Tahoma" w:cs="Tahoma"/>
          <w:sz w:val="16"/>
          <w:szCs w:val="16"/>
        </w:rPr>
      </w:pPr>
    </w:p>
    <w:p w14:paraId="297D5683" w14:textId="77777777" w:rsidR="002D34B9" w:rsidRPr="002B357C" w:rsidRDefault="002D34B9">
      <w:pPr>
        <w:rPr>
          <w:rFonts w:ascii="Tahoma" w:eastAsia="Times New Roman" w:hAnsi="Tahoma" w:cs="Tahoma"/>
          <w:sz w:val="16"/>
          <w:szCs w:val="16"/>
        </w:rPr>
      </w:pPr>
    </w:p>
    <w:p w14:paraId="486CB289"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0D0A0E89"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L'utente dovrà soltanto accertarsi della comparsa di eventuali anomalie che possano anticipare l'insorgenza di fenomeni di dissesto e/o cedimenti strutturali.</w:t>
      </w:r>
    </w:p>
    <w:p w14:paraId="55DC4C4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7F67F81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01.05.05.A01 Cedimenti</w:t>
      </w:r>
    </w:p>
    <w:p w14:paraId="52A58D8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Dissesti dovuti a cedimenti di natura e causa diverse, talvolta con manifestazioni dell'abbassamento del piano di imposta della fondazione.</w:t>
      </w:r>
    </w:p>
    <w:p w14:paraId="34345C8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01.05.05.A02 Deformazioni e spostamenti</w:t>
      </w:r>
    </w:p>
    <w:p w14:paraId="57CE55A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21B89A6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01.05.05.A03 Distacchi murari</w:t>
      </w:r>
    </w:p>
    <w:p w14:paraId="4207ED6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dei paramenti murari mediante anche manifestazione di lesioni passanti.</w:t>
      </w:r>
    </w:p>
    <w:p w14:paraId="452B8B0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01.05.05.A04 Distacco</w:t>
      </w:r>
    </w:p>
    <w:p w14:paraId="3281094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1B4E713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01.05.05.A05 Esposizione dei ferri di armatura</w:t>
      </w:r>
    </w:p>
    <w:p w14:paraId="2B5A253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3C51BD5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01.05.05.A06 Fessurazioni</w:t>
      </w:r>
    </w:p>
    <w:p w14:paraId="26D8913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la formazione di soluzioni di continuità del materiale e che può implicare lo spostamento reciproco delle parti.</w:t>
      </w:r>
    </w:p>
    <w:p w14:paraId="5D4794B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01.05.05.A07 Lesioni</w:t>
      </w:r>
    </w:p>
    <w:p w14:paraId="1E2110F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 tessuto murario. Le caratteristiche e l'andamento ne caratterizzano l'importanza e il tipo.</w:t>
      </w:r>
    </w:p>
    <w:p w14:paraId="759591F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01.05.05.A08 Non perpendicolarità del fabbricato</w:t>
      </w:r>
    </w:p>
    <w:p w14:paraId="060D018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Non perpendicolarità dell'edificio a causa di dissesti o eventi di natura diversa.</w:t>
      </w:r>
    </w:p>
    <w:p w14:paraId="3C00616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01.05.05.A09 Penetrazione di umidità</w:t>
      </w:r>
    </w:p>
    <w:p w14:paraId="75A5593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635CD15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01.05.05.A10 Rigonfiamento</w:t>
      </w:r>
    </w:p>
    <w:p w14:paraId="7AD9187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della sagoma che interessa l’intero spessore del materiale e che si manifesta soprattutto in elementi lastriformi. Ben riconoscibile essendo dato dal tipico andamento “a bolla” combinato all’azione della gravità.</w:t>
      </w:r>
    </w:p>
    <w:p w14:paraId="758D00E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01.05.05.A11 Umidità</w:t>
      </w:r>
    </w:p>
    <w:p w14:paraId="3D6845B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umidità dovuta spesso per risalita capillare.</w:t>
      </w:r>
    </w:p>
    <w:p w14:paraId="6446F59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01.05.05.A12 Impiego di materiali non durevoli</w:t>
      </w:r>
    </w:p>
    <w:p w14:paraId="11495F1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46D244D5"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Unità Tecnologica: 01.06</w:t>
      </w:r>
    </w:p>
    <w:p w14:paraId="0BA777CC" w14:textId="77777777" w:rsidR="002D34B9" w:rsidRPr="002B357C" w:rsidRDefault="002D34B9">
      <w:pPr>
        <w:shd w:val="clear" w:color="auto" w:fill="C0C0C0"/>
        <w:rPr>
          <w:rFonts w:ascii="Tahoma" w:eastAsia="Times New Roman" w:hAnsi="Tahoma" w:cs="Tahoma"/>
          <w:b/>
          <w:bCs/>
          <w:sz w:val="22"/>
          <w:szCs w:val="22"/>
        </w:rPr>
      </w:pPr>
    </w:p>
    <w:p w14:paraId="32AB8D79"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#{GUID_093C1B8B-E2B1-4B75-AE69-33A3C9CCADA1|LIVELLO_2|TESTO__END}&amp;</w:t>
      </w:r>
      <w:r w:rsidRPr="002B357C">
        <w:rPr>
          <w:rFonts w:ascii="Tahoma" w:eastAsia="Times New Roman" w:hAnsi="Tahoma" w:cs="Tahoma"/>
          <w:b/>
          <w:bCs/>
          <w:sz w:val="36"/>
          <w:szCs w:val="36"/>
        </w:rPr>
        <w:t>Opere di fondazioni superficiali</w:t>
      </w:r>
    </w:p>
    <w:p w14:paraId="7A5F35EB" w14:textId="77777777" w:rsidR="002D34B9" w:rsidRPr="002B357C" w:rsidRDefault="002D34B9">
      <w:pPr>
        <w:rPr>
          <w:rFonts w:ascii="Tahoma" w:eastAsia="Times New Roman" w:hAnsi="Tahoma" w:cs="Tahoma"/>
          <w:sz w:val="18"/>
          <w:szCs w:val="18"/>
        </w:rPr>
      </w:pPr>
    </w:p>
    <w:p w14:paraId="31A465D8"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Insieme degli elementi tecnici orizzontali del sistema edilizio avente funzione di separare gli spazi interni del sistema edilizio dal terreno sottostante e trasmetterne ad esso il peso della struttura e delle altre forze esterne. </w:t>
      </w:r>
    </w:p>
    <w:p w14:paraId="0AE3D17C" w14:textId="77777777" w:rsidR="002D34B9" w:rsidRPr="002B357C" w:rsidRDefault="002D34B9">
      <w:pPr>
        <w:rPr>
          <w:rFonts w:ascii="Tahoma" w:eastAsia="Times New Roman" w:hAnsi="Tahoma" w:cs="Tahoma"/>
          <w:sz w:val="16"/>
          <w:szCs w:val="16"/>
        </w:rPr>
      </w:pPr>
      <w:proofErr w:type="gramStart"/>
      <w:r w:rsidRPr="002B357C">
        <w:rPr>
          <w:rFonts w:ascii="Tahoma" w:eastAsia="Times New Roman" w:hAnsi="Tahoma" w:cs="Tahoma"/>
          <w:sz w:val="16"/>
          <w:szCs w:val="16"/>
        </w:rPr>
        <w:t>In particolare</w:t>
      </w:r>
      <w:proofErr w:type="gramEnd"/>
      <w:r w:rsidRPr="002B357C">
        <w:rPr>
          <w:rFonts w:ascii="Tahoma" w:eastAsia="Times New Roman" w:hAnsi="Tahoma" w:cs="Tahoma"/>
          <w:sz w:val="16"/>
          <w:szCs w:val="16"/>
        </w:rPr>
        <w:t xml:space="preserve"> si definiscono fondazioni superficiali o fondazioni dirette quella classe di fondazioni realizzate a profondità ridotte rispetto al piano campagna ossia l'approfondimento del piano di posa non è elevato.</w:t>
      </w:r>
    </w:p>
    <w:p w14:paraId="60E8367F"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Prima di realizzare opere di fondazioni superficiali provvedere ad un accurato studio geologico esteso ad una zona significativamente estesa dei luoghi d'intervento, in relazione al tipo di opera e al contesto geologico in cui questa si andrà a collocare.</w:t>
      </w:r>
    </w:p>
    <w:p w14:paraId="477F85AC"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Nel progetto di fondazioni superficiali si deve tenere conto della presenza di sottoservizi e dell’influenza di questi sul comportamento del manufatto. Nel caso di reti idriche e fognarie occorre particolare attenzione ai possibili inconvenienti derivanti da immissioni o perdite di liquidi nel sottosuolo.</w:t>
      </w:r>
    </w:p>
    <w:p w14:paraId="0237E1AB"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È opportuno che il piano di posa in una fondazione sia tutto allo stesso livello. Ove ciò non sia possibile, le fondazioni adiacenti, appartenenti o non ad un unico manufatto, saranno verificate tenendo conto della reciproca influenza e della configurazione dei piani di posa. Le fondazioni situate nell’alveo o nelle golene di corsi d’acqua possono essere soggette allo scalzamento e perciò vanno adeguatamente difese e approfondite. Analoga precauzione deve essere presa nel caso delle opere marittime.</w:t>
      </w:r>
    </w:p>
    <w:p w14:paraId="34D909DB" w14:textId="77777777" w:rsidR="002D34B9" w:rsidRPr="002B357C" w:rsidRDefault="002D34B9">
      <w:pPr>
        <w:rPr>
          <w:rFonts w:ascii="Tahoma" w:eastAsia="Times New Roman" w:hAnsi="Tahoma" w:cs="Tahoma"/>
          <w:sz w:val="16"/>
          <w:szCs w:val="16"/>
        </w:rPr>
      </w:pPr>
    </w:p>
    <w:p w14:paraId="055BDAE6"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ELEMENTI MANUTENIBILI DELL'UNITÀ TECNOLOGICA:</w:t>
      </w:r>
    </w:p>
    <w:p w14:paraId="2FE966D9"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01.06.01 Cordoli in c.a.</w:t>
      </w:r>
    </w:p>
    <w:p w14:paraId="281B5CA3"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01.06.02 Platee in c.a.</w:t>
      </w:r>
    </w:p>
    <w:p w14:paraId="3CBDAFD5"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01.06.03 Travi rovesce in c.a.</w:t>
      </w:r>
    </w:p>
    <w:p w14:paraId="540F5751"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01.06.01</w:t>
      </w:r>
    </w:p>
    <w:p w14:paraId="6B95AF91"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#{GUID_B4995E8D-9B31-4824-9081-BB6A44BCEB91|LIVELLO_3|TESTO__END}&amp;</w:t>
      </w:r>
      <w:r w:rsidRPr="002B357C">
        <w:rPr>
          <w:rFonts w:ascii="Tahoma" w:eastAsia="Times New Roman" w:hAnsi="Tahoma" w:cs="Tahoma"/>
          <w:b/>
          <w:bCs/>
          <w:sz w:val="36"/>
          <w:szCs w:val="36"/>
        </w:rPr>
        <w:t>Cordoli in c.a.</w:t>
      </w:r>
    </w:p>
    <w:p w14:paraId="687D3227"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0D2A3D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25F9F25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01.06</w:t>
            </w:r>
          </w:p>
        </w:tc>
      </w:tr>
      <w:tr w:rsidR="002B357C" w:rsidRPr="002B357C" w14:paraId="0C6B741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BE507DD"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Opere di fondazioni superficiali</w:t>
            </w:r>
          </w:p>
        </w:tc>
      </w:tr>
    </w:tbl>
    <w:p w14:paraId="115079CC" w14:textId="77777777" w:rsidR="002D34B9" w:rsidRPr="002B357C" w:rsidRDefault="002D34B9">
      <w:pPr>
        <w:rPr>
          <w:rFonts w:ascii="Times New Roman" w:eastAsia="Times New Roman" w:hAnsi="Times New Roman" w:cs="Times New Roman"/>
          <w:sz w:val="18"/>
          <w:szCs w:val="18"/>
        </w:rPr>
      </w:pPr>
    </w:p>
    <w:p w14:paraId="575D391F"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Sono fondazioni realizzate generalmente per edifici in muratura e/o per consolidare fondazioni esistenti che devono assolvere alla finalità di distribuire adeguatamente i carichi verticali su una superficie di terreno più ampia rispetto alla base del muro, conferendo un adeguato livello di sicurezza. </w:t>
      </w:r>
      <w:proofErr w:type="gramStart"/>
      <w:r w:rsidRPr="002B357C">
        <w:rPr>
          <w:rFonts w:ascii="Tahoma" w:eastAsia="Times New Roman" w:hAnsi="Tahoma" w:cs="Tahoma"/>
          <w:sz w:val="16"/>
          <w:szCs w:val="16"/>
        </w:rPr>
        <w:t>Infatti</w:t>
      </w:r>
      <w:proofErr w:type="gramEnd"/>
      <w:r w:rsidRPr="002B357C">
        <w:rPr>
          <w:rFonts w:ascii="Tahoma" w:eastAsia="Times New Roman" w:hAnsi="Tahoma" w:cs="Tahoma"/>
          <w:sz w:val="16"/>
          <w:szCs w:val="16"/>
        </w:rPr>
        <w:t xml:space="preserve"> aumentando la superficie di appoggio, le tensioni di compressione che agiscono sul terreno tendono a ridursi in modo tale da essere inferiori ai valori limite di portanza del terreno.</w:t>
      </w:r>
    </w:p>
    <w:p w14:paraId="2E6550B0" w14:textId="77777777" w:rsidR="002D34B9" w:rsidRPr="002B357C" w:rsidRDefault="002D34B9">
      <w:pPr>
        <w:rPr>
          <w:rFonts w:ascii="Tahoma" w:eastAsia="Times New Roman" w:hAnsi="Tahoma" w:cs="Tahoma"/>
          <w:sz w:val="16"/>
          <w:szCs w:val="16"/>
        </w:rPr>
      </w:pPr>
    </w:p>
    <w:p w14:paraId="7FD539D0"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3217E483"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L'utente dovrà soltanto accertarsi della comparsa di eventuali anomalie che possano anticipare l'insorgenza di fenomeni di dissesto e/o cedimenti strutturali.</w:t>
      </w:r>
    </w:p>
    <w:p w14:paraId="59A64A7B"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5B84492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01.06.01.A01 Cedimenti</w:t>
      </w:r>
    </w:p>
    <w:p w14:paraId="7CF7D37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Dissesti dovuti a cedimenti di natura e causa diverse, talvolta con manifestazioni dell'abbassamento del piano di imposta della fondazione.</w:t>
      </w:r>
    </w:p>
    <w:p w14:paraId="4A780B5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01.06.01.A02 Deformazioni e spostamenti</w:t>
      </w:r>
    </w:p>
    <w:p w14:paraId="7A58E34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3F14C5C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01.06.01.A03 Distacchi murari</w:t>
      </w:r>
    </w:p>
    <w:p w14:paraId="1AF373B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dei paramenti murari mediante anche manifestazione di lesioni passanti.</w:t>
      </w:r>
    </w:p>
    <w:p w14:paraId="08AB6EA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01.06.01.A04 Distacco</w:t>
      </w:r>
    </w:p>
    <w:p w14:paraId="33C0CC7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0670DC3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01.06.01.A05 Esposizione dei ferri di armatura</w:t>
      </w:r>
    </w:p>
    <w:p w14:paraId="32BD859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2BBB00F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01.06.01.A06 Fessurazioni</w:t>
      </w:r>
    </w:p>
    <w:p w14:paraId="4021016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la formazione di soluzioni di continuità del materiale e che può implicare lo spostamento reciproco delle parti.</w:t>
      </w:r>
    </w:p>
    <w:p w14:paraId="4D3EFDE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01.06.01.A07 Lesioni</w:t>
      </w:r>
    </w:p>
    <w:p w14:paraId="049F063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 tessuto murario. Le caratteristiche e l'andamento ne caratterizzano l'importanza e il tipo.</w:t>
      </w:r>
    </w:p>
    <w:p w14:paraId="63BF605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01.06.01.A08 Non perpendicolarità del fabbricato</w:t>
      </w:r>
    </w:p>
    <w:p w14:paraId="3FE1134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Non perpendicolarità dell'edificio a causa di dissesti o eventi di natura diversa.</w:t>
      </w:r>
    </w:p>
    <w:p w14:paraId="38AD3A7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01.06.01.A09 Penetrazione di umidità</w:t>
      </w:r>
    </w:p>
    <w:p w14:paraId="68A8155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134749A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01.06.01.A10 Rigonfiamento</w:t>
      </w:r>
    </w:p>
    <w:p w14:paraId="30E0609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della sagoma che interessa l’intero spessore del materiale e che si manifesta soprattutto in elementi lastriformi. Ben riconoscibile essendo dato dal tipico andamento “a bolla” combinato all’azione della gravità.</w:t>
      </w:r>
    </w:p>
    <w:p w14:paraId="2AE7003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01.06.01.A11 Umidità</w:t>
      </w:r>
    </w:p>
    <w:p w14:paraId="7AFFF2A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umidità dovuta spesso per risalita capillare.</w:t>
      </w:r>
    </w:p>
    <w:p w14:paraId="480CE51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01.06.01.A12 Impiego di materiali non durevoli</w:t>
      </w:r>
    </w:p>
    <w:p w14:paraId="31BE212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660A1DDE" w14:textId="77777777" w:rsidR="002D34B9" w:rsidRPr="002B357C" w:rsidRDefault="002D34B9">
      <w:pPr>
        <w:rPr>
          <w:rFonts w:ascii="Times New Roman" w:eastAsia="Times New Roman" w:hAnsi="Times New Roman" w:cs="Times New Roman"/>
          <w:sz w:val="40"/>
          <w:szCs w:val="40"/>
        </w:rPr>
      </w:pPr>
    </w:p>
    <w:p w14:paraId="2D28CBE7"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01.06.02</w:t>
      </w:r>
    </w:p>
    <w:p w14:paraId="1123393C"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#{GUID_4ABD826F-74A9-497F-A296-BB2567B3F16C|LIVELLO_3|TESTO__END}&amp;</w:t>
      </w:r>
      <w:r w:rsidRPr="002B357C">
        <w:rPr>
          <w:rFonts w:ascii="Tahoma" w:eastAsia="Times New Roman" w:hAnsi="Tahoma" w:cs="Tahoma"/>
          <w:b/>
          <w:bCs/>
          <w:sz w:val="36"/>
          <w:szCs w:val="36"/>
        </w:rPr>
        <w:t>Platee in c.a.</w:t>
      </w:r>
    </w:p>
    <w:p w14:paraId="0F575DE2"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5613414"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25B96B9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01.06</w:t>
            </w:r>
          </w:p>
        </w:tc>
      </w:tr>
      <w:tr w:rsidR="002B357C" w:rsidRPr="002B357C" w14:paraId="6636BE84"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D17D44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Opere di fondazioni superficiali</w:t>
            </w:r>
          </w:p>
        </w:tc>
      </w:tr>
    </w:tbl>
    <w:p w14:paraId="5D37C649" w14:textId="77777777" w:rsidR="002D34B9" w:rsidRPr="002B357C" w:rsidRDefault="002D34B9">
      <w:pPr>
        <w:rPr>
          <w:rFonts w:ascii="Times New Roman" w:eastAsia="Times New Roman" w:hAnsi="Times New Roman" w:cs="Times New Roman"/>
          <w:sz w:val="18"/>
          <w:szCs w:val="18"/>
        </w:rPr>
      </w:pPr>
    </w:p>
    <w:p w14:paraId="3FBED3C8"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Sono fondazioni realizzate con un’unica soletta di base, di idoneo spessore, irrigidita da nervature nelle due direzioni principali così da avere una ripartizione dei carichi sul terreno uniforme, in quanto tutto insieme risulta notevolmente rigido. La fondazione a platea può essere realizzata anche con una unica soletta di grande spessore, opportunamente armata, o in alternativa con un solettone armato e provvisto di piastre di appoggio in corrispondenza dei pilastri, per evitare l’effetto di punzonamento dei medesimi sulla soletta.</w:t>
      </w:r>
    </w:p>
    <w:p w14:paraId="16CF83C3" w14:textId="77777777" w:rsidR="002D34B9" w:rsidRPr="002B357C" w:rsidRDefault="002D34B9">
      <w:pPr>
        <w:rPr>
          <w:rFonts w:ascii="Tahoma" w:eastAsia="Times New Roman" w:hAnsi="Tahoma" w:cs="Tahoma"/>
          <w:sz w:val="16"/>
          <w:szCs w:val="16"/>
        </w:rPr>
      </w:pPr>
    </w:p>
    <w:p w14:paraId="31FE9D18"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0FDD5F9D"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L'utente dovrà soltanto accertarsi della comparsa di eventuali anomalie che possano anticipare l'insorgenza di fenomeni di dissesto e/o cedimenti strutturali.</w:t>
      </w:r>
    </w:p>
    <w:p w14:paraId="3AA9BEDC"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1D0BD9F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01.06.02.A01 Cedimenti</w:t>
      </w:r>
    </w:p>
    <w:p w14:paraId="6AB481C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Dissesti dovuti a cedimenti di natura e causa diverse, talvolta con manifestazioni dell'abbassamento del piano di imposta della fondazione.</w:t>
      </w:r>
    </w:p>
    <w:p w14:paraId="29E2EAC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01.06.02.A02 Deformazioni e spostamenti</w:t>
      </w:r>
    </w:p>
    <w:p w14:paraId="0156E04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7CE74F9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01.06.02.A03 Distacchi murari</w:t>
      </w:r>
    </w:p>
    <w:p w14:paraId="50E57CD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dei paramenti murari mediante anche manifestazione di lesioni passanti.</w:t>
      </w:r>
    </w:p>
    <w:p w14:paraId="0EF25A6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01.06.02.A04 Distacco</w:t>
      </w:r>
    </w:p>
    <w:p w14:paraId="0282302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577D234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01.06.02.A05 Esposizione dei ferri di armatura</w:t>
      </w:r>
    </w:p>
    <w:p w14:paraId="76BE301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7948753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01.06.02.A06 Fessurazioni</w:t>
      </w:r>
    </w:p>
    <w:p w14:paraId="6BC4BC8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la formazione di soluzioni di continuità del materiale e che può implicare lo spostamento reciproco delle parti.</w:t>
      </w:r>
    </w:p>
    <w:p w14:paraId="75817E4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01.06.02.A07 Lesioni</w:t>
      </w:r>
    </w:p>
    <w:p w14:paraId="03D55D2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 tessuto murario. Le caratteristiche e l'andamento ne caratterizzano l'importanza e il tipo.</w:t>
      </w:r>
    </w:p>
    <w:p w14:paraId="2B637D6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01.06.02.A08 Non perpendicolarità del fabbricato</w:t>
      </w:r>
    </w:p>
    <w:p w14:paraId="22CEC94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Non perpendicolarità dell'edificio a causa di dissesti o eventi di natura diversa.</w:t>
      </w:r>
    </w:p>
    <w:p w14:paraId="720BD7F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01.06.02.A09 Penetrazione di umidità</w:t>
      </w:r>
    </w:p>
    <w:p w14:paraId="4B68392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7864752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01.06.02.A10 Rigonfiamento</w:t>
      </w:r>
    </w:p>
    <w:p w14:paraId="40EEAAD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della sagoma che interessa l’intero spessore del materiale e che si manifesta soprattutto in elementi lastriformi. Ben riconoscibile essendo dato dal tipico andamento “a bolla” combinato all’azione della gravità.</w:t>
      </w:r>
    </w:p>
    <w:p w14:paraId="1F1DB08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01.06.02.A11 Umidità</w:t>
      </w:r>
    </w:p>
    <w:p w14:paraId="510A3FD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umidità dovuta spesso per risalita capillare.</w:t>
      </w:r>
    </w:p>
    <w:p w14:paraId="11405DF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01.06.02.A12 Impiego di materiali non durevoli</w:t>
      </w:r>
    </w:p>
    <w:p w14:paraId="6D62C44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01107398" w14:textId="77777777" w:rsidR="002D34B9" w:rsidRPr="002B357C" w:rsidRDefault="002D34B9">
      <w:pPr>
        <w:rPr>
          <w:rFonts w:ascii="Times New Roman" w:eastAsia="Times New Roman" w:hAnsi="Times New Roman" w:cs="Times New Roman"/>
          <w:sz w:val="40"/>
          <w:szCs w:val="40"/>
        </w:rPr>
      </w:pPr>
    </w:p>
    <w:p w14:paraId="6F2F50AD"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01.06.03</w:t>
      </w:r>
    </w:p>
    <w:p w14:paraId="0537017A"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#{GUID_3AA9FBF1-EFD4-456D-942B-EDD7104F8D33|LIVELLO_3|TESTO__END}&amp;</w:t>
      </w:r>
      <w:r w:rsidRPr="002B357C">
        <w:rPr>
          <w:rFonts w:ascii="Tahoma" w:eastAsia="Times New Roman" w:hAnsi="Tahoma" w:cs="Tahoma"/>
          <w:b/>
          <w:bCs/>
          <w:sz w:val="36"/>
          <w:szCs w:val="36"/>
        </w:rPr>
        <w:t>Travi rovesce in c.a.</w:t>
      </w:r>
    </w:p>
    <w:p w14:paraId="2A40514E"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C9B83F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07BE8B8"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01.06</w:t>
            </w:r>
          </w:p>
        </w:tc>
      </w:tr>
      <w:tr w:rsidR="002B357C" w:rsidRPr="002B357C" w14:paraId="0B42CBD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523034F"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Opere di fondazioni superficiali</w:t>
            </w:r>
          </w:p>
        </w:tc>
      </w:tr>
    </w:tbl>
    <w:p w14:paraId="1C931369" w14:textId="77777777" w:rsidR="002D34B9" w:rsidRPr="002B357C" w:rsidRDefault="002D34B9">
      <w:pPr>
        <w:rPr>
          <w:rFonts w:ascii="Times New Roman" w:eastAsia="Times New Roman" w:hAnsi="Times New Roman" w:cs="Times New Roman"/>
          <w:sz w:val="18"/>
          <w:szCs w:val="18"/>
        </w:rPr>
      </w:pPr>
    </w:p>
    <w:p w14:paraId="515C52E0"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Sono fondazioni indicate nel caso in cui ci siano problemi di cedimenti differenziali. le travi rovesce sono le fondazioni più comunemente adottate in zona sismica, poiché non sono soggette a spostamenti orizzontali relativi in caso di sisma. Il nome di trave rovescia deriva dal fatto che la trave costituente la fondazione risulta rovesciata rispetto a quella comunemente usata nelle strutture, in quanto il carico è costituito dalle reazioni del terreno e quindi agente dal basso, anziché dall’alto.</w:t>
      </w:r>
    </w:p>
    <w:p w14:paraId="5DE429E6" w14:textId="77777777" w:rsidR="002D34B9" w:rsidRPr="002B357C" w:rsidRDefault="002D34B9">
      <w:pPr>
        <w:rPr>
          <w:rFonts w:ascii="Tahoma" w:eastAsia="Times New Roman" w:hAnsi="Tahoma" w:cs="Tahoma"/>
          <w:sz w:val="16"/>
          <w:szCs w:val="16"/>
        </w:rPr>
      </w:pPr>
    </w:p>
    <w:p w14:paraId="1528442F"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44CC7A91"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L'utente dovrà soltanto accertarsi della comparsa di eventuali anomalie che possano anticipare l'insorgenza di fenomeni di dissesto e/o cedimenti strutturali.</w:t>
      </w:r>
    </w:p>
    <w:p w14:paraId="7386EF0E"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1A8DD8E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01.06.03.A01 Cedimenti</w:t>
      </w:r>
    </w:p>
    <w:p w14:paraId="4EC6260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Dissesti dovuti a cedimenti di natura e causa diverse, talvolta con manifestazioni dell'abbassamento del piano di imposta della fondazione.</w:t>
      </w:r>
    </w:p>
    <w:p w14:paraId="22AE934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01.06.03.A02 Deformazioni e spostamenti</w:t>
      </w:r>
    </w:p>
    <w:p w14:paraId="1E55848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51CA188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01.06.03.A03 Distacchi murari</w:t>
      </w:r>
    </w:p>
    <w:p w14:paraId="511C5CB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dei paramenti murari mediante anche manifestazione di lesioni passanti.</w:t>
      </w:r>
    </w:p>
    <w:p w14:paraId="481ED37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01.06.03.A04 Distacco</w:t>
      </w:r>
    </w:p>
    <w:p w14:paraId="61A3726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5668515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01.06.03.A05 Esposizione dei ferri di armatura</w:t>
      </w:r>
    </w:p>
    <w:p w14:paraId="7B04C5A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0120669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01.06.03.A06 Fessurazioni</w:t>
      </w:r>
    </w:p>
    <w:p w14:paraId="530CD30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la formazione di soluzioni di continuità del materiale e che può implicare lo spostamento reciproco delle parti.</w:t>
      </w:r>
    </w:p>
    <w:p w14:paraId="2E08660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01.06.03.A07 Lesioni</w:t>
      </w:r>
    </w:p>
    <w:p w14:paraId="133FA9A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 tessuto murario. Le caratteristiche e l'andamento ne caratterizzano l'importanza e il tipo.</w:t>
      </w:r>
    </w:p>
    <w:p w14:paraId="0C5B8C7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01.06.03.A08 Non perpendicolarità del fabbricato</w:t>
      </w:r>
    </w:p>
    <w:p w14:paraId="2F275D5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Non perpendicolarità dell'edificio a causa di dissesti o eventi di natura diversa.</w:t>
      </w:r>
    </w:p>
    <w:p w14:paraId="14346C0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01.06.03.A09 Penetrazione di umidità</w:t>
      </w:r>
    </w:p>
    <w:p w14:paraId="3A20524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0502626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01.06.03.A10 Rigonfiamento</w:t>
      </w:r>
    </w:p>
    <w:p w14:paraId="47863B7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della sagoma che interessa l’intero spessore del materiale e che si manifesta soprattutto in elementi lastriformi. Ben riconoscibile essendo dato dal tipico andamento “a bolla” combinato all’azione della gravità.</w:t>
      </w:r>
    </w:p>
    <w:p w14:paraId="03A3747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01.06.03.A11 Umidità</w:t>
      </w:r>
    </w:p>
    <w:p w14:paraId="30B68F0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umidità dovuta spesso per risalita capillare.</w:t>
      </w:r>
    </w:p>
    <w:p w14:paraId="6698FA8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01.06.03.A12 Impiego di materiali non durevoli</w:t>
      </w:r>
    </w:p>
    <w:p w14:paraId="15D096E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7E396DFC"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Unità Tecnologica: 01.07</w:t>
      </w:r>
    </w:p>
    <w:p w14:paraId="7C3D4F7C" w14:textId="77777777" w:rsidR="002D34B9" w:rsidRPr="002B357C" w:rsidRDefault="002D34B9">
      <w:pPr>
        <w:shd w:val="clear" w:color="auto" w:fill="C0C0C0"/>
        <w:rPr>
          <w:rFonts w:ascii="Tahoma" w:eastAsia="Times New Roman" w:hAnsi="Tahoma" w:cs="Tahoma"/>
          <w:b/>
          <w:bCs/>
          <w:sz w:val="22"/>
          <w:szCs w:val="22"/>
        </w:rPr>
      </w:pPr>
    </w:p>
    <w:p w14:paraId="571F3A76"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#{GUID_E5ECD11A-F343-4FFC-BC4A-A4EFBF4E4239|LIVELLO_2|TESTO__END}&amp;</w:t>
      </w:r>
      <w:r w:rsidRPr="002B357C">
        <w:rPr>
          <w:rFonts w:ascii="Tahoma" w:eastAsia="Times New Roman" w:hAnsi="Tahoma" w:cs="Tahoma"/>
          <w:b/>
          <w:bCs/>
          <w:sz w:val="36"/>
          <w:szCs w:val="36"/>
        </w:rPr>
        <w:t>Opere di sostegno e contenimento</w:t>
      </w:r>
    </w:p>
    <w:p w14:paraId="6412A8CA" w14:textId="77777777" w:rsidR="002D34B9" w:rsidRPr="002B357C" w:rsidRDefault="002D34B9">
      <w:pPr>
        <w:rPr>
          <w:rFonts w:ascii="Tahoma" w:eastAsia="Times New Roman" w:hAnsi="Tahoma" w:cs="Tahoma"/>
          <w:sz w:val="18"/>
          <w:szCs w:val="18"/>
        </w:rPr>
      </w:pPr>
    </w:p>
    <w:p w14:paraId="3AE24B1D"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Sono così definite le unità tecnologiche e/o l'insieme degli elementi tecnici aventi la funzione di sostenere i carichi derivanti dal terreno e/o da eventuali movimenti franosi. Tali strutture vengono generalmente classificate in base al materiale con il quale vengono realizzate, al principio statico di funzionamento o alla loro geometria.</w:t>
      </w:r>
    </w:p>
    <w:p w14:paraId="1668696F" w14:textId="77777777" w:rsidR="002D34B9" w:rsidRPr="002B357C" w:rsidRDefault="002D34B9">
      <w:pPr>
        <w:rPr>
          <w:rFonts w:ascii="Tahoma" w:eastAsia="Times New Roman" w:hAnsi="Tahoma" w:cs="Tahoma"/>
          <w:sz w:val="16"/>
          <w:szCs w:val="16"/>
        </w:rPr>
      </w:pPr>
      <w:proofErr w:type="gramStart"/>
      <w:r w:rsidRPr="002B357C">
        <w:rPr>
          <w:rFonts w:ascii="Tahoma" w:eastAsia="Times New Roman" w:hAnsi="Tahoma" w:cs="Tahoma"/>
          <w:sz w:val="16"/>
          <w:szCs w:val="16"/>
        </w:rPr>
        <w:t>In particolare</w:t>
      </w:r>
      <w:proofErr w:type="gramEnd"/>
      <w:r w:rsidRPr="002B357C">
        <w:rPr>
          <w:rFonts w:ascii="Tahoma" w:eastAsia="Times New Roman" w:hAnsi="Tahoma" w:cs="Tahoma"/>
          <w:sz w:val="16"/>
          <w:szCs w:val="16"/>
        </w:rPr>
        <w:t xml:space="preserve"> il coefficiente di spinta attiva assume valori che dipendono dalla geometria del paramento del muro e dei terreni retrostanti, nonché dalle caratteristiche meccaniche dei terreni e del contatto terra-muro.</w:t>
      </w:r>
    </w:p>
    <w:p w14:paraId="3EA18F41"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Nel caso di muri i cui spostamenti orizzontali siano impediti, la spinta può raggiungere valori maggiori di quelli relativi alla condizione di spinta attiva.</w:t>
      </w:r>
    </w:p>
    <w:p w14:paraId="570198D6"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Per la distribuzione delle pressioni interstiziali occorre fare riferimento alle differenti condizioni che possono verificarsi nel tempo in dipendenza, ad esempio, dell’intensità e durata delle precipitazioni, della capacità drenante del terreno, delle caratteristiche e della efficienza del sistema di drenaggio.</w:t>
      </w:r>
    </w:p>
    <w:p w14:paraId="73513CFB"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Le azioni sull’opera devono essere valutate con riferimento all’intero paramento di monte, compreso il basamento di fondazione. Gli stati limite ultimi delle opere di sostegno si riferiscono allo sviluppo di meccanismi di collasso determinati dalla mobilitazione della resistenza del terreno interagente con le opere (GEO) e al raggiungimento della resistenza degli elementi che compongono le opere stesse (STR).</w:t>
      </w:r>
    </w:p>
    <w:p w14:paraId="0E9D50F6"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ELEMENTI MANUTENIBILI DELL'UNITÀ TECNOLOGICA:</w:t>
      </w:r>
    </w:p>
    <w:p w14:paraId="4437B6DF"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01.07.01 Muro a contrafforti</w:t>
      </w:r>
    </w:p>
    <w:p w14:paraId="286F6A1F"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01.07.02 Muro a mensola</w:t>
      </w:r>
    </w:p>
    <w:p w14:paraId="5546EA52"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01.07.03 Muro con piattaforme</w:t>
      </w:r>
    </w:p>
    <w:p w14:paraId="1C983B6F"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01.07.04 Muro di sottoscarpa</w:t>
      </w:r>
    </w:p>
    <w:p w14:paraId="172CDD87"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01.07.05 Paratie</w:t>
      </w:r>
    </w:p>
    <w:p w14:paraId="2F3B5378"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01.07.06 Tiranti</w:t>
      </w:r>
    </w:p>
    <w:p w14:paraId="11FDEAC1"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01.07.01</w:t>
      </w:r>
    </w:p>
    <w:p w14:paraId="55239E84"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#{GUID_FF79E6EF-208B-41FA-870F-0A098B6D948C|LIVELLO_3|TESTO__END}&amp;</w:t>
      </w:r>
      <w:r w:rsidRPr="002B357C">
        <w:rPr>
          <w:rFonts w:ascii="Tahoma" w:eastAsia="Times New Roman" w:hAnsi="Tahoma" w:cs="Tahoma"/>
          <w:b/>
          <w:bCs/>
          <w:sz w:val="36"/>
          <w:szCs w:val="36"/>
        </w:rPr>
        <w:t>Muro a contrafforti</w:t>
      </w:r>
    </w:p>
    <w:p w14:paraId="528514D4"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259833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567CF1E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01.07</w:t>
            </w:r>
          </w:p>
        </w:tc>
      </w:tr>
      <w:tr w:rsidR="002B357C" w:rsidRPr="002B357C" w14:paraId="6D44BAA2"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F0C7DD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Opere di sostegno e contenimento</w:t>
            </w:r>
          </w:p>
        </w:tc>
      </w:tr>
    </w:tbl>
    <w:p w14:paraId="00B8B9AA" w14:textId="77777777" w:rsidR="002D34B9" w:rsidRPr="002B357C" w:rsidRDefault="002D34B9">
      <w:pPr>
        <w:rPr>
          <w:rFonts w:ascii="Times New Roman" w:eastAsia="Times New Roman" w:hAnsi="Times New Roman" w:cs="Times New Roman"/>
          <w:sz w:val="18"/>
          <w:szCs w:val="18"/>
        </w:rPr>
      </w:pPr>
    </w:p>
    <w:p w14:paraId="49B755F2"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Il muro a contrafforti è un'opera di sostegno costituita da elementi strutturali con comportamento a mensola, in cui dal nodo di incastro si dipartono le solette di fondazione (di monte e/o di valle) ed il paramento di elevazione. In tale tipologia di muro, i contrafforti rappresentano mensole incastrate lungo il paramento e la fondazione, che conferiscono all'opera un comportamento strutturale scatolare, rendendo la struttura quindi più resistente e stabile.</w:t>
      </w:r>
    </w:p>
    <w:p w14:paraId="1968FEAF"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Generalmente i muri con contrafforti sono realizzati in </w:t>
      </w:r>
      <w:proofErr w:type="spellStart"/>
      <w:r w:rsidRPr="002B357C">
        <w:rPr>
          <w:rFonts w:ascii="Tahoma" w:eastAsia="Times New Roman" w:hAnsi="Tahoma" w:cs="Tahoma"/>
          <w:sz w:val="16"/>
          <w:szCs w:val="16"/>
        </w:rPr>
        <w:t>cls</w:t>
      </w:r>
      <w:proofErr w:type="spellEnd"/>
      <w:r w:rsidRPr="002B357C">
        <w:rPr>
          <w:rFonts w:ascii="Tahoma" w:eastAsia="Times New Roman" w:hAnsi="Tahoma" w:cs="Tahoma"/>
          <w:sz w:val="16"/>
          <w:szCs w:val="16"/>
        </w:rPr>
        <w:t xml:space="preserve"> armato gettato in opera. Il muro a contrafforte è preferito per i muri di grande altezza, ma richiede molto più lavoro di carpenteria e di armatura. Tutte le parti del muro sono armate in modo da resistere a flessione e taglio. </w:t>
      </w:r>
    </w:p>
    <w:p w14:paraId="6BFF2F60" w14:textId="77777777" w:rsidR="002D34B9" w:rsidRPr="002B357C" w:rsidRDefault="002D34B9">
      <w:pPr>
        <w:rPr>
          <w:rFonts w:ascii="Tahoma" w:eastAsia="Times New Roman" w:hAnsi="Tahoma" w:cs="Tahoma"/>
          <w:sz w:val="16"/>
          <w:szCs w:val="16"/>
        </w:rPr>
      </w:pPr>
    </w:p>
    <w:p w14:paraId="37C971BB"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461CF683"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xml:space="preserve">Provvedere all'esecuzione di opportuni  sistemi di drenaggio posteriormente alle strutture di sostegno mediante l'utilizzo di pietre di medie dimensioni addossate al paramento interno. Per evitare eventuali infiltrazioni di acqua in prossimità del piano di posa delle fondazioni non predisporre il drenaggio in prossimità di quest'ultimo. </w:t>
      </w: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per evitare problemi di stabilità e/o eventuali ribaltamenti predisporre adeguati blocchi di fondazione, considerevolmente pesanti, verso valle. Controllare la stabilità delle strutture e l'assenza di eventuali  anomalie. </w:t>
      </w:r>
      <w:proofErr w:type="gramStart"/>
      <w:r w:rsidRPr="002B357C">
        <w:rPr>
          <w:rFonts w:ascii="Times New Roman" w:eastAsia="Times New Roman" w:hAnsi="Times New Roman" w:cs="Times New Roman"/>
          <w:sz w:val="20"/>
          <w:szCs w:val="20"/>
        </w:rPr>
        <w:t>In particolare</w:t>
      </w:r>
      <w:proofErr w:type="gramEnd"/>
      <w:r w:rsidRPr="002B357C">
        <w:rPr>
          <w:rFonts w:ascii="Times New Roman" w:eastAsia="Times New Roman" w:hAnsi="Times New Roman" w:cs="Times New Roman"/>
          <w:sz w:val="20"/>
          <w:szCs w:val="20"/>
        </w:rPr>
        <w:t xml:space="preserve"> la comparsa di segni di dissesti evidenti (fratturazioni, lesioni, principio di ribaltamento, ecc.). In fase di progettazione definire con precisione la spinta "S" derivante dalla massa di terra e le relative componenti. Verificare le condizioni di stabilità relative:</w:t>
      </w:r>
    </w:p>
    <w:p w14:paraId="6029E8CA"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al ribaltamento;</w:t>
      </w:r>
    </w:p>
    <w:p w14:paraId="42D4681F"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allo scorrimento;</w:t>
      </w:r>
    </w:p>
    <w:p w14:paraId="69AB45D3"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allo schiacciamento;</w:t>
      </w:r>
    </w:p>
    <w:p w14:paraId="6AA2A450"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allo slittamento del complesso terra-muro.</w:t>
      </w:r>
    </w:p>
    <w:p w14:paraId="7C868A25"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506E9BA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01.07.01.A01 Corrosione</w:t>
      </w:r>
    </w:p>
    <w:p w14:paraId="3E5683B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18084E8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01.07.01.A02 Deformazioni e spostamenti</w:t>
      </w:r>
    </w:p>
    <w:p w14:paraId="11B9C10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1E2FDD0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01.07.01.A03 Distacco</w:t>
      </w:r>
    </w:p>
    <w:p w14:paraId="2D40009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0B632B3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01.07.01.A04 Esposizione dei ferri di armatura</w:t>
      </w:r>
    </w:p>
    <w:p w14:paraId="767CF98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ed espulsione di parte del calcestruzzo (copriferro) e relativa esposizione dei ferri di armatura dovuta a fenomeni di corrosione delle armature metalliche per l'azione degli agenti atmosferici.</w:t>
      </w:r>
    </w:p>
    <w:p w14:paraId="337E6EA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01.07.01.A05 Fenomeni di schiacciamento</w:t>
      </w:r>
    </w:p>
    <w:p w14:paraId="146749F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schiacciamento  della struttura di sostegno in seguito ad eventi straordinari (frane, smottamenti, ecc.) e/o in conseguenza di errori di progettazione strutturale.</w:t>
      </w:r>
    </w:p>
    <w:p w14:paraId="598C7D8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01.07.01.A06 Fessurazioni</w:t>
      </w:r>
    </w:p>
    <w:p w14:paraId="7DB7F80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w:t>
      </w:r>
    </w:p>
    <w:p w14:paraId="15B43FC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01.07.01.A07 Lesioni</w:t>
      </w:r>
    </w:p>
    <w:p w14:paraId="3EFE7C9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delle superfici dell'elemento strutturale. Le caratteristiche, l'andamento, l'ampiezza ne caratterizzano l'importanza e il tipo.</w:t>
      </w:r>
    </w:p>
    <w:p w14:paraId="43FEB6E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01.07.01.A08 Mancanza</w:t>
      </w:r>
    </w:p>
    <w:p w14:paraId="1DBA792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Mancanza di elementi integrati nelle strutture di contenimento (pietre, parti di rivestimenti, ecc.).</w:t>
      </w:r>
    </w:p>
    <w:p w14:paraId="15C7B05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01.07.01.A09 Presenza di vegetazione</w:t>
      </w:r>
    </w:p>
    <w:p w14:paraId="28C45F7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vegetazione caratterizzata dalla formazione di licheni, muschi e piante lungo le superficie.</w:t>
      </w:r>
    </w:p>
    <w:p w14:paraId="108ED64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01.07.01.A10 Principi di ribaltamento</w:t>
      </w:r>
    </w:p>
    <w:p w14:paraId="52BF6CA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ribaltamento della struttura di sostegno in seguito ad eventi straordinari (frane, smottamenti, ecc.) e/o in conseguenza di errori di progettazione strutturale.</w:t>
      </w:r>
    </w:p>
    <w:p w14:paraId="14B772F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01.07.01.A11 Principi di scorrimento</w:t>
      </w:r>
    </w:p>
    <w:p w14:paraId="5CC17D9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scorrimento della struttura di sostegno (scorrimento terra-muro; scorrimento tra sezioni contigue orizzontali interne) in seguito ad eventi straordinari (frane, smottamenti, ecc.) e/o in conseguenza di errori di progettazione strutturale.</w:t>
      </w:r>
    </w:p>
    <w:p w14:paraId="05FADA6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01.07.01.A12 Basso grado di riciclabilità</w:t>
      </w:r>
    </w:p>
    <w:p w14:paraId="03985F4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078C0EC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01.07.01.A13 Impiego di materiali non durevoli</w:t>
      </w:r>
    </w:p>
    <w:p w14:paraId="2320601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2C12D368" w14:textId="77777777" w:rsidR="002D34B9" w:rsidRPr="002B357C" w:rsidRDefault="002D34B9">
      <w:pPr>
        <w:rPr>
          <w:rFonts w:ascii="Times New Roman" w:eastAsia="Times New Roman" w:hAnsi="Times New Roman" w:cs="Times New Roman"/>
          <w:sz w:val="40"/>
          <w:szCs w:val="40"/>
        </w:rPr>
      </w:pPr>
    </w:p>
    <w:p w14:paraId="69450516"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01.07.02</w:t>
      </w:r>
    </w:p>
    <w:p w14:paraId="17E101B3"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#{GUID_138B72E8-ECBF-41FB-A836-FD3556B2DE77|LIVELLO_3|TESTO__END}&amp;</w:t>
      </w:r>
      <w:r w:rsidRPr="002B357C">
        <w:rPr>
          <w:rFonts w:ascii="Tahoma" w:eastAsia="Times New Roman" w:hAnsi="Tahoma" w:cs="Tahoma"/>
          <w:b/>
          <w:bCs/>
          <w:sz w:val="36"/>
          <w:szCs w:val="36"/>
        </w:rPr>
        <w:t>Muro a mensola</w:t>
      </w:r>
    </w:p>
    <w:p w14:paraId="2E0AE84D"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A30E329"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37E954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01.07</w:t>
            </w:r>
          </w:p>
        </w:tc>
      </w:tr>
      <w:tr w:rsidR="002B357C" w:rsidRPr="002B357C" w14:paraId="0999A98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087822D"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Opere di sostegno e contenimento</w:t>
            </w:r>
          </w:p>
        </w:tc>
      </w:tr>
    </w:tbl>
    <w:p w14:paraId="67087355" w14:textId="77777777" w:rsidR="002D34B9" w:rsidRPr="002B357C" w:rsidRDefault="002D34B9">
      <w:pPr>
        <w:rPr>
          <w:rFonts w:ascii="Times New Roman" w:eastAsia="Times New Roman" w:hAnsi="Times New Roman" w:cs="Times New Roman"/>
          <w:sz w:val="18"/>
          <w:szCs w:val="18"/>
        </w:rPr>
      </w:pPr>
    </w:p>
    <w:p w14:paraId="4A3D69E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Il muro a mensola è un'opera di sostegno costituita da elementi strutturali con comportamento a mensola, in cui dal nodo di incastro si dipartono le solette di fondazione (di monte e/o di valle) ed il paramento di elevazione.</w:t>
      </w:r>
    </w:p>
    <w:p w14:paraId="3115B870"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La struttura sfrutta anche il peso del terreno che grava sulla fondazione per la stabilità al ribaltamento ed alla traslazione orizzontale. Generalmente sono realizzati in </w:t>
      </w:r>
      <w:proofErr w:type="spellStart"/>
      <w:r w:rsidRPr="002B357C">
        <w:rPr>
          <w:rFonts w:ascii="Tahoma" w:eastAsia="Times New Roman" w:hAnsi="Tahoma" w:cs="Tahoma"/>
          <w:sz w:val="16"/>
          <w:szCs w:val="16"/>
        </w:rPr>
        <w:t>cls</w:t>
      </w:r>
      <w:proofErr w:type="spellEnd"/>
      <w:r w:rsidRPr="002B357C">
        <w:rPr>
          <w:rFonts w:ascii="Tahoma" w:eastAsia="Times New Roman" w:hAnsi="Tahoma" w:cs="Tahoma"/>
          <w:sz w:val="16"/>
          <w:szCs w:val="16"/>
        </w:rPr>
        <w:t xml:space="preserve"> armato gettato in opera, elementi prefabbricati in c.a. o con blocchi cassero in </w:t>
      </w:r>
      <w:proofErr w:type="gramStart"/>
      <w:r w:rsidRPr="002B357C">
        <w:rPr>
          <w:rFonts w:ascii="Tahoma" w:eastAsia="Times New Roman" w:hAnsi="Tahoma" w:cs="Tahoma"/>
          <w:sz w:val="16"/>
          <w:szCs w:val="16"/>
        </w:rPr>
        <w:t>c.a..</w:t>
      </w:r>
      <w:proofErr w:type="gramEnd"/>
      <w:r w:rsidRPr="002B357C">
        <w:rPr>
          <w:rFonts w:ascii="Tahoma" w:eastAsia="Times New Roman" w:hAnsi="Tahoma" w:cs="Tahoma"/>
          <w:sz w:val="16"/>
          <w:szCs w:val="16"/>
        </w:rPr>
        <w:t xml:space="preserve"> Tutte le parti del muro sono armate in modo da resistere a flessione e taglio.</w:t>
      </w:r>
    </w:p>
    <w:p w14:paraId="29516686" w14:textId="77777777" w:rsidR="002D34B9" w:rsidRPr="002B357C" w:rsidRDefault="002D34B9">
      <w:pPr>
        <w:rPr>
          <w:rFonts w:ascii="Tahoma" w:eastAsia="Times New Roman" w:hAnsi="Tahoma" w:cs="Tahoma"/>
          <w:sz w:val="16"/>
          <w:szCs w:val="16"/>
        </w:rPr>
      </w:pPr>
    </w:p>
    <w:p w14:paraId="32D6E13F"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788BFB0F"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xml:space="preserve">Provvedere all'esecuzione di opportuni  sistemi di drenaggio posteriormente alle strutture di sostegno mediante l'utilizzo di pietre di medie dimensioni addossate al paramento interno. Per evitare eventuali infiltrazioni di acqua in prossimità del piano di posa delle fondazioni non predisporre il drenaggio in prossimità di quest'ultimo. </w:t>
      </w: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per evitare problemi di stabilità e/o eventuali ribaltamenti predisporre adeguati blocchi di fondazione, considerevolmente pesanti, verso valle. Controllare la stabilità delle strutture e l'assenza di eventuali  anomalie. </w:t>
      </w:r>
      <w:proofErr w:type="gramStart"/>
      <w:r w:rsidRPr="002B357C">
        <w:rPr>
          <w:rFonts w:ascii="Times New Roman" w:eastAsia="Times New Roman" w:hAnsi="Times New Roman" w:cs="Times New Roman"/>
          <w:sz w:val="20"/>
          <w:szCs w:val="20"/>
        </w:rPr>
        <w:t>In particolare</w:t>
      </w:r>
      <w:proofErr w:type="gramEnd"/>
      <w:r w:rsidRPr="002B357C">
        <w:rPr>
          <w:rFonts w:ascii="Times New Roman" w:eastAsia="Times New Roman" w:hAnsi="Times New Roman" w:cs="Times New Roman"/>
          <w:sz w:val="20"/>
          <w:szCs w:val="20"/>
        </w:rPr>
        <w:t xml:space="preserve"> la comparsa di segni di dissesti evidenti (fratturazioni, lesioni, principio di ribaltamento, ecc.). In fase di progettazione definire con precisione la spinta "S" derivante dalla massa di terra e le relative componenti. Verificare le condizioni di stabilità relative:</w:t>
      </w:r>
    </w:p>
    <w:p w14:paraId="2D2B721A"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al ribaltamento;</w:t>
      </w:r>
    </w:p>
    <w:p w14:paraId="76C50876"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allo scorrimento;</w:t>
      </w:r>
    </w:p>
    <w:p w14:paraId="7FE29FD5"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allo schiacciamento;</w:t>
      </w:r>
    </w:p>
    <w:p w14:paraId="341AB015"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allo slittamento del complesso terra-muro.</w:t>
      </w:r>
    </w:p>
    <w:p w14:paraId="7EE1D949"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3959C68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01.07.02.A01 Corrosione</w:t>
      </w:r>
    </w:p>
    <w:p w14:paraId="4422BA9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035DACA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01.07.02.A02 Deformazioni e spostamenti</w:t>
      </w:r>
    </w:p>
    <w:p w14:paraId="3BB5E63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4C4E0B3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01.07.02.A03 Distacco</w:t>
      </w:r>
    </w:p>
    <w:p w14:paraId="69106BF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360B6ED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01.07.02.A04 Esposizione dei ferri di armatura</w:t>
      </w:r>
    </w:p>
    <w:p w14:paraId="6FA76B0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Distacchi ed espulsione di parte del calcestruzzo (copriferro) e relativa esposizione dei ferri di armatura dovuta a fenomeni di corrosione delle armature metalliche per l'azione degli agenti atmosferici.</w:t>
      </w:r>
    </w:p>
    <w:p w14:paraId="04C26F6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01.07.02.A05 Fenomeni di schiacciamento</w:t>
      </w:r>
    </w:p>
    <w:p w14:paraId="32384CD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schiacciamento  della struttura di sostegno in seguito ad eventi straordinari (frane, smottamenti, ecc.) e/o in conseguenza di errori di progettazione strutturale.</w:t>
      </w:r>
    </w:p>
    <w:p w14:paraId="34E86AB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01.07.02.A06 Fessurazioni</w:t>
      </w:r>
    </w:p>
    <w:p w14:paraId="5353829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w:t>
      </w:r>
    </w:p>
    <w:p w14:paraId="45C5C1F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01.07.02.A07 Lesioni</w:t>
      </w:r>
    </w:p>
    <w:p w14:paraId="4EAEAB7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delle superfici dell'elemento strutturale. Le caratteristiche, l'andamento, l'ampiezza ne caratterizzano l'importanza e il tipo.</w:t>
      </w:r>
    </w:p>
    <w:p w14:paraId="1DF40D4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01.07.02.A08 Mancanza</w:t>
      </w:r>
    </w:p>
    <w:p w14:paraId="36AE46F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Mancanza di elementi integrati nelle strutture di contenimento (pietre, parti di rivestimenti, ecc.).</w:t>
      </w:r>
    </w:p>
    <w:p w14:paraId="56E55A5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01.07.02.A09 Presenza di vegetazione</w:t>
      </w:r>
    </w:p>
    <w:p w14:paraId="37C7383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vegetazione caratterizzata dalla formazione di licheni, muschi e piante lungo le superficie.</w:t>
      </w:r>
    </w:p>
    <w:p w14:paraId="70C528F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01.07.02.A10 Principi di ribaltamento</w:t>
      </w:r>
    </w:p>
    <w:p w14:paraId="56C17D6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ribaltamento della struttura di sostegno in seguito ad eventi straordinari (frane, smottamenti, ecc.) e/o in conseguenza di errori di progettazione strutturale.</w:t>
      </w:r>
    </w:p>
    <w:p w14:paraId="57F47AA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01.07.02.A11 Principi di scorrimento</w:t>
      </w:r>
    </w:p>
    <w:p w14:paraId="59127F9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scorrimento della struttura di sostegno (scorrimento terra-muro; scorrimento tra sezioni contigue orizzontali interne) in seguito ad eventi straordinari (frane, smottamenti, ecc.) e/o in conseguenza di errori di progettazione strutturale.</w:t>
      </w:r>
    </w:p>
    <w:p w14:paraId="35B651D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01.07.02.A12 Impiego di materiali non durevoli</w:t>
      </w:r>
    </w:p>
    <w:p w14:paraId="2E6DD07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45E228C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01.07.02.A13 Basso grado di riciclabilità</w:t>
      </w:r>
    </w:p>
    <w:p w14:paraId="1043878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09B31E16" w14:textId="77777777" w:rsidR="002D34B9" w:rsidRPr="002B357C" w:rsidRDefault="002D34B9">
      <w:pPr>
        <w:rPr>
          <w:rFonts w:ascii="Times New Roman" w:eastAsia="Times New Roman" w:hAnsi="Times New Roman" w:cs="Times New Roman"/>
          <w:sz w:val="40"/>
          <w:szCs w:val="40"/>
        </w:rPr>
      </w:pPr>
    </w:p>
    <w:p w14:paraId="3795F5E1"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01.07.03</w:t>
      </w:r>
    </w:p>
    <w:p w14:paraId="0F0681F2"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#{GUID_24AEB21E-979A-4EB8-B623-204393C8DBB9|LIVELLO_3|TESTO__END}&amp;</w:t>
      </w:r>
      <w:r w:rsidRPr="002B357C">
        <w:rPr>
          <w:rFonts w:ascii="Tahoma" w:eastAsia="Times New Roman" w:hAnsi="Tahoma" w:cs="Tahoma"/>
          <w:b/>
          <w:bCs/>
          <w:sz w:val="36"/>
          <w:szCs w:val="36"/>
        </w:rPr>
        <w:t>Muro con piattaforme</w:t>
      </w:r>
    </w:p>
    <w:p w14:paraId="07B3E627"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7A02B7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1B91135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01.07</w:t>
            </w:r>
          </w:p>
        </w:tc>
      </w:tr>
      <w:tr w:rsidR="002B357C" w:rsidRPr="002B357C" w14:paraId="060052C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6B0C19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Opere di sostegno e contenimento</w:t>
            </w:r>
          </w:p>
        </w:tc>
      </w:tr>
    </w:tbl>
    <w:p w14:paraId="5574F669" w14:textId="77777777" w:rsidR="002D34B9" w:rsidRPr="002B357C" w:rsidRDefault="002D34B9">
      <w:pPr>
        <w:rPr>
          <w:rFonts w:ascii="Times New Roman" w:eastAsia="Times New Roman" w:hAnsi="Times New Roman" w:cs="Times New Roman"/>
          <w:sz w:val="18"/>
          <w:szCs w:val="18"/>
        </w:rPr>
      </w:pPr>
    </w:p>
    <w:p w14:paraId="031DEA9F"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Il muro con piattaforme è un'opera di sostegno costituita da elementi strutturali con comportamento a mensola, in cui dal nodo di incastro si dipartono le solette di fondazione (di monte e/o di valle) ed il paramento di elevazione. In tale tipologia di muro, lungo il paramento è possibile applicare delle mensole (piattaforme) che hanno lo scopo di ridurre le tensioni nel paramento e di stabilizzare meglio l'opera.</w:t>
      </w:r>
    </w:p>
    <w:p w14:paraId="2DBE8C6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La struttura sfrutta anche il peso del terreno che grava sulla fondazione per la stabilità al ribaltamento ed alla traslazione orizzontale. Generalmente i muri con piattaforme sono realizzati in </w:t>
      </w:r>
      <w:proofErr w:type="spellStart"/>
      <w:r w:rsidRPr="002B357C">
        <w:rPr>
          <w:rFonts w:ascii="Tahoma" w:eastAsia="Times New Roman" w:hAnsi="Tahoma" w:cs="Tahoma"/>
          <w:sz w:val="16"/>
          <w:szCs w:val="16"/>
        </w:rPr>
        <w:t>cls</w:t>
      </w:r>
      <w:proofErr w:type="spellEnd"/>
      <w:r w:rsidRPr="002B357C">
        <w:rPr>
          <w:rFonts w:ascii="Tahoma" w:eastAsia="Times New Roman" w:hAnsi="Tahoma" w:cs="Tahoma"/>
          <w:sz w:val="16"/>
          <w:szCs w:val="16"/>
        </w:rPr>
        <w:t xml:space="preserve"> armato gettato in opera. Tutte le parti del muro sono armate in modo da resistere a flessione e taglio.</w:t>
      </w:r>
    </w:p>
    <w:p w14:paraId="021C7568" w14:textId="77777777" w:rsidR="002D34B9" w:rsidRPr="002B357C" w:rsidRDefault="002D34B9">
      <w:pPr>
        <w:rPr>
          <w:rFonts w:ascii="Tahoma" w:eastAsia="Times New Roman" w:hAnsi="Tahoma" w:cs="Tahoma"/>
          <w:sz w:val="16"/>
          <w:szCs w:val="16"/>
        </w:rPr>
      </w:pPr>
    </w:p>
    <w:p w14:paraId="18D0CD2F"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1D5C329C"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xml:space="preserve">Provvedere all'esecuzione di opportuni  sistemi di drenaggio posteriormente alle strutture di sostegno mediante l'utilizzo di pietre di medie dimensioni addossate al paramento interno. Per evitare eventuali infiltrazioni di acqua in prossimità del piano di posa delle fondazioni non predisporre il drenaggio in prossimità di quest'ultimo. </w:t>
      </w: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per evitare problemi di stabilità e/o eventuali ribaltamenti predisporre adeguati blocchi di fondazione, considerevolmente pesanti, verso valle. Controllare la stabilità delle strutture e l'assenza di eventuali  anomalie. </w:t>
      </w:r>
      <w:proofErr w:type="gramStart"/>
      <w:r w:rsidRPr="002B357C">
        <w:rPr>
          <w:rFonts w:ascii="Times New Roman" w:eastAsia="Times New Roman" w:hAnsi="Times New Roman" w:cs="Times New Roman"/>
          <w:sz w:val="20"/>
          <w:szCs w:val="20"/>
        </w:rPr>
        <w:t>In particolare</w:t>
      </w:r>
      <w:proofErr w:type="gramEnd"/>
      <w:r w:rsidRPr="002B357C">
        <w:rPr>
          <w:rFonts w:ascii="Times New Roman" w:eastAsia="Times New Roman" w:hAnsi="Times New Roman" w:cs="Times New Roman"/>
          <w:sz w:val="20"/>
          <w:szCs w:val="20"/>
        </w:rPr>
        <w:t xml:space="preserve"> la comparsa di segni di dissesti evidenti (fratturazioni, lesioni, principio di ribaltamento, ecc.). In fase di progettazione definire con precisione la spinta "S" derivante dalla massa di terra e le relative componenti. Verificare le condizioni di stabilità relative:</w:t>
      </w:r>
    </w:p>
    <w:p w14:paraId="750E4D6E"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al ribaltamento;</w:t>
      </w:r>
    </w:p>
    <w:p w14:paraId="40BD6F18"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allo scorrimento;</w:t>
      </w:r>
    </w:p>
    <w:p w14:paraId="3E5BC88E"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allo schiacciamento;</w:t>
      </w:r>
    </w:p>
    <w:p w14:paraId="6229CB72"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lastRenderedPageBreak/>
        <w:t>- allo slittamento del complesso terra-muro.</w:t>
      </w:r>
    </w:p>
    <w:p w14:paraId="786EC8C6"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4D19578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01.07.03.A01 Corrosione</w:t>
      </w:r>
    </w:p>
    <w:p w14:paraId="603EC83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639352A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01.07.03.A02 Deformazioni e spostamenti</w:t>
      </w:r>
    </w:p>
    <w:p w14:paraId="25D6896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3261881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01.07.03.A03 Distacco</w:t>
      </w:r>
    </w:p>
    <w:p w14:paraId="62AD934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37F7A68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01.07.03.A04 Esposizione dei ferri di armatura</w:t>
      </w:r>
    </w:p>
    <w:p w14:paraId="32BBF7B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ed espulsione di parte del calcestruzzo (copriferro) e relativa esposizione dei ferri di armatura dovuta a fenomeni di corrosione delle armature metalliche per l'azione degli agenti atmosferici.</w:t>
      </w:r>
    </w:p>
    <w:p w14:paraId="701BC2B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01.07.03.A05 Fenomeni di schiacciamento</w:t>
      </w:r>
    </w:p>
    <w:p w14:paraId="74098AA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schiacciamento  della struttura di sostegno in seguito ad eventi straordinari (frane, smottamenti, ecc.) e/o in conseguenza di errori di progettazione strutturale.</w:t>
      </w:r>
    </w:p>
    <w:p w14:paraId="2D19B82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01.07.03.A06 Fessurazioni</w:t>
      </w:r>
    </w:p>
    <w:p w14:paraId="4EB9CD7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w:t>
      </w:r>
    </w:p>
    <w:p w14:paraId="490D05C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01.07.03.A07 Lesioni</w:t>
      </w:r>
    </w:p>
    <w:p w14:paraId="13A3AD8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delle superfici dell'elemento strutturale. Le caratteristiche, l'andamento, l'ampiezza ne caratterizzano l'importanza e il tipo.</w:t>
      </w:r>
    </w:p>
    <w:p w14:paraId="09453F7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01.07.03.A08 Mancanza</w:t>
      </w:r>
    </w:p>
    <w:p w14:paraId="40A11BF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Mancanza di elementi integrati nelle strutture di contenimento (pietre, parti di rivestimenti, ecc.).</w:t>
      </w:r>
    </w:p>
    <w:p w14:paraId="7FB9A03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01.07.03.A09 Presenza di vegetazione</w:t>
      </w:r>
    </w:p>
    <w:p w14:paraId="0F459DD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vegetazione caratterizzata dalla formazione di licheni, muschi e piante lungo le superficie.</w:t>
      </w:r>
    </w:p>
    <w:p w14:paraId="7CC49B1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01.07.03.A10 Principi di ribaltamento</w:t>
      </w:r>
    </w:p>
    <w:p w14:paraId="1D7FA43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ribaltamento della struttura di sostegno in seguito ad eventi straordinari (frane, smottamenti, ecc.) e/o in conseguenza di errori di progettazione strutturale.</w:t>
      </w:r>
    </w:p>
    <w:p w14:paraId="44CBB56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01.07.03.A11 Principi di scorrimento</w:t>
      </w:r>
    </w:p>
    <w:p w14:paraId="55FB586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scorrimento della struttura di sostegno (scorrimento terra-muro; scorrimento tra sezioni contigue orizzontali interne) in seguito ad eventi straordinari (frane, smottamenti, ecc.) e/o in conseguenza di errori di progettazione strutturale.</w:t>
      </w:r>
    </w:p>
    <w:p w14:paraId="267B70C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01.07.03.A12 Impiego di materiali non durevoli</w:t>
      </w:r>
    </w:p>
    <w:p w14:paraId="68A1C0A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2068C26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01.07.03.A13 Basso grado di riciclabilità</w:t>
      </w:r>
    </w:p>
    <w:p w14:paraId="6DF5B27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05CB8387" w14:textId="77777777" w:rsidR="002D34B9" w:rsidRPr="002B357C" w:rsidRDefault="002D34B9">
      <w:pPr>
        <w:rPr>
          <w:rFonts w:ascii="Times New Roman" w:eastAsia="Times New Roman" w:hAnsi="Times New Roman" w:cs="Times New Roman"/>
          <w:sz w:val="40"/>
          <w:szCs w:val="40"/>
        </w:rPr>
      </w:pPr>
    </w:p>
    <w:p w14:paraId="6B8189DD"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01.07.04</w:t>
      </w:r>
    </w:p>
    <w:p w14:paraId="6392C97C"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#{GUID_905CC479-AFB7-4179-ABC3-FFD1B2629FDE|LIVELLO_3|TESTO__END}&amp;</w:t>
      </w:r>
      <w:r w:rsidRPr="002B357C">
        <w:rPr>
          <w:rFonts w:ascii="Tahoma" w:eastAsia="Times New Roman" w:hAnsi="Tahoma" w:cs="Tahoma"/>
          <w:b/>
          <w:bCs/>
          <w:sz w:val="36"/>
          <w:szCs w:val="36"/>
        </w:rPr>
        <w:t>Muro di sottoscarpa</w:t>
      </w:r>
    </w:p>
    <w:p w14:paraId="114890F6"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D5B9EAE"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27EDEAF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01.07</w:t>
            </w:r>
          </w:p>
        </w:tc>
      </w:tr>
      <w:tr w:rsidR="002B357C" w:rsidRPr="002B357C" w14:paraId="24C1AB32"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EE365B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Opere di sostegno e contenimento</w:t>
            </w:r>
          </w:p>
        </w:tc>
      </w:tr>
    </w:tbl>
    <w:p w14:paraId="34D159EF" w14:textId="77777777" w:rsidR="002D34B9" w:rsidRPr="002B357C" w:rsidRDefault="002D34B9">
      <w:pPr>
        <w:rPr>
          <w:rFonts w:ascii="Times New Roman" w:eastAsia="Times New Roman" w:hAnsi="Times New Roman" w:cs="Times New Roman"/>
          <w:sz w:val="18"/>
          <w:szCs w:val="18"/>
        </w:rPr>
      </w:pPr>
    </w:p>
    <w:p w14:paraId="5E73E536"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opere di contenimento che contrastano l'azione spingente del terrapieno con la loro massa notevole. I muri di sottoscarpa sono realizzati con altezza inferiore a quella di terrapieno che sostengono. Il tipo di realizzazione è nella maggior parte dei casi a sezione </w:t>
      </w:r>
      <w:proofErr w:type="spellStart"/>
      <w:r w:rsidRPr="002B357C">
        <w:rPr>
          <w:rFonts w:ascii="Tahoma" w:eastAsia="Times New Roman" w:hAnsi="Tahoma" w:cs="Tahoma"/>
          <w:sz w:val="16"/>
          <w:szCs w:val="16"/>
        </w:rPr>
        <w:t>trapezia</w:t>
      </w:r>
      <w:proofErr w:type="spellEnd"/>
      <w:r w:rsidRPr="002B357C">
        <w:rPr>
          <w:rFonts w:ascii="Tahoma" w:eastAsia="Times New Roman" w:hAnsi="Tahoma" w:cs="Tahoma"/>
          <w:sz w:val="16"/>
          <w:szCs w:val="16"/>
        </w:rPr>
        <w:t xml:space="preserve"> con inclinazione ed altezza dei paramenti diversa. Essi possono essere realizzati in:</w:t>
      </w:r>
    </w:p>
    <w:p w14:paraId="1F2D3C16"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muratura di pietrame a secco;</w:t>
      </w:r>
    </w:p>
    <w:p w14:paraId="2566C7F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lastRenderedPageBreak/>
        <w:t>- muratura di pietrame con malta;</w:t>
      </w:r>
    </w:p>
    <w:p w14:paraId="73117257"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muratura di pietrame con ricorsi in mattoni;</w:t>
      </w:r>
    </w:p>
    <w:p w14:paraId="7F5C753A"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 </w:t>
      </w:r>
      <w:proofErr w:type="spellStart"/>
      <w:r w:rsidRPr="002B357C">
        <w:rPr>
          <w:rFonts w:ascii="Tahoma" w:eastAsia="Times New Roman" w:hAnsi="Tahoma" w:cs="Tahoma"/>
          <w:sz w:val="16"/>
          <w:szCs w:val="16"/>
        </w:rPr>
        <w:t>cls</w:t>
      </w:r>
      <w:proofErr w:type="spellEnd"/>
      <w:r w:rsidRPr="002B357C">
        <w:rPr>
          <w:rFonts w:ascii="Tahoma" w:eastAsia="Times New Roman" w:hAnsi="Tahoma" w:cs="Tahoma"/>
          <w:sz w:val="16"/>
          <w:szCs w:val="16"/>
        </w:rPr>
        <w:t>.</w:t>
      </w:r>
    </w:p>
    <w:p w14:paraId="190A3B91" w14:textId="77777777" w:rsidR="002D34B9" w:rsidRPr="002B357C" w:rsidRDefault="002D34B9">
      <w:pPr>
        <w:rPr>
          <w:rFonts w:ascii="Tahoma" w:eastAsia="Times New Roman" w:hAnsi="Tahoma" w:cs="Tahoma"/>
          <w:sz w:val="16"/>
          <w:szCs w:val="16"/>
        </w:rPr>
      </w:pPr>
    </w:p>
    <w:p w14:paraId="389BE924" w14:textId="77777777" w:rsidR="002D34B9" w:rsidRPr="002B357C" w:rsidRDefault="002D34B9">
      <w:pPr>
        <w:rPr>
          <w:rFonts w:ascii="Tahoma" w:eastAsia="Times New Roman" w:hAnsi="Tahoma" w:cs="Tahoma"/>
          <w:sz w:val="16"/>
          <w:szCs w:val="16"/>
        </w:rPr>
      </w:pPr>
    </w:p>
    <w:p w14:paraId="504BDE26"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09962A01"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xml:space="preserve">Controllare la stabilità delle strutture e l'assenza di eventuali anomalie. </w:t>
      </w:r>
      <w:proofErr w:type="gramStart"/>
      <w:r w:rsidRPr="002B357C">
        <w:rPr>
          <w:rFonts w:ascii="Times New Roman" w:eastAsia="Times New Roman" w:hAnsi="Times New Roman" w:cs="Times New Roman"/>
          <w:sz w:val="20"/>
          <w:szCs w:val="20"/>
        </w:rPr>
        <w:t>In particolare</w:t>
      </w:r>
      <w:proofErr w:type="gramEnd"/>
      <w:r w:rsidRPr="002B357C">
        <w:rPr>
          <w:rFonts w:ascii="Times New Roman" w:eastAsia="Times New Roman" w:hAnsi="Times New Roman" w:cs="Times New Roman"/>
          <w:sz w:val="20"/>
          <w:szCs w:val="20"/>
        </w:rPr>
        <w:t xml:space="preserve"> la comparsa di segni di dissesti evidenti (fratturazioni, lesioni, principio di ribaltamento, ecc.). In fase di progettazione definire con precisione la spinta "S" derivante dalla massa di terra e le relative componenti. Verificare le condizioni di stabilità relative:</w:t>
      </w:r>
    </w:p>
    <w:p w14:paraId="60D625CE"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al ribaltamento;</w:t>
      </w:r>
    </w:p>
    <w:p w14:paraId="12752794"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allo scorrimento;</w:t>
      </w:r>
    </w:p>
    <w:p w14:paraId="337C2724"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allo schiacciamento;</w:t>
      </w:r>
    </w:p>
    <w:p w14:paraId="3CF669C5"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allo slittamento del complesso terra-muro.</w:t>
      </w:r>
    </w:p>
    <w:p w14:paraId="54446E4D"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xml:space="preserve">Provvedere al ripristino degli elementi per le opere realizzate in pietrame (con o senza ricorsi), in particolare, dei giunti, dei riquadri, delle lesene, </w:t>
      </w:r>
      <w:proofErr w:type="gramStart"/>
      <w:r w:rsidRPr="002B357C">
        <w:rPr>
          <w:rFonts w:ascii="Times New Roman" w:eastAsia="Times New Roman" w:hAnsi="Times New Roman" w:cs="Times New Roman"/>
          <w:sz w:val="20"/>
          <w:szCs w:val="20"/>
        </w:rPr>
        <w:t>ecc..</w:t>
      </w:r>
      <w:proofErr w:type="gramEnd"/>
    </w:p>
    <w:p w14:paraId="6048619A"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53D544C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01.07.04.A01 Corrosione</w:t>
      </w:r>
    </w:p>
    <w:p w14:paraId="37BCA5D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5B3211C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01.07.04.A02 Deformazioni e spostamenti</w:t>
      </w:r>
    </w:p>
    <w:p w14:paraId="2ADFCFE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673708D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01.07.04.A03 Distacco</w:t>
      </w:r>
    </w:p>
    <w:p w14:paraId="455ADD9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49F4FB7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01.07.04.A04 Esposizione dei ferri di armatura</w:t>
      </w:r>
    </w:p>
    <w:p w14:paraId="56601B3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ed espulsione di parte del calcestruzzo (copriferro) e relativa esposizione dei ferri di armatura dovuta a fenomeni di corrosione delle armature metalliche per l'azione degli agenti atmosferici.</w:t>
      </w:r>
    </w:p>
    <w:p w14:paraId="4000C0A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01.07.04.A05 Fenomeni di schiacciamento</w:t>
      </w:r>
    </w:p>
    <w:p w14:paraId="77ECB9C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schiacciamento  della struttura di sostegno in seguito ad eventi straordinari (frane, smottamenti, ecc.) e/o in conseguenza di errori di progettazione strutturale.</w:t>
      </w:r>
    </w:p>
    <w:p w14:paraId="4FA0476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01.07.04.A06 Fessurazioni</w:t>
      </w:r>
    </w:p>
    <w:p w14:paraId="52E0567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w:t>
      </w:r>
    </w:p>
    <w:p w14:paraId="0363075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01.07.04.A07 Lesioni</w:t>
      </w:r>
    </w:p>
    <w:p w14:paraId="091CD60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delle superfici dell'elemento strutturale. Le caratteristiche, l'andamento, l'ampiezza ne caratterizzano l'importanza e il tipo.</w:t>
      </w:r>
    </w:p>
    <w:p w14:paraId="324C242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01.07.04.A08 Mancanza</w:t>
      </w:r>
    </w:p>
    <w:p w14:paraId="2E1318C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Mancanza di elementi integrati nelle strutture di contenimento (pietre, parti di rivestimenti, ecc.).</w:t>
      </w:r>
    </w:p>
    <w:p w14:paraId="2DAA376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01.07.04.A09 Presenza di vegetazione</w:t>
      </w:r>
    </w:p>
    <w:p w14:paraId="761C2B3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vegetazione caratterizzata dalla formazione di licheni, muschi e piante lungo le superficie.</w:t>
      </w:r>
    </w:p>
    <w:p w14:paraId="31B354D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01.07.04.A10 Principi di ribaltamento</w:t>
      </w:r>
    </w:p>
    <w:p w14:paraId="47CAB73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ribaltamento della struttura di sostegno in seguito ad eventi straordinari (frane, smottamenti, ecc.) e/o in conseguenza di errori di progettazione strutturale.</w:t>
      </w:r>
    </w:p>
    <w:p w14:paraId="46E37D2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01.07.04.A11 Principi di scorrimento</w:t>
      </w:r>
    </w:p>
    <w:p w14:paraId="2045995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scorrimento della struttura di sostegno (scorrimento terra-muro; scorrimento tra sezioni contigue orizzontali interne) in seguito ad eventi straordinari (frane, smottamenti, ecc.) e/o in conseguenza di errori di progettazione strutturale.</w:t>
      </w:r>
    </w:p>
    <w:p w14:paraId="2918535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01.07.04.A12 Impiego di materiali non durevoli</w:t>
      </w:r>
    </w:p>
    <w:p w14:paraId="25429F1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07DE888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01.07.04.A13 Basso grado di riciclabilità</w:t>
      </w:r>
    </w:p>
    <w:p w14:paraId="7F27917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Utilizzo nelle fasi manutentive di materiali, elementi e componenti con un basso grado di riciclabilità.</w:t>
      </w:r>
    </w:p>
    <w:p w14:paraId="2C04121E" w14:textId="77777777" w:rsidR="002D34B9" w:rsidRPr="002B357C" w:rsidRDefault="002D34B9">
      <w:pPr>
        <w:rPr>
          <w:rFonts w:ascii="Times New Roman" w:eastAsia="Times New Roman" w:hAnsi="Times New Roman" w:cs="Times New Roman"/>
          <w:sz w:val="40"/>
          <w:szCs w:val="40"/>
        </w:rPr>
      </w:pPr>
    </w:p>
    <w:p w14:paraId="3337CFDB"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01.07.05</w:t>
      </w:r>
    </w:p>
    <w:p w14:paraId="7F2DDEEB"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#{GUID_6EF13C09-30F3-45A1-9B76-BEBF26FE50FD|LIVELLO_3|TESTO__END}&amp;</w:t>
      </w:r>
      <w:r w:rsidRPr="002B357C">
        <w:rPr>
          <w:rFonts w:ascii="Tahoma" w:eastAsia="Times New Roman" w:hAnsi="Tahoma" w:cs="Tahoma"/>
          <w:b/>
          <w:bCs/>
          <w:sz w:val="36"/>
          <w:szCs w:val="36"/>
        </w:rPr>
        <w:t>Paratie</w:t>
      </w:r>
    </w:p>
    <w:p w14:paraId="1DCDDFD3"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4FD54E2"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E105E4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01.07</w:t>
            </w:r>
          </w:p>
        </w:tc>
      </w:tr>
      <w:tr w:rsidR="002B357C" w:rsidRPr="002B357C" w14:paraId="5791E5F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5AE377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Opere di sostegno e contenimento</w:t>
            </w:r>
          </w:p>
        </w:tc>
      </w:tr>
    </w:tbl>
    <w:p w14:paraId="1330B8A9" w14:textId="77777777" w:rsidR="002D34B9" w:rsidRPr="002B357C" w:rsidRDefault="002D34B9">
      <w:pPr>
        <w:rPr>
          <w:rFonts w:ascii="Times New Roman" w:eastAsia="Times New Roman" w:hAnsi="Times New Roman" w:cs="Times New Roman"/>
          <w:sz w:val="18"/>
          <w:szCs w:val="18"/>
        </w:rPr>
      </w:pPr>
    </w:p>
    <w:p w14:paraId="4F28E324"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strutture la cui funzione non si riduce soltanto a sostenere la spinta del terreno. Esse sono costituite da pareti realizzate mediante degli scavi all'interno dei quali vengono introdotte le armature metalliche già montate e successivamente il getto di </w:t>
      </w:r>
      <w:proofErr w:type="spellStart"/>
      <w:r w:rsidRPr="002B357C">
        <w:rPr>
          <w:rFonts w:ascii="Tahoma" w:eastAsia="Times New Roman" w:hAnsi="Tahoma" w:cs="Tahoma"/>
          <w:sz w:val="16"/>
          <w:szCs w:val="16"/>
        </w:rPr>
        <w:t>cls</w:t>
      </w:r>
      <w:proofErr w:type="spellEnd"/>
      <w:r w:rsidRPr="002B357C">
        <w:rPr>
          <w:rFonts w:ascii="Tahoma" w:eastAsia="Times New Roman" w:hAnsi="Tahoma" w:cs="Tahoma"/>
          <w:sz w:val="16"/>
          <w:szCs w:val="16"/>
        </w:rPr>
        <w:t>.</w:t>
      </w:r>
    </w:p>
    <w:p w14:paraId="6E9EBB4F" w14:textId="77777777" w:rsidR="002D34B9" w:rsidRPr="002B357C" w:rsidRDefault="002D34B9">
      <w:pPr>
        <w:rPr>
          <w:rFonts w:ascii="Tahoma" w:eastAsia="Times New Roman" w:hAnsi="Tahoma" w:cs="Tahoma"/>
          <w:sz w:val="16"/>
          <w:szCs w:val="16"/>
        </w:rPr>
      </w:pPr>
    </w:p>
    <w:p w14:paraId="5A84C0BB" w14:textId="77777777" w:rsidR="002D34B9" w:rsidRPr="002B357C" w:rsidRDefault="002D34B9">
      <w:pPr>
        <w:rPr>
          <w:rFonts w:ascii="Tahoma" w:eastAsia="Times New Roman" w:hAnsi="Tahoma" w:cs="Tahoma"/>
          <w:sz w:val="16"/>
          <w:szCs w:val="16"/>
        </w:rPr>
      </w:pPr>
    </w:p>
    <w:p w14:paraId="31E2A9AA"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5F93AF87"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xml:space="preserve">Controllare la stabilità delle strutture e l'assenza di eventuali  anomalie. </w:t>
      </w:r>
      <w:proofErr w:type="gramStart"/>
      <w:r w:rsidRPr="002B357C">
        <w:rPr>
          <w:rFonts w:ascii="Times New Roman" w:eastAsia="Times New Roman" w:hAnsi="Times New Roman" w:cs="Times New Roman"/>
          <w:sz w:val="20"/>
          <w:szCs w:val="20"/>
        </w:rPr>
        <w:t>In particolare</w:t>
      </w:r>
      <w:proofErr w:type="gramEnd"/>
      <w:r w:rsidRPr="002B357C">
        <w:rPr>
          <w:rFonts w:ascii="Times New Roman" w:eastAsia="Times New Roman" w:hAnsi="Times New Roman" w:cs="Times New Roman"/>
          <w:sz w:val="20"/>
          <w:szCs w:val="20"/>
        </w:rPr>
        <w:t xml:space="preserve"> la comparsa di segni di dissesti evidenti (fratturazioni, lesioni, principio di ribaltamento, ecc.). In fase di progettazione definire con precisione la spinta "S" derivante dalla massa di terra e le relative componenti. Verificare le condizioni di stabilità relative:</w:t>
      </w:r>
    </w:p>
    <w:p w14:paraId="3FC1C6E7"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al ribaltamento;</w:t>
      </w:r>
    </w:p>
    <w:p w14:paraId="07F8653C"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allo scorrimento;</w:t>
      </w:r>
    </w:p>
    <w:p w14:paraId="5F50760D"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allo schiacciamento;</w:t>
      </w:r>
    </w:p>
    <w:p w14:paraId="2CCDC6F6"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allo slittamento del complesso terra-muro.</w:t>
      </w:r>
    </w:p>
    <w:p w14:paraId="6D5696F8"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xml:space="preserve"> </w:t>
      </w:r>
      <w:proofErr w:type="gramStart"/>
      <w:r w:rsidRPr="002B357C">
        <w:rPr>
          <w:rFonts w:ascii="Times New Roman" w:eastAsia="Times New Roman" w:hAnsi="Times New Roman" w:cs="Times New Roman"/>
          <w:sz w:val="20"/>
          <w:szCs w:val="20"/>
        </w:rPr>
        <w:t>In particolare</w:t>
      </w:r>
      <w:proofErr w:type="gramEnd"/>
      <w:r w:rsidRPr="002B357C">
        <w:rPr>
          <w:rFonts w:ascii="Times New Roman" w:eastAsia="Times New Roman" w:hAnsi="Times New Roman" w:cs="Times New Roman"/>
          <w:sz w:val="20"/>
          <w:szCs w:val="20"/>
        </w:rPr>
        <w:t xml:space="preserve"> per i rivestimenti inerbati provvedere al taglio della vegetazione in eccesso.</w:t>
      </w:r>
    </w:p>
    <w:p w14:paraId="2DEA8C8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1A1CCD4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01.07.05.A01 Corrosione</w:t>
      </w:r>
    </w:p>
    <w:p w14:paraId="5DFB571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0E49A9D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01.07.05.A02 Deformazioni e spostamenti</w:t>
      </w:r>
    </w:p>
    <w:p w14:paraId="3B062AD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76A69D1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01.07.05.A03 Distacco</w:t>
      </w:r>
    </w:p>
    <w:p w14:paraId="70E4BE5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1267D55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01.07.05.A04 Esposizione dei ferri di armatura</w:t>
      </w:r>
    </w:p>
    <w:p w14:paraId="346F750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ed espulsione di parte del calcestruzzo (copriferro) e relativa esposizione dei ferri di armatura dovuta a fenomeni di corrosione delle armature metalliche per l'azione degli agenti atmosferici.</w:t>
      </w:r>
    </w:p>
    <w:p w14:paraId="32EA011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01.07.05.A05 Fenomeni di schiacciamento</w:t>
      </w:r>
    </w:p>
    <w:p w14:paraId="5637830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schiacciamento  della struttura di sostegno in seguito ad eventi straordinari (frane, smottamenti, ecc.) e/o in conseguenza di errori di progettazione strutturale.</w:t>
      </w:r>
    </w:p>
    <w:p w14:paraId="2AAA709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01.07.05.A06 Fessurazioni</w:t>
      </w:r>
    </w:p>
    <w:p w14:paraId="67AD606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w:t>
      </w:r>
    </w:p>
    <w:p w14:paraId="01579D8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01.07.05.A07 Lesioni</w:t>
      </w:r>
    </w:p>
    <w:p w14:paraId="1942ABD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delle superfici dell'elemento strutturale. Le caratteristiche, l'andamento, l'ampiezza ne caratterizzano l'importanza e il tipo.</w:t>
      </w:r>
    </w:p>
    <w:p w14:paraId="2DC73D9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01.07.05.A08 Mancanza</w:t>
      </w:r>
    </w:p>
    <w:p w14:paraId="4F935B3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Mancanza di elementi integrati nelle strutture di contenimento (pietre, parti di rivestimenti, ecc.).</w:t>
      </w:r>
    </w:p>
    <w:p w14:paraId="631FC88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01.07.05.A09 Presenza di vegetazione</w:t>
      </w:r>
    </w:p>
    <w:p w14:paraId="555DB0C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vegetazione caratterizzata dalla formazione di licheni, muschi e piante lungo le superficie.</w:t>
      </w:r>
    </w:p>
    <w:p w14:paraId="065376D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01.07.05.A10 Principi di ribaltamento</w:t>
      </w:r>
    </w:p>
    <w:p w14:paraId="4B02166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Fenomeni di ribaltamento della struttura di sostegno in seguito ad eventi straordinari (frane, smottamenti, ecc.) e/o in conseguenza di errori di progettazione strutturale.</w:t>
      </w:r>
    </w:p>
    <w:p w14:paraId="2A23400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01.07.05.A11 Principi di scorrimento</w:t>
      </w:r>
    </w:p>
    <w:p w14:paraId="255BD34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scorrimento della struttura di sostegno (scorrimento terra-muro; scorrimento tra sezioni contigue orizzontali interne) in seguito ad eventi straordinari (frane, smottamenti, ecc.) e/o in conseguenza di errori di progettazione strutturale.</w:t>
      </w:r>
    </w:p>
    <w:p w14:paraId="4EC57EB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01.07.05.A12 Basso grado di riciclabilità</w:t>
      </w:r>
    </w:p>
    <w:p w14:paraId="099A511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00251AA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01.07.05.A13 Impiego di materiali non durevoli</w:t>
      </w:r>
    </w:p>
    <w:p w14:paraId="2A7C167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75779E7D" w14:textId="77777777" w:rsidR="002D34B9" w:rsidRPr="002B357C" w:rsidRDefault="002D34B9">
      <w:pPr>
        <w:rPr>
          <w:rFonts w:ascii="Times New Roman" w:eastAsia="Times New Roman" w:hAnsi="Times New Roman" w:cs="Times New Roman"/>
          <w:sz w:val="40"/>
          <w:szCs w:val="40"/>
        </w:rPr>
      </w:pPr>
    </w:p>
    <w:p w14:paraId="09080AEA"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01.07.06</w:t>
      </w:r>
    </w:p>
    <w:p w14:paraId="14975CE5"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#{GUID_FBB47353-B2C0-41AE-9D80-5ED9743380B3|LIVELLO_3|TESTO__END}&amp;</w:t>
      </w:r>
      <w:r w:rsidRPr="002B357C">
        <w:rPr>
          <w:rFonts w:ascii="Tahoma" w:eastAsia="Times New Roman" w:hAnsi="Tahoma" w:cs="Tahoma"/>
          <w:b/>
          <w:bCs/>
          <w:sz w:val="36"/>
          <w:szCs w:val="36"/>
        </w:rPr>
        <w:t>Tiranti</w:t>
      </w:r>
    </w:p>
    <w:p w14:paraId="0DD38547"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73F0212"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6AC9E3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01.07</w:t>
            </w:r>
          </w:p>
        </w:tc>
      </w:tr>
      <w:tr w:rsidR="002B357C" w:rsidRPr="002B357C" w14:paraId="0DEF71C8"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73F2EB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Opere di sostegno e contenimento</w:t>
            </w:r>
          </w:p>
        </w:tc>
      </w:tr>
    </w:tbl>
    <w:p w14:paraId="35ECB696" w14:textId="77777777" w:rsidR="002D34B9" w:rsidRPr="002B357C" w:rsidRDefault="002D34B9">
      <w:pPr>
        <w:rPr>
          <w:rFonts w:ascii="Times New Roman" w:eastAsia="Times New Roman" w:hAnsi="Times New Roman" w:cs="Times New Roman"/>
          <w:sz w:val="18"/>
          <w:szCs w:val="18"/>
        </w:rPr>
      </w:pPr>
    </w:p>
    <w:p w14:paraId="5525636B"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elementi in acciaio realizzati secondo la tecnica della precompressione utilizzando come contrasto le pareti di sostegno. Vengono generalmente usati come vincoli di rinforzo ulteriori a corredo di opere di sostegno, di altezza notevole, per una maggiore stabilità dell'opera. Sono disposti sulla parte retrostante delle pareti, ancorati nelle zone profonde e stabili del terrapieno. In questo modo risulteranno </w:t>
      </w:r>
      <w:proofErr w:type="spellStart"/>
      <w:r w:rsidRPr="002B357C">
        <w:rPr>
          <w:rFonts w:ascii="Tahoma" w:eastAsia="Times New Roman" w:hAnsi="Tahoma" w:cs="Tahoma"/>
          <w:sz w:val="16"/>
          <w:szCs w:val="16"/>
        </w:rPr>
        <w:t>presollecitati</w:t>
      </w:r>
      <w:proofErr w:type="spellEnd"/>
      <w:r w:rsidRPr="002B357C">
        <w:rPr>
          <w:rFonts w:ascii="Tahoma" w:eastAsia="Times New Roman" w:hAnsi="Tahoma" w:cs="Tahoma"/>
          <w:sz w:val="16"/>
          <w:szCs w:val="16"/>
        </w:rPr>
        <w:t xml:space="preserve"> il rivestimento di protezione in </w:t>
      </w:r>
      <w:proofErr w:type="spellStart"/>
      <w:r w:rsidRPr="002B357C">
        <w:rPr>
          <w:rFonts w:ascii="Tahoma" w:eastAsia="Times New Roman" w:hAnsi="Tahoma" w:cs="Tahoma"/>
          <w:sz w:val="16"/>
          <w:szCs w:val="16"/>
        </w:rPr>
        <w:t>cls</w:t>
      </w:r>
      <w:proofErr w:type="spellEnd"/>
      <w:r w:rsidRPr="002B357C">
        <w:rPr>
          <w:rFonts w:ascii="Tahoma" w:eastAsia="Times New Roman" w:hAnsi="Tahoma" w:cs="Tahoma"/>
          <w:sz w:val="16"/>
          <w:szCs w:val="16"/>
        </w:rPr>
        <w:t xml:space="preserve"> del tirante ed il terreno posto nella parte a monte del muro.</w:t>
      </w:r>
    </w:p>
    <w:p w14:paraId="1663F24A" w14:textId="77777777" w:rsidR="002D34B9" w:rsidRPr="002B357C" w:rsidRDefault="002D34B9">
      <w:pPr>
        <w:rPr>
          <w:rFonts w:ascii="Tahoma" w:eastAsia="Times New Roman" w:hAnsi="Tahoma" w:cs="Tahoma"/>
          <w:sz w:val="16"/>
          <w:szCs w:val="16"/>
        </w:rPr>
      </w:pPr>
    </w:p>
    <w:p w14:paraId="1352C260"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68F786E8"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xml:space="preserve">Controllare la stabilità delle strutture e l'assenza di eventuali  anomalie. </w:t>
      </w:r>
      <w:proofErr w:type="gramStart"/>
      <w:r w:rsidRPr="002B357C">
        <w:rPr>
          <w:rFonts w:ascii="Times New Roman" w:eastAsia="Times New Roman" w:hAnsi="Times New Roman" w:cs="Times New Roman"/>
          <w:sz w:val="20"/>
          <w:szCs w:val="20"/>
        </w:rPr>
        <w:t>In particolare</w:t>
      </w:r>
      <w:proofErr w:type="gramEnd"/>
      <w:r w:rsidRPr="002B357C">
        <w:rPr>
          <w:rFonts w:ascii="Times New Roman" w:eastAsia="Times New Roman" w:hAnsi="Times New Roman" w:cs="Times New Roman"/>
          <w:sz w:val="20"/>
          <w:szCs w:val="20"/>
        </w:rPr>
        <w:t xml:space="preserve"> la comparsa di segni di dissesti evidenti (fratturazioni, lesioni, principio di ribaltamento, ecc.). In fase di progettazione definire con precisione la spinta "S" derivante dalla massa di terra e le relative componenti. Verificare le condizioni di stabilità.</w:t>
      </w:r>
    </w:p>
    <w:p w14:paraId="7AFF6EA9"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3445375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01.07.06.A01 Deformazioni e spostamenti</w:t>
      </w:r>
    </w:p>
    <w:p w14:paraId="5E67E3E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529E3D8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01.07.06.A02 Fenomeni di schiacciamento</w:t>
      </w:r>
    </w:p>
    <w:p w14:paraId="1BAC2C0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schiacciamento  della struttura di sostegno in seguito ad eventi straordinari (frane, smottamenti, ecc.) e/o in conseguenza di errori di progettazione strutturale.</w:t>
      </w:r>
    </w:p>
    <w:p w14:paraId="3720FDC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01.07.06.A03 Lesioni</w:t>
      </w:r>
    </w:p>
    <w:p w14:paraId="07B485D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delle superfici dell'elemento strutturale. Le caratteristiche, l'andamento, l'ampiezza ne caratterizzano l'importanza e il tipo.</w:t>
      </w:r>
    </w:p>
    <w:p w14:paraId="337FA56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01.07.06.A04 Principi di ribaltamento</w:t>
      </w:r>
    </w:p>
    <w:p w14:paraId="42F95CE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ribaltamento della struttura di sostegno in seguito ad eventi straordinari (frane, smottamenti, ecc.) e/o in conseguenza di errori di progettazione strutturale.</w:t>
      </w:r>
    </w:p>
    <w:p w14:paraId="736CCBE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01.07.06.A05 Principi di scorrimento</w:t>
      </w:r>
    </w:p>
    <w:p w14:paraId="2FD71E2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scorrimento della struttura di sostegno (scorrimento terra-muro; scorrimento tra sezioni contigue orizzontali interne) in seguito ad eventi straordinari (frane, smottamenti, ecc.) e/o in conseguenza di errori di progettazione strutturale.</w:t>
      </w:r>
    </w:p>
    <w:p w14:paraId="6AADACA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01.07.06.A06 Rottura</w:t>
      </w:r>
    </w:p>
    <w:p w14:paraId="23C4F8E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tiranti con perdita delle funzioni di precompressione degli stessi (sfilatura, sovraccarichi, ecc.).</w:t>
      </w:r>
    </w:p>
    <w:p w14:paraId="568E84C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01.07.06.A07 Impiego di materiali non durevoli</w:t>
      </w:r>
    </w:p>
    <w:p w14:paraId="3488704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71473CA9"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Unità Tecnologica: 01.08</w:t>
      </w:r>
    </w:p>
    <w:p w14:paraId="54EF116F" w14:textId="77777777" w:rsidR="002D34B9" w:rsidRPr="002B357C" w:rsidRDefault="002D34B9">
      <w:pPr>
        <w:shd w:val="clear" w:color="auto" w:fill="C0C0C0"/>
        <w:rPr>
          <w:rFonts w:ascii="Tahoma" w:eastAsia="Times New Roman" w:hAnsi="Tahoma" w:cs="Tahoma"/>
          <w:b/>
          <w:bCs/>
          <w:sz w:val="22"/>
          <w:szCs w:val="22"/>
        </w:rPr>
      </w:pPr>
    </w:p>
    <w:p w14:paraId="727CBAD8"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#{GUID_C5E3F60F-5EEA-4E5A-85FD-F73792C46214|LIVELLO_2|TESTO__END}&amp;</w:t>
      </w:r>
      <w:r w:rsidRPr="002B357C">
        <w:rPr>
          <w:rFonts w:ascii="Tahoma" w:eastAsia="Times New Roman" w:hAnsi="Tahoma" w:cs="Tahoma"/>
          <w:b/>
          <w:bCs/>
          <w:sz w:val="36"/>
          <w:szCs w:val="36"/>
        </w:rPr>
        <w:t>Ponti e viadotti</w:t>
      </w:r>
    </w:p>
    <w:p w14:paraId="3618E369" w14:textId="77777777" w:rsidR="002D34B9" w:rsidRPr="002B357C" w:rsidRDefault="002D34B9">
      <w:pPr>
        <w:rPr>
          <w:rFonts w:ascii="Tahoma" w:eastAsia="Times New Roman" w:hAnsi="Tahoma" w:cs="Tahoma"/>
          <w:sz w:val="18"/>
          <w:szCs w:val="18"/>
        </w:rPr>
      </w:pPr>
    </w:p>
    <w:p w14:paraId="73D8FF32"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 ponti sono opere realizzate per il superamento di fiumi, canali, spazi e luci considerevoli, ecc., realizzati con tecniche, materiali e tipologie strutturali diverse a </w:t>
      </w:r>
      <w:proofErr w:type="spellStart"/>
      <w:r w:rsidRPr="002B357C">
        <w:rPr>
          <w:rFonts w:ascii="Tahoma" w:eastAsia="Times New Roman" w:hAnsi="Tahoma" w:cs="Tahoma"/>
          <w:sz w:val="16"/>
          <w:szCs w:val="16"/>
        </w:rPr>
        <w:t>secondo</w:t>
      </w:r>
      <w:proofErr w:type="spellEnd"/>
      <w:r w:rsidRPr="002B357C">
        <w:rPr>
          <w:rFonts w:ascii="Tahoma" w:eastAsia="Times New Roman" w:hAnsi="Tahoma" w:cs="Tahoma"/>
          <w:sz w:val="16"/>
          <w:szCs w:val="16"/>
        </w:rPr>
        <w:t xml:space="preserve"> dei casi. Analogamente i viadotti rappresentano quelle opere, realizzate con tecniche, materiali e tipologia strutturale diverse a </w:t>
      </w:r>
      <w:proofErr w:type="spellStart"/>
      <w:r w:rsidRPr="002B357C">
        <w:rPr>
          <w:rFonts w:ascii="Tahoma" w:eastAsia="Times New Roman" w:hAnsi="Tahoma" w:cs="Tahoma"/>
          <w:sz w:val="16"/>
          <w:szCs w:val="16"/>
        </w:rPr>
        <w:t>secondo</w:t>
      </w:r>
      <w:proofErr w:type="spellEnd"/>
      <w:r w:rsidRPr="002B357C">
        <w:rPr>
          <w:rFonts w:ascii="Tahoma" w:eastAsia="Times New Roman" w:hAnsi="Tahoma" w:cs="Tahoma"/>
          <w:sz w:val="16"/>
          <w:szCs w:val="16"/>
        </w:rPr>
        <w:t xml:space="preserve"> dei casi, necessarie alla realizzazione di strade in percorsi in cui non è possibile adagiarsi al suolo ma bensì occorre superare gli ostacoli mediante la realizzazione di campate, di lunghezza diversa, disposte su appoggi definiti pile. I ponti possono classificarsi in base agli schemi statici ed ai materiali utilizzati (</w:t>
      </w:r>
      <w:proofErr w:type="spellStart"/>
      <w:r w:rsidRPr="002B357C">
        <w:rPr>
          <w:rFonts w:ascii="Tahoma" w:eastAsia="Times New Roman" w:hAnsi="Tahoma" w:cs="Tahoma"/>
          <w:sz w:val="16"/>
          <w:szCs w:val="16"/>
        </w:rPr>
        <w:t>c.a.p.</w:t>
      </w:r>
      <w:proofErr w:type="spellEnd"/>
      <w:r w:rsidRPr="002B357C">
        <w:rPr>
          <w:rFonts w:ascii="Tahoma" w:eastAsia="Times New Roman" w:hAnsi="Tahoma" w:cs="Tahoma"/>
          <w:sz w:val="16"/>
          <w:szCs w:val="16"/>
        </w:rPr>
        <w:t>, acciaio, c.a.). Si possono quindi avere: ponti a travata, ponti ad arco, ponti a telaio, ponti strillati, ponti sospesi e ponti collaboranti arco-trave.</w:t>
      </w:r>
    </w:p>
    <w:p w14:paraId="66C30903"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ELEMENTI MANUTENIBILI DELL'UNITÀ TECNOLOGICA:</w:t>
      </w:r>
    </w:p>
    <w:p w14:paraId="633DAF00"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01.08.01 Appoggi</w:t>
      </w:r>
    </w:p>
    <w:p w14:paraId="506F76F4"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01.08.02 Diaframmi</w:t>
      </w:r>
    </w:p>
    <w:p w14:paraId="5F335451"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01.08.03 Giunti di dilatazione stradali</w:t>
      </w:r>
    </w:p>
    <w:p w14:paraId="4F3693EC"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01.08.04 Pile </w:t>
      </w:r>
    </w:p>
    <w:p w14:paraId="7BD59F2B"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01.08.05 Sistemi smaltimento acque</w:t>
      </w:r>
    </w:p>
    <w:p w14:paraId="4D483E0A"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01.08.06 Solette</w:t>
      </w:r>
    </w:p>
    <w:p w14:paraId="6780E491"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01.08.07 Spalle</w:t>
      </w:r>
    </w:p>
    <w:p w14:paraId="56CD6DD5"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01.08.08 Traversi</w:t>
      </w:r>
    </w:p>
    <w:p w14:paraId="21FB7872"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01.08.01</w:t>
      </w:r>
    </w:p>
    <w:p w14:paraId="47486EC0"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#{GUID_6FAAAE24-3BC9-46C3-96EB-241BCB83C89F|LIVELLO_3|TESTO__END}&amp;</w:t>
      </w:r>
      <w:r w:rsidRPr="002B357C">
        <w:rPr>
          <w:rFonts w:ascii="Tahoma" w:eastAsia="Times New Roman" w:hAnsi="Tahoma" w:cs="Tahoma"/>
          <w:b/>
          <w:bCs/>
          <w:sz w:val="36"/>
          <w:szCs w:val="36"/>
        </w:rPr>
        <w:t>Appoggi</w:t>
      </w:r>
    </w:p>
    <w:p w14:paraId="40CDA493"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45B359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2C2F79A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01.08</w:t>
            </w:r>
          </w:p>
        </w:tc>
      </w:tr>
      <w:tr w:rsidR="002B357C" w:rsidRPr="002B357C" w14:paraId="136371C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A22C81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Ponti e viadotti</w:t>
            </w:r>
          </w:p>
        </w:tc>
      </w:tr>
    </w:tbl>
    <w:p w14:paraId="69109B15" w14:textId="77777777" w:rsidR="002D34B9" w:rsidRPr="002B357C" w:rsidRDefault="002D34B9">
      <w:pPr>
        <w:rPr>
          <w:rFonts w:ascii="Times New Roman" w:eastAsia="Times New Roman" w:hAnsi="Times New Roman" w:cs="Times New Roman"/>
          <w:sz w:val="18"/>
          <w:szCs w:val="18"/>
        </w:rPr>
      </w:pPr>
    </w:p>
    <w:p w14:paraId="3D1A72E2"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organi con funzione di collegamento tra elementi strutturali che per i ponti sono rappresentati dagli impalcati e dalle sottostrutture (pile e spalle). Gli appoggi hanno inoltre funzione di trasmissione delle forze senza relativi spostamenti associati. Gli apparecchi di appoggio possono classificarsi in base alle modalità di spostamento e dei materiali costituenti:</w:t>
      </w:r>
    </w:p>
    <w:p w14:paraId="3AB6246A"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appoggi in gomma e/o gomma armata (deformabili), formati da strati di gomma (naturale o artificiale) dello spessore di 10-12 mm ed incollati a lamierini di acciaio di 1-2 mm di spessore;</w:t>
      </w:r>
    </w:p>
    <w:p w14:paraId="789FC7F4"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appoggi in acciaio (funzionanti per rotolamento), realizzati con rulli di tipo cilindrico fissi e/o unidirezionali;</w:t>
      </w:r>
    </w:p>
    <w:p w14:paraId="24C6C67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appoggi in acciaio e PTFE o PTFE e neoprene (funzionanti per strisciamento), sfruttano il basso coefficiente di attrito esistente tra una superficie in acciaio inossidabile con lavorazione a specchio ed il "Poli-Tetra-Fluoro-Etilene" detto anche teflon. In genere il coefficiente di attrito diminuisce al crescere della pressione di contatto ed aumenta al diminuire della temperatura.</w:t>
      </w:r>
    </w:p>
    <w:p w14:paraId="78B98425" w14:textId="77777777" w:rsidR="002D34B9" w:rsidRPr="002B357C" w:rsidRDefault="002D34B9">
      <w:pPr>
        <w:rPr>
          <w:rFonts w:ascii="Tahoma" w:eastAsia="Times New Roman" w:hAnsi="Tahoma" w:cs="Tahoma"/>
          <w:sz w:val="16"/>
          <w:szCs w:val="16"/>
        </w:rPr>
      </w:pPr>
    </w:p>
    <w:p w14:paraId="000F7E60"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6D6FD0F6"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Controllare periodicamente lo stato dei materiali costituenti gli appoggi. Verificarne le condizioni di esercizio in caso di particolari eventi straordinari (sisma, movimenti franosi, dissesti, ecc.). Affidarsi a personale tecnico e a strumentazione altamente specializzata.</w:t>
      </w:r>
    </w:p>
    <w:p w14:paraId="75B04E06"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07AE2FF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01.08.01.A01 Deformazione</w:t>
      </w:r>
    </w:p>
    <w:p w14:paraId="407222D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eccessiva degli elementi costituenti.</w:t>
      </w:r>
    </w:p>
    <w:p w14:paraId="75AE85D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01.08.01.A02 Invecchiamento </w:t>
      </w:r>
    </w:p>
    <w:p w14:paraId="435161B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Invecchiamento degli appoggi per degrado dei materiali costituenti.</w:t>
      </w:r>
    </w:p>
    <w:p w14:paraId="241FB1B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01.08.01.A03 Impiego di materiali non durevoli</w:t>
      </w:r>
    </w:p>
    <w:p w14:paraId="6EF2288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5B08A0F9" w14:textId="77777777" w:rsidR="002D34B9" w:rsidRPr="002B357C" w:rsidRDefault="002D34B9">
      <w:pPr>
        <w:rPr>
          <w:rFonts w:ascii="Times New Roman" w:eastAsia="Times New Roman" w:hAnsi="Times New Roman" w:cs="Times New Roman"/>
          <w:sz w:val="40"/>
          <w:szCs w:val="40"/>
        </w:rPr>
      </w:pPr>
    </w:p>
    <w:p w14:paraId="75144EA4"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01.08.02</w:t>
      </w:r>
    </w:p>
    <w:p w14:paraId="2719CFC8"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#{GUID_6AD577B5-27E6-4FB4-BFD3-8D4B5C4B9BBD|LIVELLO_3|TESTO__END}&amp;</w:t>
      </w:r>
      <w:r w:rsidRPr="002B357C">
        <w:rPr>
          <w:rFonts w:ascii="Tahoma" w:eastAsia="Times New Roman" w:hAnsi="Tahoma" w:cs="Tahoma"/>
          <w:b/>
          <w:bCs/>
          <w:sz w:val="36"/>
          <w:szCs w:val="36"/>
        </w:rPr>
        <w:t>Diaframmi</w:t>
      </w:r>
    </w:p>
    <w:p w14:paraId="2444FC35"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FBA5625"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58C3AD9"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01.08</w:t>
            </w:r>
          </w:p>
        </w:tc>
      </w:tr>
      <w:tr w:rsidR="002B357C" w:rsidRPr="002B357C" w14:paraId="235B92A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A87B5F0"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Ponti e viadotti</w:t>
            </w:r>
          </w:p>
        </w:tc>
      </w:tr>
    </w:tbl>
    <w:p w14:paraId="0B14E72F" w14:textId="77777777" w:rsidR="002D34B9" w:rsidRPr="002B357C" w:rsidRDefault="002D34B9">
      <w:pPr>
        <w:rPr>
          <w:rFonts w:ascii="Times New Roman" w:eastAsia="Times New Roman" w:hAnsi="Times New Roman" w:cs="Times New Roman"/>
          <w:sz w:val="18"/>
          <w:szCs w:val="18"/>
        </w:rPr>
      </w:pPr>
    </w:p>
    <w:p w14:paraId="3BF5AE7F"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Sono elementi di </w:t>
      </w:r>
      <w:proofErr w:type="spellStart"/>
      <w:r w:rsidRPr="002B357C">
        <w:rPr>
          <w:rFonts w:ascii="Tahoma" w:eastAsia="Times New Roman" w:hAnsi="Tahoma" w:cs="Tahoma"/>
          <w:sz w:val="16"/>
          <w:szCs w:val="16"/>
        </w:rPr>
        <w:t>irrigidamento</w:t>
      </w:r>
      <w:proofErr w:type="spellEnd"/>
      <w:r w:rsidRPr="002B357C">
        <w:rPr>
          <w:rFonts w:ascii="Tahoma" w:eastAsia="Times New Roman" w:hAnsi="Tahoma" w:cs="Tahoma"/>
          <w:sz w:val="16"/>
          <w:szCs w:val="16"/>
        </w:rPr>
        <w:t xml:space="preserve"> trasversali situati in corrispondenza delle sezioni di spalle e di pile. La funzione varia a </w:t>
      </w:r>
      <w:proofErr w:type="spellStart"/>
      <w:r w:rsidRPr="002B357C">
        <w:rPr>
          <w:rFonts w:ascii="Tahoma" w:eastAsia="Times New Roman" w:hAnsi="Tahoma" w:cs="Tahoma"/>
          <w:sz w:val="16"/>
          <w:szCs w:val="16"/>
        </w:rPr>
        <w:t>secondo</w:t>
      </w:r>
      <w:proofErr w:type="spellEnd"/>
      <w:r w:rsidRPr="002B357C">
        <w:rPr>
          <w:rFonts w:ascii="Tahoma" w:eastAsia="Times New Roman" w:hAnsi="Tahoma" w:cs="Tahoma"/>
          <w:sz w:val="16"/>
          <w:szCs w:val="16"/>
        </w:rPr>
        <w:t xml:space="preserve"> dei casi, in cui sono previsti, il tipo di impalcato è a graticcio e/o a cassone e dalla loro posizione a sezione di spalla e/o sezione di pila. Generalmente sono realizzati con piastre di acciaio opportunamente saldate ed irrigidite.</w:t>
      </w:r>
    </w:p>
    <w:p w14:paraId="5B340F5C" w14:textId="77777777" w:rsidR="002D34B9" w:rsidRPr="002B357C" w:rsidRDefault="002D34B9">
      <w:pPr>
        <w:rPr>
          <w:rFonts w:ascii="Tahoma" w:eastAsia="Times New Roman" w:hAnsi="Tahoma" w:cs="Tahoma"/>
          <w:sz w:val="16"/>
          <w:szCs w:val="16"/>
        </w:rPr>
      </w:pPr>
    </w:p>
    <w:p w14:paraId="773E125D"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235360BD"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Nella fase progettuale prevedere delle aperture nei diaframmi per consentire l'attraversamento di elementi di impianti ed inoltre per favorirne l'accesso e l'</w:t>
      </w:r>
      <w:proofErr w:type="spellStart"/>
      <w:r w:rsidRPr="002B357C">
        <w:rPr>
          <w:rFonts w:ascii="Times New Roman" w:eastAsia="Times New Roman" w:hAnsi="Times New Roman" w:cs="Times New Roman"/>
          <w:sz w:val="20"/>
          <w:szCs w:val="20"/>
        </w:rPr>
        <w:t>ispezionabilità</w:t>
      </w:r>
      <w:proofErr w:type="spellEnd"/>
      <w:r w:rsidRPr="002B357C">
        <w:rPr>
          <w:rFonts w:ascii="Times New Roman" w:eastAsia="Times New Roman" w:hAnsi="Times New Roman" w:cs="Times New Roman"/>
          <w:sz w:val="20"/>
          <w:szCs w:val="20"/>
        </w:rPr>
        <w:t xml:space="preserve"> ad operatori addetti in fase di controllo.</w:t>
      </w:r>
    </w:p>
    <w:p w14:paraId="50B2FC5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7D86781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01.08.02.A01 Corrosione</w:t>
      </w:r>
    </w:p>
    <w:p w14:paraId="2ABA84F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Corrosione degli elementi metallici per perdita del requisito di resistenza agli agenti aggressivi chimici e/o per difetti del materiale.</w:t>
      </w:r>
    </w:p>
    <w:p w14:paraId="508CCE6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01.08.02.A02 Deformazioni e spostamenti</w:t>
      </w:r>
    </w:p>
    <w:p w14:paraId="44D62B5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Deformazioni e spostamenti dovuti a cause esterne che alterano la normale configurazione dell'elemento.</w:t>
      </w:r>
    </w:p>
    <w:p w14:paraId="674A7D9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01.08.02.A03 Distacco</w:t>
      </w:r>
    </w:p>
    <w:p w14:paraId="2FC16F9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2AE2A3E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01.08.02.A04 Basso grado di riciclabilità</w:t>
      </w:r>
    </w:p>
    <w:p w14:paraId="53B5FF8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0817A8A5" w14:textId="77777777" w:rsidR="002D34B9" w:rsidRPr="002B357C" w:rsidRDefault="002D34B9">
      <w:pPr>
        <w:rPr>
          <w:rFonts w:ascii="Times New Roman" w:eastAsia="Times New Roman" w:hAnsi="Times New Roman" w:cs="Times New Roman"/>
          <w:sz w:val="40"/>
          <w:szCs w:val="40"/>
        </w:rPr>
      </w:pPr>
    </w:p>
    <w:p w14:paraId="0EAD7EF0"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01.08.03</w:t>
      </w:r>
    </w:p>
    <w:p w14:paraId="30EB6B1F"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#{GUID_488F9801-2025-43BA-ABCD-40567B3618F1|LIVELLO_3|TESTO__END}&amp;</w:t>
      </w:r>
      <w:r w:rsidRPr="002B357C">
        <w:rPr>
          <w:rFonts w:ascii="Tahoma" w:eastAsia="Times New Roman" w:hAnsi="Tahoma" w:cs="Tahoma"/>
          <w:b/>
          <w:bCs/>
          <w:sz w:val="36"/>
          <w:szCs w:val="36"/>
        </w:rPr>
        <w:t>Giunti di dilatazione stradali</w:t>
      </w:r>
    </w:p>
    <w:p w14:paraId="52794500"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ADA0FE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1158E872"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01.08</w:t>
            </w:r>
          </w:p>
        </w:tc>
      </w:tr>
      <w:tr w:rsidR="002B357C" w:rsidRPr="002B357C" w14:paraId="5E0CC34F"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AA16E2F"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Ponti e viadotti</w:t>
            </w:r>
          </w:p>
        </w:tc>
      </w:tr>
    </w:tbl>
    <w:p w14:paraId="2AAD9D6B" w14:textId="77777777" w:rsidR="002D34B9" w:rsidRPr="002B357C" w:rsidRDefault="002D34B9">
      <w:pPr>
        <w:rPr>
          <w:rFonts w:ascii="Times New Roman" w:eastAsia="Times New Roman" w:hAnsi="Times New Roman" w:cs="Times New Roman"/>
          <w:sz w:val="18"/>
          <w:szCs w:val="18"/>
        </w:rPr>
      </w:pPr>
    </w:p>
    <w:p w14:paraId="617CE50A"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elementi posti in prossimità dell'elemento stradale (rilevato stradale) a raccordo delle diverse parti di giunzione (spalle, impalcati) per l'assorbimento di scorrimenti e/o altre sollecitazioni (vibrazioni, escursioni </w:t>
      </w:r>
      <w:proofErr w:type="spellStart"/>
      <w:r w:rsidRPr="002B357C">
        <w:rPr>
          <w:rFonts w:ascii="Tahoma" w:eastAsia="Times New Roman" w:hAnsi="Tahoma" w:cs="Tahoma"/>
          <w:sz w:val="16"/>
          <w:szCs w:val="16"/>
        </w:rPr>
        <w:t>termiche,ecc</w:t>
      </w:r>
      <w:proofErr w:type="spellEnd"/>
      <w:r w:rsidRPr="002B357C">
        <w:rPr>
          <w:rFonts w:ascii="Tahoma" w:eastAsia="Times New Roman" w:hAnsi="Tahoma" w:cs="Tahoma"/>
          <w:sz w:val="16"/>
          <w:szCs w:val="16"/>
        </w:rPr>
        <w:t>.). I prodotti più diffusi sono rappresentati dalle tipologie a mattonella in gomma armata e a pettine in lega d'alluminio.</w:t>
      </w:r>
    </w:p>
    <w:p w14:paraId="0F6BA24D" w14:textId="77777777" w:rsidR="002D34B9" w:rsidRPr="002B357C" w:rsidRDefault="002D34B9">
      <w:pPr>
        <w:rPr>
          <w:rFonts w:ascii="Tahoma" w:eastAsia="Times New Roman" w:hAnsi="Tahoma" w:cs="Tahoma"/>
          <w:sz w:val="16"/>
          <w:szCs w:val="16"/>
        </w:rPr>
      </w:pPr>
    </w:p>
    <w:p w14:paraId="2F3E2C81"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7F3E241B"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Controllare l'assenza di eventuali anomalie. Verificare periodicamente lo stato in superficie in prossimità del rilevato stradale. Provvedere all'eventuale sostituzione in caso di rottura e/o degrado degli elementi.</w:t>
      </w:r>
    </w:p>
    <w:p w14:paraId="0DFC187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1B4291F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01.08.03.A01 Degrado</w:t>
      </w:r>
    </w:p>
    <w:p w14:paraId="63E6DF0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Degrado degli elementi e/o di parti costituenti.</w:t>
      </w:r>
    </w:p>
    <w:p w14:paraId="2B0662F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01.08.03.A02 Rottura</w:t>
      </w:r>
    </w:p>
    <w:p w14:paraId="2F0F4E4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degli elementi costituenti e/o di parti di essi.</w:t>
      </w:r>
    </w:p>
    <w:p w14:paraId="793B14F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01.08.03.A03 Impiego di materiali non durevoli</w:t>
      </w:r>
    </w:p>
    <w:p w14:paraId="6AA04EC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22FA01E1" w14:textId="77777777" w:rsidR="002D34B9" w:rsidRPr="002B357C" w:rsidRDefault="002D34B9">
      <w:pPr>
        <w:rPr>
          <w:rFonts w:ascii="Times New Roman" w:eastAsia="Times New Roman" w:hAnsi="Times New Roman" w:cs="Times New Roman"/>
          <w:sz w:val="40"/>
          <w:szCs w:val="40"/>
        </w:rPr>
      </w:pPr>
    </w:p>
    <w:p w14:paraId="6C26DE51"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01.08.04</w:t>
      </w:r>
    </w:p>
    <w:p w14:paraId="2A2BB181"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#{GUID_13D17E76-A61E-4299-B6C0-627265CBA3FB|LIVELLO_3|TESTO__END}&amp;</w:t>
      </w:r>
      <w:r w:rsidRPr="002B357C">
        <w:rPr>
          <w:rFonts w:ascii="Tahoma" w:eastAsia="Times New Roman" w:hAnsi="Tahoma" w:cs="Tahoma"/>
          <w:b/>
          <w:bCs/>
          <w:sz w:val="36"/>
          <w:szCs w:val="36"/>
        </w:rPr>
        <w:t xml:space="preserve">Pile </w:t>
      </w:r>
    </w:p>
    <w:p w14:paraId="694560E0"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28A7C58"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25A2685D"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01.08</w:t>
            </w:r>
          </w:p>
        </w:tc>
      </w:tr>
      <w:tr w:rsidR="002B357C" w:rsidRPr="002B357C" w14:paraId="72668A8C"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75D11D8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Ponti e viadotti</w:t>
            </w:r>
          </w:p>
        </w:tc>
      </w:tr>
    </w:tbl>
    <w:p w14:paraId="62DE1A36" w14:textId="77777777" w:rsidR="002D34B9" w:rsidRPr="002B357C" w:rsidRDefault="002D34B9">
      <w:pPr>
        <w:rPr>
          <w:rFonts w:ascii="Times New Roman" w:eastAsia="Times New Roman" w:hAnsi="Times New Roman" w:cs="Times New Roman"/>
          <w:sz w:val="18"/>
          <w:szCs w:val="18"/>
        </w:rPr>
      </w:pPr>
    </w:p>
    <w:p w14:paraId="7DA08578"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Le pile rappresentano gli elementi verticali intermedi (appoggi) che offrono il sostegno all'impalcato. Esse sono generalmente realizzate in c.a. o sistemi misti e si contraddistinguono dal tipo di sezione (circolare, rettangolare, ecc.). Esse sono generalmente distinte da un traverso superiore, comunemente definito "pulvino", per l'accoglienza dell'impalcato. Le pile trasmettono a loro volta i carichi alle fondazioni realizzate generalmente su pali di grossi diametri (80-200 cm).</w:t>
      </w:r>
    </w:p>
    <w:p w14:paraId="122D5677" w14:textId="77777777" w:rsidR="002D34B9" w:rsidRPr="002B357C" w:rsidRDefault="002D34B9">
      <w:pPr>
        <w:rPr>
          <w:rFonts w:ascii="Tahoma" w:eastAsia="Times New Roman" w:hAnsi="Tahoma" w:cs="Tahoma"/>
          <w:sz w:val="16"/>
          <w:szCs w:val="16"/>
        </w:rPr>
      </w:pPr>
    </w:p>
    <w:p w14:paraId="705ACF18"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66C7D0F0"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xml:space="preserve">Controllare l'assenza di eventuali anomalie che possono anticipare l'insorgenza di eventi di dissesto importanti. </w:t>
      </w:r>
      <w:proofErr w:type="gramStart"/>
      <w:r w:rsidRPr="002B357C">
        <w:rPr>
          <w:rFonts w:ascii="Times New Roman" w:eastAsia="Times New Roman" w:hAnsi="Times New Roman" w:cs="Times New Roman"/>
          <w:sz w:val="20"/>
          <w:szCs w:val="20"/>
        </w:rPr>
        <w:t>In particolare</w:t>
      </w:r>
      <w:proofErr w:type="gramEnd"/>
      <w:r w:rsidRPr="002B357C">
        <w:rPr>
          <w:rFonts w:ascii="Times New Roman" w:eastAsia="Times New Roman" w:hAnsi="Times New Roman" w:cs="Times New Roman"/>
          <w:sz w:val="20"/>
          <w:szCs w:val="20"/>
        </w:rPr>
        <w:t xml:space="preserve"> verificare l'assenza di lesioni esterne e lo stato di protezione superficiale del calcestruzzo.</w:t>
      </w:r>
    </w:p>
    <w:p w14:paraId="1AA785E5"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27C85B9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01.08.04.A01 Assenza di drenaggio</w:t>
      </w:r>
    </w:p>
    <w:p w14:paraId="4C6E689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Drenaggio delle acque meteoriche insufficiente e/o occlusione dei sistemi di smaltimento.</w:t>
      </w:r>
    </w:p>
    <w:p w14:paraId="42AEBC8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01.08.04.A02 Corrosione delle armature</w:t>
      </w:r>
    </w:p>
    <w:p w14:paraId="44823FF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corrosione dovuti al contatto diretto delle armature con l'atmosfera esterna e quindi al decadimento dei materiali metallici a causa della combinazione con sostanze presenti nell'ambiente (ossigeno, acqua, anidride carbonica, ecc.) e/o in conseguenza di altri fenomeni di degrado a carico del calcestruzzo e successivo interessamento delle parti metalliche.</w:t>
      </w:r>
    </w:p>
    <w:p w14:paraId="53DC827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01.08.04.A03 Deformazioni e spostamenti</w:t>
      </w:r>
    </w:p>
    <w:p w14:paraId="4D857DE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153CA22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01.08.04.A04 Degrado del cemento</w:t>
      </w:r>
    </w:p>
    <w:p w14:paraId="5225565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Degrado del cemento che può manifestarsi attraverso la disgregazione delle parti e la comparsa a vista dei ferri di armatura per effetti ed origini diverse (cicli di gelo e disgelo; reazione alcali-aggregati; attacco dei solfati; carbonatazione; abrasione).</w:t>
      </w:r>
    </w:p>
    <w:p w14:paraId="7D6ED6F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01.08.04.A05 Distacco</w:t>
      </w:r>
    </w:p>
    <w:p w14:paraId="203ACAB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0A80368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01.08.04.A06 Erosione superficiale</w:t>
      </w:r>
    </w:p>
    <w:p w14:paraId="73B8EDF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Asportazione di materiale dalla superficie dovuta a processi di natura diversa. Quando sono note le cause di degrado, possono essere utilizzati anche termini come erosione per abrasione o erosione per corrasione (cause meccaniche), erosione per corrosione (cause chimiche e biologiche), erosione per usura (cause antropiche).</w:t>
      </w:r>
    </w:p>
    <w:p w14:paraId="188F53B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01.08.04.A07 Esposizione dei ferri di armatura</w:t>
      </w:r>
    </w:p>
    <w:p w14:paraId="4D8C362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170559D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01.08.04.A08 Fessurazioni</w:t>
      </w:r>
    </w:p>
    <w:p w14:paraId="4355773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parte e/o l'intero spessore dell'opera.</w:t>
      </w:r>
    </w:p>
    <w:p w14:paraId="40CC0D9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01.08.04.A09 Penetrazione di umidità</w:t>
      </w:r>
    </w:p>
    <w:p w14:paraId="6F33318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1A00CF2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01.08.04.A10 Impiego di materiali non durevoli</w:t>
      </w:r>
    </w:p>
    <w:p w14:paraId="2C18F35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543C7CCA" w14:textId="77777777" w:rsidR="002D34B9" w:rsidRPr="002B357C" w:rsidRDefault="002D34B9">
      <w:pPr>
        <w:rPr>
          <w:rFonts w:ascii="Times New Roman" w:eastAsia="Times New Roman" w:hAnsi="Times New Roman" w:cs="Times New Roman"/>
          <w:sz w:val="40"/>
          <w:szCs w:val="40"/>
        </w:rPr>
      </w:pPr>
    </w:p>
    <w:p w14:paraId="2F8C3AF5"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01.08.05</w:t>
      </w:r>
    </w:p>
    <w:p w14:paraId="31BEA039"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#{GUID_EC884F3C-EF6C-46D6-AB10-D3EB29E6CF06|LIVELLO_3|TESTO__END}&amp;</w:t>
      </w:r>
      <w:r w:rsidRPr="002B357C">
        <w:rPr>
          <w:rFonts w:ascii="Tahoma" w:eastAsia="Times New Roman" w:hAnsi="Tahoma" w:cs="Tahoma"/>
          <w:b/>
          <w:bCs/>
          <w:sz w:val="36"/>
          <w:szCs w:val="36"/>
        </w:rPr>
        <w:t>Sistemi smaltimento acque</w:t>
      </w:r>
    </w:p>
    <w:p w14:paraId="79156EAA"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2B832E0"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643664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01.08</w:t>
            </w:r>
          </w:p>
        </w:tc>
      </w:tr>
      <w:tr w:rsidR="002B357C" w:rsidRPr="002B357C" w14:paraId="67D1050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F8476DF"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Ponti e viadotti</w:t>
            </w:r>
          </w:p>
        </w:tc>
      </w:tr>
    </w:tbl>
    <w:p w14:paraId="58BACA56" w14:textId="77777777" w:rsidR="002D34B9" w:rsidRPr="002B357C" w:rsidRDefault="002D34B9">
      <w:pPr>
        <w:rPr>
          <w:rFonts w:ascii="Times New Roman" w:eastAsia="Times New Roman" w:hAnsi="Times New Roman" w:cs="Times New Roman"/>
          <w:sz w:val="18"/>
          <w:szCs w:val="18"/>
        </w:rPr>
      </w:pPr>
    </w:p>
    <w:p w14:paraId="10F13B8F"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sistemi di smaltimento delle acque meteoriche attraverso i quali le acque in eccesso vengono convogliate ad una certa distanza dagli impalcati. Sono nella maggior parte dei casi realizzati in materie plastiche (PVC), lamiere metalliche, </w:t>
      </w:r>
      <w:proofErr w:type="gramStart"/>
      <w:r w:rsidRPr="002B357C">
        <w:rPr>
          <w:rFonts w:ascii="Tahoma" w:eastAsia="Times New Roman" w:hAnsi="Tahoma" w:cs="Tahoma"/>
          <w:sz w:val="16"/>
          <w:szCs w:val="16"/>
        </w:rPr>
        <w:t>ecc..</w:t>
      </w:r>
      <w:proofErr w:type="gramEnd"/>
    </w:p>
    <w:p w14:paraId="11868929" w14:textId="77777777" w:rsidR="002D34B9" w:rsidRPr="002B357C" w:rsidRDefault="002D34B9">
      <w:pPr>
        <w:rPr>
          <w:rFonts w:ascii="Tahoma" w:eastAsia="Times New Roman" w:hAnsi="Tahoma" w:cs="Tahoma"/>
          <w:sz w:val="16"/>
          <w:szCs w:val="16"/>
        </w:rPr>
      </w:pPr>
    </w:p>
    <w:p w14:paraId="7148A3D0"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0AC14C11"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Porre particolare attenzione affinché lo smaltimento delle acque in eccesso avvenga lontano dagli impalcati e comunque ad opportune  distanze dalle opere in cemento e/o in metallo onde evitare l'eventuale degrado dei materiali. Controllare il corretto deflusso delle acque e l'assenza di ostruzioni e/o depositi lungo le tubazioni di convogliamento.</w:t>
      </w:r>
    </w:p>
    <w:p w14:paraId="348FD21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0C7A77E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01.08.05.A01 Assenza di drenaggio</w:t>
      </w:r>
    </w:p>
    <w:p w14:paraId="51565BF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Drenaggio delle acque meteoriche insufficiente e/o occlusione dei sistemi di smaltimento.</w:t>
      </w:r>
    </w:p>
    <w:p w14:paraId="7913E3E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01.08.05.A02 Mancanza elementi</w:t>
      </w:r>
    </w:p>
    <w:p w14:paraId="0B1B23C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Mancanza elementi costituenti e/o parti di essi (sistemi di aggancio, connessioni, ecc.).</w:t>
      </w:r>
    </w:p>
    <w:p w14:paraId="2B397EA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01.08.05.A03 Pluviali insufficienti</w:t>
      </w:r>
    </w:p>
    <w:p w14:paraId="57BCF7A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Pluviali di dimensioni inadeguate rispetto al corretto smaltimento delle acque inquinate dell'impalcato.</w:t>
      </w:r>
    </w:p>
    <w:p w14:paraId="0775AED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01.08.05.A04 Rottura</w:t>
      </w:r>
    </w:p>
    <w:p w14:paraId="48C13A8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degli elementi costituenti e/o parti di essi.</w:t>
      </w:r>
    </w:p>
    <w:p w14:paraId="37EF57B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01.08.05.A05 Basso grado di riciclabilità</w:t>
      </w:r>
    </w:p>
    <w:p w14:paraId="7405A97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18429F09" w14:textId="77777777" w:rsidR="002D34B9" w:rsidRPr="002B357C" w:rsidRDefault="002D34B9">
      <w:pPr>
        <w:rPr>
          <w:rFonts w:ascii="Times New Roman" w:eastAsia="Times New Roman" w:hAnsi="Times New Roman" w:cs="Times New Roman"/>
          <w:sz w:val="40"/>
          <w:szCs w:val="40"/>
        </w:rPr>
      </w:pPr>
    </w:p>
    <w:p w14:paraId="4EDBD24B"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01.08.06</w:t>
      </w:r>
    </w:p>
    <w:p w14:paraId="621F5FA9"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#{GUID_00B5D024-A162-44DE-B08E-D82B1F9F1B08|LIVELLO_3|TESTO__END}&amp;</w:t>
      </w:r>
      <w:r w:rsidRPr="002B357C">
        <w:rPr>
          <w:rFonts w:ascii="Tahoma" w:eastAsia="Times New Roman" w:hAnsi="Tahoma" w:cs="Tahoma"/>
          <w:b/>
          <w:bCs/>
          <w:sz w:val="36"/>
          <w:szCs w:val="36"/>
        </w:rPr>
        <w:t>Solette</w:t>
      </w:r>
    </w:p>
    <w:p w14:paraId="68A5BD1E"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31B5D2E"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3955293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01.08</w:t>
            </w:r>
          </w:p>
        </w:tc>
      </w:tr>
      <w:tr w:rsidR="002B357C" w:rsidRPr="002B357C" w14:paraId="73120726"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BD26FA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Ponti e viadotti</w:t>
            </w:r>
          </w:p>
        </w:tc>
      </w:tr>
    </w:tbl>
    <w:p w14:paraId="15A92076" w14:textId="77777777" w:rsidR="002D34B9" w:rsidRPr="002B357C" w:rsidRDefault="002D34B9">
      <w:pPr>
        <w:rPr>
          <w:rFonts w:ascii="Times New Roman" w:eastAsia="Times New Roman" w:hAnsi="Times New Roman" w:cs="Times New Roman"/>
          <w:sz w:val="18"/>
          <w:szCs w:val="18"/>
        </w:rPr>
      </w:pPr>
    </w:p>
    <w:p w14:paraId="144F18D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Le solette rappresentano gli elementi solidali alle travi principali sulle quali agiscono i carichi dovuti al transito dei veicoli che agiscono sul supporto della pavimentazione stradale e della massicciata sottostante. Esse possono considerarsi piastre orizzontali vincolate elasticamente alle anime delle travi. Esse sono generalmente realizzate in </w:t>
      </w:r>
      <w:proofErr w:type="gramStart"/>
      <w:r w:rsidRPr="002B357C">
        <w:rPr>
          <w:rFonts w:ascii="Tahoma" w:eastAsia="Times New Roman" w:hAnsi="Tahoma" w:cs="Tahoma"/>
          <w:sz w:val="16"/>
          <w:szCs w:val="16"/>
        </w:rPr>
        <w:t>c.a..</w:t>
      </w:r>
      <w:proofErr w:type="gramEnd"/>
      <w:r w:rsidRPr="002B357C">
        <w:rPr>
          <w:rFonts w:ascii="Tahoma" w:eastAsia="Times New Roman" w:hAnsi="Tahoma" w:cs="Tahoma"/>
          <w:sz w:val="16"/>
          <w:szCs w:val="16"/>
        </w:rPr>
        <w:t xml:space="preserve"> e vengono impiegate sia nelle travate in </w:t>
      </w:r>
      <w:proofErr w:type="spellStart"/>
      <w:r w:rsidRPr="002B357C">
        <w:rPr>
          <w:rFonts w:ascii="Tahoma" w:eastAsia="Times New Roman" w:hAnsi="Tahoma" w:cs="Tahoma"/>
          <w:sz w:val="16"/>
          <w:szCs w:val="16"/>
        </w:rPr>
        <w:t>c.a.p.</w:t>
      </w:r>
      <w:proofErr w:type="spellEnd"/>
      <w:r w:rsidRPr="002B357C">
        <w:rPr>
          <w:rFonts w:ascii="Tahoma" w:eastAsia="Times New Roman" w:hAnsi="Tahoma" w:cs="Tahoma"/>
          <w:sz w:val="16"/>
          <w:szCs w:val="16"/>
        </w:rPr>
        <w:t xml:space="preserve"> che in quelle con struttura mista in acciaio-calcestruzzo.</w:t>
      </w:r>
    </w:p>
    <w:p w14:paraId="397814D8" w14:textId="77777777" w:rsidR="002D34B9" w:rsidRPr="002B357C" w:rsidRDefault="002D34B9">
      <w:pPr>
        <w:rPr>
          <w:rFonts w:ascii="Tahoma" w:eastAsia="Times New Roman" w:hAnsi="Tahoma" w:cs="Tahoma"/>
          <w:sz w:val="16"/>
          <w:szCs w:val="16"/>
        </w:rPr>
      </w:pPr>
    </w:p>
    <w:p w14:paraId="4EC4732A"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61830426"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xml:space="preserve">Controllare l'assenza di eventuali anomalie. </w:t>
      </w:r>
      <w:proofErr w:type="gramStart"/>
      <w:r w:rsidRPr="002B357C">
        <w:rPr>
          <w:rFonts w:ascii="Times New Roman" w:eastAsia="Times New Roman" w:hAnsi="Times New Roman" w:cs="Times New Roman"/>
          <w:sz w:val="20"/>
          <w:szCs w:val="20"/>
        </w:rPr>
        <w:t>In particolare</w:t>
      </w:r>
      <w:proofErr w:type="gramEnd"/>
      <w:r w:rsidRPr="002B357C">
        <w:rPr>
          <w:rFonts w:ascii="Times New Roman" w:eastAsia="Times New Roman" w:hAnsi="Times New Roman" w:cs="Times New Roman"/>
          <w:sz w:val="20"/>
          <w:szCs w:val="20"/>
        </w:rPr>
        <w:t xml:space="preserve"> verificare l'assenza di fenomeni di degrado a carico dei materiali costituenti.</w:t>
      </w:r>
    </w:p>
    <w:p w14:paraId="7A43033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77E0286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01.08.06.A01 Corrosione delle armature</w:t>
      </w:r>
    </w:p>
    <w:p w14:paraId="6D7AF15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corrosione dovuti al contatto diretto delle armature con l'atmosfera esterna e quindi al decadimento dei materiali metallici a causa della combinazione con sostanze presenti nell'ambiente (ossigeno, acqua, anidride carbonica, ecc.) e/o in conseguenza di altri fenomeni di degrado a carico del calcestruzzo e successivo interessamento delle parti metalliche.</w:t>
      </w:r>
    </w:p>
    <w:p w14:paraId="2088EB6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01.08.06.A02 Degrado del cemento</w:t>
      </w:r>
    </w:p>
    <w:p w14:paraId="3FBA7CD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Degrado del cemento che può manifestarsi attraverso la disgregazione delle parti e la comparsa a vista dei ferri di armatura per effetti ed origini diverse (cicli di gelo e disgelo; reazione alcali-aggregati; attacco dei solfati; carbonatazione; abrasione).</w:t>
      </w:r>
    </w:p>
    <w:p w14:paraId="7054426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01.08.06.A03 Distacco</w:t>
      </w:r>
    </w:p>
    <w:p w14:paraId="6B857F9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7B7D2AB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01.08.06.A04 Fessurazioni</w:t>
      </w:r>
    </w:p>
    <w:p w14:paraId="0BDC540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parte e/o l'intero spessore dell'opera.</w:t>
      </w:r>
    </w:p>
    <w:p w14:paraId="1E901DC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01.08.06.A05 Basso grado di riciclabilità</w:t>
      </w:r>
    </w:p>
    <w:p w14:paraId="19D4477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7FC5B18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01.08.06.A06 Impiego di materiali non durevoli</w:t>
      </w:r>
    </w:p>
    <w:p w14:paraId="5E39B04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662CCBBD" w14:textId="77777777" w:rsidR="002D34B9" w:rsidRPr="002B357C" w:rsidRDefault="002D34B9">
      <w:pPr>
        <w:rPr>
          <w:rFonts w:ascii="Times New Roman" w:eastAsia="Times New Roman" w:hAnsi="Times New Roman" w:cs="Times New Roman"/>
          <w:sz w:val="40"/>
          <w:szCs w:val="40"/>
        </w:rPr>
      </w:pPr>
    </w:p>
    <w:p w14:paraId="5F910F17"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01.08.07</w:t>
      </w:r>
    </w:p>
    <w:p w14:paraId="5AFCC1BE"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#{GUID_B857BD67-51BC-4860-BA2B-241C10897E8A|LIVELLO_3|TESTO__END}&amp;</w:t>
      </w:r>
      <w:r w:rsidRPr="002B357C">
        <w:rPr>
          <w:rFonts w:ascii="Tahoma" w:eastAsia="Times New Roman" w:hAnsi="Tahoma" w:cs="Tahoma"/>
          <w:b/>
          <w:bCs/>
          <w:sz w:val="36"/>
          <w:szCs w:val="36"/>
        </w:rPr>
        <w:t>Spalle</w:t>
      </w:r>
    </w:p>
    <w:p w14:paraId="2DA16E71"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0D4AE78"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2516A56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01.08</w:t>
            </w:r>
          </w:p>
        </w:tc>
      </w:tr>
      <w:tr w:rsidR="002B357C" w:rsidRPr="002B357C" w14:paraId="7952912F"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A361F1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Ponti e viadotti</w:t>
            </w:r>
          </w:p>
        </w:tc>
      </w:tr>
    </w:tbl>
    <w:p w14:paraId="6F98B93F" w14:textId="77777777" w:rsidR="002D34B9" w:rsidRPr="002B357C" w:rsidRDefault="002D34B9">
      <w:pPr>
        <w:rPr>
          <w:rFonts w:ascii="Times New Roman" w:eastAsia="Times New Roman" w:hAnsi="Times New Roman" w:cs="Times New Roman"/>
          <w:sz w:val="18"/>
          <w:szCs w:val="18"/>
        </w:rPr>
      </w:pPr>
    </w:p>
    <w:p w14:paraId="5107ABC8"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degli elementi di transizione tra i rilevati stradali ed i ponti. Esse consentono da un lato l'appoggio ad una travata e dall'altra svolgono la funzione di contenimento del terreno che costituisce il rilevato svolgendo funzione di sostegno. Le spalle sono costituite </w:t>
      </w:r>
      <w:proofErr w:type="gramStart"/>
      <w:r w:rsidRPr="002B357C">
        <w:rPr>
          <w:rFonts w:ascii="Tahoma" w:eastAsia="Times New Roman" w:hAnsi="Tahoma" w:cs="Tahoma"/>
          <w:sz w:val="16"/>
          <w:szCs w:val="16"/>
        </w:rPr>
        <w:t>da i</w:t>
      </w:r>
      <w:proofErr w:type="gramEnd"/>
      <w:r w:rsidRPr="002B357C">
        <w:rPr>
          <w:rFonts w:ascii="Tahoma" w:eastAsia="Times New Roman" w:hAnsi="Tahoma" w:cs="Tahoma"/>
          <w:sz w:val="16"/>
          <w:szCs w:val="16"/>
        </w:rPr>
        <w:t xml:space="preserve"> seguenti elementi:</w:t>
      </w:r>
    </w:p>
    <w:p w14:paraId="2E560846"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 travi </w:t>
      </w:r>
      <w:proofErr w:type="spellStart"/>
      <w:r w:rsidRPr="002B357C">
        <w:rPr>
          <w:rFonts w:ascii="Tahoma" w:eastAsia="Times New Roman" w:hAnsi="Tahoma" w:cs="Tahoma"/>
          <w:sz w:val="16"/>
          <w:szCs w:val="16"/>
        </w:rPr>
        <w:t>paraghiaia</w:t>
      </w:r>
      <w:proofErr w:type="spellEnd"/>
      <w:r w:rsidRPr="002B357C">
        <w:rPr>
          <w:rFonts w:ascii="Tahoma" w:eastAsia="Times New Roman" w:hAnsi="Tahoma" w:cs="Tahoma"/>
          <w:sz w:val="16"/>
          <w:szCs w:val="16"/>
        </w:rPr>
        <w:t>;</w:t>
      </w:r>
    </w:p>
    <w:p w14:paraId="35883F7F"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trave a cuscino;</w:t>
      </w:r>
    </w:p>
    <w:p w14:paraId="46F8AB5A"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muri frontali;</w:t>
      </w:r>
    </w:p>
    <w:p w14:paraId="4CD268B9"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risvolti laterali;</w:t>
      </w:r>
    </w:p>
    <w:p w14:paraId="3F08508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bandiera;</w:t>
      </w:r>
    </w:p>
    <w:p w14:paraId="3D073F2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muri d'ala;</w:t>
      </w:r>
    </w:p>
    <w:p w14:paraId="5A0DFC9A"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fondazione.</w:t>
      </w:r>
    </w:p>
    <w:p w14:paraId="65A08672" w14:textId="77777777" w:rsidR="002D34B9" w:rsidRPr="002B357C" w:rsidRDefault="002D34B9">
      <w:pPr>
        <w:rPr>
          <w:rFonts w:ascii="Tahoma" w:eastAsia="Times New Roman" w:hAnsi="Tahoma" w:cs="Tahoma"/>
          <w:sz w:val="16"/>
          <w:szCs w:val="16"/>
        </w:rPr>
      </w:pPr>
    </w:p>
    <w:p w14:paraId="5A52AFD6"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31307837"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xml:space="preserve">Controllare l'assenza di eventuali anomalie. </w:t>
      </w:r>
      <w:proofErr w:type="gramStart"/>
      <w:r w:rsidRPr="002B357C">
        <w:rPr>
          <w:rFonts w:ascii="Times New Roman" w:eastAsia="Times New Roman" w:hAnsi="Times New Roman" w:cs="Times New Roman"/>
          <w:sz w:val="20"/>
          <w:szCs w:val="20"/>
        </w:rPr>
        <w:t>In particolare</w:t>
      </w:r>
      <w:proofErr w:type="gramEnd"/>
      <w:r w:rsidRPr="002B357C">
        <w:rPr>
          <w:rFonts w:ascii="Times New Roman" w:eastAsia="Times New Roman" w:hAnsi="Times New Roman" w:cs="Times New Roman"/>
          <w:sz w:val="20"/>
          <w:szCs w:val="20"/>
        </w:rPr>
        <w:t xml:space="preserve"> controllare la stabilità dei terreni e dei pendi in prossimità dei rilevati stradali.</w:t>
      </w:r>
    </w:p>
    <w:p w14:paraId="2B8096CC"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7F25C82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01.08.07.A01 Assenza di drenaggio</w:t>
      </w:r>
    </w:p>
    <w:p w14:paraId="677C7B4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Drenaggio delle acque meteoriche insufficiente e/o occlusione dei sistemi di smaltimento.</w:t>
      </w:r>
    </w:p>
    <w:p w14:paraId="2D92170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01.08.07.A02 Corrosione delle armature</w:t>
      </w:r>
    </w:p>
    <w:p w14:paraId="588B39C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corrosione dovuti al contatto diretto delle armature con l'atmosfera esterna e quindi al decadimento dei materiali metallici a causa della combinazione con sostanze presenti nell'ambiente (ossigeno, acqua, anidride carbonica, ecc.) e/o in conseguenza di altri fenomeni di degrado a carico del calcestruzzo e successivo interessamento delle parti metalliche.</w:t>
      </w:r>
    </w:p>
    <w:p w14:paraId="7034118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01.08.07.A03 Distacco</w:t>
      </w:r>
    </w:p>
    <w:p w14:paraId="1892705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44EDA2A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01.08.07.A04 Fessurazioni</w:t>
      </w:r>
    </w:p>
    <w:p w14:paraId="6B86F9E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parte e/o l'intero spessore dell'opera.</w:t>
      </w:r>
    </w:p>
    <w:p w14:paraId="342ED79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01.08.07.A05 Instabilità dei pendii</w:t>
      </w:r>
    </w:p>
    <w:p w14:paraId="04114AE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Instabilità dei pendii dovuta a movimenti franosi e/o ad erosione dei terreni.</w:t>
      </w:r>
    </w:p>
    <w:p w14:paraId="2673E06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01.08.07.A06 Impiego di materiali non durevoli</w:t>
      </w:r>
    </w:p>
    <w:p w14:paraId="4674B0C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05AD8DB8" w14:textId="77777777" w:rsidR="002D34B9" w:rsidRPr="002B357C" w:rsidRDefault="002D34B9">
      <w:pPr>
        <w:rPr>
          <w:rFonts w:ascii="Times New Roman" w:eastAsia="Times New Roman" w:hAnsi="Times New Roman" w:cs="Times New Roman"/>
          <w:sz w:val="40"/>
          <w:szCs w:val="40"/>
        </w:rPr>
      </w:pPr>
    </w:p>
    <w:p w14:paraId="6E2288C2"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01.08.08</w:t>
      </w:r>
    </w:p>
    <w:p w14:paraId="3DE56E2B"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#{GUID_7F6D186E-41E2-4A38-9F82-422C9FA3292F|LIVELLO_3|TESTO__END}&amp;</w:t>
      </w:r>
      <w:r w:rsidRPr="002B357C">
        <w:rPr>
          <w:rFonts w:ascii="Tahoma" w:eastAsia="Times New Roman" w:hAnsi="Tahoma" w:cs="Tahoma"/>
          <w:b/>
          <w:bCs/>
          <w:sz w:val="36"/>
          <w:szCs w:val="36"/>
        </w:rPr>
        <w:t>Traversi</w:t>
      </w:r>
    </w:p>
    <w:p w14:paraId="25C02C7B"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2223F22"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587741C0"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01.08</w:t>
            </w:r>
          </w:p>
        </w:tc>
      </w:tr>
      <w:tr w:rsidR="002B357C" w:rsidRPr="002B357C" w14:paraId="0674AAB8"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6DCFA22"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Ponti e viadotti</w:t>
            </w:r>
          </w:p>
        </w:tc>
      </w:tr>
    </w:tbl>
    <w:p w14:paraId="44C60972" w14:textId="77777777" w:rsidR="002D34B9" w:rsidRPr="002B357C" w:rsidRDefault="002D34B9">
      <w:pPr>
        <w:rPr>
          <w:rFonts w:ascii="Times New Roman" w:eastAsia="Times New Roman" w:hAnsi="Times New Roman" w:cs="Times New Roman"/>
          <w:sz w:val="18"/>
          <w:szCs w:val="18"/>
        </w:rPr>
      </w:pPr>
    </w:p>
    <w:p w14:paraId="7C652185"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elementi che collegano le travi principali di un impalcato a graticcio che contribuiscono alla ripartizione dei carichi verticali sulle stesse travi. Sono generalmente realizzati con travi a parete piena o con strutture reticolari.</w:t>
      </w:r>
    </w:p>
    <w:p w14:paraId="4EC3D39E" w14:textId="77777777" w:rsidR="002D34B9" w:rsidRPr="002B357C" w:rsidRDefault="002D34B9">
      <w:pPr>
        <w:rPr>
          <w:rFonts w:ascii="Tahoma" w:eastAsia="Times New Roman" w:hAnsi="Tahoma" w:cs="Tahoma"/>
          <w:sz w:val="16"/>
          <w:szCs w:val="16"/>
        </w:rPr>
      </w:pPr>
    </w:p>
    <w:p w14:paraId="499A283E"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3A06B62E"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Fare attenzione in casi in cui l'asse del ponte non è perpendicolare all'asse degli appoggi in prossimità delle spalle e delle pile.</w:t>
      </w:r>
    </w:p>
    <w:p w14:paraId="2E87CC84"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2ABDBA9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01.08.08.A01 Corrosione</w:t>
      </w:r>
    </w:p>
    <w:p w14:paraId="4BAB4BF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Corrosione degli elementi metallici per perdita del requisito di resistenza agli agenti aggressivi chimici e/o per difetti del materiale.</w:t>
      </w:r>
    </w:p>
    <w:p w14:paraId="058EA6F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01.08.08.A02 Deformazioni e spostamenti</w:t>
      </w:r>
    </w:p>
    <w:p w14:paraId="4CA80FD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6674C18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01.08.08.A03 Distacco</w:t>
      </w:r>
    </w:p>
    <w:p w14:paraId="283280F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348A3A6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01.08.08.A04 Impiego di materiali non durevoli</w:t>
      </w:r>
    </w:p>
    <w:p w14:paraId="35F0585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607ACFC9"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Unità Tecnologica: 01.09</w:t>
      </w:r>
    </w:p>
    <w:p w14:paraId="6282305A" w14:textId="77777777" w:rsidR="002D34B9" w:rsidRPr="002B357C" w:rsidRDefault="002D34B9">
      <w:pPr>
        <w:shd w:val="clear" w:color="auto" w:fill="C0C0C0"/>
        <w:rPr>
          <w:rFonts w:ascii="Tahoma" w:eastAsia="Times New Roman" w:hAnsi="Tahoma" w:cs="Tahoma"/>
          <w:b/>
          <w:bCs/>
          <w:sz w:val="22"/>
          <w:szCs w:val="22"/>
        </w:rPr>
      </w:pPr>
    </w:p>
    <w:p w14:paraId="3785E0D6"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#{GUID_1D0E69BF-3ADE-40AF-93A3-145D02C5B004|LIVELLO_2|TESTO__END}&amp;</w:t>
      </w:r>
      <w:r w:rsidRPr="002B357C">
        <w:rPr>
          <w:rFonts w:ascii="Tahoma" w:eastAsia="Times New Roman" w:hAnsi="Tahoma" w:cs="Tahoma"/>
          <w:b/>
          <w:bCs/>
          <w:sz w:val="36"/>
          <w:szCs w:val="36"/>
        </w:rPr>
        <w:t>Strutture in elevazione in c.a.</w:t>
      </w:r>
    </w:p>
    <w:p w14:paraId="260F3A0D" w14:textId="77777777" w:rsidR="002D34B9" w:rsidRPr="002B357C" w:rsidRDefault="002D34B9">
      <w:pPr>
        <w:rPr>
          <w:rFonts w:ascii="Tahoma" w:eastAsia="Times New Roman" w:hAnsi="Tahoma" w:cs="Tahoma"/>
          <w:sz w:val="18"/>
          <w:szCs w:val="18"/>
        </w:rPr>
      </w:pPr>
    </w:p>
    <w:p w14:paraId="3132C310"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definiscono strutture in elevazione gli insiemi degli elementi tecnici del sistema edilizio aventi la funzione di resistere alle azioni di varia natura agenti sulla parte di costruzione fuori terra, trasmettendole alle strutture di fondazione e quindi al terreno. </w:t>
      </w:r>
      <w:proofErr w:type="gramStart"/>
      <w:r w:rsidRPr="002B357C">
        <w:rPr>
          <w:rFonts w:ascii="Tahoma" w:eastAsia="Times New Roman" w:hAnsi="Tahoma" w:cs="Tahoma"/>
          <w:sz w:val="16"/>
          <w:szCs w:val="16"/>
        </w:rPr>
        <w:t>In particolare</w:t>
      </w:r>
      <w:proofErr w:type="gramEnd"/>
      <w:r w:rsidRPr="002B357C">
        <w:rPr>
          <w:rFonts w:ascii="Tahoma" w:eastAsia="Times New Roman" w:hAnsi="Tahoma" w:cs="Tahoma"/>
          <w:sz w:val="16"/>
          <w:szCs w:val="16"/>
        </w:rPr>
        <w:t xml:space="preserve"> le strutture verticali sono costituite dagli elementi tecnici con funzione di sostenere i carichi agenti, trasmettendoli verticalmente ad altre parti aventi funzione strutturale e ad esse collegate. Le strutture in c.a. permettono di realizzare una connessione rigida fra elementi, in funzione della continuità della sezione ottenuta con un getto monolitico.</w:t>
      </w:r>
    </w:p>
    <w:p w14:paraId="03721B73"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ELEMENTI MANUTENIBILI DELL'UNITÀ TECNOLOGICA:</w:t>
      </w:r>
    </w:p>
    <w:p w14:paraId="4B93CE10"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01.09.01 Nuclei</w:t>
      </w:r>
    </w:p>
    <w:p w14:paraId="00551A00"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01.09.02 Pareti</w:t>
      </w:r>
    </w:p>
    <w:p w14:paraId="5BD331D6"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01.09.03 Pilastri</w:t>
      </w:r>
    </w:p>
    <w:p w14:paraId="502BD5A7"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01.09.04 Setti</w:t>
      </w:r>
    </w:p>
    <w:p w14:paraId="3CB05A02"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01.09.05 Solette</w:t>
      </w:r>
    </w:p>
    <w:p w14:paraId="5479DF9C"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01.09.06 Travi</w:t>
      </w:r>
    </w:p>
    <w:p w14:paraId="62843830"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01.09.07 Travi parete</w:t>
      </w:r>
    </w:p>
    <w:p w14:paraId="056C8573"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01.09.01</w:t>
      </w:r>
    </w:p>
    <w:p w14:paraId="2F48317E"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#{GUID_7A607CD1-C760-4855-A170-18B7EF577CF2|LIVELLO_3|TESTO__END}&amp;</w:t>
      </w:r>
      <w:r w:rsidRPr="002B357C">
        <w:rPr>
          <w:rFonts w:ascii="Tahoma" w:eastAsia="Times New Roman" w:hAnsi="Tahoma" w:cs="Tahoma"/>
          <w:b/>
          <w:bCs/>
          <w:sz w:val="36"/>
          <w:szCs w:val="36"/>
        </w:rPr>
        <w:t>Nuclei</w:t>
      </w:r>
    </w:p>
    <w:p w14:paraId="7F9F88C2"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CA28CE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264E807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01.09</w:t>
            </w:r>
          </w:p>
        </w:tc>
      </w:tr>
      <w:tr w:rsidR="002B357C" w:rsidRPr="002B357C" w14:paraId="28EBB09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73052F12"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c.a.</w:t>
            </w:r>
          </w:p>
        </w:tc>
      </w:tr>
    </w:tbl>
    <w:p w14:paraId="74E3403D" w14:textId="77777777" w:rsidR="002D34B9" w:rsidRPr="002B357C" w:rsidRDefault="002D34B9">
      <w:pPr>
        <w:rPr>
          <w:rFonts w:ascii="Times New Roman" w:eastAsia="Times New Roman" w:hAnsi="Times New Roman" w:cs="Times New Roman"/>
          <w:sz w:val="18"/>
          <w:szCs w:val="18"/>
        </w:rPr>
      </w:pPr>
    </w:p>
    <w:p w14:paraId="4D244FC2"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strutture costituite da insiemi di setti verticali connessi in modo da costituire in pianta una sezione aperta o chiusa, generalmente di forma rettangolare, quadrata, a C o ad L. </w:t>
      </w:r>
    </w:p>
    <w:p w14:paraId="05149907" w14:textId="77777777" w:rsidR="002D34B9" w:rsidRPr="002B357C" w:rsidRDefault="002D34B9">
      <w:pPr>
        <w:rPr>
          <w:rFonts w:ascii="Tahoma" w:eastAsia="Times New Roman" w:hAnsi="Tahoma" w:cs="Tahoma"/>
          <w:sz w:val="16"/>
          <w:szCs w:val="16"/>
        </w:rPr>
      </w:pPr>
    </w:p>
    <w:p w14:paraId="023F42F7"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4FF8B1A8"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Non compromettere l'integrità delle strutture. Controllo periodico del grado di usura delle parti in vista. Riscontro di eventuali anomalie.</w:t>
      </w:r>
    </w:p>
    <w:p w14:paraId="12C44F28"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101D62D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01.09.01.A01 </w:t>
      </w:r>
      <w:proofErr w:type="spellStart"/>
      <w:r w:rsidRPr="002B357C">
        <w:rPr>
          <w:rFonts w:ascii="Tahoma" w:eastAsia="Times New Roman" w:hAnsi="Tahoma" w:cs="Tahoma"/>
          <w:b/>
          <w:bCs/>
          <w:sz w:val="20"/>
          <w:szCs w:val="20"/>
        </w:rPr>
        <w:t>Alveolizzazione</w:t>
      </w:r>
      <w:proofErr w:type="spellEnd"/>
    </w:p>
    <w:p w14:paraId="5265732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Degradazione che si manifesta con la formazione di cavità di forme e dimensioni variabili. Gli alveoli sono spesso interconnessi e hanno distribuzione non uniforme. Nel caso particolare in cui il fenomeno si sviluppa essenzialmente in profondità con andamento a diverticoli si può usare il termine </w:t>
      </w:r>
      <w:proofErr w:type="spellStart"/>
      <w:r w:rsidRPr="002B357C">
        <w:rPr>
          <w:rFonts w:ascii="Times New Roman" w:eastAsia="Times New Roman" w:hAnsi="Times New Roman" w:cs="Times New Roman"/>
          <w:sz w:val="18"/>
          <w:szCs w:val="18"/>
        </w:rPr>
        <w:t>alveolizzazione</w:t>
      </w:r>
      <w:proofErr w:type="spellEnd"/>
      <w:r w:rsidRPr="002B357C">
        <w:rPr>
          <w:rFonts w:ascii="Times New Roman" w:eastAsia="Times New Roman" w:hAnsi="Times New Roman" w:cs="Times New Roman"/>
          <w:sz w:val="18"/>
          <w:szCs w:val="18"/>
        </w:rPr>
        <w:t xml:space="preserve"> a </w:t>
      </w:r>
      <w:proofErr w:type="spellStart"/>
      <w:r w:rsidRPr="002B357C">
        <w:rPr>
          <w:rFonts w:ascii="Times New Roman" w:eastAsia="Times New Roman" w:hAnsi="Times New Roman" w:cs="Times New Roman"/>
          <w:sz w:val="18"/>
          <w:szCs w:val="18"/>
        </w:rPr>
        <w:t>cariatura</w:t>
      </w:r>
      <w:proofErr w:type="spellEnd"/>
      <w:r w:rsidRPr="002B357C">
        <w:rPr>
          <w:rFonts w:ascii="Times New Roman" w:eastAsia="Times New Roman" w:hAnsi="Times New Roman" w:cs="Times New Roman"/>
          <w:sz w:val="18"/>
          <w:szCs w:val="18"/>
        </w:rPr>
        <w:t>.</w:t>
      </w:r>
    </w:p>
    <w:p w14:paraId="18FF569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01.09.01.A02 Cavillature superfici</w:t>
      </w:r>
    </w:p>
    <w:p w14:paraId="16AAAEC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Sottile trama di fessure sulla superficie del calcestruzzo.</w:t>
      </w:r>
    </w:p>
    <w:p w14:paraId="2CFF2DA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01.09.01.A03 Corrosione</w:t>
      </w:r>
    </w:p>
    <w:p w14:paraId="54865B9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delle armature metalliche all'interno del calcestruzzo a causa della combinazione con sostanze presenti nell'ambiente (ossigeno, acqua, anidride carbonica, ecc.).</w:t>
      </w:r>
    </w:p>
    <w:p w14:paraId="4173C0F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01.09.01.A04 Deformazioni e spostamenti</w:t>
      </w:r>
    </w:p>
    <w:p w14:paraId="10BE7DC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76ECF28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01.09.01.A05 Disgregazione</w:t>
      </w:r>
    </w:p>
    <w:p w14:paraId="7B21ACD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caratterizzata da distacco di granuli o cristalli sotto minime sollecitazioni meccaniche.</w:t>
      </w:r>
    </w:p>
    <w:p w14:paraId="55F1898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01.09.01.A06 Distacco</w:t>
      </w:r>
    </w:p>
    <w:p w14:paraId="2E36DC6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09B1869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01.09.01.A07 Efflorescenze</w:t>
      </w:r>
    </w:p>
    <w:p w14:paraId="7A85841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Formazione di sostanze, generalmente di colore biancastro e di aspetto cristallino o polverulento o filamentoso, sulla superficie del manufatto. Nel caso di efflorescenze saline, la cristallizzazione può talvolta avvenire all'interno del materiale provocando spesso il distacco delle parti più superficiali: il fenomeno prende allora il nome di </w:t>
      </w:r>
      <w:proofErr w:type="spellStart"/>
      <w:r w:rsidRPr="002B357C">
        <w:rPr>
          <w:rFonts w:ascii="Times New Roman" w:eastAsia="Times New Roman" w:hAnsi="Times New Roman" w:cs="Times New Roman"/>
          <w:sz w:val="18"/>
          <w:szCs w:val="18"/>
        </w:rPr>
        <w:t>criptoefflorescenza</w:t>
      </w:r>
      <w:proofErr w:type="spellEnd"/>
      <w:r w:rsidRPr="002B357C">
        <w:rPr>
          <w:rFonts w:ascii="Times New Roman" w:eastAsia="Times New Roman" w:hAnsi="Times New Roman" w:cs="Times New Roman"/>
          <w:sz w:val="18"/>
          <w:szCs w:val="18"/>
        </w:rPr>
        <w:t xml:space="preserve"> o </w:t>
      </w:r>
      <w:proofErr w:type="spellStart"/>
      <w:r w:rsidRPr="002B357C">
        <w:rPr>
          <w:rFonts w:ascii="Times New Roman" w:eastAsia="Times New Roman" w:hAnsi="Times New Roman" w:cs="Times New Roman"/>
          <w:sz w:val="18"/>
          <w:szCs w:val="18"/>
        </w:rPr>
        <w:t>subefflorescenza</w:t>
      </w:r>
      <w:proofErr w:type="spellEnd"/>
      <w:r w:rsidRPr="002B357C">
        <w:rPr>
          <w:rFonts w:ascii="Times New Roman" w:eastAsia="Times New Roman" w:hAnsi="Times New Roman" w:cs="Times New Roman"/>
          <w:sz w:val="18"/>
          <w:szCs w:val="18"/>
        </w:rPr>
        <w:t>.</w:t>
      </w:r>
    </w:p>
    <w:p w14:paraId="6F29E88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01.09.01.A08 Erosione superficiale</w:t>
      </w:r>
    </w:p>
    <w:p w14:paraId="35CB8D6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Asportazione di materiale dalla superficie dovuta a processi di natura diversa. Quando sono note le cause di degrado, possono essere utilizzati anche termini come erosione per abrasione o erosione per corrasione (cause meccaniche), erosione per corrosione (cause chimiche e biologiche), erosione per usura (cause antropiche).</w:t>
      </w:r>
    </w:p>
    <w:p w14:paraId="5CFC0E4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01.09.01.A09 Esfoliazione</w:t>
      </w:r>
    </w:p>
    <w:p w14:paraId="4CBC37D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distacco, spesso seguito da caduta, di uno o più strati superficiali subparalleli fra loro, generalmente causata dagli effetti del gelo.</w:t>
      </w:r>
    </w:p>
    <w:p w14:paraId="6BB73DF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01.09.01.A10 Esposizione dei ferri di armatura</w:t>
      </w:r>
    </w:p>
    <w:p w14:paraId="6FD05D0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ed espulsione di parte del calcestruzzo (copriferro) e relativa esposizione dei ferri di armatura dovuta a fenomeni di corrosione delle armature metalliche per l'azione degli agenti atmosferici.</w:t>
      </w:r>
    </w:p>
    <w:p w14:paraId="278CE56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01.09.01.A11 Fessurazioni</w:t>
      </w:r>
    </w:p>
    <w:p w14:paraId="6348710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 dovute a fenomeni di ritiro del calcestruzzo e/o altri eventi.</w:t>
      </w:r>
    </w:p>
    <w:p w14:paraId="6D24517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01.09.01.A12 Lesioni</w:t>
      </w:r>
    </w:p>
    <w:p w14:paraId="2555FFC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delle superfici dell'elemento strutturale. Le caratteristiche, l'andamento, l'ampiezza ne caratterizzano l'importanza e il tipo.</w:t>
      </w:r>
    </w:p>
    <w:p w14:paraId="6F41212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01.09.01.A13 Mancanza</w:t>
      </w:r>
    </w:p>
    <w:p w14:paraId="30A2663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Caduta e perdita di parti del materiale del manufatto.</w:t>
      </w:r>
    </w:p>
    <w:p w14:paraId="6137D53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01.09.01.A14 Penetrazione di umidità</w:t>
      </w:r>
    </w:p>
    <w:p w14:paraId="35FAC61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708F366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01.09.01.A15 Polverizzazione</w:t>
      </w:r>
    </w:p>
    <w:p w14:paraId="4126EE8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che si manifesta con la caduta spontanea dei materiali sotto forma di polvere o granuli.</w:t>
      </w:r>
    </w:p>
    <w:p w14:paraId="0D99741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01.09.01.A16 Rigonfiamento</w:t>
      </w:r>
    </w:p>
    <w:p w14:paraId="5307F91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della sagoma che interessa l’intero spessore del materiale e che si manifesta soprattutto in elementi lastriformi. Ben riconoscibile essendo dato dal tipico andamento “a bolla” combinato all’azione della gravità.</w:t>
      </w:r>
    </w:p>
    <w:p w14:paraId="73EBB38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01.09.01.A17 Scheggiature</w:t>
      </w:r>
    </w:p>
    <w:p w14:paraId="3454446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Distacco di piccole parti di materiale lungo i bordi e gli spigoli degli elementi in calcestruzzo.</w:t>
      </w:r>
    </w:p>
    <w:p w14:paraId="1FCFDF0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01.09.01.A18 </w:t>
      </w:r>
      <w:proofErr w:type="spellStart"/>
      <w:r w:rsidRPr="002B357C">
        <w:rPr>
          <w:rFonts w:ascii="Tahoma" w:eastAsia="Times New Roman" w:hAnsi="Tahoma" w:cs="Tahoma"/>
          <w:b/>
          <w:bCs/>
          <w:sz w:val="20"/>
          <w:szCs w:val="20"/>
        </w:rPr>
        <w:t>Spalling</w:t>
      </w:r>
      <w:proofErr w:type="spellEnd"/>
    </w:p>
    <w:p w14:paraId="04AC0CA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Avviene attraverso lo schiacciamento e l'esplosione interna con il conseguente sfaldamento di inerti dovuto ad alte temperature nei calcestruzzi.</w:t>
      </w:r>
    </w:p>
    <w:p w14:paraId="576F095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01.09.01.A19 Impiego di materiali non durevoli</w:t>
      </w:r>
    </w:p>
    <w:p w14:paraId="59C6F75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410AEA04" w14:textId="77777777" w:rsidR="002D34B9" w:rsidRPr="002B357C" w:rsidRDefault="002D34B9">
      <w:pPr>
        <w:rPr>
          <w:rFonts w:ascii="Times New Roman" w:eastAsia="Times New Roman" w:hAnsi="Times New Roman" w:cs="Times New Roman"/>
          <w:sz w:val="40"/>
          <w:szCs w:val="40"/>
        </w:rPr>
      </w:pPr>
    </w:p>
    <w:p w14:paraId="5AC08480"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01.09.02</w:t>
      </w:r>
    </w:p>
    <w:p w14:paraId="26A815AB"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#{GUID_003C0531-8B92-42CB-AE4D-2677D3ADD4E9|LIVELLO_3|TESTO__END}&amp;</w:t>
      </w:r>
      <w:r w:rsidRPr="002B357C">
        <w:rPr>
          <w:rFonts w:ascii="Tahoma" w:eastAsia="Times New Roman" w:hAnsi="Tahoma" w:cs="Tahoma"/>
          <w:b/>
          <w:bCs/>
          <w:sz w:val="36"/>
          <w:szCs w:val="36"/>
        </w:rPr>
        <w:t>Pareti</w:t>
      </w:r>
    </w:p>
    <w:p w14:paraId="1953FB91"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F1005D6"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5E6B73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01.09</w:t>
            </w:r>
          </w:p>
        </w:tc>
      </w:tr>
      <w:tr w:rsidR="002B357C" w:rsidRPr="002B357C" w14:paraId="3556CBE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4BCAD72"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c.a.</w:t>
            </w:r>
          </w:p>
        </w:tc>
      </w:tr>
    </w:tbl>
    <w:p w14:paraId="5DDA10F2" w14:textId="77777777" w:rsidR="002D34B9" w:rsidRPr="002B357C" w:rsidRDefault="002D34B9">
      <w:pPr>
        <w:rPr>
          <w:rFonts w:ascii="Times New Roman" w:eastAsia="Times New Roman" w:hAnsi="Times New Roman" w:cs="Times New Roman"/>
          <w:sz w:val="18"/>
          <w:szCs w:val="18"/>
        </w:rPr>
      </w:pPr>
    </w:p>
    <w:p w14:paraId="11C9098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Le pareti sono elementi architettonici verticali, formati da volumi piani con spessore ridotto rispetto alla lunghezza e alla larghezza. Possono avere andamenti rettilineo e/o con geometrie diverse. In generale le pareti delimitano confini verticali di ambienti. </w:t>
      </w:r>
      <w:proofErr w:type="gramStart"/>
      <w:r w:rsidRPr="002B357C">
        <w:rPr>
          <w:rFonts w:ascii="Tahoma" w:eastAsia="Times New Roman" w:hAnsi="Tahoma" w:cs="Tahoma"/>
          <w:sz w:val="16"/>
          <w:szCs w:val="16"/>
        </w:rPr>
        <w:t>Inoltre</w:t>
      </w:r>
      <w:proofErr w:type="gramEnd"/>
      <w:r w:rsidRPr="002B357C">
        <w:rPr>
          <w:rFonts w:ascii="Tahoma" w:eastAsia="Times New Roman" w:hAnsi="Tahoma" w:cs="Tahoma"/>
          <w:sz w:val="16"/>
          <w:szCs w:val="16"/>
        </w:rPr>
        <w:t xml:space="preserve"> le pareti di un edificio si possono classificare in:</w:t>
      </w:r>
    </w:p>
    <w:p w14:paraId="688046C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pareti portanti, che sostengono e scaricano a terra il peso delle costruzioni (in genere quelle perimetrali, che delimitano e separano gli ambienti interni da quelli esterni);</w:t>
      </w:r>
    </w:p>
    <w:p w14:paraId="1C292BD9"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pareti non portanti (che sostengono soltanto il peso proprio).</w:t>
      </w:r>
    </w:p>
    <w:p w14:paraId="7283E398" w14:textId="77777777" w:rsidR="002D34B9" w:rsidRPr="002B357C" w:rsidRDefault="002D34B9">
      <w:pPr>
        <w:rPr>
          <w:rFonts w:ascii="Tahoma" w:eastAsia="Times New Roman" w:hAnsi="Tahoma" w:cs="Tahoma"/>
          <w:sz w:val="16"/>
          <w:szCs w:val="16"/>
        </w:rPr>
      </w:pPr>
    </w:p>
    <w:p w14:paraId="48BF2E29" w14:textId="77777777" w:rsidR="002D34B9" w:rsidRPr="002B357C" w:rsidRDefault="002D34B9">
      <w:pPr>
        <w:rPr>
          <w:rFonts w:ascii="Tahoma" w:eastAsia="Times New Roman" w:hAnsi="Tahoma" w:cs="Tahoma"/>
          <w:sz w:val="16"/>
          <w:szCs w:val="16"/>
        </w:rPr>
      </w:pPr>
    </w:p>
    <w:p w14:paraId="695AC31E"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59FC4923"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Non compromettere l'integrità delle strutture. Controllo periodico del grado di usura delle parti in vista. Riscontro di eventuali anomalie.</w:t>
      </w:r>
    </w:p>
    <w:p w14:paraId="3E8EAB7E"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0255CA3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01.09.02.A01 </w:t>
      </w:r>
      <w:proofErr w:type="spellStart"/>
      <w:r w:rsidRPr="002B357C">
        <w:rPr>
          <w:rFonts w:ascii="Tahoma" w:eastAsia="Times New Roman" w:hAnsi="Tahoma" w:cs="Tahoma"/>
          <w:b/>
          <w:bCs/>
          <w:sz w:val="20"/>
          <w:szCs w:val="20"/>
        </w:rPr>
        <w:t>Alveolizzazione</w:t>
      </w:r>
      <w:proofErr w:type="spellEnd"/>
    </w:p>
    <w:p w14:paraId="303B070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Degradazione che si manifesta con la formazione di cavità di forme e dimensioni variabili. Gli alveoli sono spesso interconnessi e hanno distribuzione non uniforme. Nel caso particolare in cui il fenomeno si sviluppa essenzialmente in profondità con andamento a diverticoli si può usare il termine </w:t>
      </w:r>
      <w:proofErr w:type="spellStart"/>
      <w:r w:rsidRPr="002B357C">
        <w:rPr>
          <w:rFonts w:ascii="Times New Roman" w:eastAsia="Times New Roman" w:hAnsi="Times New Roman" w:cs="Times New Roman"/>
          <w:sz w:val="18"/>
          <w:szCs w:val="18"/>
        </w:rPr>
        <w:t>alveolizzazione</w:t>
      </w:r>
      <w:proofErr w:type="spellEnd"/>
      <w:r w:rsidRPr="002B357C">
        <w:rPr>
          <w:rFonts w:ascii="Times New Roman" w:eastAsia="Times New Roman" w:hAnsi="Times New Roman" w:cs="Times New Roman"/>
          <w:sz w:val="18"/>
          <w:szCs w:val="18"/>
        </w:rPr>
        <w:t xml:space="preserve"> a </w:t>
      </w:r>
      <w:proofErr w:type="spellStart"/>
      <w:r w:rsidRPr="002B357C">
        <w:rPr>
          <w:rFonts w:ascii="Times New Roman" w:eastAsia="Times New Roman" w:hAnsi="Times New Roman" w:cs="Times New Roman"/>
          <w:sz w:val="18"/>
          <w:szCs w:val="18"/>
        </w:rPr>
        <w:t>cariatura</w:t>
      </w:r>
      <w:proofErr w:type="spellEnd"/>
      <w:r w:rsidRPr="002B357C">
        <w:rPr>
          <w:rFonts w:ascii="Times New Roman" w:eastAsia="Times New Roman" w:hAnsi="Times New Roman" w:cs="Times New Roman"/>
          <w:sz w:val="18"/>
          <w:szCs w:val="18"/>
        </w:rPr>
        <w:t>.</w:t>
      </w:r>
    </w:p>
    <w:p w14:paraId="6389851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01.09.02.A02 Cavillature superfici</w:t>
      </w:r>
    </w:p>
    <w:p w14:paraId="2DC3A34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Sottile trama di fessure sulla superficie del calcestruzzo.</w:t>
      </w:r>
    </w:p>
    <w:p w14:paraId="455B2E5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01.09.02.A03 Corrosione</w:t>
      </w:r>
    </w:p>
    <w:p w14:paraId="560E644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delle armature metalliche all'interno del calcestruzzo a causa della combinazione con sostanze presenti nell'ambiente (ossigeno, acqua, anidride carbonica, ecc.).</w:t>
      </w:r>
    </w:p>
    <w:p w14:paraId="0129BE0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01.09.02.A04 Deformazioni e spostamenti</w:t>
      </w:r>
    </w:p>
    <w:p w14:paraId="396AE76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553C5FB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01.09.02.A05 Disgregazione</w:t>
      </w:r>
    </w:p>
    <w:p w14:paraId="0830DA1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caratterizzata da distacco di granuli o cristalli sotto minime sollecitazioni meccaniche.</w:t>
      </w:r>
    </w:p>
    <w:p w14:paraId="552C037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01.09.02.A06 Distacco</w:t>
      </w:r>
    </w:p>
    <w:p w14:paraId="148ECFC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45C5679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01.09.02.A07 Efflorescenze</w:t>
      </w:r>
    </w:p>
    <w:p w14:paraId="41251B4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Formazione di sostanze, generalmente di colore biancastro e di aspetto cristallino o polverulento o filamentoso, sulla superficie del manufatto. Nel caso di efflorescenze saline, la cristallizzazione può talvolta avvenire all'interno del materiale provocando spesso il distacco delle parti più superficiali: il fenomeno prende allora il nome di </w:t>
      </w:r>
      <w:proofErr w:type="spellStart"/>
      <w:r w:rsidRPr="002B357C">
        <w:rPr>
          <w:rFonts w:ascii="Times New Roman" w:eastAsia="Times New Roman" w:hAnsi="Times New Roman" w:cs="Times New Roman"/>
          <w:sz w:val="18"/>
          <w:szCs w:val="18"/>
        </w:rPr>
        <w:t>criptoefflorescenza</w:t>
      </w:r>
      <w:proofErr w:type="spellEnd"/>
      <w:r w:rsidRPr="002B357C">
        <w:rPr>
          <w:rFonts w:ascii="Times New Roman" w:eastAsia="Times New Roman" w:hAnsi="Times New Roman" w:cs="Times New Roman"/>
          <w:sz w:val="18"/>
          <w:szCs w:val="18"/>
        </w:rPr>
        <w:t xml:space="preserve"> o </w:t>
      </w:r>
      <w:proofErr w:type="spellStart"/>
      <w:r w:rsidRPr="002B357C">
        <w:rPr>
          <w:rFonts w:ascii="Times New Roman" w:eastAsia="Times New Roman" w:hAnsi="Times New Roman" w:cs="Times New Roman"/>
          <w:sz w:val="18"/>
          <w:szCs w:val="18"/>
        </w:rPr>
        <w:t>subefflorescenza</w:t>
      </w:r>
      <w:proofErr w:type="spellEnd"/>
      <w:r w:rsidRPr="002B357C">
        <w:rPr>
          <w:rFonts w:ascii="Times New Roman" w:eastAsia="Times New Roman" w:hAnsi="Times New Roman" w:cs="Times New Roman"/>
          <w:sz w:val="18"/>
          <w:szCs w:val="18"/>
        </w:rPr>
        <w:t>.</w:t>
      </w:r>
    </w:p>
    <w:p w14:paraId="479518F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01.09.02.A08 Erosione superficiale</w:t>
      </w:r>
    </w:p>
    <w:p w14:paraId="3DEB73D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Asportazione di materiale dalla superficie dovuta a processi di natura diversa. Quando sono note le cause di degrado, possono essere utilizzati anche termini come erosione per abrasione o erosione per corrasione (cause meccaniche), erosione per corrosione (cause chimiche e biologiche), erosione per usura (cause antropiche).</w:t>
      </w:r>
    </w:p>
    <w:p w14:paraId="0CC84DE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01.09.02.A09 Esfoliazione</w:t>
      </w:r>
    </w:p>
    <w:p w14:paraId="7B61A3B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distacco, spesso seguito da caduta, di uno o più strati superficiali subparalleli fra loro, generalmente causata dagli effetti del gelo.</w:t>
      </w:r>
    </w:p>
    <w:p w14:paraId="6BD23C3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01.09.02.A10 Esposizione dei ferri di armatura</w:t>
      </w:r>
    </w:p>
    <w:p w14:paraId="7B5C94F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ed espulsione di parte del calcestruzzo (copriferro) e relativa esposizione dei ferri di armatura dovuta a fenomeni di corrosione delle armature metalliche per l'azione degli agenti atmosferici.</w:t>
      </w:r>
    </w:p>
    <w:p w14:paraId="29CCC91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01.09.02.A11 Fessurazioni</w:t>
      </w:r>
    </w:p>
    <w:p w14:paraId="304B31B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 dovute a fenomeni di ritiro del calcestruzzo e/o altri eventi.</w:t>
      </w:r>
    </w:p>
    <w:p w14:paraId="4FBF732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01.09.02.A12 Lesioni</w:t>
      </w:r>
    </w:p>
    <w:p w14:paraId="7EB17D0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delle superfici dell'elemento strutturale. Le caratteristiche, l'andamento, l'ampiezza ne caratterizzano l'importanza e il tipo.</w:t>
      </w:r>
    </w:p>
    <w:p w14:paraId="7A174C6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01.09.02.A13 Mancanza</w:t>
      </w:r>
    </w:p>
    <w:p w14:paraId="6ADB5F8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Caduta e perdita di parti del materiale del manufatto.</w:t>
      </w:r>
    </w:p>
    <w:p w14:paraId="7CED13A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01.09.02.A14 Penetrazione di umidità</w:t>
      </w:r>
    </w:p>
    <w:p w14:paraId="2E18353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71BDDAA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01.09.02.A15 Polverizzazione</w:t>
      </w:r>
    </w:p>
    <w:p w14:paraId="1B799BC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che si manifesta con la caduta spontanea dei materiali sotto forma di polvere o granuli.</w:t>
      </w:r>
    </w:p>
    <w:p w14:paraId="2358C40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01.09.02.A16 Rigonfiamento</w:t>
      </w:r>
    </w:p>
    <w:p w14:paraId="1F6531F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della sagoma che interessa l’intero spessore del materiale e che si manifesta soprattutto in elementi lastriformi. Ben riconoscibile essendo dato dal tipico andamento “a bolla” combinato all’azione della gravità.</w:t>
      </w:r>
    </w:p>
    <w:p w14:paraId="083B6A8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01.09.02.A17 Scheggiature</w:t>
      </w:r>
    </w:p>
    <w:p w14:paraId="6A72E96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Distacco di piccole parti di materiale lungo i bordi e gli spigoli degli elementi in calcestruzzo.</w:t>
      </w:r>
    </w:p>
    <w:p w14:paraId="556FFF6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01.09.02.A18 </w:t>
      </w:r>
      <w:proofErr w:type="spellStart"/>
      <w:r w:rsidRPr="002B357C">
        <w:rPr>
          <w:rFonts w:ascii="Tahoma" w:eastAsia="Times New Roman" w:hAnsi="Tahoma" w:cs="Tahoma"/>
          <w:b/>
          <w:bCs/>
          <w:sz w:val="20"/>
          <w:szCs w:val="20"/>
        </w:rPr>
        <w:t>Spalling</w:t>
      </w:r>
      <w:proofErr w:type="spellEnd"/>
    </w:p>
    <w:p w14:paraId="44A547F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Avviene attraverso lo schiacciamento e l'esplosione interna con il conseguente sfaldamento di inerti dovuto ad alte temperature nei calcestruzzi.</w:t>
      </w:r>
    </w:p>
    <w:p w14:paraId="13C5AD4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01.09.02.A19 Impiego di materiali non durevoli</w:t>
      </w:r>
    </w:p>
    <w:p w14:paraId="2194AC7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5FA95C39" w14:textId="77777777" w:rsidR="002D34B9" w:rsidRPr="002B357C" w:rsidRDefault="002D34B9">
      <w:pPr>
        <w:rPr>
          <w:rFonts w:ascii="Times New Roman" w:eastAsia="Times New Roman" w:hAnsi="Times New Roman" w:cs="Times New Roman"/>
          <w:sz w:val="40"/>
          <w:szCs w:val="40"/>
        </w:rPr>
      </w:pPr>
    </w:p>
    <w:p w14:paraId="7F43CE5F"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01.09.03</w:t>
      </w:r>
    </w:p>
    <w:p w14:paraId="67510048"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#{GUID_1FEF59D8-2E2B-45D3-8A25-90FCE8EB91E0|LIVELLO_3|TESTO__END}&amp;</w:t>
      </w:r>
      <w:r w:rsidRPr="002B357C">
        <w:rPr>
          <w:rFonts w:ascii="Tahoma" w:eastAsia="Times New Roman" w:hAnsi="Tahoma" w:cs="Tahoma"/>
          <w:b/>
          <w:bCs/>
          <w:sz w:val="36"/>
          <w:szCs w:val="36"/>
        </w:rPr>
        <w:t>Pilastri</w:t>
      </w:r>
    </w:p>
    <w:p w14:paraId="2984A80B"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527E92E"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612F785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lastRenderedPageBreak/>
              <w:t>Unità Tecnologica: 01.09</w:t>
            </w:r>
          </w:p>
        </w:tc>
      </w:tr>
      <w:tr w:rsidR="002B357C" w:rsidRPr="002B357C" w14:paraId="30E738F5"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7299288"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c.a.</w:t>
            </w:r>
          </w:p>
        </w:tc>
      </w:tr>
    </w:tbl>
    <w:p w14:paraId="3180E8C5" w14:textId="77777777" w:rsidR="002D34B9" w:rsidRPr="002B357C" w:rsidRDefault="002D34B9">
      <w:pPr>
        <w:rPr>
          <w:rFonts w:ascii="Times New Roman" w:eastAsia="Times New Roman" w:hAnsi="Times New Roman" w:cs="Times New Roman"/>
          <w:sz w:val="18"/>
          <w:szCs w:val="18"/>
        </w:rPr>
      </w:pPr>
    </w:p>
    <w:p w14:paraId="396E9845"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pilastri sono elementi architettonici e strutturali verticali portanti, che trasferiscono i carichi della sovrastruttura alle strutture di ricezione delle parti sottostanti indicate a riceverli. I pilastri in calcestruzzo armato sono realizzati, mediante armature trasversali e longitudinali che consentono la continuità dei pilastri con gli altri elementi strutturali. Il dimensionamento dei pilastri varia in funzione delle diverse condizioni di carico, delle luci e dell'interasse fra telai.</w:t>
      </w:r>
    </w:p>
    <w:p w14:paraId="62D46C93" w14:textId="77777777" w:rsidR="002D34B9" w:rsidRPr="002B357C" w:rsidRDefault="002D34B9">
      <w:pPr>
        <w:rPr>
          <w:rFonts w:ascii="Tahoma" w:eastAsia="Times New Roman" w:hAnsi="Tahoma" w:cs="Tahoma"/>
          <w:sz w:val="16"/>
          <w:szCs w:val="16"/>
        </w:rPr>
      </w:pPr>
    </w:p>
    <w:p w14:paraId="0A56379F"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28A077AD"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In caso di verifiche strutturali dei pilastri controllare la resistenza alla compressione e la verifica ad instabilità a carico di punta. In zona sismica verificare altresì gli spostamenti.</w:t>
      </w:r>
    </w:p>
    <w:p w14:paraId="2F1BE211"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Non compromettere l'integrità delle strutture. Controllo periodico del grado di usura delle parti in vista. Riscontro di eventuali anomalie.</w:t>
      </w:r>
    </w:p>
    <w:p w14:paraId="5BBC852F"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6A4E423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01.09.03.A01 </w:t>
      </w:r>
      <w:proofErr w:type="spellStart"/>
      <w:r w:rsidRPr="002B357C">
        <w:rPr>
          <w:rFonts w:ascii="Tahoma" w:eastAsia="Times New Roman" w:hAnsi="Tahoma" w:cs="Tahoma"/>
          <w:b/>
          <w:bCs/>
          <w:sz w:val="20"/>
          <w:szCs w:val="20"/>
        </w:rPr>
        <w:t>Alveolizzazione</w:t>
      </w:r>
      <w:proofErr w:type="spellEnd"/>
    </w:p>
    <w:p w14:paraId="574E8E7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Degradazione che si manifesta con la formazione di cavità di forme e dimensioni variabili. Gli alveoli sono spesso interconnessi e hanno distribuzione non uniforme. Nel caso particolare in cui il fenomeno si sviluppa essenzialmente in profondità con andamento a diverticoli si può usare il termine </w:t>
      </w:r>
      <w:proofErr w:type="spellStart"/>
      <w:r w:rsidRPr="002B357C">
        <w:rPr>
          <w:rFonts w:ascii="Times New Roman" w:eastAsia="Times New Roman" w:hAnsi="Times New Roman" w:cs="Times New Roman"/>
          <w:sz w:val="18"/>
          <w:szCs w:val="18"/>
        </w:rPr>
        <w:t>alveolizzazione</w:t>
      </w:r>
      <w:proofErr w:type="spellEnd"/>
      <w:r w:rsidRPr="002B357C">
        <w:rPr>
          <w:rFonts w:ascii="Times New Roman" w:eastAsia="Times New Roman" w:hAnsi="Times New Roman" w:cs="Times New Roman"/>
          <w:sz w:val="18"/>
          <w:szCs w:val="18"/>
        </w:rPr>
        <w:t xml:space="preserve"> a </w:t>
      </w:r>
      <w:proofErr w:type="spellStart"/>
      <w:r w:rsidRPr="002B357C">
        <w:rPr>
          <w:rFonts w:ascii="Times New Roman" w:eastAsia="Times New Roman" w:hAnsi="Times New Roman" w:cs="Times New Roman"/>
          <w:sz w:val="18"/>
          <w:szCs w:val="18"/>
        </w:rPr>
        <w:t>cariatura</w:t>
      </w:r>
      <w:proofErr w:type="spellEnd"/>
      <w:r w:rsidRPr="002B357C">
        <w:rPr>
          <w:rFonts w:ascii="Times New Roman" w:eastAsia="Times New Roman" w:hAnsi="Times New Roman" w:cs="Times New Roman"/>
          <w:sz w:val="18"/>
          <w:szCs w:val="18"/>
        </w:rPr>
        <w:t>.</w:t>
      </w:r>
    </w:p>
    <w:p w14:paraId="7BBC79A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01.09.03.A02 Cavillature superfici</w:t>
      </w:r>
    </w:p>
    <w:p w14:paraId="08947A6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Sottile trama di fessure sulla superficie del calcestruzzo.</w:t>
      </w:r>
    </w:p>
    <w:p w14:paraId="4329714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01.09.03.A03 Corrosione</w:t>
      </w:r>
    </w:p>
    <w:p w14:paraId="27EA934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delle armature metalliche all'interno del calcestruzzo a causa della combinazione con sostanze presenti nell'ambiente (ossigeno, acqua, anidride carbonica, ecc.).</w:t>
      </w:r>
    </w:p>
    <w:p w14:paraId="6D21856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01.09.03.A04 Deformazioni e spostamenti</w:t>
      </w:r>
    </w:p>
    <w:p w14:paraId="3A0896F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7695536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01.09.03.A05 Disgregazione</w:t>
      </w:r>
    </w:p>
    <w:p w14:paraId="59AE95E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caratterizzata da distacco di granuli o cristalli sotto minime sollecitazioni meccaniche.</w:t>
      </w:r>
    </w:p>
    <w:p w14:paraId="19B98AF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01.09.03.A06 Distacco</w:t>
      </w:r>
    </w:p>
    <w:p w14:paraId="7E1533F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0E769B5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01.09.03.A07 Efflorescenze</w:t>
      </w:r>
    </w:p>
    <w:p w14:paraId="7731222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Formazione di sostanze, generalmente di colore biancastro e di aspetto cristallino o polverulento o filamentoso, sulla superficie del manufatto. Nel caso di efflorescenze saline, la cristallizzazione può talvolta avvenire all'interno del materiale provocando spesso il distacco delle parti più superficiali: il fenomeno prende allora il nome di </w:t>
      </w:r>
      <w:proofErr w:type="spellStart"/>
      <w:r w:rsidRPr="002B357C">
        <w:rPr>
          <w:rFonts w:ascii="Times New Roman" w:eastAsia="Times New Roman" w:hAnsi="Times New Roman" w:cs="Times New Roman"/>
          <w:sz w:val="18"/>
          <w:szCs w:val="18"/>
        </w:rPr>
        <w:t>criptoefflorescenza</w:t>
      </w:r>
      <w:proofErr w:type="spellEnd"/>
      <w:r w:rsidRPr="002B357C">
        <w:rPr>
          <w:rFonts w:ascii="Times New Roman" w:eastAsia="Times New Roman" w:hAnsi="Times New Roman" w:cs="Times New Roman"/>
          <w:sz w:val="18"/>
          <w:szCs w:val="18"/>
        </w:rPr>
        <w:t xml:space="preserve"> o </w:t>
      </w:r>
      <w:proofErr w:type="spellStart"/>
      <w:r w:rsidRPr="002B357C">
        <w:rPr>
          <w:rFonts w:ascii="Times New Roman" w:eastAsia="Times New Roman" w:hAnsi="Times New Roman" w:cs="Times New Roman"/>
          <w:sz w:val="18"/>
          <w:szCs w:val="18"/>
        </w:rPr>
        <w:t>subefflorescenza</w:t>
      </w:r>
      <w:proofErr w:type="spellEnd"/>
      <w:r w:rsidRPr="002B357C">
        <w:rPr>
          <w:rFonts w:ascii="Times New Roman" w:eastAsia="Times New Roman" w:hAnsi="Times New Roman" w:cs="Times New Roman"/>
          <w:sz w:val="18"/>
          <w:szCs w:val="18"/>
        </w:rPr>
        <w:t>.</w:t>
      </w:r>
    </w:p>
    <w:p w14:paraId="32F8270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01.09.03.A08 Erosione superficiale</w:t>
      </w:r>
    </w:p>
    <w:p w14:paraId="74FF2BB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Asportazione di materiale dalla superficie dovuta a processi di natura diversa. Quando sono note le cause di degrado, possono essere utilizzati anche termini come erosione per abrasione o erosione per corrasione (cause meccaniche), erosione per corrosione (cause chimiche e biologiche), erosione per usura (cause antropiche).</w:t>
      </w:r>
    </w:p>
    <w:p w14:paraId="7C3CC6F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01.09.03.A09 Esfoliazione</w:t>
      </w:r>
    </w:p>
    <w:p w14:paraId="42AA20F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distacco, spesso seguito da caduta, di uno o più strati superficiali subparalleli fra loro, generalmente causata dagli effetti del gelo.</w:t>
      </w:r>
    </w:p>
    <w:p w14:paraId="13C05E5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01.09.03.A10 Esposizione dei ferri di armatura</w:t>
      </w:r>
    </w:p>
    <w:p w14:paraId="55F097B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ed espulsione di parte del calcestruzzo (copriferro) e relativa esposizione dei ferri di armatura dovuta a fenomeni di corrosione delle armature metalliche per l'azione degli agenti atmosferici.</w:t>
      </w:r>
    </w:p>
    <w:p w14:paraId="09F9D68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01.09.03.A11 Fessurazioni</w:t>
      </w:r>
    </w:p>
    <w:p w14:paraId="50A69FC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 dovute a fenomeni di ritiro del calcestruzzo e/o altri eventi.</w:t>
      </w:r>
    </w:p>
    <w:p w14:paraId="234B6BE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01.09.03.A12 Lesioni</w:t>
      </w:r>
    </w:p>
    <w:p w14:paraId="1F767C7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Si manifestano con l'interruzione delle superfici dell'elemento strutturale. Le caratteristiche, l'andamento, l'ampiezza ne caratterizzano l'importanza e il tipo.</w:t>
      </w:r>
    </w:p>
    <w:p w14:paraId="1F92BAE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01.09.03.A13 Mancanza</w:t>
      </w:r>
    </w:p>
    <w:p w14:paraId="5B17F9B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Caduta e perdita di parti del materiale del manufatto.</w:t>
      </w:r>
    </w:p>
    <w:p w14:paraId="41D2DEB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01.09.03.A14 Penetrazione di umidità</w:t>
      </w:r>
    </w:p>
    <w:p w14:paraId="51B7873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08CA6C2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01.09.03.A15 Polverizzazione</w:t>
      </w:r>
    </w:p>
    <w:p w14:paraId="58A39F4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che si manifesta con la caduta spontanea dei materiali sotto forma di polvere o granuli.</w:t>
      </w:r>
    </w:p>
    <w:p w14:paraId="18217C5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01.09.03.A16 Rigonfiamento</w:t>
      </w:r>
    </w:p>
    <w:p w14:paraId="57AB2B5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della sagoma che interessa l’intero spessore del materiale e che si manifesta soprattutto in elementi lastriformi. Ben riconoscibile essendo dato dal tipico andamento “a bolla” combinato all’azione della gravità.</w:t>
      </w:r>
    </w:p>
    <w:p w14:paraId="5CAB2C8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01.09.03.A17 Scheggiature</w:t>
      </w:r>
    </w:p>
    <w:p w14:paraId="2DD83B8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Distacco di piccole parti di materiale lungo i bordi e gli spigoli degli elementi in calcestruzzo.</w:t>
      </w:r>
    </w:p>
    <w:p w14:paraId="5B70163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01.09.03.A18 </w:t>
      </w:r>
      <w:proofErr w:type="spellStart"/>
      <w:r w:rsidRPr="002B357C">
        <w:rPr>
          <w:rFonts w:ascii="Tahoma" w:eastAsia="Times New Roman" w:hAnsi="Tahoma" w:cs="Tahoma"/>
          <w:b/>
          <w:bCs/>
          <w:sz w:val="20"/>
          <w:szCs w:val="20"/>
        </w:rPr>
        <w:t>Spalling</w:t>
      </w:r>
      <w:proofErr w:type="spellEnd"/>
    </w:p>
    <w:p w14:paraId="7610041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Avviene attraverso lo schiacciamento e l'esplosione interna con il conseguente sfaldamento di inerti dovuto ad alte temperature nei calcestruzzi.</w:t>
      </w:r>
    </w:p>
    <w:p w14:paraId="5F7A636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01.09.03.A19 Impiego di materiali non durevoli</w:t>
      </w:r>
    </w:p>
    <w:p w14:paraId="7543B63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41B323DE" w14:textId="77777777" w:rsidR="002D34B9" w:rsidRPr="002B357C" w:rsidRDefault="002D34B9">
      <w:pPr>
        <w:rPr>
          <w:rFonts w:ascii="Times New Roman" w:eastAsia="Times New Roman" w:hAnsi="Times New Roman" w:cs="Times New Roman"/>
          <w:sz w:val="40"/>
          <w:szCs w:val="40"/>
        </w:rPr>
      </w:pPr>
    </w:p>
    <w:p w14:paraId="1073D019"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01.09.04</w:t>
      </w:r>
    </w:p>
    <w:p w14:paraId="4602F765"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#{GUID_95FC85C2-548D-40F6-9BDC-A2B9E0D3A46E|LIVELLO_3|TESTO__END}&amp;</w:t>
      </w:r>
      <w:r w:rsidRPr="002B357C">
        <w:rPr>
          <w:rFonts w:ascii="Tahoma" w:eastAsia="Times New Roman" w:hAnsi="Tahoma" w:cs="Tahoma"/>
          <w:b/>
          <w:bCs/>
          <w:sz w:val="36"/>
          <w:szCs w:val="36"/>
        </w:rPr>
        <w:t>Setti</w:t>
      </w:r>
    </w:p>
    <w:p w14:paraId="7AD9ACE3"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2AE522E"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BCA8072"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01.09</w:t>
            </w:r>
          </w:p>
        </w:tc>
      </w:tr>
      <w:tr w:rsidR="002B357C" w:rsidRPr="002B357C" w14:paraId="4CB3667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493947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c.a.</w:t>
            </w:r>
          </w:p>
        </w:tc>
      </w:tr>
    </w:tbl>
    <w:p w14:paraId="196F60F1" w14:textId="77777777" w:rsidR="002D34B9" w:rsidRPr="002B357C" w:rsidRDefault="002D34B9">
      <w:pPr>
        <w:rPr>
          <w:rFonts w:ascii="Times New Roman" w:eastAsia="Times New Roman" w:hAnsi="Times New Roman" w:cs="Times New Roman"/>
          <w:sz w:val="18"/>
          <w:szCs w:val="18"/>
        </w:rPr>
      </w:pPr>
    </w:p>
    <w:p w14:paraId="60E6B260"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elementi verticali, come pareti in cemento armato, che possono dividere una struttura in più parti, fungendo da diaframma, che per la loro massa e la loro elevata inerzia svolgono la funzione di contrastare le forze sismiche orizzontali (ad esempio i setti dei </w:t>
      </w:r>
      <w:proofErr w:type="spellStart"/>
      <w:r w:rsidRPr="002B357C">
        <w:rPr>
          <w:rFonts w:ascii="Tahoma" w:eastAsia="Times New Roman" w:hAnsi="Tahoma" w:cs="Tahoma"/>
          <w:sz w:val="16"/>
          <w:szCs w:val="16"/>
        </w:rPr>
        <w:t>vanoscala</w:t>
      </w:r>
      <w:proofErr w:type="spellEnd"/>
      <w:r w:rsidRPr="002B357C">
        <w:rPr>
          <w:rFonts w:ascii="Tahoma" w:eastAsia="Times New Roman" w:hAnsi="Tahoma" w:cs="Tahoma"/>
          <w:sz w:val="16"/>
          <w:szCs w:val="16"/>
        </w:rPr>
        <w:t>, degli ascensori, ecc.).</w:t>
      </w:r>
    </w:p>
    <w:p w14:paraId="0D55E8E4" w14:textId="77777777" w:rsidR="002D34B9" w:rsidRPr="002B357C" w:rsidRDefault="002D34B9">
      <w:pPr>
        <w:rPr>
          <w:rFonts w:ascii="Tahoma" w:eastAsia="Times New Roman" w:hAnsi="Tahoma" w:cs="Tahoma"/>
          <w:sz w:val="16"/>
          <w:szCs w:val="16"/>
        </w:rPr>
      </w:pPr>
    </w:p>
    <w:p w14:paraId="33D42867"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6D1ECC62"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Non compromettere l'integrità delle strutture. Controllo periodico del grado di usura delle parti in vista. Riscontro di eventuali anomalie.</w:t>
      </w:r>
    </w:p>
    <w:p w14:paraId="5193CB0E"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2DE1B0E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01.09.04.A01 </w:t>
      </w:r>
      <w:proofErr w:type="spellStart"/>
      <w:r w:rsidRPr="002B357C">
        <w:rPr>
          <w:rFonts w:ascii="Tahoma" w:eastAsia="Times New Roman" w:hAnsi="Tahoma" w:cs="Tahoma"/>
          <w:b/>
          <w:bCs/>
          <w:sz w:val="20"/>
          <w:szCs w:val="20"/>
        </w:rPr>
        <w:t>Alveolizzazione</w:t>
      </w:r>
      <w:proofErr w:type="spellEnd"/>
    </w:p>
    <w:p w14:paraId="464B649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Degradazione che si manifesta con la formazione di cavità di forme e dimensioni variabili. Gli alveoli sono spesso interconnessi e hanno distribuzione non uniforme. Nel caso particolare in cui il fenomeno si sviluppa essenzialmente in profondità con andamento a diverticoli si può usare il termine </w:t>
      </w:r>
      <w:proofErr w:type="spellStart"/>
      <w:r w:rsidRPr="002B357C">
        <w:rPr>
          <w:rFonts w:ascii="Times New Roman" w:eastAsia="Times New Roman" w:hAnsi="Times New Roman" w:cs="Times New Roman"/>
          <w:sz w:val="18"/>
          <w:szCs w:val="18"/>
        </w:rPr>
        <w:t>alveolizzazione</w:t>
      </w:r>
      <w:proofErr w:type="spellEnd"/>
      <w:r w:rsidRPr="002B357C">
        <w:rPr>
          <w:rFonts w:ascii="Times New Roman" w:eastAsia="Times New Roman" w:hAnsi="Times New Roman" w:cs="Times New Roman"/>
          <w:sz w:val="18"/>
          <w:szCs w:val="18"/>
        </w:rPr>
        <w:t xml:space="preserve"> a </w:t>
      </w:r>
      <w:proofErr w:type="spellStart"/>
      <w:r w:rsidRPr="002B357C">
        <w:rPr>
          <w:rFonts w:ascii="Times New Roman" w:eastAsia="Times New Roman" w:hAnsi="Times New Roman" w:cs="Times New Roman"/>
          <w:sz w:val="18"/>
          <w:szCs w:val="18"/>
        </w:rPr>
        <w:t>cariatura</w:t>
      </w:r>
      <w:proofErr w:type="spellEnd"/>
      <w:r w:rsidRPr="002B357C">
        <w:rPr>
          <w:rFonts w:ascii="Times New Roman" w:eastAsia="Times New Roman" w:hAnsi="Times New Roman" w:cs="Times New Roman"/>
          <w:sz w:val="18"/>
          <w:szCs w:val="18"/>
        </w:rPr>
        <w:t>.</w:t>
      </w:r>
    </w:p>
    <w:p w14:paraId="555E6E7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01.09.04.A02 Cavillature superfici</w:t>
      </w:r>
    </w:p>
    <w:p w14:paraId="22C17A6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Sottile trama di fessure sulla superficie del calcestruzzo.</w:t>
      </w:r>
    </w:p>
    <w:p w14:paraId="7381250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01.09.04.A03 Corrosione</w:t>
      </w:r>
    </w:p>
    <w:p w14:paraId="3C7610B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delle armature metalliche all'interno del calcestruzzo a causa della combinazione con sostanze presenti nell'ambiente (ossigeno, acqua, anidride carbonica, ecc.).</w:t>
      </w:r>
    </w:p>
    <w:p w14:paraId="186C763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01.09.04.A04 Deformazioni e spostamenti</w:t>
      </w:r>
    </w:p>
    <w:p w14:paraId="140073E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706C114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01.09.04.A05 Disgregazione</w:t>
      </w:r>
    </w:p>
    <w:p w14:paraId="7CE0BEB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Decoesione caratterizzata da distacco di granuli o cristalli sotto minime sollecitazioni meccaniche.</w:t>
      </w:r>
    </w:p>
    <w:p w14:paraId="55025DF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01.09.04.A06 Distacco</w:t>
      </w:r>
    </w:p>
    <w:p w14:paraId="56DB5F3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38E17BD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01.09.04.A07 Efflorescenze</w:t>
      </w:r>
    </w:p>
    <w:p w14:paraId="3D58579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Formazione di sostanze, generalmente di colore biancastro e di aspetto cristallino o polverulento o filamentoso, sulla superficie del manufatto. Nel caso di efflorescenze saline, la cristallizzazione può talvolta avvenire all'interno del materiale provocando spesso il distacco delle parti più superficiali: il fenomeno prende allora il nome di </w:t>
      </w:r>
      <w:proofErr w:type="spellStart"/>
      <w:r w:rsidRPr="002B357C">
        <w:rPr>
          <w:rFonts w:ascii="Times New Roman" w:eastAsia="Times New Roman" w:hAnsi="Times New Roman" w:cs="Times New Roman"/>
          <w:sz w:val="18"/>
          <w:szCs w:val="18"/>
        </w:rPr>
        <w:t>criptoefflorescenza</w:t>
      </w:r>
      <w:proofErr w:type="spellEnd"/>
      <w:r w:rsidRPr="002B357C">
        <w:rPr>
          <w:rFonts w:ascii="Times New Roman" w:eastAsia="Times New Roman" w:hAnsi="Times New Roman" w:cs="Times New Roman"/>
          <w:sz w:val="18"/>
          <w:szCs w:val="18"/>
        </w:rPr>
        <w:t xml:space="preserve"> o </w:t>
      </w:r>
      <w:proofErr w:type="spellStart"/>
      <w:r w:rsidRPr="002B357C">
        <w:rPr>
          <w:rFonts w:ascii="Times New Roman" w:eastAsia="Times New Roman" w:hAnsi="Times New Roman" w:cs="Times New Roman"/>
          <w:sz w:val="18"/>
          <w:szCs w:val="18"/>
        </w:rPr>
        <w:t>subefflorescenza</w:t>
      </w:r>
      <w:proofErr w:type="spellEnd"/>
      <w:r w:rsidRPr="002B357C">
        <w:rPr>
          <w:rFonts w:ascii="Times New Roman" w:eastAsia="Times New Roman" w:hAnsi="Times New Roman" w:cs="Times New Roman"/>
          <w:sz w:val="18"/>
          <w:szCs w:val="18"/>
        </w:rPr>
        <w:t>.</w:t>
      </w:r>
    </w:p>
    <w:p w14:paraId="01254B6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01.09.04.A08 Erosione superficiale</w:t>
      </w:r>
    </w:p>
    <w:p w14:paraId="0ECB229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Asportazione di materiale dalla superficie dovuta a processi di natura diversa. Quando sono note le cause di degrado, possono essere utilizzati anche termini come erosione per abrasione o erosione per corrasione (cause meccaniche), erosione per corrosione (cause chimiche e biologiche), erosione per usura (cause antropiche).</w:t>
      </w:r>
    </w:p>
    <w:p w14:paraId="21FB933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01.09.04.A09 Esfoliazione</w:t>
      </w:r>
    </w:p>
    <w:p w14:paraId="4B4C64F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distacco, spesso seguito da caduta, di uno o più strati superficiali subparalleli fra loro, generalmente causata dagli effetti del gelo.</w:t>
      </w:r>
    </w:p>
    <w:p w14:paraId="4CCA12B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01.09.04.A10 Esposizione dei ferri di armatura</w:t>
      </w:r>
    </w:p>
    <w:p w14:paraId="7F3DA4E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ed espulsione di parte del calcestruzzo (copriferro) e relativa esposizione dei ferri di armatura dovuta a fenomeni di corrosione delle armature metalliche per l'azione degli agenti atmosferici.</w:t>
      </w:r>
    </w:p>
    <w:p w14:paraId="7AEB9C8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01.09.04.A11 Fessurazioni</w:t>
      </w:r>
    </w:p>
    <w:p w14:paraId="3BE2232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 dovute a fenomeni di ritiro del calcestruzzo e/o altri eventi.</w:t>
      </w:r>
    </w:p>
    <w:p w14:paraId="6D6B0C6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01.09.04.A12 Lesioni</w:t>
      </w:r>
    </w:p>
    <w:p w14:paraId="3EC7633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delle superfici dell'elemento strutturale. Le caratteristiche, l'andamento, l'ampiezza ne caratterizzano l'importanza e il tipo.</w:t>
      </w:r>
    </w:p>
    <w:p w14:paraId="023738B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01.09.04.A13 Mancanza</w:t>
      </w:r>
    </w:p>
    <w:p w14:paraId="1B885DC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Caduta e perdita di parti del materiale del manufatto.</w:t>
      </w:r>
    </w:p>
    <w:p w14:paraId="5981D70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01.09.04.A14 Penetrazione di umidità</w:t>
      </w:r>
    </w:p>
    <w:p w14:paraId="652352E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1730519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01.09.04.A15 Polverizzazione</w:t>
      </w:r>
    </w:p>
    <w:p w14:paraId="33B605D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che si manifesta con la caduta spontanea dei materiali sotto forma di polvere o granuli.</w:t>
      </w:r>
    </w:p>
    <w:p w14:paraId="690BAF1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01.09.04.A16 Rigonfiamento</w:t>
      </w:r>
    </w:p>
    <w:p w14:paraId="004A2F2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della sagoma che interessa l’intero spessore del materiale e che si manifesta soprattutto in elementi lastriformi. Ben riconoscibile essendo dato dal tipico andamento “a bolla” combinato all’azione della gravità.</w:t>
      </w:r>
    </w:p>
    <w:p w14:paraId="39008EF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01.09.04.A17 Scheggiature</w:t>
      </w:r>
    </w:p>
    <w:p w14:paraId="657872D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Distacco di piccole parti di materiale lungo i bordi e gli spigoli degli elementi in calcestruzzo.</w:t>
      </w:r>
    </w:p>
    <w:p w14:paraId="58DB832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01.09.04.A18 </w:t>
      </w:r>
      <w:proofErr w:type="spellStart"/>
      <w:r w:rsidRPr="002B357C">
        <w:rPr>
          <w:rFonts w:ascii="Tahoma" w:eastAsia="Times New Roman" w:hAnsi="Tahoma" w:cs="Tahoma"/>
          <w:b/>
          <w:bCs/>
          <w:sz w:val="20"/>
          <w:szCs w:val="20"/>
        </w:rPr>
        <w:t>Spalling</w:t>
      </w:r>
      <w:proofErr w:type="spellEnd"/>
    </w:p>
    <w:p w14:paraId="7843DE4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Avviene attraverso lo schiacciamento e l'esplosione interna con il conseguente sfaldamento di inerti dovuto ad alte temperature nei calcestruzzi.</w:t>
      </w:r>
    </w:p>
    <w:p w14:paraId="5EB2A1C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01.09.04.A19 Impiego di materiali non durevoli</w:t>
      </w:r>
    </w:p>
    <w:p w14:paraId="05F54FC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2F030C4B" w14:textId="77777777" w:rsidR="002D34B9" w:rsidRPr="002B357C" w:rsidRDefault="002D34B9">
      <w:pPr>
        <w:rPr>
          <w:rFonts w:ascii="Times New Roman" w:eastAsia="Times New Roman" w:hAnsi="Times New Roman" w:cs="Times New Roman"/>
          <w:sz w:val="40"/>
          <w:szCs w:val="40"/>
        </w:rPr>
      </w:pPr>
    </w:p>
    <w:p w14:paraId="22FB6227"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01.09.05</w:t>
      </w:r>
    </w:p>
    <w:p w14:paraId="20F141E5"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#{GUID_D849650A-1B42-4C5D-B723-517B1A1D635F|LIVELLO_3|TESTO__END}&amp;</w:t>
      </w:r>
      <w:r w:rsidRPr="002B357C">
        <w:rPr>
          <w:rFonts w:ascii="Tahoma" w:eastAsia="Times New Roman" w:hAnsi="Tahoma" w:cs="Tahoma"/>
          <w:b/>
          <w:bCs/>
          <w:sz w:val="36"/>
          <w:szCs w:val="36"/>
        </w:rPr>
        <w:t>Solette</w:t>
      </w:r>
    </w:p>
    <w:p w14:paraId="6279ABDB"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EACFC43"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0C2DD3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01.09</w:t>
            </w:r>
          </w:p>
        </w:tc>
      </w:tr>
      <w:tr w:rsidR="002B357C" w:rsidRPr="002B357C" w14:paraId="0E026270"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D56979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c.a.</w:t>
            </w:r>
          </w:p>
        </w:tc>
      </w:tr>
    </w:tbl>
    <w:p w14:paraId="0C87095B" w14:textId="77777777" w:rsidR="002D34B9" w:rsidRPr="002B357C" w:rsidRDefault="002D34B9">
      <w:pPr>
        <w:rPr>
          <w:rFonts w:ascii="Times New Roman" w:eastAsia="Times New Roman" w:hAnsi="Times New Roman" w:cs="Times New Roman"/>
          <w:sz w:val="18"/>
          <w:szCs w:val="18"/>
        </w:rPr>
      </w:pPr>
    </w:p>
    <w:p w14:paraId="337E910C"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lastRenderedPageBreak/>
        <w:t xml:space="preserve">Si tratta di elementi orizzontali e inclinati interamente in cemento armato. Offrono un'ottima resistenza alle alte temperature ed inoltre sono capaci di sopportare carichi elevati anche per luci notevoli. </w:t>
      </w:r>
      <w:proofErr w:type="gramStart"/>
      <w:r w:rsidRPr="002B357C">
        <w:rPr>
          <w:rFonts w:ascii="Tahoma" w:eastAsia="Times New Roman" w:hAnsi="Tahoma" w:cs="Tahoma"/>
          <w:sz w:val="16"/>
          <w:szCs w:val="16"/>
        </w:rPr>
        <w:t>Pertanto</w:t>
      </w:r>
      <w:proofErr w:type="gramEnd"/>
      <w:r w:rsidRPr="002B357C">
        <w:rPr>
          <w:rFonts w:ascii="Tahoma" w:eastAsia="Times New Roman" w:hAnsi="Tahoma" w:cs="Tahoma"/>
          <w:sz w:val="16"/>
          <w:szCs w:val="16"/>
        </w:rPr>
        <w:t xml:space="preserve"> trovano maggiormente il loro impiego negli edifici industriali, depositi, ecc. ed in quei locali dove sono previsti forti carichi accidentali (superiori ai 600 kg/m2). Possono essere utilizzati sia su strutture di pilastri e travi anch'essi in c.a. che su murature ordinarie.</w:t>
      </w:r>
    </w:p>
    <w:p w14:paraId="198F3A8D" w14:textId="77777777" w:rsidR="002D34B9" w:rsidRPr="002B357C" w:rsidRDefault="002D34B9">
      <w:pPr>
        <w:rPr>
          <w:rFonts w:ascii="Tahoma" w:eastAsia="Times New Roman" w:hAnsi="Tahoma" w:cs="Tahoma"/>
          <w:sz w:val="16"/>
          <w:szCs w:val="16"/>
        </w:rPr>
      </w:pPr>
    </w:p>
    <w:p w14:paraId="26C5E7C0"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115870E4"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Non compromettere l'integrità delle strutture. Controllo periodico del grado di usura delle parti in vista. Riscontro di eventuali anomalie.</w:t>
      </w:r>
    </w:p>
    <w:p w14:paraId="08EFA0E4"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6BFBF7E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01.09.05.A01 </w:t>
      </w:r>
      <w:proofErr w:type="spellStart"/>
      <w:r w:rsidRPr="002B357C">
        <w:rPr>
          <w:rFonts w:ascii="Tahoma" w:eastAsia="Times New Roman" w:hAnsi="Tahoma" w:cs="Tahoma"/>
          <w:b/>
          <w:bCs/>
          <w:sz w:val="20"/>
          <w:szCs w:val="20"/>
        </w:rPr>
        <w:t>Alveolizzazione</w:t>
      </w:r>
      <w:proofErr w:type="spellEnd"/>
    </w:p>
    <w:p w14:paraId="3C63730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Degradazione che si manifesta con la formazione di cavità di forme e dimensioni variabili. Gli alveoli sono spesso interconnessi e hanno distribuzione non uniforme. Nel caso particolare in cui il fenomeno si sviluppa essenzialmente in profondità con andamento a diverticoli si può usare il termine </w:t>
      </w:r>
      <w:proofErr w:type="spellStart"/>
      <w:r w:rsidRPr="002B357C">
        <w:rPr>
          <w:rFonts w:ascii="Times New Roman" w:eastAsia="Times New Roman" w:hAnsi="Times New Roman" w:cs="Times New Roman"/>
          <w:sz w:val="18"/>
          <w:szCs w:val="18"/>
        </w:rPr>
        <w:t>alveolizzazione</w:t>
      </w:r>
      <w:proofErr w:type="spellEnd"/>
      <w:r w:rsidRPr="002B357C">
        <w:rPr>
          <w:rFonts w:ascii="Times New Roman" w:eastAsia="Times New Roman" w:hAnsi="Times New Roman" w:cs="Times New Roman"/>
          <w:sz w:val="18"/>
          <w:szCs w:val="18"/>
        </w:rPr>
        <w:t xml:space="preserve"> a </w:t>
      </w:r>
      <w:proofErr w:type="spellStart"/>
      <w:r w:rsidRPr="002B357C">
        <w:rPr>
          <w:rFonts w:ascii="Times New Roman" w:eastAsia="Times New Roman" w:hAnsi="Times New Roman" w:cs="Times New Roman"/>
          <w:sz w:val="18"/>
          <w:szCs w:val="18"/>
        </w:rPr>
        <w:t>cariatura</w:t>
      </w:r>
      <w:proofErr w:type="spellEnd"/>
      <w:r w:rsidRPr="002B357C">
        <w:rPr>
          <w:rFonts w:ascii="Times New Roman" w:eastAsia="Times New Roman" w:hAnsi="Times New Roman" w:cs="Times New Roman"/>
          <w:sz w:val="18"/>
          <w:szCs w:val="18"/>
        </w:rPr>
        <w:t>.</w:t>
      </w:r>
    </w:p>
    <w:p w14:paraId="4E3FA57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01.09.05.A02 Cavillature superfici</w:t>
      </w:r>
    </w:p>
    <w:p w14:paraId="7ABC61C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Sottile trama di fessure sulla superficie del calcestruzzo.</w:t>
      </w:r>
    </w:p>
    <w:p w14:paraId="27FF35E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01.09.05.A03 Corrosione</w:t>
      </w:r>
    </w:p>
    <w:p w14:paraId="04C3C47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delle armature metalliche all'interno del calcestruzzo a causa della combinazione con sostanze presenti nell'ambiente (ossigeno, acqua, anidride carbonica, ecc.).</w:t>
      </w:r>
    </w:p>
    <w:p w14:paraId="655427F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01.09.05.A04 Deformazioni e spostamenti</w:t>
      </w:r>
    </w:p>
    <w:p w14:paraId="688E5E2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38BE470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01.09.05.A05 Disgregazione</w:t>
      </w:r>
    </w:p>
    <w:p w14:paraId="76B770A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caratterizzata da distacco di granuli o cristalli sotto minime sollecitazioni meccaniche.</w:t>
      </w:r>
    </w:p>
    <w:p w14:paraId="76693E0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01.09.05.A06 Distacco</w:t>
      </w:r>
    </w:p>
    <w:p w14:paraId="3E7CCB7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5495532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01.09.05.A07 Efflorescenze</w:t>
      </w:r>
    </w:p>
    <w:p w14:paraId="7FA3628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Formazione di sostanze, generalmente di colore biancastro e di aspetto cristallino o polverulento o filamentoso, sulla superficie del manufatto. Nel caso di efflorescenze saline, la cristallizzazione può talvolta avvenire all'interno del materiale provocando spesso il distacco delle parti più superficiali: il fenomeno prende allora il nome di </w:t>
      </w:r>
      <w:proofErr w:type="spellStart"/>
      <w:r w:rsidRPr="002B357C">
        <w:rPr>
          <w:rFonts w:ascii="Times New Roman" w:eastAsia="Times New Roman" w:hAnsi="Times New Roman" w:cs="Times New Roman"/>
          <w:sz w:val="18"/>
          <w:szCs w:val="18"/>
        </w:rPr>
        <w:t>criptoefflorescenza</w:t>
      </w:r>
      <w:proofErr w:type="spellEnd"/>
      <w:r w:rsidRPr="002B357C">
        <w:rPr>
          <w:rFonts w:ascii="Times New Roman" w:eastAsia="Times New Roman" w:hAnsi="Times New Roman" w:cs="Times New Roman"/>
          <w:sz w:val="18"/>
          <w:szCs w:val="18"/>
        </w:rPr>
        <w:t xml:space="preserve"> o </w:t>
      </w:r>
      <w:proofErr w:type="spellStart"/>
      <w:r w:rsidRPr="002B357C">
        <w:rPr>
          <w:rFonts w:ascii="Times New Roman" w:eastAsia="Times New Roman" w:hAnsi="Times New Roman" w:cs="Times New Roman"/>
          <w:sz w:val="18"/>
          <w:szCs w:val="18"/>
        </w:rPr>
        <w:t>subefflorescenza</w:t>
      </w:r>
      <w:proofErr w:type="spellEnd"/>
      <w:r w:rsidRPr="002B357C">
        <w:rPr>
          <w:rFonts w:ascii="Times New Roman" w:eastAsia="Times New Roman" w:hAnsi="Times New Roman" w:cs="Times New Roman"/>
          <w:sz w:val="18"/>
          <w:szCs w:val="18"/>
        </w:rPr>
        <w:t>.</w:t>
      </w:r>
    </w:p>
    <w:p w14:paraId="3A085FD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01.09.05.A08 Erosione superficiale</w:t>
      </w:r>
    </w:p>
    <w:p w14:paraId="6E52746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Asportazione di materiale dalla superficie dovuta a processi di natura diversa. Quando sono note le cause di degrado, possono essere utilizzati anche termini come erosione per abrasione o erosione per corrasione (cause meccaniche), erosione per corrosione (cause chimiche e biologiche), erosione per usura (cause antropiche).</w:t>
      </w:r>
    </w:p>
    <w:p w14:paraId="6C4797E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01.09.05.A09 Esfoliazione</w:t>
      </w:r>
    </w:p>
    <w:p w14:paraId="119C9ED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distacco, spesso seguito da caduta, di uno o più strati superficiali subparalleli fra loro, generalmente causata dagli effetti del gelo.</w:t>
      </w:r>
    </w:p>
    <w:p w14:paraId="4086710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01.09.05.A10 Esposizione dei ferri di armatura</w:t>
      </w:r>
    </w:p>
    <w:p w14:paraId="00ABDC7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ed espulsione di parte del calcestruzzo (copriferro) e relativa esposizione dei ferri di armatura dovuta a fenomeni di corrosione delle armature metalliche per l'azione degli agenti atmosferici.</w:t>
      </w:r>
    </w:p>
    <w:p w14:paraId="5C3655F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01.09.05.A11 Fessurazioni</w:t>
      </w:r>
    </w:p>
    <w:p w14:paraId="2B8BD0A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 dovute a fenomeni di ritiro del calcestruzzo e/o altri eventi.</w:t>
      </w:r>
    </w:p>
    <w:p w14:paraId="2DD13EC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01.09.05.A12 Lesioni</w:t>
      </w:r>
    </w:p>
    <w:p w14:paraId="4F6278D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delle superfici dell'elemento strutturale. Le caratteristiche, l'andamento, l'ampiezza ne caratterizzano l'importanza e il tipo.</w:t>
      </w:r>
    </w:p>
    <w:p w14:paraId="0FC399F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01.09.05.A13 Mancanza</w:t>
      </w:r>
    </w:p>
    <w:p w14:paraId="5DF57C5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Caduta e perdita di parti del materiale del manufatto.</w:t>
      </w:r>
    </w:p>
    <w:p w14:paraId="2DB085A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01.09.05.A14 Penetrazione di umidità</w:t>
      </w:r>
    </w:p>
    <w:p w14:paraId="680516C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Comparsa di macchie di umidità dovute all'assorbimento di acqua.</w:t>
      </w:r>
    </w:p>
    <w:p w14:paraId="26480E2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01.09.05.A15 Polverizzazione</w:t>
      </w:r>
    </w:p>
    <w:p w14:paraId="35541F6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che si manifesta con la caduta spontanea dei materiali sotto forma di polvere o granuli.</w:t>
      </w:r>
    </w:p>
    <w:p w14:paraId="77446F9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01.09.05.A16 Rigonfiamento</w:t>
      </w:r>
    </w:p>
    <w:p w14:paraId="177A5CF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della sagoma che interessa l’intero spessore del materiale e che si manifesta soprattutto in elementi lastriformi. Ben riconoscibile essendo dato dal tipico andamento “a bolla” combinato all’azione della gravità.</w:t>
      </w:r>
    </w:p>
    <w:p w14:paraId="4C4D002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01.09.05.A17 Scheggiature</w:t>
      </w:r>
    </w:p>
    <w:p w14:paraId="410B367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Distacco di piccole parti di materiale lungo i bordi e gli spigoli degli elementi in calcestruzzo.</w:t>
      </w:r>
    </w:p>
    <w:p w14:paraId="6634BDA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01.09.05.A18 </w:t>
      </w:r>
      <w:proofErr w:type="spellStart"/>
      <w:r w:rsidRPr="002B357C">
        <w:rPr>
          <w:rFonts w:ascii="Tahoma" w:eastAsia="Times New Roman" w:hAnsi="Tahoma" w:cs="Tahoma"/>
          <w:b/>
          <w:bCs/>
          <w:sz w:val="20"/>
          <w:szCs w:val="20"/>
        </w:rPr>
        <w:t>Spalling</w:t>
      </w:r>
      <w:proofErr w:type="spellEnd"/>
    </w:p>
    <w:p w14:paraId="105CB4B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Avviene attraverso lo schiacciamento e l'esplosione interna con il conseguente sfaldamento di inerti dovuto ad alte temperature nei calcestruzzi.</w:t>
      </w:r>
    </w:p>
    <w:p w14:paraId="4F8EA74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01.09.05.A19 Impiego di materiali non durevoli</w:t>
      </w:r>
    </w:p>
    <w:p w14:paraId="2EB428D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50904022" w14:textId="77777777" w:rsidR="002D34B9" w:rsidRPr="002B357C" w:rsidRDefault="002D34B9">
      <w:pPr>
        <w:rPr>
          <w:rFonts w:ascii="Times New Roman" w:eastAsia="Times New Roman" w:hAnsi="Times New Roman" w:cs="Times New Roman"/>
          <w:sz w:val="40"/>
          <w:szCs w:val="40"/>
        </w:rPr>
      </w:pPr>
    </w:p>
    <w:p w14:paraId="48F94BBE"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01.09.06</w:t>
      </w:r>
    </w:p>
    <w:p w14:paraId="1EDB8760"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#{GUID_0508026B-F1EB-46B4-8C1D-6FD66222A3FF|LIVELLO_3|TESTO__END}&amp;</w:t>
      </w:r>
      <w:r w:rsidRPr="002B357C">
        <w:rPr>
          <w:rFonts w:ascii="Tahoma" w:eastAsia="Times New Roman" w:hAnsi="Tahoma" w:cs="Tahoma"/>
          <w:b/>
          <w:bCs/>
          <w:sz w:val="36"/>
          <w:szCs w:val="36"/>
        </w:rPr>
        <w:t>Travi</w:t>
      </w:r>
    </w:p>
    <w:p w14:paraId="66E52F10"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1D6E088"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14B53B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01.09</w:t>
            </w:r>
          </w:p>
        </w:tc>
      </w:tr>
      <w:tr w:rsidR="002B357C" w:rsidRPr="002B357C" w14:paraId="5709BF2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B70877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c.a.</w:t>
            </w:r>
          </w:p>
        </w:tc>
      </w:tr>
    </w:tbl>
    <w:p w14:paraId="2BF78D7E" w14:textId="77777777" w:rsidR="002D34B9" w:rsidRPr="002B357C" w:rsidRDefault="002D34B9">
      <w:pPr>
        <w:rPr>
          <w:rFonts w:ascii="Times New Roman" w:eastAsia="Times New Roman" w:hAnsi="Times New Roman" w:cs="Times New Roman"/>
          <w:sz w:val="18"/>
          <w:szCs w:val="18"/>
        </w:rPr>
      </w:pPr>
    </w:p>
    <w:p w14:paraId="52FBEF71"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Le travi sono elementi strutturali, che si pongono in opera in posizione orizzontale o inclinata per sostenere il peso delle strutture sovrastanti, con una dimensione predominante che trasferiscono, le sollecitazioni di tipo trasversale al proprio asse geometrico, lungo tale asse, dalle sezioni investite dal carico fino ai vincoli, garantendo l'equilibrio esterno delle travi in modo da  assicurare il contesto circostante. Le travi in cemento armato utilizzano le caratteristiche meccaniche del materiale in modo ottimale resistendo alle azioni di compressione con il conglomerato cementizio ed in minima parte con l'armatura compressa ed alle azioni di trazione con l'acciaio teso. Le travi si possono classificare in funzione delle altezze rapportate alle luci, differenziandole in alte, normali, in spessore ed estradossate, a secondo del rapporto h/l e della larghezza.</w:t>
      </w:r>
    </w:p>
    <w:p w14:paraId="261DA5A2" w14:textId="77777777" w:rsidR="002D34B9" w:rsidRPr="002B357C" w:rsidRDefault="002D34B9">
      <w:pPr>
        <w:rPr>
          <w:rFonts w:ascii="Tahoma" w:eastAsia="Times New Roman" w:hAnsi="Tahoma" w:cs="Tahoma"/>
          <w:sz w:val="16"/>
          <w:szCs w:val="16"/>
        </w:rPr>
      </w:pPr>
    </w:p>
    <w:p w14:paraId="5A67FAB0"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62090CAD"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Non compromettere l'integrità delle strutture. Controllo periodico del grado di usura delle parti in vista. Riscontro di eventuali anomalie.</w:t>
      </w:r>
    </w:p>
    <w:p w14:paraId="1038216B"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5466ADC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01.09.06.A01 </w:t>
      </w:r>
      <w:proofErr w:type="spellStart"/>
      <w:r w:rsidRPr="002B357C">
        <w:rPr>
          <w:rFonts w:ascii="Tahoma" w:eastAsia="Times New Roman" w:hAnsi="Tahoma" w:cs="Tahoma"/>
          <w:b/>
          <w:bCs/>
          <w:sz w:val="20"/>
          <w:szCs w:val="20"/>
        </w:rPr>
        <w:t>Alveolizzazione</w:t>
      </w:r>
      <w:proofErr w:type="spellEnd"/>
    </w:p>
    <w:p w14:paraId="0226B0E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Degradazione che si manifesta con la formazione di cavità di forme e dimensioni variabili. Gli alveoli sono spesso interconnessi e hanno distribuzione non uniforme. Nel caso particolare in cui il fenomeno si sviluppa essenzialmente in profondità con andamento a diverticoli si può usare il termine </w:t>
      </w:r>
      <w:proofErr w:type="spellStart"/>
      <w:r w:rsidRPr="002B357C">
        <w:rPr>
          <w:rFonts w:ascii="Times New Roman" w:eastAsia="Times New Roman" w:hAnsi="Times New Roman" w:cs="Times New Roman"/>
          <w:sz w:val="18"/>
          <w:szCs w:val="18"/>
        </w:rPr>
        <w:t>alveolizzazione</w:t>
      </w:r>
      <w:proofErr w:type="spellEnd"/>
      <w:r w:rsidRPr="002B357C">
        <w:rPr>
          <w:rFonts w:ascii="Times New Roman" w:eastAsia="Times New Roman" w:hAnsi="Times New Roman" w:cs="Times New Roman"/>
          <w:sz w:val="18"/>
          <w:szCs w:val="18"/>
        </w:rPr>
        <w:t xml:space="preserve"> a </w:t>
      </w:r>
      <w:proofErr w:type="spellStart"/>
      <w:r w:rsidRPr="002B357C">
        <w:rPr>
          <w:rFonts w:ascii="Times New Roman" w:eastAsia="Times New Roman" w:hAnsi="Times New Roman" w:cs="Times New Roman"/>
          <w:sz w:val="18"/>
          <w:szCs w:val="18"/>
        </w:rPr>
        <w:t>cariatura</w:t>
      </w:r>
      <w:proofErr w:type="spellEnd"/>
      <w:r w:rsidRPr="002B357C">
        <w:rPr>
          <w:rFonts w:ascii="Times New Roman" w:eastAsia="Times New Roman" w:hAnsi="Times New Roman" w:cs="Times New Roman"/>
          <w:sz w:val="18"/>
          <w:szCs w:val="18"/>
        </w:rPr>
        <w:t>.</w:t>
      </w:r>
    </w:p>
    <w:p w14:paraId="215E159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01.09.06.A02 Cavillature superficiali</w:t>
      </w:r>
    </w:p>
    <w:p w14:paraId="316F231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Sottile trama di fessure sulla superficie del calcestruzzo.</w:t>
      </w:r>
    </w:p>
    <w:p w14:paraId="0FA2F78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01.09.06.A03 Corrosione</w:t>
      </w:r>
    </w:p>
    <w:p w14:paraId="79FF211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delle armature metalliche all'interno del calcestruzzo a causa della combinazione con sostanze presenti nell'ambiente (ossigeno, acqua, anidride carbonica, ecc.).</w:t>
      </w:r>
    </w:p>
    <w:p w14:paraId="4BA5D69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01.09.06.A04 Deformazioni e spostamenti</w:t>
      </w:r>
    </w:p>
    <w:p w14:paraId="342600F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30FF368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01.09.06.A05 Disgregazione</w:t>
      </w:r>
    </w:p>
    <w:p w14:paraId="49DCBBF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caratterizzata da distacco di granuli o cristalli sotto minime sollecitazioni meccaniche.</w:t>
      </w:r>
    </w:p>
    <w:p w14:paraId="3424503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01.09.06.A06 Distacco</w:t>
      </w:r>
    </w:p>
    <w:p w14:paraId="70264B7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Disgregazione e distacco di parti notevoli del materiale che può manifestarsi anche mediante espulsione di elementi prefabbricati dalla loro sede.</w:t>
      </w:r>
    </w:p>
    <w:p w14:paraId="082AB76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01.09.06.A07 Efflorescenze</w:t>
      </w:r>
    </w:p>
    <w:p w14:paraId="69CABED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Formazione di sostanze, generalmente di colore biancastro e di aspetto cristallino o polverulento o filamentoso, sulla superficie del manufatto. Nel caso di efflorescenze saline, la cristallizzazione può talvolta avvenire all'interno del materiale provocando spesso il distacco delle parti più superficiali: il fenomeno prende allora il nome di </w:t>
      </w:r>
      <w:proofErr w:type="spellStart"/>
      <w:r w:rsidRPr="002B357C">
        <w:rPr>
          <w:rFonts w:ascii="Times New Roman" w:eastAsia="Times New Roman" w:hAnsi="Times New Roman" w:cs="Times New Roman"/>
          <w:sz w:val="18"/>
          <w:szCs w:val="18"/>
        </w:rPr>
        <w:t>criptoefflorescenza</w:t>
      </w:r>
      <w:proofErr w:type="spellEnd"/>
      <w:r w:rsidRPr="002B357C">
        <w:rPr>
          <w:rFonts w:ascii="Times New Roman" w:eastAsia="Times New Roman" w:hAnsi="Times New Roman" w:cs="Times New Roman"/>
          <w:sz w:val="18"/>
          <w:szCs w:val="18"/>
        </w:rPr>
        <w:t xml:space="preserve"> o </w:t>
      </w:r>
      <w:proofErr w:type="spellStart"/>
      <w:r w:rsidRPr="002B357C">
        <w:rPr>
          <w:rFonts w:ascii="Times New Roman" w:eastAsia="Times New Roman" w:hAnsi="Times New Roman" w:cs="Times New Roman"/>
          <w:sz w:val="18"/>
          <w:szCs w:val="18"/>
        </w:rPr>
        <w:t>subefflorescenza</w:t>
      </w:r>
      <w:proofErr w:type="spellEnd"/>
      <w:r w:rsidRPr="002B357C">
        <w:rPr>
          <w:rFonts w:ascii="Times New Roman" w:eastAsia="Times New Roman" w:hAnsi="Times New Roman" w:cs="Times New Roman"/>
          <w:sz w:val="18"/>
          <w:szCs w:val="18"/>
        </w:rPr>
        <w:t>.</w:t>
      </w:r>
    </w:p>
    <w:p w14:paraId="2208F2F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01.09.06.A08 Erosione superficiale</w:t>
      </w:r>
    </w:p>
    <w:p w14:paraId="4C5D969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Asportazione di materiale dalla superficie dovuta a processi di natura diversa. Quando sono note le cause di degrado, possono essere utilizzati anche termini come erosione per abrasione o erosione per corrasione (cause meccaniche), erosione per corrosione (cause chimiche e biologiche), erosione per usura (cause antropiche).</w:t>
      </w:r>
    </w:p>
    <w:p w14:paraId="3D66124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01.09.06.A09 Esfoliazione</w:t>
      </w:r>
    </w:p>
    <w:p w14:paraId="0FD8840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distacco, spesso seguito da caduta, di uno o più strati superficiali subparalleli fra loro, generalmente causata dagli effetti del gelo.</w:t>
      </w:r>
    </w:p>
    <w:p w14:paraId="004D4CD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01.09.06.A10 Esposizione dei ferri di armatura</w:t>
      </w:r>
    </w:p>
    <w:p w14:paraId="3089C79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ed espulsione di parte del calcestruzzo (copriferro) e relativa esposizione dei ferri di armatura dovuta a fenomeni di corrosione delle armature metalliche per l'azione degli agenti atmosferici.</w:t>
      </w:r>
    </w:p>
    <w:p w14:paraId="30BA025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01.09.06.A11 Fessurazioni</w:t>
      </w:r>
    </w:p>
    <w:p w14:paraId="6AF94ED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 dovute a fenomeni di ritiro del calcestruzzo e/o altri eventi.</w:t>
      </w:r>
    </w:p>
    <w:p w14:paraId="7953BDD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01.09.06.A12 Lesioni</w:t>
      </w:r>
    </w:p>
    <w:p w14:paraId="1CA6D2A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delle superfici dell'elemento strutturale. Le caratteristiche, l'andamento, l'ampiezza ne caratterizzano l'importanza e il tipo.</w:t>
      </w:r>
    </w:p>
    <w:p w14:paraId="46EAFEC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01.09.06.A13 Mancanza</w:t>
      </w:r>
    </w:p>
    <w:p w14:paraId="403D943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Caduta e perdita di parti del materiale del manufatto.</w:t>
      </w:r>
    </w:p>
    <w:p w14:paraId="156B5C4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01.09.06.A14 Penetrazione di umidità</w:t>
      </w:r>
    </w:p>
    <w:p w14:paraId="52C0751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3C582CD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01.09.06.A15 Polverizzazione</w:t>
      </w:r>
    </w:p>
    <w:p w14:paraId="1DBD5D9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che si manifesta con la caduta spontanea dei materiali sotto forma di polvere o granuli.</w:t>
      </w:r>
    </w:p>
    <w:p w14:paraId="04BC651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01.09.06.A16 Rigonfiamento</w:t>
      </w:r>
    </w:p>
    <w:p w14:paraId="4A7FDBA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della sagoma che interessa l’intero spessore del materiale e che si manifesta soprattutto in elementi lastriformi. Ben riconoscibile essendo dato dal tipico andamento “a bolla” combinato all’azione della gravità.</w:t>
      </w:r>
    </w:p>
    <w:p w14:paraId="261A98D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01.09.06.A17 Scheggiature</w:t>
      </w:r>
    </w:p>
    <w:p w14:paraId="6567588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Distacco di piccole parti di materiale lungo i bordi e gli spigoli degli elementi in calcestruzzo.</w:t>
      </w:r>
    </w:p>
    <w:p w14:paraId="48BB679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01.09.06.A18 </w:t>
      </w:r>
      <w:proofErr w:type="spellStart"/>
      <w:r w:rsidRPr="002B357C">
        <w:rPr>
          <w:rFonts w:ascii="Tahoma" w:eastAsia="Times New Roman" w:hAnsi="Tahoma" w:cs="Tahoma"/>
          <w:b/>
          <w:bCs/>
          <w:sz w:val="20"/>
          <w:szCs w:val="20"/>
        </w:rPr>
        <w:t>Spalling</w:t>
      </w:r>
      <w:proofErr w:type="spellEnd"/>
    </w:p>
    <w:p w14:paraId="5881E91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Avviene attraverso lo schiacciamento e l'esplosione interna con il conseguente sfaldamento di inerti dovuto ad alte temperature nei calcestruzzi.</w:t>
      </w:r>
    </w:p>
    <w:p w14:paraId="0AD7098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01.09.06.A19 Impiego di materiali non durevoli</w:t>
      </w:r>
    </w:p>
    <w:p w14:paraId="7694ECB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4A49E133" w14:textId="77777777" w:rsidR="002D34B9" w:rsidRPr="002B357C" w:rsidRDefault="002D34B9">
      <w:pPr>
        <w:rPr>
          <w:rFonts w:ascii="Times New Roman" w:eastAsia="Times New Roman" w:hAnsi="Times New Roman" w:cs="Times New Roman"/>
          <w:sz w:val="40"/>
          <w:szCs w:val="40"/>
        </w:rPr>
      </w:pPr>
    </w:p>
    <w:p w14:paraId="0F514EB3"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01.09.07</w:t>
      </w:r>
    </w:p>
    <w:p w14:paraId="3D44F574"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#{GUID_D77BC826-5971-410F-9CE5-3302C12BADD1|LIVELLO_3|TESTO__END}&amp;</w:t>
      </w:r>
      <w:r w:rsidRPr="002B357C">
        <w:rPr>
          <w:rFonts w:ascii="Tahoma" w:eastAsia="Times New Roman" w:hAnsi="Tahoma" w:cs="Tahoma"/>
          <w:b/>
          <w:bCs/>
          <w:sz w:val="36"/>
          <w:szCs w:val="36"/>
        </w:rPr>
        <w:t>Travi parete</w:t>
      </w:r>
    </w:p>
    <w:p w14:paraId="19894779"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961A5A4"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287A8C0"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01.09</w:t>
            </w:r>
          </w:p>
        </w:tc>
      </w:tr>
      <w:tr w:rsidR="002B357C" w:rsidRPr="002B357C" w14:paraId="75BDDC46"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21C60E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c.a.</w:t>
            </w:r>
          </w:p>
        </w:tc>
      </w:tr>
    </w:tbl>
    <w:p w14:paraId="0FB85448" w14:textId="77777777" w:rsidR="002D34B9" w:rsidRPr="002B357C" w:rsidRDefault="002D34B9">
      <w:pPr>
        <w:rPr>
          <w:rFonts w:ascii="Times New Roman" w:eastAsia="Times New Roman" w:hAnsi="Times New Roman" w:cs="Times New Roman"/>
          <w:sz w:val="18"/>
          <w:szCs w:val="18"/>
        </w:rPr>
      </w:pPr>
    </w:p>
    <w:p w14:paraId="2D860288"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Le travi parete sono elementi strutturali che si pongono in opera in posizione orizzontale o inclinata per sostenere il peso delle strutture sovrastanti. Le travi parete sono delle lastre vincolate come delle travi snelle ma si differenziano dalle travi snelle per avere una snellezza (l/h) molto ridotta. I valori delle snellezze limite che delimitano il passaggio da travi snelle e quelle tozze sono funzione delle condizioni al </w:t>
      </w:r>
      <w:r w:rsidRPr="002B357C">
        <w:rPr>
          <w:rFonts w:ascii="Tahoma" w:eastAsia="Times New Roman" w:hAnsi="Tahoma" w:cs="Tahoma"/>
          <w:sz w:val="16"/>
          <w:szCs w:val="16"/>
        </w:rPr>
        <w:lastRenderedPageBreak/>
        <w:t>contorno (trave a singola campata, trave su più campate e mensola).</w:t>
      </w:r>
    </w:p>
    <w:p w14:paraId="091BF3FA" w14:textId="77777777" w:rsidR="002D34B9" w:rsidRPr="002B357C" w:rsidRDefault="002D34B9">
      <w:pPr>
        <w:rPr>
          <w:rFonts w:ascii="Tahoma" w:eastAsia="Times New Roman" w:hAnsi="Tahoma" w:cs="Tahoma"/>
          <w:sz w:val="16"/>
          <w:szCs w:val="16"/>
        </w:rPr>
      </w:pPr>
    </w:p>
    <w:p w14:paraId="106B65C3"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032B9634"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Non compromettere l'integrità delle strutture. Controllo periodico del grado di usura delle parti in vista. Riscontro di eventuali anomalie.</w:t>
      </w:r>
    </w:p>
    <w:p w14:paraId="3A2DEA6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0E8592D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01.09.07.A01 </w:t>
      </w:r>
      <w:proofErr w:type="spellStart"/>
      <w:r w:rsidRPr="002B357C">
        <w:rPr>
          <w:rFonts w:ascii="Tahoma" w:eastAsia="Times New Roman" w:hAnsi="Tahoma" w:cs="Tahoma"/>
          <w:b/>
          <w:bCs/>
          <w:sz w:val="20"/>
          <w:szCs w:val="20"/>
        </w:rPr>
        <w:t>Alveolizzazione</w:t>
      </w:r>
      <w:proofErr w:type="spellEnd"/>
    </w:p>
    <w:p w14:paraId="355FE9E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Degradazione che si manifesta con la formazione di cavità di forme e dimensioni variabili. Gli alveoli sono spesso interconnessi e hanno distribuzione non uniforme. Nel caso particolare in cui il fenomeno si sviluppa essenzialmente in profondità con andamento a diverticoli si può usare il termine </w:t>
      </w:r>
      <w:proofErr w:type="spellStart"/>
      <w:r w:rsidRPr="002B357C">
        <w:rPr>
          <w:rFonts w:ascii="Times New Roman" w:eastAsia="Times New Roman" w:hAnsi="Times New Roman" w:cs="Times New Roman"/>
          <w:sz w:val="18"/>
          <w:szCs w:val="18"/>
        </w:rPr>
        <w:t>alveolizzazione</w:t>
      </w:r>
      <w:proofErr w:type="spellEnd"/>
      <w:r w:rsidRPr="002B357C">
        <w:rPr>
          <w:rFonts w:ascii="Times New Roman" w:eastAsia="Times New Roman" w:hAnsi="Times New Roman" w:cs="Times New Roman"/>
          <w:sz w:val="18"/>
          <w:szCs w:val="18"/>
        </w:rPr>
        <w:t xml:space="preserve"> a </w:t>
      </w:r>
      <w:proofErr w:type="spellStart"/>
      <w:r w:rsidRPr="002B357C">
        <w:rPr>
          <w:rFonts w:ascii="Times New Roman" w:eastAsia="Times New Roman" w:hAnsi="Times New Roman" w:cs="Times New Roman"/>
          <w:sz w:val="18"/>
          <w:szCs w:val="18"/>
        </w:rPr>
        <w:t>cariatura</w:t>
      </w:r>
      <w:proofErr w:type="spellEnd"/>
      <w:r w:rsidRPr="002B357C">
        <w:rPr>
          <w:rFonts w:ascii="Times New Roman" w:eastAsia="Times New Roman" w:hAnsi="Times New Roman" w:cs="Times New Roman"/>
          <w:sz w:val="18"/>
          <w:szCs w:val="18"/>
        </w:rPr>
        <w:t>.</w:t>
      </w:r>
    </w:p>
    <w:p w14:paraId="3B9DE11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01.09.07.A02 Cavillature superficiali</w:t>
      </w:r>
    </w:p>
    <w:p w14:paraId="32D03D5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Sottile trama di fessure sulla superficie del calcestruzzo.</w:t>
      </w:r>
    </w:p>
    <w:p w14:paraId="79CD14B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01.09.07.A03 Corrosione</w:t>
      </w:r>
    </w:p>
    <w:p w14:paraId="4BA12EA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delle armature metalliche all'interno del calcestruzzo a causa della combinazione con sostanze presenti nell'ambiente (ossigeno, acqua, anidride carbonica, ecc.).</w:t>
      </w:r>
    </w:p>
    <w:p w14:paraId="018701D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01.09.07.A04 Deformazioni e spostamenti</w:t>
      </w:r>
    </w:p>
    <w:p w14:paraId="335ECB7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56B10BD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01.09.07.A05 Disgregazione</w:t>
      </w:r>
    </w:p>
    <w:p w14:paraId="6121355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caratterizzata da distacco di granuli o cristalli sotto minime sollecitazioni meccaniche.</w:t>
      </w:r>
    </w:p>
    <w:p w14:paraId="52089CD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01.09.07.A06 Distacco</w:t>
      </w:r>
    </w:p>
    <w:p w14:paraId="2F764B4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68320AA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01.09.07.A07 Efflorescenze</w:t>
      </w:r>
    </w:p>
    <w:p w14:paraId="62D077A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Formazione di sostanze, generalmente di colore biancastro e di aspetto cristallino o polverulento o filamentoso, sulla superficie del manufatto. Nel caso di efflorescenze saline, la cristallizzazione può talvolta avvenire all'interno del materiale provocando spesso il distacco delle parti più superficiali: il fenomeno prende allora il nome di </w:t>
      </w:r>
      <w:proofErr w:type="spellStart"/>
      <w:r w:rsidRPr="002B357C">
        <w:rPr>
          <w:rFonts w:ascii="Times New Roman" w:eastAsia="Times New Roman" w:hAnsi="Times New Roman" w:cs="Times New Roman"/>
          <w:sz w:val="18"/>
          <w:szCs w:val="18"/>
        </w:rPr>
        <w:t>criptoefflorescenza</w:t>
      </w:r>
      <w:proofErr w:type="spellEnd"/>
      <w:r w:rsidRPr="002B357C">
        <w:rPr>
          <w:rFonts w:ascii="Times New Roman" w:eastAsia="Times New Roman" w:hAnsi="Times New Roman" w:cs="Times New Roman"/>
          <w:sz w:val="18"/>
          <w:szCs w:val="18"/>
        </w:rPr>
        <w:t xml:space="preserve"> o </w:t>
      </w:r>
      <w:proofErr w:type="spellStart"/>
      <w:r w:rsidRPr="002B357C">
        <w:rPr>
          <w:rFonts w:ascii="Times New Roman" w:eastAsia="Times New Roman" w:hAnsi="Times New Roman" w:cs="Times New Roman"/>
          <w:sz w:val="18"/>
          <w:szCs w:val="18"/>
        </w:rPr>
        <w:t>subefflorescenza</w:t>
      </w:r>
      <w:proofErr w:type="spellEnd"/>
      <w:r w:rsidRPr="002B357C">
        <w:rPr>
          <w:rFonts w:ascii="Times New Roman" w:eastAsia="Times New Roman" w:hAnsi="Times New Roman" w:cs="Times New Roman"/>
          <w:sz w:val="18"/>
          <w:szCs w:val="18"/>
        </w:rPr>
        <w:t>.</w:t>
      </w:r>
    </w:p>
    <w:p w14:paraId="728BDFB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01.09.07.A08 Erosione superficiale</w:t>
      </w:r>
    </w:p>
    <w:p w14:paraId="7B13693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Asportazione di materiale dalla superficie dovuta a processi di natura diversa. Quando sono note le cause di degrado, possono essere utilizzati anche termini come erosione per abrasione o erosione per corrasione (cause meccaniche), erosione per corrosione (cause chimiche e biologiche), erosione per usura (cause antropiche).</w:t>
      </w:r>
    </w:p>
    <w:p w14:paraId="32B76FA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01.09.07.A09 Esfoliazione</w:t>
      </w:r>
    </w:p>
    <w:p w14:paraId="4243B82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distacco, spesso seguito da caduta, di uno o più strati superficiali subparalleli fra loro, generalmente causata dagli effetti del gelo.</w:t>
      </w:r>
    </w:p>
    <w:p w14:paraId="3AFBAEF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01.09.07.A10 Esposizione dei ferri di armatura</w:t>
      </w:r>
    </w:p>
    <w:p w14:paraId="64751A6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ed espulsione di parte del calcestruzzo (copriferro) e relativa esposizione dei ferri di armatura dovuta a fenomeni di corrosione delle armature metalliche per l'azione degli agenti atmosferici.</w:t>
      </w:r>
    </w:p>
    <w:p w14:paraId="7B83540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01.09.07.A11 Fessurazioni</w:t>
      </w:r>
    </w:p>
    <w:p w14:paraId="783BBCF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 dovute a fenomeni di ritiro del calcestruzzo e/o altri eventi.</w:t>
      </w:r>
    </w:p>
    <w:p w14:paraId="26CCB4D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01.09.07.A12 Lesioni</w:t>
      </w:r>
    </w:p>
    <w:p w14:paraId="1642214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delle superfici dell'elemento strutturale. Le caratteristiche, l'andamento, l'ampiezza ne caratterizzano l'importanza e il tipo.</w:t>
      </w:r>
    </w:p>
    <w:p w14:paraId="020368B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01.09.07.A13 Mancanza</w:t>
      </w:r>
    </w:p>
    <w:p w14:paraId="57D5696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Caduta e perdita di parti del materiale del manufatto.</w:t>
      </w:r>
    </w:p>
    <w:p w14:paraId="313A943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01.09.07.A14 Penetrazione di umidità</w:t>
      </w:r>
    </w:p>
    <w:p w14:paraId="2F54674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540C021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01.09.07.A15 Polverizzazione</w:t>
      </w:r>
    </w:p>
    <w:p w14:paraId="6BB7FAC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Decoesione che si manifesta con la caduta spontanea dei materiali sotto forma di polvere o granuli.</w:t>
      </w:r>
    </w:p>
    <w:p w14:paraId="0C1C6B6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01.09.07.A16 Rigonfiamento</w:t>
      </w:r>
    </w:p>
    <w:p w14:paraId="3951106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della sagoma che interessa l’intero spessore del materiale e che si manifesta soprattutto in elementi lastriformi. Ben riconoscibile essendo dato dal tipico andamento “a bolla” combinato all’azione della gravità.</w:t>
      </w:r>
    </w:p>
    <w:p w14:paraId="75F026C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01.09.07.A17 Scheggiature</w:t>
      </w:r>
    </w:p>
    <w:p w14:paraId="190C597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Distacco di piccole parti di materiale lungo i bordi e gli spigoli degli elementi in calcestruzzo.</w:t>
      </w:r>
    </w:p>
    <w:p w14:paraId="09D0F47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01.09.07.A18 </w:t>
      </w:r>
      <w:proofErr w:type="spellStart"/>
      <w:r w:rsidRPr="002B357C">
        <w:rPr>
          <w:rFonts w:ascii="Tahoma" w:eastAsia="Times New Roman" w:hAnsi="Tahoma" w:cs="Tahoma"/>
          <w:b/>
          <w:bCs/>
          <w:sz w:val="20"/>
          <w:szCs w:val="20"/>
        </w:rPr>
        <w:t>Spalling</w:t>
      </w:r>
      <w:proofErr w:type="spellEnd"/>
    </w:p>
    <w:p w14:paraId="3040131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Avviene attraverso lo schiacciamento e l'esplosione interna con il conseguente sfaldamento di inerti dovuto ad alte temperature nei calcestruzzi.</w:t>
      </w:r>
    </w:p>
    <w:p w14:paraId="2529FFC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01.09.07.A19 Impiego di materiali non durevoli</w:t>
      </w:r>
    </w:p>
    <w:p w14:paraId="574535C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152CE2A5"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Unità Tecnologica: 01.10</w:t>
      </w:r>
    </w:p>
    <w:p w14:paraId="75FF9520" w14:textId="77777777" w:rsidR="002D34B9" w:rsidRPr="002B357C" w:rsidRDefault="002D34B9">
      <w:pPr>
        <w:shd w:val="clear" w:color="auto" w:fill="C0C0C0"/>
        <w:rPr>
          <w:rFonts w:ascii="Tahoma" w:eastAsia="Times New Roman" w:hAnsi="Tahoma" w:cs="Tahoma"/>
          <w:b/>
          <w:bCs/>
          <w:sz w:val="22"/>
          <w:szCs w:val="22"/>
        </w:rPr>
      </w:pPr>
    </w:p>
    <w:p w14:paraId="6908EDE0"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#{GUID_FE5AF3E3-AA76-497B-A73C-888DB3D8EEAB|LIVELLO_2|TESTO__END}&amp;</w:t>
      </w:r>
      <w:r w:rsidRPr="002B357C">
        <w:rPr>
          <w:rFonts w:ascii="Tahoma" w:eastAsia="Times New Roman" w:hAnsi="Tahoma" w:cs="Tahoma"/>
          <w:b/>
          <w:bCs/>
          <w:sz w:val="36"/>
          <w:szCs w:val="36"/>
        </w:rPr>
        <w:t>Strutture in elevazione in acciaio</w:t>
      </w:r>
    </w:p>
    <w:p w14:paraId="169A90F4" w14:textId="77777777" w:rsidR="002D34B9" w:rsidRPr="002B357C" w:rsidRDefault="002D34B9">
      <w:pPr>
        <w:rPr>
          <w:rFonts w:ascii="Tahoma" w:eastAsia="Times New Roman" w:hAnsi="Tahoma" w:cs="Tahoma"/>
          <w:sz w:val="18"/>
          <w:szCs w:val="18"/>
        </w:rPr>
      </w:pPr>
    </w:p>
    <w:p w14:paraId="42B7ADAB"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definiscono strutture in elevazione gli insiemi degli elementi tecnici del sistema edilizio aventi la funzione di resistere alle azioni di varia natura agenti sulla parte di costruzione fuori terra, trasmettendole alle strutture di fondazione e quindi al terreno. </w:t>
      </w:r>
      <w:proofErr w:type="gramStart"/>
      <w:r w:rsidRPr="002B357C">
        <w:rPr>
          <w:rFonts w:ascii="Tahoma" w:eastAsia="Times New Roman" w:hAnsi="Tahoma" w:cs="Tahoma"/>
          <w:sz w:val="16"/>
          <w:szCs w:val="16"/>
        </w:rPr>
        <w:t>In particolare</w:t>
      </w:r>
      <w:proofErr w:type="gramEnd"/>
      <w:r w:rsidRPr="002B357C">
        <w:rPr>
          <w:rFonts w:ascii="Tahoma" w:eastAsia="Times New Roman" w:hAnsi="Tahoma" w:cs="Tahoma"/>
          <w:sz w:val="16"/>
          <w:szCs w:val="16"/>
        </w:rPr>
        <w:t xml:space="preserve"> le strutture verticali sono costituite da aste rettilinee snelle collegate fra loro in punti detti nodi secondo una disposizione geometrica realizzata in modo da formare un sistema rigidamente indeformabile. Le strutture in acciaio si possono distinguere in: strutture in carpenteria metallica e sistemi industrializzati. Le prime, sono caratterizzate dall'impiego di profilati e laminati da produzione siderurgica e successivamente collegati medianti unioni (bullonature, saldature, ecc.); le seconde sono caratterizzate da un numero ridotto di componenti base assemblati successivamente a seconde dei criteri di compatibilità.</w:t>
      </w:r>
    </w:p>
    <w:p w14:paraId="1B8E4879"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ELEMENTI MANUTENIBILI DELL'UNITÀ TECNOLOGICA:</w:t>
      </w:r>
    </w:p>
    <w:p w14:paraId="3C7F0B25"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01.10.01 Arcarecci o terzere</w:t>
      </w:r>
    </w:p>
    <w:p w14:paraId="70DB6554"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01.10.02 Capriate</w:t>
      </w:r>
    </w:p>
    <w:p w14:paraId="2BCB2E05"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01.10.03 Controventi</w:t>
      </w:r>
    </w:p>
    <w:p w14:paraId="2CB13BE0"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01.10.04 Controventi non verticali</w:t>
      </w:r>
    </w:p>
    <w:p w14:paraId="2652D3D9"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01.10.05 Sistema a giunto sferico cerniera per strutture reticolari</w:t>
      </w:r>
    </w:p>
    <w:p w14:paraId="5295ECA5"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01.10.06 Sistema di travatura a tralicci metallici per grandi sbalzi</w:t>
      </w:r>
    </w:p>
    <w:p w14:paraId="5CA4545A"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01.10.07 Sistema a giunto sferico cerniera con aste alloggiate per strutture reticolari spaziali in acciaio</w:t>
      </w:r>
    </w:p>
    <w:p w14:paraId="2744D571"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01.10.08 Sistema a nodo sferico con aste avvitate per strutture reticolari spaziali in acciaio</w:t>
      </w:r>
    </w:p>
    <w:p w14:paraId="16BD143D"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01.10.09 Travature reticolari</w:t>
      </w:r>
    </w:p>
    <w:p w14:paraId="6EBE26DF"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01.10.10 Travi </w:t>
      </w:r>
    </w:p>
    <w:p w14:paraId="0FE63A7E"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01.10.11 Travi a doppia flangia</w:t>
      </w:r>
    </w:p>
    <w:p w14:paraId="0E5EA275"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01.10.12 Travi reticolare autoportante in acciaio</w:t>
      </w:r>
    </w:p>
    <w:p w14:paraId="5F8B1C32"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01.10.01</w:t>
      </w:r>
    </w:p>
    <w:p w14:paraId="76C5A51E"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#{GUID_295647F3-EFD9-4BD1-86C0-B02224A9C4E7|LIVELLO_3|TESTO__END}&amp;</w:t>
      </w:r>
      <w:r w:rsidRPr="002B357C">
        <w:rPr>
          <w:rFonts w:ascii="Tahoma" w:eastAsia="Times New Roman" w:hAnsi="Tahoma" w:cs="Tahoma"/>
          <w:b/>
          <w:bCs/>
          <w:sz w:val="36"/>
          <w:szCs w:val="36"/>
        </w:rPr>
        <w:t>Arcarecci o terzere</w:t>
      </w:r>
    </w:p>
    <w:p w14:paraId="175C72E0"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1BF113F"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50AFC255"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01.10</w:t>
            </w:r>
          </w:p>
        </w:tc>
      </w:tr>
      <w:tr w:rsidR="002B357C" w:rsidRPr="002B357C" w14:paraId="59656A94"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A05539D"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acciaio</w:t>
            </w:r>
          </w:p>
        </w:tc>
      </w:tr>
    </w:tbl>
    <w:p w14:paraId="22B6979E" w14:textId="77777777" w:rsidR="002D34B9" w:rsidRPr="002B357C" w:rsidRDefault="002D34B9">
      <w:pPr>
        <w:rPr>
          <w:rFonts w:ascii="Times New Roman" w:eastAsia="Times New Roman" w:hAnsi="Times New Roman" w:cs="Times New Roman"/>
          <w:sz w:val="18"/>
          <w:szCs w:val="18"/>
        </w:rPr>
      </w:pPr>
    </w:p>
    <w:p w14:paraId="51E358CC"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elementi strutturali impiegati negli schemi delle coperture a struttura metallica caratterizzati generalmente dal fatto di essere inflessi e di riportare il carico verticale che agisce in copertura alle travi principali. Vengono impiegati normalmente profili IPE, a C, ecc., piegati a freddo e in alcuni casi ad omega. </w:t>
      </w:r>
    </w:p>
    <w:p w14:paraId="19D26021" w14:textId="77777777" w:rsidR="002D34B9" w:rsidRPr="002B357C" w:rsidRDefault="002D34B9">
      <w:pPr>
        <w:rPr>
          <w:rFonts w:ascii="Tahoma" w:eastAsia="Times New Roman" w:hAnsi="Tahoma" w:cs="Tahoma"/>
          <w:sz w:val="16"/>
          <w:szCs w:val="16"/>
        </w:rPr>
      </w:pPr>
    </w:p>
    <w:p w14:paraId="36BE998C"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4915553E"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Non compromettere l'integrità delle strutture. Controllo periodico del grado di usura delle parti in vista. Riscontro di eventuali anomalie.</w:t>
      </w:r>
    </w:p>
    <w:p w14:paraId="52740D01"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4923C54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01.10.01.A01 Corrosione</w:t>
      </w:r>
    </w:p>
    <w:p w14:paraId="7C539CB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degli elementi metallici a causa della combinazione con sostanze presenti nell'ambiente (ossigeno, acqua, anidride carbonica, ecc.).</w:t>
      </w:r>
    </w:p>
    <w:p w14:paraId="2EB0F31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01.10.01.A02 Deformazioni e spostamenti</w:t>
      </w:r>
    </w:p>
    <w:p w14:paraId="556AEA6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01AFA04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01.10.01.A03 Imbozzamento</w:t>
      </w:r>
    </w:p>
    <w:p w14:paraId="49A581D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6D73D79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01.10.01.A04 Snervamento</w:t>
      </w:r>
    </w:p>
    <w:p w14:paraId="1022F10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2785A1D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01.10.01.A05 Basso grado di riciclabilità</w:t>
      </w:r>
    </w:p>
    <w:p w14:paraId="4C9E781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7671F30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01.10.01.A06 Impiego di materiali non durevoli</w:t>
      </w:r>
    </w:p>
    <w:p w14:paraId="0C854A3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707D887B" w14:textId="77777777" w:rsidR="002D34B9" w:rsidRPr="002B357C" w:rsidRDefault="002D34B9">
      <w:pPr>
        <w:rPr>
          <w:rFonts w:ascii="Times New Roman" w:eastAsia="Times New Roman" w:hAnsi="Times New Roman" w:cs="Times New Roman"/>
          <w:sz w:val="40"/>
          <w:szCs w:val="40"/>
        </w:rPr>
      </w:pPr>
    </w:p>
    <w:p w14:paraId="1AE9C8BA"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01.10.02</w:t>
      </w:r>
    </w:p>
    <w:p w14:paraId="15C64CBB"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#{GUID_C6B313F7-CF98-415F-A654-048CE426AEF3|LIVELLO_3|TESTO__END}&amp;</w:t>
      </w:r>
      <w:r w:rsidRPr="002B357C">
        <w:rPr>
          <w:rFonts w:ascii="Tahoma" w:eastAsia="Times New Roman" w:hAnsi="Tahoma" w:cs="Tahoma"/>
          <w:b/>
          <w:bCs/>
          <w:sz w:val="36"/>
          <w:szCs w:val="36"/>
        </w:rPr>
        <w:t>Capriate</w:t>
      </w:r>
    </w:p>
    <w:p w14:paraId="737A6E82"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66BB2C3"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3AEE637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01.10</w:t>
            </w:r>
          </w:p>
        </w:tc>
      </w:tr>
      <w:tr w:rsidR="002B357C" w:rsidRPr="002B357C" w14:paraId="73F186EC"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CB5C27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acciaio</w:t>
            </w:r>
          </w:p>
        </w:tc>
      </w:tr>
    </w:tbl>
    <w:p w14:paraId="13D20113" w14:textId="77777777" w:rsidR="002D34B9" w:rsidRPr="002B357C" w:rsidRDefault="002D34B9">
      <w:pPr>
        <w:rPr>
          <w:rFonts w:ascii="Times New Roman" w:eastAsia="Times New Roman" w:hAnsi="Times New Roman" w:cs="Times New Roman"/>
          <w:sz w:val="18"/>
          <w:szCs w:val="18"/>
        </w:rPr>
      </w:pPr>
    </w:p>
    <w:p w14:paraId="7A7FFAC2"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Le capriate sono elementi architettonici e strutturali costituite da una travatura reticolare piana posta in verticale ed usata come elemento base di una copertura a falde inclinate. Si tratta di strutture non spingenti, infatti hanno il vantaggio di annullare le spinte orizzontali in considerazione alla loro struttura triangolare dove gli elementi orizzontali (catene) annullano le spinte di quelli inclinati (puntoni). Esistono diversi tipi di capriate, tra le più comuni: il tipo inglese e </w:t>
      </w:r>
      <w:proofErr w:type="spellStart"/>
      <w:r w:rsidRPr="002B357C">
        <w:rPr>
          <w:rFonts w:ascii="Tahoma" w:eastAsia="Times New Roman" w:hAnsi="Tahoma" w:cs="Tahoma"/>
          <w:sz w:val="16"/>
          <w:szCs w:val="16"/>
        </w:rPr>
        <w:t>polonceau</w:t>
      </w:r>
      <w:proofErr w:type="spellEnd"/>
      <w:r w:rsidRPr="002B357C">
        <w:rPr>
          <w:rFonts w:ascii="Tahoma" w:eastAsia="Times New Roman" w:hAnsi="Tahoma" w:cs="Tahoma"/>
          <w:sz w:val="16"/>
          <w:szCs w:val="16"/>
        </w:rPr>
        <w:t xml:space="preserve"> per falde con forte pendenza e i tipi </w:t>
      </w:r>
      <w:proofErr w:type="spellStart"/>
      <w:r w:rsidRPr="002B357C">
        <w:rPr>
          <w:rFonts w:ascii="Tahoma" w:eastAsia="Times New Roman" w:hAnsi="Tahoma" w:cs="Tahoma"/>
          <w:sz w:val="16"/>
          <w:szCs w:val="16"/>
        </w:rPr>
        <w:t>warren</w:t>
      </w:r>
      <w:proofErr w:type="spellEnd"/>
      <w:r w:rsidRPr="002B357C">
        <w:rPr>
          <w:rFonts w:ascii="Tahoma" w:eastAsia="Times New Roman" w:hAnsi="Tahoma" w:cs="Tahoma"/>
          <w:sz w:val="16"/>
          <w:szCs w:val="16"/>
        </w:rPr>
        <w:t xml:space="preserve"> e </w:t>
      </w:r>
      <w:proofErr w:type="spellStart"/>
      <w:r w:rsidRPr="002B357C">
        <w:rPr>
          <w:rFonts w:ascii="Tahoma" w:eastAsia="Times New Roman" w:hAnsi="Tahoma" w:cs="Tahoma"/>
          <w:sz w:val="16"/>
          <w:szCs w:val="16"/>
        </w:rPr>
        <w:t>mohnié</w:t>
      </w:r>
      <w:proofErr w:type="spellEnd"/>
      <w:r w:rsidRPr="002B357C">
        <w:rPr>
          <w:rFonts w:ascii="Tahoma" w:eastAsia="Times New Roman" w:hAnsi="Tahoma" w:cs="Tahoma"/>
          <w:sz w:val="16"/>
          <w:szCs w:val="16"/>
        </w:rPr>
        <w:t xml:space="preserve"> per falde a pendenza minima.</w:t>
      </w:r>
    </w:p>
    <w:p w14:paraId="1AC3E1E9" w14:textId="77777777" w:rsidR="002D34B9" w:rsidRPr="002B357C" w:rsidRDefault="002D34B9">
      <w:pPr>
        <w:rPr>
          <w:rFonts w:ascii="Tahoma" w:eastAsia="Times New Roman" w:hAnsi="Tahoma" w:cs="Tahoma"/>
          <w:sz w:val="16"/>
          <w:szCs w:val="16"/>
        </w:rPr>
      </w:pPr>
    </w:p>
    <w:p w14:paraId="67BE5DD1"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0D220148"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Non compromettere l'integrità delle strutture. Controllo periodico del grado di usura delle parti in vista. Riscontro di eventuali anomalie.</w:t>
      </w:r>
    </w:p>
    <w:p w14:paraId="6C97DF46"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lastRenderedPageBreak/>
        <w:t>ANOMALIE RISCONTRABILI</w:t>
      </w:r>
    </w:p>
    <w:p w14:paraId="195D828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01.10.02.A01 Corrosione</w:t>
      </w:r>
    </w:p>
    <w:p w14:paraId="3364754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degli elementi metallici a causa della combinazione con sostanze presenti nell'ambiente (ossigeno, acqua, anidride carbonica, ecc.).</w:t>
      </w:r>
    </w:p>
    <w:p w14:paraId="2FF47D5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01.10.02.A02 Deformazioni e spostamenti</w:t>
      </w:r>
    </w:p>
    <w:p w14:paraId="517923D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2F60892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01.10.02.A03 Imbozzamento</w:t>
      </w:r>
    </w:p>
    <w:p w14:paraId="257B8BA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0FA8FBE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01.10.02.A04 Snervamento</w:t>
      </w:r>
    </w:p>
    <w:p w14:paraId="60D59BC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7DC5CB4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01.10.02.A05 Basso grado di riciclabilità</w:t>
      </w:r>
    </w:p>
    <w:p w14:paraId="28134BA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074A848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01.10.02.A06 Impiego di materiali non durevoli</w:t>
      </w:r>
    </w:p>
    <w:p w14:paraId="50CA619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7F0DD88E" w14:textId="77777777" w:rsidR="002D34B9" w:rsidRPr="002B357C" w:rsidRDefault="002D34B9">
      <w:pPr>
        <w:rPr>
          <w:rFonts w:ascii="Times New Roman" w:eastAsia="Times New Roman" w:hAnsi="Times New Roman" w:cs="Times New Roman"/>
          <w:sz w:val="40"/>
          <w:szCs w:val="40"/>
        </w:rPr>
      </w:pPr>
    </w:p>
    <w:p w14:paraId="5139BA78"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01.10.03</w:t>
      </w:r>
    </w:p>
    <w:p w14:paraId="2EB3633D"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#{GUID_53B0FD58-884A-4A80-82D2-4527D3051691|LIVELLO_3|TESTO__END}&amp;</w:t>
      </w:r>
      <w:r w:rsidRPr="002B357C">
        <w:rPr>
          <w:rFonts w:ascii="Tahoma" w:eastAsia="Times New Roman" w:hAnsi="Tahoma" w:cs="Tahoma"/>
          <w:b/>
          <w:bCs/>
          <w:sz w:val="36"/>
          <w:szCs w:val="36"/>
        </w:rPr>
        <w:t>Controventi</w:t>
      </w:r>
    </w:p>
    <w:p w14:paraId="32F2E63D"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4486D6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2B778C2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01.10</w:t>
            </w:r>
          </w:p>
        </w:tc>
      </w:tr>
      <w:tr w:rsidR="002B357C" w:rsidRPr="002B357C" w14:paraId="7F7B980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99A4CA9"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acciaio</w:t>
            </w:r>
          </w:p>
        </w:tc>
      </w:tr>
    </w:tbl>
    <w:p w14:paraId="43834970" w14:textId="77777777" w:rsidR="002D34B9" w:rsidRPr="002B357C" w:rsidRDefault="002D34B9">
      <w:pPr>
        <w:rPr>
          <w:rFonts w:ascii="Times New Roman" w:eastAsia="Times New Roman" w:hAnsi="Times New Roman" w:cs="Times New Roman"/>
          <w:sz w:val="18"/>
          <w:szCs w:val="18"/>
        </w:rPr>
      </w:pPr>
    </w:p>
    <w:p w14:paraId="1EA516E5"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elementi strutturali verticali costituiti da aste progettate per dare una maggiore stabilità a particolari costruzioni. Vi sono tipologie strutturali diverse di controventi; quelli di tipo verticali, sono destinati a ricevere le risultanti costituenti le forze orizzontali per ogni piano.</w:t>
      </w:r>
    </w:p>
    <w:p w14:paraId="3E6C146D" w14:textId="77777777" w:rsidR="002D34B9" w:rsidRPr="002B357C" w:rsidRDefault="002D34B9">
      <w:pPr>
        <w:rPr>
          <w:rFonts w:ascii="Tahoma" w:eastAsia="Times New Roman" w:hAnsi="Tahoma" w:cs="Tahoma"/>
          <w:sz w:val="16"/>
          <w:szCs w:val="16"/>
        </w:rPr>
      </w:pPr>
    </w:p>
    <w:p w14:paraId="53586D24"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025FEC3A"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Non compromettere l'integrità delle strutture. Controllo periodico del grado di usura delle parti in vista. Riscontro di eventuali anomalie.</w:t>
      </w:r>
    </w:p>
    <w:p w14:paraId="34F620FF"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615CABC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01.10.03.A01 Corrosione</w:t>
      </w:r>
    </w:p>
    <w:p w14:paraId="3B36092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degli elementi metallici a causa della combinazione con sostanze presenti nell'ambiente (ossigeno, acqua, anidride carbonica, ecc.).</w:t>
      </w:r>
    </w:p>
    <w:p w14:paraId="230997D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01.10.03.A02 Deformazioni e spostamenti</w:t>
      </w:r>
    </w:p>
    <w:p w14:paraId="42133DA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7730A64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01.10.03.A03 Imbozzamento</w:t>
      </w:r>
    </w:p>
    <w:p w14:paraId="2068BD2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6D2C56D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01.10.03.A04 Snervamento</w:t>
      </w:r>
    </w:p>
    <w:p w14:paraId="590CEE6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6023573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01.10.03.A05 Basso grado di riciclabilità</w:t>
      </w:r>
    </w:p>
    <w:p w14:paraId="46D5926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0A5D4BF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01.10.03.A06 Impiego di materiali non durevoli</w:t>
      </w:r>
    </w:p>
    <w:p w14:paraId="3837E31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531021E7" w14:textId="77777777" w:rsidR="002D34B9" w:rsidRPr="002B357C" w:rsidRDefault="002D34B9">
      <w:pPr>
        <w:rPr>
          <w:rFonts w:ascii="Times New Roman" w:eastAsia="Times New Roman" w:hAnsi="Times New Roman" w:cs="Times New Roman"/>
          <w:sz w:val="40"/>
          <w:szCs w:val="40"/>
        </w:rPr>
      </w:pPr>
    </w:p>
    <w:p w14:paraId="2CF1835F"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01.10.04</w:t>
      </w:r>
    </w:p>
    <w:p w14:paraId="48498EEE"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#{GUID_8C9E1983-B9A9-4EF3-9A38-7C880F3BF68C|LIVELLO_3|TESTO__END}&amp;</w:t>
      </w:r>
      <w:r w:rsidRPr="002B357C">
        <w:rPr>
          <w:rFonts w:ascii="Tahoma" w:eastAsia="Times New Roman" w:hAnsi="Tahoma" w:cs="Tahoma"/>
          <w:b/>
          <w:bCs/>
          <w:sz w:val="36"/>
          <w:szCs w:val="36"/>
        </w:rPr>
        <w:t>Controventi non verticali</w:t>
      </w:r>
    </w:p>
    <w:p w14:paraId="48FD1BE0"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D32BC09"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31232AE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01.10</w:t>
            </w:r>
          </w:p>
        </w:tc>
      </w:tr>
      <w:tr w:rsidR="002B357C" w:rsidRPr="002B357C" w14:paraId="3FDD6D4F"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E647B5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acciaio</w:t>
            </w:r>
          </w:p>
        </w:tc>
      </w:tr>
    </w:tbl>
    <w:p w14:paraId="2CB75754" w14:textId="77777777" w:rsidR="002D34B9" w:rsidRPr="002B357C" w:rsidRDefault="002D34B9">
      <w:pPr>
        <w:rPr>
          <w:rFonts w:ascii="Times New Roman" w:eastAsia="Times New Roman" w:hAnsi="Times New Roman" w:cs="Times New Roman"/>
          <w:sz w:val="18"/>
          <w:szCs w:val="18"/>
        </w:rPr>
      </w:pPr>
    </w:p>
    <w:p w14:paraId="109DED0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elementi strutturali costituiti da aste progettate per dare una maggiore stabilità a particolari costruzioni. Vi sono tipologie strutturali diverse di controventi: </w:t>
      </w:r>
    </w:p>
    <w:p w14:paraId="159A481C"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di tipo orizzontali, se disposti nel piano degli orizzontamenti e delle coperture per assicurare la indeformabilità nel loro piano;</w:t>
      </w:r>
    </w:p>
    <w:p w14:paraId="5ACD209A"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 di tipo a falda, se disposti sulle testate e/o lungo il perimetro delle strutture di copertura per non permettere lo svergolamento e/o il ribaltamento delle principali strutture di copertura come travi, capriate, </w:t>
      </w:r>
      <w:proofErr w:type="gramStart"/>
      <w:r w:rsidRPr="002B357C">
        <w:rPr>
          <w:rFonts w:ascii="Tahoma" w:eastAsia="Times New Roman" w:hAnsi="Tahoma" w:cs="Tahoma"/>
          <w:sz w:val="16"/>
          <w:szCs w:val="16"/>
        </w:rPr>
        <w:t>ecc..</w:t>
      </w:r>
      <w:proofErr w:type="gramEnd"/>
    </w:p>
    <w:p w14:paraId="0A68AA43" w14:textId="77777777" w:rsidR="002D34B9" w:rsidRPr="002B357C" w:rsidRDefault="002D34B9">
      <w:pPr>
        <w:rPr>
          <w:rFonts w:ascii="Tahoma" w:eastAsia="Times New Roman" w:hAnsi="Tahoma" w:cs="Tahoma"/>
          <w:sz w:val="16"/>
          <w:szCs w:val="16"/>
        </w:rPr>
      </w:pPr>
    </w:p>
    <w:p w14:paraId="6C58788C"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19157325"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Non compromettere l'integrità delle strutture. Controllo periodico del grado di usura delle parti in vista. Riscontro di eventuali anomalie.</w:t>
      </w:r>
    </w:p>
    <w:p w14:paraId="66EF15A6"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7D1E7EE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01.10.04.A01 Corrosione</w:t>
      </w:r>
    </w:p>
    <w:p w14:paraId="15F68E6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degli elementi metallici a causa della combinazione con sostanze presenti nell'ambiente (ossigeno, acqua, anidride carbonica, ecc.).</w:t>
      </w:r>
    </w:p>
    <w:p w14:paraId="2EC2BBD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01.10.04.A02 Deformazioni e spostamenti</w:t>
      </w:r>
    </w:p>
    <w:p w14:paraId="7FAD3BE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33E04FC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01.10.04.A03 Imbozzamento</w:t>
      </w:r>
    </w:p>
    <w:p w14:paraId="3F627CE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405EBFC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01.10.04.A04 Snervamento</w:t>
      </w:r>
    </w:p>
    <w:p w14:paraId="0DEFF39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495F8C9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01.10.04.A05 Basso grado di riciclabilità</w:t>
      </w:r>
    </w:p>
    <w:p w14:paraId="71A250C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7B02CCA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01.10.04.A06 Impiego di materiali non durevoli</w:t>
      </w:r>
    </w:p>
    <w:p w14:paraId="3571BFA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67D2C1FC" w14:textId="77777777" w:rsidR="002D34B9" w:rsidRPr="002B357C" w:rsidRDefault="002D34B9">
      <w:pPr>
        <w:rPr>
          <w:rFonts w:ascii="Times New Roman" w:eastAsia="Times New Roman" w:hAnsi="Times New Roman" w:cs="Times New Roman"/>
          <w:sz w:val="40"/>
          <w:szCs w:val="40"/>
        </w:rPr>
      </w:pPr>
    </w:p>
    <w:p w14:paraId="1B68C999"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01.10.05</w:t>
      </w:r>
    </w:p>
    <w:p w14:paraId="1E0ABF63"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#{GUID_E8966C3E-CC88-4BFA-B8EB-79498416053F|LIVELLO_3|TESTO__END}&amp;</w:t>
      </w:r>
      <w:r w:rsidRPr="002B357C">
        <w:rPr>
          <w:rFonts w:ascii="Tahoma" w:eastAsia="Times New Roman" w:hAnsi="Tahoma" w:cs="Tahoma"/>
          <w:b/>
          <w:bCs/>
          <w:sz w:val="36"/>
          <w:szCs w:val="36"/>
        </w:rPr>
        <w:t>Sistema a giunto sferico cerniera per strutture reticolari</w:t>
      </w:r>
    </w:p>
    <w:p w14:paraId="1D5CF369"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B3D166E"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11F2D0B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01.10</w:t>
            </w:r>
          </w:p>
        </w:tc>
      </w:tr>
      <w:tr w:rsidR="002B357C" w:rsidRPr="002B357C" w14:paraId="43610B45"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19244A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acciaio</w:t>
            </w:r>
          </w:p>
        </w:tc>
      </w:tr>
    </w:tbl>
    <w:p w14:paraId="7CFA23EA" w14:textId="77777777" w:rsidR="002D34B9" w:rsidRPr="002B357C" w:rsidRDefault="002D34B9">
      <w:pPr>
        <w:rPr>
          <w:rFonts w:ascii="Times New Roman" w:eastAsia="Times New Roman" w:hAnsi="Times New Roman" w:cs="Times New Roman"/>
          <w:sz w:val="18"/>
          <w:szCs w:val="18"/>
        </w:rPr>
      </w:pPr>
    </w:p>
    <w:p w14:paraId="2340BDA6"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giunti strutturali con sistema a giunto sferico con cerniera per strutture reticolari spaziali in acciaio, realizzati mediante stampaggio a caldo di acciaio ed aste tubolari a sezione circolare in acciaio alle cui estremità vengono avvitati dei terminali a testa a martello in acciaio bonificato ottenuto mediante la forgiatura. In genere i giunti sono costituiti da tre elementi circolari, due calotte ed una piastra centrale che le racchiude, assemblati insieme da un’unica vite centrale: le due calotte simmetriche sono dotate di fessure ed alloggiamenti nei quali vengono posizionati i terminali delle aste durante il montaggio.</w:t>
      </w:r>
    </w:p>
    <w:p w14:paraId="05B843AD" w14:textId="77777777" w:rsidR="002D34B9" w:rsidRPr="002B357C" w:rsidRDefault="002D34B9">
      <w:pPr>
        <w:rPr>
          <w:rFonts w:ascii="Tahoma" w:eastAsia="Times New Roman" w:hAnsi="Tahoma" w:cs="Tahoma"/>
          <w:sz w:val="16"/>
          <w:szCs w:val="16"/>
        </w:rPr>
      </w:pPr>
    </w:p>
    <w:p w14:paraId="09090A6F"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lastRenderedPageBreak/>
        <w:t>MODALITÀ DI USO CORRETTO:</w:t>
      </w:r>
    </w:p>
    <w:p w14:paraId="3AE1FBD9"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Non compromettere l'integrità delle strutture. Controllo periodico del grado di usura delle parti in vista. Riscontro di eventuali anomalie.</w:t>
      </w:r>
    </w:p>
    <w:p w14:paraId="0A877E2A"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0AFFCBE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01.10.05.A01 Corrosione</w:t>
      </w:r>
    </w:p>
    <w:p w14:paraId="123F258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degli elementi metallici a causa della combinazione con sostanze presenti nell'ambiente (ossigeno, acqua, anidride carbonica, ecc.).</w:t>
      </w:r>
    </w:p>
    <w:p w14:paraId="1B9085F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01.10.05.A02 Deformazioni e spostamenti</w:t>
      </w:r>
    </w:p>
    <w:p w14:paraId="127106B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151C539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01.10.05.A03 Imbozzamento</w:t>
      </w:r>
    </w:p>
    <w:p w14:paraId="7AC03E1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3C1A0D6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01.10.05.A04 Snervamento</w:t>
      </w:r>
    </w:p>
    <w:p w14:paraId="4E822D8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73192B1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01.10.05.A05 Basso grado di riciclabilità</w:t>
      </w:r>
    </w:p>
    <w:p w14:paraId="27981C0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117720D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01.10.05.A06 Impiego di materiali non durevoli</w:t>
      </w:r>
    </w:p>
    <w:p w14:paraId="2232AC3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0D05C653" w14:textId="77777777" w:rsidR="002D34B9" w:rsidRPr="002B357C" w:rsidRDefault="002D34B9">
      <w:pPr>
        <w:rPr>
          <w:rFonts w:ascii="Times New Roman" w:eastAsia="Times New Roman" w:hAnsi="Times New Roman" w:cs="Times New Roman"/>
          <w:sz w:val="40"/>
          <w:szCs w:val="40"/>
        </w:rPr>
      </w:pPr>
    </w:p>
    <w:p w14:paraId="319619CC"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01.10.06</w:t>
      </w:r>
    </w:p>
    <w:p w14:paraId="66687110"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#{GUID_F9BBEDE9-08F1-4654-90D3-AFF03E07457D|LIVELLO_3|TESTO__END}&amp;</w:t>
      </w:r>
      <w:r w:rsidRPr="002B357C">
        <w:rPr>
          <w:rFonts w:ascii="Tahoma" w:eastAsia="Times New Roman" w:hAnsi="Tahoma" w:cs="Tahoma"/>
          <w:b/>
          <w:bCs/>
          <w:sz w:val="36"/>
          <w:szCs w:val="36"/>
        </w:rPr>
        <w:t>Sistema di travatura a tralicci metallici per grandi sbalzi</w:t>
      </w:r>
    </w:p>
    <w:p w14:paraId="4FC6575E"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C0C2D5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71281D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01.10</w:t>
            </w:r>
          </w:p>
        </w:tc>
      </w:tr>
      <w:tr w:rsidR="002B357C" w:rsidRPr="002B357C" w14:paraId="4E4861E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A34FFD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acciaio</w:t>
            </w:r>
          </w:p>
        </w:tc>
      </w:tr>
    </w:tbl>
    <w:p w14:paraId="49DFCF1A" w14:textId="77777777" w:rsidR="002D34B9" w:rsidRPr="002B357C" w:rsidRDefault="002D34B9">
      <w:pPr>
        <w:rPr>
          <w:rFonts w:ascii="Times New Roman" w:eastAsia="Times New Roman" w:hAnsi="Times New Roman" w:cs="Times New Roman"/>
          <w:sz w:val="18"/>
          <w:szCs w:val="18"/>
        </w:rPr>
      </w:pPr>
    </w:p>
    <w:p w14:paraId="2A18F489"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un sistema di travatura che attraverso il sistema </w:t>
      </w:r>
      <w:proofErr w:type="spellStart"/>
      <w:r w:rsidRPr="002B357C">
        <w:rPr>
          <w:rFonts w:ascii="Tahoma" w:eastAsia="Times New Roman" w:hAnsi="Tahoma" w:cs="Tahoma"/>
          <w:sz w:val="16"/>
          <w:szCs w:val="16"/>
        </w:rPr>
        <w:t>pre</w:t>
      </w:r>
      <w:proofErr w:type="spellEnd"/>
      <w:r w:rsidRPr="002B357C">
        <w:rPr>
          <w:rFonts w:ascii="Tahoma" w:eastAsia="Times New Roman" w:hAnsi="Tahoma" w:cs="Tahoma"/>
          <w:sz w:val="16"/>
          <w:szCs w:val="16"/>
        </w:rPr>
        <w:t>-assemblato delle armature, lascia inalterata in tutti i suoi aspetti la tecnica costruttiva usuale. Si hanno quindi meno lavorazioni in cantiere, meno rischi di errori di montaggio delle armature, meno casseri, riduzione dei tempi di realizzazione degli impalcati.</w:t>
      </w:r>
    </w:p>
    <w:p w14:paraId="1A69E850" w14:textId="77777777" w:rsidR="002D34B9" w:rsidRPr="002B357C" w:rsidRDefault="002D34B9">
      <w:pPr>
        <w:rPr>
          <w:rFonts w:ascii="Tahoma" w:eastAsia="Times New Roman" w:hAnsi="Tahoma" w:cs="Tahoma"/>
          <w:sz w:val="16"/>
          <w:szCs w:val="16"/>
        </w:rPr>
      </w:pPr>
      <w:proofErr w:type="gramStart"/>
      <w:r w:rsidRPr="002B357C">
        <w:rPr>
          <w:rFonts w:ascii="Tahoma" w:eastAsia="Times New Roman" w:hAnsi="Tahoma" w:cs="Tahoma"/>
          <w:sz w:val="16"/>
          <w:szCs w:val="16"/>
        </w:rPr>
        <w:t>E'</w:t>
      </w:r>
      <w:proofErr w:type="gramEnd"/>
      <w:r w:rsidRPr="002B357C">
        <w:rPr>
          <w:rFonts w:ascii="Tahoma" w:eastAsia="Times New Roman" w:hAnsi="Tahoma" w:cs="Tahoma"/>
          <w:sz w:val="16"/>
          <w:szCs w:val="16"/>
        </w:rPr>
        <w:t xml:space="preserve"> realizzato completamente in acciaio qualificato e certificato secondo norme EN 10204-91, e viene assemblato con un procedimento di saldatura del tipo MIG/MAG. </w:t>
      </w:r>
    </w:p>
    <w:p w14:paraId="6C0215E8"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Trovano il loro maggiore impiego in edifici ad uso residenziale, industriale, commerciale, terziario, </w:t>
      </w:r>
      <w:proofErr w:type="gramStart"/>
      <w:r w:rsidRPr="002B357C">
        <w:rPr>
          <w:rFonts w:ascii="Tahoma" w:eastAsia="Times New Roman" w:hAnsi="Tahoma" w:cs="Tahoma"/>
          <w:sz w:val="16"/>
          <w:szCs w:val="16"/>
        </w:rPr>
        <w:t>ecc..</w:t>
      </w:r>
      <w:proofErr w:type="gramEnd"/>
    </w:p>
    <w:p w14:paraId="270F651C" w14:textId="77777777" w:rsidR="002D34B9" w:rsidRPr="002B357C" w:rsidRDefault="002D34B9">
      <w:pPr>
        <w:rPr>
          <w:rFonts w:ascii="Tahoma" w:eastAsia="Times New Roman" w:hAnsi="Tahoma" w:cs="Tahoma"/>
          <w:sz w:val="16"/>
          <w:szCs w:val="16"/>
        </w:rPr>
      </w:pPr>
    </w:p>
    <w:p w14:paraId="14A6B885"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5B017585"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Non compromettere l'integrità delle strutture. Controllo periodico del grado di usura delle parti in vista. Riscontro di eventuali anomalie.</w:t>
      </w:r>
    </w:p>
    <w:p w14:paraId="620659CA"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28AF787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01.10.06.A01 Corrosione</w:t>
      </w:r>
    </w:p>
    <w:p w14:paraId="6EAE590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degli elementi metallici a causa della combinazione con sostanze presenti nell'ambiente (ossigeno, acqua, anidride carbonica, ecc.).</w:t>
      </w:r>
    </w:p>
    <w:p w14:paraId="3199766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01.10.06.A02 Deformazioni e spostamenti</w:t>
      </w:r>
    </w:p>
    <w:p w14:paraId="675FE46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64CAD40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01.10.06.A03 Imbozzamento</w:t>
      </w:r>
    </w:p>
    <w:p w14:paraId="5434233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6F381B0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01.10.06.A04 Snervamento</w:t>
      </w:r>
    </w:p>
    <w:p w14:paraId="56717C6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5ABFA4A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01.10.06.A05 Basso grado di riciclabilità</w:t>
      </w:r>
    </w:p>
    <w:p w14:paraId="051BD3C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1798A64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01.10.06.A06 Impiego di materiali non durevoli</w:t>
      </w:r>
    </w:p>
    <w:p w14:paraId="5630C17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277B0F35" w14:textId="77777777" w:rsidR="002D34B9" w:rsidRPr="002B357C" w:rsidRDefault="002D34B9">
      <w:pPr>
        <w:rPr>
          <w:rFonts w:ascii="Times New Roman" w:eastAsia="Times New Roman" w:hAnsi="Times New Roman" w:cs="Times New Roman"/>
          <w:sz w:val="40"/>
          <w:szCs w:val="40"/>
        </w:rPr>
      </w:pPr>
    </w:p>
    <w:p w14:paraId="37032C56"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01.10.07</w:t>
      </w:r>
    </w:p>
    <w:p w14:paraId="0FC8AF0B"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#{GUID_5DEE86DA-3F90-4781-8E74-3F4F9AEF13B8|LIVELLO_3|TESTO__END}&amp;</w:t>
      </w:r>
      <w:r w:rsidRPr="002B357C">
        <w:rPr>
          <w:rFonts w:ascii="Tahoma" w:eastAsia="Times New Roman" w:hAnsi="Tahoma" w:cs="Tahoma"/>
          <w:b/>
          <w:bCs/>
          <w:sz w:val="36"/>
          <w:szCs w:val="36"/>
        </w:rPr>
        <w:t>Sistema a giunto sferico cerniera con aste alloggiate per strutture reticolari spaziali in acciaio</w:t>
      </w:r>
    </w:p>
    <w:p w14:paraId="20EFFDA2"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40E45D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31E1F20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01.10</w:t>
            </w:r>
          </w:p>
        </w:tc>
      </w:tr>
      <w:tr w:rsidR="002B357C" w:rsidRPr="002B357C" w14:paraId="1DD9B3FC"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729A2065"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acciaio</w:t>
            </w:r>
          </w:p>
        </w:tc>
      </w:tr>
    </w:tbl>
    <w:p w14:paraId="43DA9699" w14:textId="77777777" w:rsidR="002D34B9" w:rsidRPr="002B357C" w:rsidRDefault="002D34B9">
      <w:pPr>
        <w:rPr>
          <w:rFonts w:ascii="Times New Roman" w:eastAsia="Times New Roman" w:hAnsi="Times New Roman" w:cs="Times New Roman"/>
          <w:sz w:val="18"/>
          <w:szCs w:val="18"/>
        </w:rPr>
      </w:pPr>
    </w:p>
    <w:p w14:paraId="33D0536F"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sistemi strutturali a giunti sferici snodabili a cerniera ed aste tubolari a sezione circolare da essi assemblati per strutture reticolari spaziali in acciaio. I collegamenti tra i vari componenti del sistema, asta-terminali e asta-nodi, realizzati senza l’uso di alcun tipo di saldatura. I giunti sono ottenuti mediante stampaggio a caldo con successiva coniatura, composti da due calotte ed una piastra centrale dotate di fessure ed alloggiamenti per consentire l’inserimento dei terminali a testa a martello avvitati alle aste, e provviste di un foro centrale per l’introduzione di un’unica vite di assemblaggio.</w:t>
      </w:r>
    </w:p>
    <w:p w14:paraId="5A1D99B9" w14:textId="77777777" w:rsidR="002D34B9" w:rsidRPr="002B357C" w:rsidRDefault="002D34B9">
      <w:pPr>
        <w:rPr>
          <w:rFonts w:ascii="Tahoma" w:eastAsia="Times New Roman" w:hAnsi="Tahoma" w:cs="Tahoma"/>
          <w:sz w:val="16"/>
          <w:szCs w:val="16"/>
        </w:rPr>
      </w:pPr>
    </w:p>
    <w:p w14:paraId="3C9F243A"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403D8CA1"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Non compromettere l'integrità delle strutture. Controllo periodico del grado di usura delle parti in vista. Riscontro di eventuali anomalie.</w:t>
      </w:r>
    </w:p>
    <w:p w14:paraId="1448C1E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4642697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01.10.07.A01 Corrosione</w:t>
      </w:r>
    </w:p>
    <w:p w14:paraId="7CD5ECA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degli elementi metallici a causa della combinazione con sostanze presenti nell'ambiente (ossigeno, acqua, anidride carbonica, ecc.).</w:t>
      </w:r>
    </w:p>
    <w:p w14:paraId="35E583E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01.10.07.A02 Deformazioni e spostamenti</w:t>
      </w:r>
    </w:p>
    <w:p w14:paraId="4101699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6E3D972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01.10.07.A03 Imbozzamento</w:t>
      </w:r>
    </w:p>
    <w:p w14:paraId="4BDDB62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13A2969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01.10.07.A04 Snervamento</w:t>
      </w:r>
    </w:p>
    <w:p w14:paraId="5F7717A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76D47AB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01.10.07.A05 Impiego di materiali non durevoli</w:t>
      </w:r>
    </w:p>
    <w:p w14:paraId="507414F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1055565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01.10.07.A06 Basso grado di riciclabilità</w:t>
      </w:r>
    </w:p>
    <w:p w14:paraId="34DD54A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2A05E589" w14:textId="77777777" w:rsidR="002D34B9" w:rsidRPr="002B357C" w:rsidRDefault="002D34B9">
      <w:pPr>
        <w:rPr>
          <w:rFonts w:ascii="Times New Roman" w:eastAsia="Times New Roman" w:hAnsi="Times New Roman" w:cs="Times New Roman"/>
          <w:sz w:val="40"/>
          <w:szCs w:val="40"/>
        </w:rPr>
      </w:pPr>
    </w:p>
    <w:p w14:paraId="3F438233"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01.10.08</w:t>
      </w:r>
    </w:p>
    <w:p w14:paraId="1BE6B8AB"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#{GUID_0E11E980-D9AD-4227-8865-D8C8ADDAF177|LIVELLO_3|TESTO__END}&amp;</w:t>
      </w:r>
      <w:r w:rsidRPr="002B357C">
        <w:rPr>
          <w:rFonts w:ascii="Tahoma" w:eastAsia="Times New Roman" w:hAnsi="Tahoma" w:cs="Tahoma"/>
          <w:b/>
          <w:bCs/>
          <w:sz w:val="36"/>
          <w:szCs w:val="36"/>
        </w:rPr>
        <w:t>Sistema a nodo sferico con aste avvitate per strutture reticolari spaziali in acciaio</w:t>
      </w:r>
    </w:p>
    <w:p w14:paraId="7D473F4D"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C638653"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31545C3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01.10</w:t>
            </w:r>
          </w:p>
        </w:tc>
      </w:tr>
      <w:tr w:rsidR="002B357C" w:rsidRPr="002B357C" w14:paraId="5F1D218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124E2C9"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acciaio</w:t>
            </w:r>
          </w:p>
        </w:tc>
      </w:tr>
    </w:tbl>
    <w:p w14:paraId="7B9CBA3E" w14:textId="77777777" w:rsidR="002D34B9" w:rsidRPr="002B357C" w:rsidRDefault="002D34B9">
      <w:pPr>
        <w:rPr>
          <w:rFonts w:ascii="Times New Roman" w:eastAsia="Times New Roman" w:hAnsi="Times New Roman" w:cs="Times New Roman"/>
          <w:sz w:val="18"/>
          <w:szCs w:val="18"/>
        </w:rPr>
      </w:pPr>
    </w:p>
    <w:p w14:paraId="46A1DA2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un sistema a giunto sferico, costituito dal punto di vista statico da una cerniera. Dopo il bloccaggio, tutte le aste convergenti nel nodo hanno la possibilità di ruotare in un piano dello spazio. Tutte le aste sono regolabili nelle varie fasi precedenti e successive al montaggio, senza alterare le tensioni all’interno della struttura.  La regolazione avviene quindi mediante la rotazione delle aste intorno al proprio asse dopo averle inserite nel nodo. Tali regolazioni hanno lo scopo di: correggere eventuali difetti dimensionali delle aste, creare superfici curve, realizzare </w:t>
      </w:r>
      <w:proofErr w:type="spellStart"/>
      <w:r w:rsidRPr="002B357C">
        <w:rPr>
          <w:rFonts w:ascii="Tahoma" w:eastAsia="Times New Roman" w:hAnsi="Tahoma" w:cs="Tahoma"/>
          <w:sz w:val="16"/>
          <w:szCs w:val="16"/>
        </w:rPr>
        <w:t>controfrecce</w:t>
      </w:r>
      <w:proofErr w:type="spellEnd"/>
      <w:r w:rsidRPr="002B357C">
        <w:rPr>
          <w:rFonts w:ascii="Tahoma" w:eastAsia="Times New Roman" w:hAnsi="Tahoma" w:cs="Tahoma"/>
          <w:sz w:val="16"/>
          <w:szCs w:val="16"/>
        </w:rPr>
        <w:t xml:space="preserve"> nella struttura, effettuare centraggi in corrispondenza degli appoggi.</w:t>
      </w:r>
    </w:p>
    <w:p w14:paraId="4A3BE1B7" w14:textId="77777777" w:rsidR="002D34B9" w:rsidRPr="002B357C" w:rsidRDefault="002D34B9">
      <w:pPr>
        <w:rPr>
          <w:rFonts w:ascii="Tahoma" w:eastAsia="Times New Roman" w:hAnsi="Tahoma" w:cs="Tahoma"/>
          <w:sz w:val="16"/>
          <w:szCs w:val="16"/>
        </w:rPr>
      </w:pPr>
    </w:p>
    <w:p w14:paraId="764EFC7F"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4F399E3B"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Non compromettere l'integrità delle strutture. Controllo periodico del grado di usura delle parti in vista. Riscontro di eventuali anomalie.</w:t>
      </w:r>
    </w:p>
    <w:p w14:paraId="70780E47"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48C8B99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01.10.08.A01 Corrosione</w:t>
      </w:r>
    </w:p>
    <w:p w14:paraId="5785DE1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degli elementi metallici a causa della combinazione con sostanze presenti nell'ambiente (ossigeno, acqua, anidride carbonica, ecc.).</w:t>
      </w:r>
    </w:p>
    <w:p w14:paraId="45A6876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01.10.08.A02 Deformazioni e spostamenti</w:t>
      </w:r>
    </w:p>
    <w:p w14:paraId="20A4585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5BDE2C7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01.10.08.A03 Imbozzamento</w:t>
      </w:r>
    </w:p>
    <w:p w14:paraId="755BCA4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5D6C273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01.10.08.A04 Snervamento</w:t>
      </w:r>
    </w:p>
    <w:p w14:paraId="1928402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3832826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01.10.08.A05 Basso grado di riciclabilità</w:t>
      </w:r>
    </w:p>
    <w:p w14:paraId="04C12F3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023C1DC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01.10.08.A06 Impiego di materiali non durevoli</w:t>
      </w:r>
    </w:p>
    <w:p w14:paraId="574E3C5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6F6ED863" w14:textId="77777777" w:rsidR="002D34B9" w:rsidRPr="002B357C" w:rsidRDefault="002D34B9">
      <w:pPr>
        <w:rPr>
          <w:rFonts w:ascii="Times New Roman" w:eastAsia="Times New Roman" w:hAnsi="Times New Roman" w:cs="Times New Roman"/>
          <w:sz w:val="40"/>
          <w:szCs w:val="40"/>
        </w:rPr>
      </w:pPr>
    </w:p>
    <w:p w14:paraId="0A703093"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01.10.09</w:t>
      </w:r>
    </w:p>
    <w:p w14:paraId="0D042C61"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#{GUID_732077DE-4E3F-4B10-BA90-1082D1CAD13C|LIVELLO_3|TESTO__END}&amp;</w:t>
      </w:r>
      <w:r w:rsidRPr="002B357C">
        <w:rPr>
          <w:rFonts w:ascii="Tahoma" w:eastAsia="Times New Roman" w:hAnsi="Tahoma" w:cs="Tahoma"/>
          <w:b/>
          <w:bCs/>
          <w:sz w:val="36"/>
          <w:szCs w:val="36"/>
        </w:rPr>
        <w:t>Travature reticolari</w:t>
      </w:r>
    </w:p>
    <w:p w14:paraId="742748D2"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E2B1E1F"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22219A59"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01.10</w:t>
            </w:r>
          </w:p>
        </w:tc>
      </w:tr>
      <w:tr w:rsidR="002B357C" w:rsidRPr="002B357C" w14:paraId="55E68753"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72F8AA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acciaio</w:t>
            </w:r>
          </w:p>
        </w:tc>
      </w:tr>
    </w:tbl>
    <w:p w14:paraId="07E25B84" w14:textId="77777777" w:rsidR="002D34B9" w:rsidRPr="002B357C" w:rsidRDefault="002D34B9">
      <w:pPr>
        <w:rPr>
          <w:rFonts w:ascii="Times New Roman" w:eastAsia="Times New Roman" w:hAnsi="Times New Roman" w:cs="Times New Roman"/>
          <w:sz w:val="18"/>
          <w:szCs w:val="18"/>
        </w:rPr>
      </w:pPr>
    </w:p>
    <w:p w14:paraId="11DD7AB2"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Le travature reticolari sono strutture formate da un insieme di aste (travi) complanari che vengono vincolate ai nodi in modo da realizzare un elemento resistente e indeformabile. Sono costituite  da due elementi continui chiamati correnti e da un'anima scomposta in elementi lineari, disposti in verticale ed inclinati. Gli elementi verticali vengono definiti montanti mentre quelli inclinati diagonali. Entrambi gli elementi  devono assorbire le sollecitazioni tangenziali che nascono con l'inflessione a carico dei correnti determinandone lo scorrimento relativo di quest'ultimi. In considerazione del meccanismo resistente della struttura reticolare si possono ridurre il numero delle aste e disporle in triangolazioni semplici, con lati e angoli simili per assicurare una uniforme distribuzione degli sforzi. Sono particolarmente adatte per superare luci notevoli. Esistono numerosissimi esempi di travature reticolari, differenti tra di loro per geometria ed equilibrio statico. La loro giunzione avviene attraverso unioni (chiodatura, saldatura, ecc.).</w:t>
      </w:r>
    </w:p>
    <w:p w14:paraId="78B8CACA" w14:textId="77777777" w:rsidR="002D34B9" w:rsidRPr="002B357C" w:rsidRDefault="002D34B9">
      <w:pPr>
        <w:rPr>
          <w:rFonts w:ascii="Tahoma" w:eastAsia="Times New Roman" w:hAnsi="Tahoma" w:cs="Tahoma"/>
          <w:sz w:val="16"/>
          <w:szCs w:val="16"/>
        </w:rPr>
      </w:pPr>
    </w:p>
    <w:p w14:paraId="64489633" w14:textId="77777777" w:rsidR="002D34B9" w:rsidRPr="002B357C" w:rsidRDefault="002D34B9">
      <w:pPr>
        <w:rPr>
          <w:rFonts w:ascii="Tahoma" w:eastAsia="Times New Roman" w:hAnsi="Tahoma" w:cs="Tahoma"/>
          <w:sz w:val="16"/>
          <w:szCs w:val="16"/>
        </w:rPr>
      </w:pPr>
    </w:p>
    <w:p w14:paraId="4FB7153E" w14:textId="77777777" w:rsidR="002D34B9" w:rsidRPr="002B357C" w:rsidRDefault="002D34B9">
      <w:pPr>
        <w:rPr>
          <w:rFonts w:ascii="Tahoma" w:eastAsia="Times New Roman" w:hAnsi="Tahoma" w:cs="Tahoma"/>
          <w:sz w:val="16"/>
          <w:szCs w:val="16"/>
        </w:rPr>
      </w:pPr>
    </w:p>
    <w:p w14:paraId="3DB6C8E2" w14:textId="77777777" w:rsidR="002D34B9" w:rsidRPr="002B357C" w:rsidRDefault="002D34B9">
      <w:pPr>
        <w:rPr>
          <w:rFonts w:ascii="Tahoma" w:eastAsia="Times New Roman" w:hAnsi="Tahoma" w:cs="Tahoma"/>
          <w:sz w:val="16"/>
          <w:szCs w:val="16"/>
        </w:rPr>
      </w:pPr>
    </w:p>
    <w:p w14:paraId="28456C61" w14:textId="77777777" w:rsidR="002D34B9" w:rsidRPr="002B357C" w:rsidRDefault="002D34B9">
      <w:pPr>
        <w:rPr>
          <w:rFonts w:ascii="Tahoma" w:eastAsia="Times New Roman" w:hAnsi="Tahoma" w:cs="Tahoma"/>
          <w:sz w:val="16"/>
          <w:szCs w:val="16"/>
        </w:rPr>
      </w:pPr>
    </w:p>
    <w:p w14:paraId="0A5B9CC2" w14:textId="77777777" w:rsidR="002D34B9" w:rsidRPr="002B357C" w:rsidRDefault="002D34B9">
      <w:pPr>
        <w:rPr>
          <w:rFonts w:ascii="Tahoma" w:eastAsia="Times New Roman" w:hAnsi="Tahoma" w:cs="Tahoma"/>
          <w:sz w:val="16"/>
          <w:szCs w:val="16"/>
        </w:rPr>
      </w:pPr>
    </w:p>
    <w:p w14:paraId="779977F2" w14:textId="77777777" w:rsidR="002D34B9" w:rsidRPr="002B357C" w:rsidRDefault="002D34B9">
      <w:pPr>
        <w:rPr>
          <w:rFonts w:ascii="Tahoma" w:eastAsia="Times New Roman" w:hAnsi="Tahoma" w:cs="Tahoma"/>
          <w:sz w:val="16"/>
          <w:szCs w:val="16"/>
        </w:rPr>
      </w:pPr>
    </w:p>
    <w:p w14:paraId="559B64F7" w14:textId="77777777" w:rsidR="002D34B9" w:rsidRPr="002B357C" w:rsidRDefault="002D34B9">
      <w:pPr>
        <w:rPr>
          <w:rFonts w:ascii="Tahoma" w:eastAsia="Times New Roman" w:hAnsi="Tahoma" w:cs="Tahoma"/>
          <w:sz w:val="16"/>
          <w:szCs w:val="16"/>
        </w:rPr>
      </w:pPr>
    </w:p>
    <w:p w14:paraId="457D40DB"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712DE553"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Non compromettere l'integrità delle strutture. Controllo periodico del grado di usura delle parti in vista. Riscontro di eventuali anomalie.</w:t>
      </w:r>
    </w:p>
    <w:p w14:paraId="08C3A435"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547F2CE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01.10.09.A01 Corrosione</w:t>
      </w:r>
    </w:p>
    <w:p w14:paraId="2DEA040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degli elementi metallici a causa della combinazione con sostanze presenti nell'ambiente (ossigeno, acqua, anidride carbonica, ecc.).</w:t>
      </w:r>
    </w:p>
    <w:p w14:paraId="05A9CBF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01.10.09.A02 Deformazioni e spostamenti</w:t>
      </w:r>
    </w:p>
    <w:p w14:paraId="5E02EF3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319FF01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01.10.09.A03 Imbozzamento</w:t>
      </w:r>
    </w:p>
    <w:p w14:paraId="5FC982E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50AFEA1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01.10.09.A04 Snervamento</w:t>
      </w:r>
    </w:p>
    <w:p w14:paraId="07B4CFE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3E9865F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01.10.09.A05 Basso grado di riciclabilità</w:t>
      </w:r>
    </w:p>
    <w:p w14:paraId="778CDCD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7202219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01.10.09.A06 Impiego di materiali non durevoli</w:t>
      </w:r>
    </w:p>
    <w:p w14:paraId="56CE875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4C2A584A" w14:textId="77777777" w:rsidR="002D34B9" w:rsidRPr="002B357C" w:rsidRDefault="002D34B9">
      <w:pPr>
        <w:rPr>
          <w:rFonts w:ascii="Times New Roman" w:eastAsia="Times New Roman" w:hAnsi="Times New Roman" w:cs="Times New Roman"/>
          <w:sz w:val="40"/>
          <w:szCs w:val="40"/>
        </w:rPr>
      </w:pPr>
    </w:p>
    <w:p w14:paraId="0F89E042"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01.10.10</w:t>
      </w:r>
    </w:p>
    <w:p w14:paraId="376D017E"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#{GUID_2F7CB07E-8EDF-491E-923F-23CF9D91C836|LIVELLO_3|TESTO__END}&amp;</w:t>
      </w:r>
      <w:r w:rsidRPr="002B357C">
        <w:rPr>
          <w:rFonts w:ascii="Tahoma" w:eastAsia="Times New Roman" w:hAnsi="Tahoma" w:cs="Tahoma"/>
          <w:b/>
          <w:bCs/>
          <w:sz w:val="36"/>
          <w:szCs w:val="36"/>
        </w:rPr>
        <w:t xml:space="preserve">Travi </w:t>
      </w:r>
    </w:p>
    <w:p w14:paraId="6BDF1D7B"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B2EAC1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697AE84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01.10</w:t>
            </w:r>
          </w:p>
        </w:tc>
      </w:tr>
      <w:tr w:rsidR="002B357C" w:rsidRPr="002B357C" w14:paraId="2B9BAAC0"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88D9BB8"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acciaio</w:t>
            </w:r>
          </w:p>
        </w:tc>
      </w:tr>
    </w:tbl>
    <w:p w14:paraId="0DF2577A" w14:textId="77777777" w:rsidR="002D34B9" w:rsidRPr="002B357C" w:rsidRDefault="002D34B9">
      <w:pPr>
        <w:rPr>
          <w:rFonts w:ascii="Times New Roman" w:eastAsia="Times New Roman" w:hAnsi="Times New Roman" w:cs="Times New Roman"/>
          <w:sz w:val="18"/>
          <w:szCs w:val="18"/>
        </w:rPr>
      </w:pPr>
    </w:p>
    <w:p w14:paraId="2512A0FD"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Le travi sono elementi strutturali, che si pongono in opera in posizione orizzontale o inclinata per sostenere il peso delle strutture sovrastanti, con una dimensione predominante che trasferiscono, le sollecitazioni di tipo trasversale al proprio asse geometrico, lungo tale asse, dalle sezioni investite dal carico fino ai vincoli, garantendo l'equilibrio esterno delle travi in modo da  assicurare il contesto circostante. Le travi in acciaio sono realizzate mediante profilati (IPE, HE, C, L, ecc.) . Il loro impiego diffuso è dovuto dalla loro maggiore efficienza a carichi flessionali, infatti la concentrazione del materiale sulle ali, le parti più distanti dal punto baricentrico della sezione, ne aumentano la loro rigidezza flessionale. Vengono generalmente utilizzate nella realizzazione di telai in acciaio, per edifici, ponti, </w:t>
      </w:r>
      <w:proofErr w:type="gramStart"/>
      <w:r w:rsidRPr="002B357C">
        <w:rPr>
          <w:rFonts w:ascii="Tahoma" w:eastAsia="Times New Roman" w:hAnsi="Tahoma" w:cs="Tahoma"/>
          <w:sz w:val="16"/>
          <w:szCs w:val="16"/>
        </w:rPr>
        <w:t>ecc..</w:t>
      </w:r>
      <w:proofErr w:type="gramEnd"/>
    </w:p>
    <w:p w14:paraId="56B6D031" w14:textId="77777777" w:rsidR="002D34B9" w:rsidRPr="002B357C" w:rsidRDefault="002D34B9">
      <w:pPr>
        <w:rPr>
          <w:rFonts w:ascii="Tahoma" w:eastAsia="Times New Roman" w:hAnsi="Tahoma" w:cs="Tahoma"/>
          <w:sz w:val="16"/>
          <w:szCs w:val="16"/>
        </w:rPr>
      </w:pPr>
    </w:p>
    <w:p w14:paraId="3E5DD02D"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30082929"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Non compromettere l'integrità delle strutture. Controllo periodico del grado di usura delle parti in vista. Riscontro di eventuali anomalie.</w:t>
      </w:r>
    </w:p>
    <w:p w14:paraId="441FE96E"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174AEB2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01.10.10.A01 Corrosione</w:t>
      </w:r>
    </w:p>
    <w:p w14:paraId="302B972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degli elementi metallici a causa della combinazione con sostanze presenti nell'ambiente (ossigeno, acqua, anidride carbonica, ecc.).</w:t>
      </w:r>
    </w:p>
    <w:p w14:paraId="13535DA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01.10.10.A02 Deformazioni e spostamenti</w:t>
      </w:r>
    </w:p>
    <w:p w14:paraId="003DCF3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5E43B6F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01.10.10.A03 Imbozzamento</w:t>
      </w:r>
    </w:p>
    <w:p w14:paraId="66CE115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0A7C446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01.10.10.A04 Snervamento</w:t>
      </w:r>
    </w:p>
    <w:p w14:paraId="5C57BD7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2D0C469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01.10.10.A05 Basso grado di riciclabilità</w:t>
      </w:r>
    </w:p>
    <w:p w14:paraId="4AFDBA5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02E29C7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01.10.10.A06 Impiego di materiali non durevoli</w:t>
      </w:r>
    </w:p>
    <w:p w14:paraId="4A9A04B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11B36E6C" w14:textId="77777777" w:rsidR="002D34B9" w:rsidRPr="002B357C" w:rsidRDefault="002D34B9">
      <w:pPr>
        <w:rPr>
          <w:rFonts w:ascii="Times New Roman" w:eastAsia="Times New Roman" w:hAnsi="Times New Roman" w:cs="Times New Roman"/>
          <w:sz w:val="40"/>
          <w:szCs w:val="40"/>
        </w:rPr>
      </w:pPr>
    </w:p>
    <w:p w14:paraId="2B9FE779"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01.10.11</w:t>
      </w:r>
    </w:p>
    <w:p w14:paraId="307FD650"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#{GUID_A7E8003B-9672-41E6-BB37-3A7D21FE0646|LIVELLO_3|TESTO__END}&amp;</w:t>
      </w:r>
      <w:r w:rsidRPr="002B357C">
        <w:rPr>
          <w:rFonts w:ascii="Tahoma" w:eastAsia="Times New Roman" w:hAnsi="Tahoma" w:cs="Tahoma"/>
          <w:b/>
          <w:bCs/>
          <w:sz w:val="36"/>
          <w:szCs w:val="36"/>
        </w:rPr>
        <w:t>Travi a doppia flangia</w:t>
      </w:r>
    </w:p>
    <w:p w14:paraId="334D8E3C"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98B30F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1565F1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01.10</w:t>
            </w:r>
          </w:p>
        </w:tc>
      </w:tr>
      <w:tr w:rsidR="002B357C" w:rsidRPr="002B357C" w14:paraId="2408F073"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BE2BA10"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acciaio</w:t>
            </w:r>
          </w:p>
        </w:tc>
      </w:tr>
    </w:tbl>
    <w:p w14:paraId="05FD3031" w14:textId="77777777" w:rsidR="002D34B9" w:rsidRPr="002B357C" w:rsidRDefault="002D34B9">
      <w:pPr>
        <w:rPr>
          <w:rFonts w:ascii="Times New Roman" w:eastAsia="Times New Roman" w:hAnsi="Times New Roman" w:cs="Times New Roman"/>
          <w:sz w:val="18"/>
          <w:szCs w:val="18"/>
        </w:rPr>
      </w:pPr>
    </w:p>
    <w:p w14:paraId="5D2E750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travi in acciaio a doppia flangia , impiegate come anima per solai, ed in particolare per progetti strutturali che prevedono dimensioni notevoli come grandi luci e alte portate.</w:t>
      </w:r>
    </w:p>
    <w:p w14:paraId="5A4D8F33" w14:textId="77777777" w:rsidR="002D34B9" w:rsidRPr="002B357C" w:rsidRDefault="002D34B9">
      <w:pPr>
        <w:rPr>
          <w:rFonts w:ascii="Tahoma" w:eastAsia="Times New Roman" w:hAnsi="Tahoma" w:cs="Tahoma"/>
          <w:sz w:val="16"/>
          <w:szCs w:val="16"/>
        </w:rPr>
      </w:pPr>
    </w:p>
    <w:p w14:paraId="6C7B6DB1"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562C1B28"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Non compromettere l'integrità delle strutture. Controllo periodico del grado di usura delle parti in vista. Riscontro di eventuali anomalie.</w:t>
      </w:r>
    </w:p>
    <w:p w14:paraId="751AB11C"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1C09686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01.10.11.A01 Corrosione</w:t>
      </w:r>
    </w:p>
    <w:p w14:paraId="2FF5DF4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degli elementi metallici a causa della combinazione con sostanze presenti nell'ambiente (ossigeno, acqua, anidride carbonica, ecc.).</w:t>
      </w:r>
    </w:p>
    <w:p w14:paraId="068272D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01.10.11.A02 Deformazioni e spostamenti</w:t>
      </w:r>
    </w:p>
    <w:p w14:paraId="557B8A3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7F72A5C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01.10.11.A03 Imbozzamento</w:t>
      </w:r>
    </w:p>
    <w:p w14:paraId="6C4F249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333C094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01.10.11.A04 Snervamento</w:t>
      </w:r>
    </w:p>
    <w:p w14:paraId="213CC0D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32BE95A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01.10.11.A05 Basso grado di riciclabilità</w:t>
      </w:r>
    </w:p>
    <w:p w14:paraId="547F0AB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28CA13E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01.10.11.A06 Impiego di materiali non durevoli</w:t>
      </w:r>
    </w:p>
    <w:p w14:paraId="6B6A321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6410D73A" w14:textId="77777777" w:rsidR="002D34B9" w:rsidRPr="002B357C" w:rsidRDefault="002D34B9">
      <w:pPr>
        <w:rPr>
          <w:rFonts w:ascii="Times New Roman" w:eastAsia="Times New Roman" w:hAnsi="Times New Roman" w:cs="Times New Roman"/>
          <w:sz w:val="40"/>
          <w:szCs w:val="40"/>
        </w:rPr>
      </w:pPr>
    </w:p>
    <w:p w14:paraId="751DA681"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01.10.12</w:t>
      </w:r>
    </w:p>
    <w:p w14:paraId="0D89AC49"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#{GUID_02B90247-74DD-4117-9038-E9271FC50486|LIVELLO_3|TESTO__END}&amp;</w:t>
      </w:r>
      <w:r w:rsidRPr="002B357C">
        <w:rPr>
          <w:rFonts w:ascii="Tahoma" w:eastAsia="Times New Roman" w:hAnsi="Tahoma" w:cs="Tahoma"/>
          <w:b/>
          <w:bCs/>
          <w:sz w:val="36"/>
          <w:szCs w:val="36"/>
        </w:rPr>
        <w:t>Travi reticolare autoportante in acciaio</w:t>
      </w:r>
    </w:p>
    <w:p w14:paraId="75A32516"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67D0FCE"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ED2C285"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01.10</w:t>
            </w:r>
          </w:p>
        </w:tc>
      </w:tr>
      <w:tr w:rsidR="002B357C" w:rsidRPr="002B357C" w14:paraId="53070FC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6D4211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acciaio</w:t>
            </w:r>
          </w:p>
        </w:tc>
      </w:tr>
    </w:tbl>
    <w:p w14:paraId="50F43E1F" w14:textId="77777777" w:rsidR="002D34B9" w:rsidRPr="002B357C" w:rsidRDefault="002D34B9">
      <w:pPr>
        <w:rPr>
          <w:rFonts w:ascii="Times New Roman" w:eastAsia="Times New Roman" w:hAnsi="Times New Roman" w:cs="Times New Roman"/>
          <w:sz w:val="18"/>
          <w:szCs w:val="18"/>
        </w:rPr>
      </w:pPr>
    </w:p>
    <w:p w14:paraId="45001164" w14:textId="77777777" w:rsidR="002D34B9" w:rsidRPr="002B357C" w:rsidRDefault="002D34B9">
      <w:pPr>
        <w:rPr>
          <w:rFonts w:ascii="Tahoma" w:eastAsia="Times New Roman" w:hAnsi="Tahoma" w:cs="Tahoma"/>
          <w:sz w:val="16"/>
          <w:szCs w:val="16"/>
        </w:rPr>
      </w:pPr>
      <w:proofErr w:type="gramStart"/>
      <w:r w:rsidRPr="002B357C">
        <w:rPr>
          <w:rFonts w:ascii="Tahoma" w:eastAsia="Times New Roman" w:hAnsi="Tahoma" w:cs="Tahoma"/>
          <w:sz w:val="16"/>
          <w:szCs w:val="16"/>
        </w:rPr>
        <w:t>Le trave</w:t>
      </w:r>
      <w:proofErr w:type="gramEnd"/>
      <w:r w:rsidRPr="002B357C">
        <w:rPr>
          <w:rFonts w:ascii="Tahoma" w:eastAsia="Times New Roman" w:hAnsi="Tahoma" w:cs="Tahoma"/>
          <w:sz w:val="16"/>
          <w:szCs w:val="16"/>
        </w:rPr>
        <w:t xml:space="preserve"> reticolari in acciaio controllato consentono di dimensionare le strutture in modo ottimale, migliorando la fruizione degli spazi interni ed agevolando la posa in opera del manufatto. Le travi reticolari sono progettate per resistere a carichi elevati ed il basso spessore consente </w:t>
      </w:r>
      <w:r w:rsidRPr="002B357C">
        <w:rPr>
          <w:rFonts w:ascii="Tahoma" w:eastAsia="Times New Roman" w:hAnsi="Tahoma" w:cs="Tahoma"/>
          <w:sz w:val="16"/>
          <w:szCs w:val="16"/>
        </w:rPr>
        <w:lastRenderedPageBreak/>
        <w:t>una migliore progettualità degli ambienti.</w:t>
      </w:r>
    </w:p>
    <w:p w14:paraId="2EA7F2E9"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Insieme ai solai leggeri in polistirene, possono realizzare luci di campate elevate. Assicurano una buona risposta sismica e le dimensioni particolarmente ridotte agli incastri trave-pilastro, consentono una migliore distribuzione delle tensioni tali da non scaricare tutti gli sforzi sui pilastri della prima elevazione e dissipare l’energia impalcato per impalcato.</w:t>
      </w:r>
    </w:p>
    <w:p w14:paraId="7C1E965A" w14:textId="77777777" w:rsidR="002D34B9" w:rsidRPr="002B357C" w:rsidRDefault="002D34B9">
      <w:pPr>
        <w:rPr>
          <w:rFonts w:ascii="Tahoma" w:eastAsia="Times New Roman" w:hAnsi="Tahoma" w:cs="Tahoma"/>
          <w:sz w:val="16"/>
          <w:szCs w:val="16"/>
        </w:rPr>
      </w:pPr>
    </w:p>
    <w:p w14:paraId="3C7B065D"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56AFE770"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Non compromettere l'integrità delle strutture. Controllo periodico del grado di usura delle parti in vista. Riscontro di eventuali anomalie.</w:t>
      </w:r>
    </w:p>
    <w:p w14:paraId="354EA2BB"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24C5C11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01.10.12.A01 Corrosione</w:t>
      </w:r>
    </w:p>
    <w:p w14:paraId="518E65E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degli elementi metallici a causa della combinazione con sostanze presenti nell'ambiente (ossigeno, acqua, anidride carbonica, ecc.).</w:t>
      </w:r>
    </w:p>
    <w:p w14:paraId="5EE9209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01.10.12.A02 Deformazioni e spostamenti</w:t>
      </w:r>
    </w:p>
    <w:p w14:paraId="3095405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68D2158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01.10.12.A03 Imbozzamento</w:t>
      </w:r>
    </w:p>
    <w:p w14:paraId="5E8FF62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53E29BB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01.10.12.A04 Snervamento</w:t>
      </w:r>
    </w:p>
    <w:p w14:paraId="377CB71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4689A22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01.10.12.A05 Basso grado di riciclabilità</w:t>
      </w:r>
    </w:p>
    <w:p w14:paraId="291DE0F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7A4B81A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01.10.12.A06 Impiego di materiali non durevoli</w:t>
      </w:r>
    </w:p>
    <w:p w14:paraId="3DB9A01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153E48E0"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Unità Tecnologica: 01.11</w:t>
      </w:r>
    </w:p>
    <w:p w14:paraId="117E82A8" w14:textId="77777777" w:rsidR="002D34B9" w:rsidRPr="002B357C" w:rsidRDefault="002D34B9">
      <w:pPr>
        <w:shd w:val="clear" w:color="auto" w:fill="C0C0C0"/>
        <w:rPr>
          <w:rFonts w:ascii="Tahoma" w:eastAsia="Times New Roman" w:hAnsi="Tahoma" w:cs="Tahoma"/>
          <w:b/>
          <w:bCs/>
          <w:sz w:val="22"/>
          <w:szCs w:val="22"/>
        </w:rPr>
      </w:pPr>
    </w:p>
    <w:p w14:paraId="3D67333C"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#{GUID_37AB5AD0-BB4E-4F7F-926C-ED12763C9455|LIVELLO_2|TESTO__END}&amp;</w:t>
      </w:r>
      <w:r w:rsidRPr="002B357C">
        <w:rPr>
          <w:rFonts w:ascii="Tahoma" w:eastAsia="Times New Roman" w:hAnsi="Tahoma" w:cs="Tahoma"/>
          <w:b/>
          <w:bCs/>
          <w:sz w:val="36"/>
          <w:szCs w:val="36"/>
        </w:rPr>
        <w:t>Strutture di collegamento</w:t>
      </w:r>
    </w:p>
    <w:p w14:paraId="3B255439" w14:textId="77777777" w:rsidR="002D34B9" w:rsidRPr="002B357C" w:rsidRDefault="002D34B9">
      <w:pPr>
        <w:rPr>
          <w:rFonts w:ascii="Tahoma" w:eastAsia="Times New Roman" w:hAnsi="Tahoma" w:cs="Tahoma"/>
          <w:sz w:val="18"/>
          <w:szCs w:val="18"/>
        </w:rPr>
      </w:pPr>
    </w:p>
    <w:p w14:paraId="221CD6DD"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strutture di collegamento inclinate costituite da strutture a piano inclinato e da strutture gradonate o a gradini la cui funzione è quella di raggiungere piani posti a quote diverse. Le strutture inclinate si possono dividere in: rampe a piano inclinato (con una pendenza fino all'8%), rampe gradonate, costituite da elementi a gradoni (con una pendenza fino a 20°), scale, formate da gradini con pendenze varie in rapporto alla loro funzione (scale esterne, scale di servizio, scale di sicurezza, ecc.). Le scale possono assumere morfologie diverse: ad una o più rampe, scale curve, scale ellittiche a pozzo, scale circolari a pozzo e scale a chiocciola. Le scale e rampe possono essere realizzate secondo molteplici conformazioni strutturali e in materiali diversi. Si possono avere strutture in acciaio, in legno, in murature, in c.a., prefabbricate, </w:t>
      </w:r>
      <w:proofErr w:type="gramStart"/>
      <w:r w:rsidRPr="002B357C">
        <w:rPr>
          <w:rFonts w:ascii="Tahoma" w:eastAsia="Times New Roman" w:hAnsi="Tahoma" w:cs="Tahoma"/>
          <w:sz w:val="16"/>
          <w:szCs w:val="16"/>
        </w:rPr>
        <w:t>ecc..</w:t>
      </w:r>
      <w:proofErr w:type="gramEnd"/>
    </w:p>
    <w:p w14:paraId="476BB30D"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ELEMENTI MANUTENIBILI DELL'UNITÀ TECNOLOGICA:</w:t>
      </w:r>
    </w:p>
    <w:p w14:paraId="09C0E09A"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01.11.01 Passerelle in acciaio</w:t>
      </w:r>
    </w:p>
    <w:p w14:paraId="4775367B"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01.11.02 Scale a soletta rampante</w:t>
      </w:r>
    </w:p>
    <w:p w14:paraId="76B7F1E9"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01.11.03 Scale di sicurezza e antincendio esterne</w:t>
      </w:r>
    </w:p>
    <w:p w14:paraId="09C860B3"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01.11.04 Scale in acciaio</w:t>
      </w:r>
    </w:p>
    <w:p w14:paraId="6732599D"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01.11.05 Scale miste</w:t>
      </w:r>
    </w:p>
    <w:p w14:paraId="11A4CAC8"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01.11.06 Scale prefabbricate</w:t>
      </w:r>
    </w:p>
    <w:p w14:paraId="7A041FF6"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01.11.01</w:t>
      </w:r>
    </w:p>
    <w:p w14:paraId="0B4B213F"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#{GUID_055EA5CC-7F11-40B4-BA42-5FC9AEDAD5BF|LIVELLO_3|TESTO__END}&amp;</w:t>
      </w:r>
      <w:r w:rsidRPr="002B357C">
        <w:rPr>
          <w:rFonts w:ascii="Tahoma" w:eastAsia="Times New Roman" w:hAnsi="Tahoma" w:cs="Tahoma"/>
          <w:b/>
          <w:bCs/>
          <w:sz w:val="36"/>
          <w:szCs w:val="36"/>
        </w:rPr>
        <w:t>Passerelle in acciaio</w:t>
      </w:r>
    </w:p>
    <w:p w14:paraId="5C47318C"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E1BC048"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3244A28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01.11</w:t>
            </w:r>
          </w:p>
        </w:tc>
      </w:tr>
      <w:tr w:rsidR="002B357C" w:rsidRPr="002B357C" w14:paraId="3EA8AE54"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9AC363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di collegamento</w:t>
            </w:r>
          </w:p>
        </w:tc>
      </w:tr>
    </w:tbl>
    <w:p w14:paraId="683497E4" w14:textId="77777777" w:rsidR="002D34B9" w:rsidRPr="002B357C" w:rsidRDefault="002D34B9">
      <w:pPr>
        <w:rPr>
          <w:rFonts w:ascii="Times New Roman" w:eastAsia="Times New Roman" w:hAnsi="Times New Roman" w:cs="Times New Roman"/>
          <w:sz w:val="18"/>
          <w:szCs w:val="18"/>
        </w:rPr>
      </w:pPr>
    </w:p>
    <w:p w14:paraId="44B3FBB1"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Le passerelle in c.a. vengono generalmente impiegate per il collegamento di spazi interrotti da elementi fisici e/o naturali. Possono avere funzione (pedonali, ciclopedonali, ecc.) e configurazione diversa (diritte, curve, ecc.). Generalmente le strutture portanti, primarie e secondarie, sono realizzate con strutture con getto in opera. </w:t>
      </w:r>
    </w:p>
    <w:p w14:paraId="47CB846D"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Le strutture sono dimensionate in funzione dei carichi previsti.</w:t>
      </w:r>
    </w:p>
    <w:p w14:paraId="65A41C3E" w14:textId="77777777" w:rsidR="002D34B9" w:rsidRPr="002B357C" w:rsidRDefault="002D34B9">
      <w:pPr>
        <w:rPr>
          <w:rFonts w:ascii="Tahoma" w:eastAsia="Times New Roman" w:hAnsi="Tahoma" w:cs="Tahoma"/>
          <w:sz w:val="16"/>
          <w:szCs w:val="16"/>
        </w:rPr>
      </w:pPr>
    </w:p>
    <w:p w14:paraId="63DC5DC6"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18065A4F"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xml:space="preserve">Controllo periodico delle parti in vista finalizzato alla ricerca di anomalie (fenomeni di corrosione, disgregazioni, ecc.). Interventi mirati al mantenimento dell'efficienza e/o alla sostituzione degli elementi costituenti quali: rivestimenti dei piani di calpestio, balaustre, corrimano, sigillature, vernici protettive, saldature, connessioni, bullonature, </w:t>
      </w:r>
      <w:proofErr w:type="gramStart"/>
      <w:r w:rsidRPr="002B357C">
        <w:rPr>
          <w:rFonts w:ascii="Times New Roman" w:eastAsia="Times New Roman" w:hAnsi="Times New Roman" w:cs="Times New Roman"/>
          <w:sz w:val="20"/>
          <w:szCs w:val="20"/>
        </w:rPr>
        <w:t>ecc..</w:t>
      </w:r>
      <w:proofErr w:type="gramEnd"/>
    </w:p>
    <w:p w14:paraId="46C3595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4F4689B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01.11.01.A01 Corrosione</w:t>
      </w:r>
    </w:p>
    <w:p w14:paraId="601DECA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Corrosione degli elementi metallici per perdita del requisito di resistenza agli agenti aggressivi chimici e/o per difetti del materiale.</w:t>
      </w:r>
    </w:p>
    <w:p w14:paraId="770D6F5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01.11.01.A02 Deformazione</w:t>
      </w:r>
    </w:p>
    <w:p w14:paraId="5975CCF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geometriche e morfologiche dei profili e degli elementi strutturali (travi principali, travetti, gradini di lamiera ed eventuali irrigidimenti e nervature) o comunque non più affidabili sul piano statico.</w:t>
      </w:r>
    </w:p>
    <w:p w14:paraId="1745614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01.11.01.A03 Deformazioni e spostamenti</w:t>
      </w:r>
    </w:p>
    <w:p w14:paraId="5BB174B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41D7C32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01.11.01.A04 Imbozzamento</w:t>
      </w:r>
    </w:p>
    <w:p w14:paraId="0D67C41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60DA239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01.11.01.A05 Snervamento</w:t>
      </w:r>
    </w:p>
    <w:p w14:paraId="2B93EFA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655EDD4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01.11.01.A06 Basso grado di riciclabilità</w:t>
      </w:r>
    </w:p>
    <w:p w14:paraId="035B91F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6AFB417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01.11.01.A07 Difficoltà nelle operazioni di disassemblaggio</w:t>
      </w:r>
    </w:p>
    <w:p w14:paraId="440A52E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Difficoltà nelle operazioni di disassemblaggio dei vari componenti ed elementi interessati.</w:t>
      </w:r>
    </w:p>
    <w:p w14:paraId="5B1C6E5E"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DALL'UTENTE</w:t>
      </w:r>
    </w:p>
    <w:p w14:paraId="6CC2FA4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01.11.01.C01 Controllo balaustre e corrimano</w:t>
      </w:r>
    </w:p>
    <w:p w14:paraId="0F08E98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63F401F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22FC285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Controllo periodico delle condizioni estetiche delle superfici delle balaustre e </w:t>
      </w:r>
      <w:proofErr w:type="gramStart"/>
      <w:r w:rsidRPr="002B357C">
        <w:rPr>
          <w:rFonts w:ascii="Times New Roman" w:eastAsia="Times New Roman" w:hAnsi="Times New Roman" w:cs="Times New Roman"/>
          <w:sz w:val="18"/>
          <w:szCs w:val="18"/>
        </w:rPr>
        <w:t>dei corrimano</w:t>
      </w:r>
      <w:proofErr w:type="gramEnd"/>
      <w:r w:rsidRPr="002B357C">
        <w:rPr>
          <w:rFonts w:ascii="Times New Roman" w:eastAsia="Times New Roman" w:hAnsi="Times New Roman" w:cs="Times New Roman"/>
          <w:sz w:val="18"/>
          <w:szCs w:val="18"/>
        </w:rPr>
        <w:t xml:space="preserve"> (macchie, sporco, abrasioni, ecc.). Verifica della loro stabilità e del corretto serraggio.</w:t>
      </w:r>
    </w:p>
    <w:p w14:paraId="3EA5442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agli agenti aggressivi; 2) Regolarità delle finiture.</w:t>
      </w:r>
    </w:p>
    <w:p w14:paraId="6533D01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Corrosione; 2) Deformazione.</w:t>
      </w:r>
    </w:p>
    <w:p w14:paraId="0FC24F2F" w14:textId="77777777" w:rsidR="002D34B9" w:rsidRPr="002B357C" w:rsidRDefault="002D34B9">
      <w:pPr>
        <w:spacing w:before="60" w:after="60"/>
        <w:rPr>
          <w:rFonts w:ascii="Times New Roman" w:eastAsia="Times New Roman" w:hAnsi="Times New Roman" w:cs="Times New Roman"/>
          <w:sz w:val="40"/>
          <w:szCs w:val="40"/>
        </w:rPr>
      </w:pPr>
    </w:p>
    <w:p w14:paraId="2C646F3B"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01.11.02</w:t>
      </w:r>
    </w:p>
    <w:p w14:paraId="240BE3E8"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#{GUID_CC393B7F-6FBB-40FC-972A-7C2E020BF31A|LIVELLO_3|TESTO__END}&amp;</w:t>
      </w:r>
      <w:r w:rsidRPr="002B357C">
        <w:rPr>
          <w:rFonts w:ascii="Tahoma" w:eastAsia="Times New Roman" w:hAnsi="Tahoma" w:cs="Tahoma"/>
          <w:b/>
          <w:bCs/>
          <w:sz w:val="36"/>
          <w:szCs w:val="36"/>
        </w:rPr>
        <w:t>Scale a soletta rampante</w:t>
      </w:r>
    </w:p>
    <w:p w14:paraId="7732FAF8"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AAAA973"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9D2E51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01.11</w:t>
            </w:r>
          </w:p>
        </w:tc>
      </w:tr>
      <w:tr w:rsidR="002B357C" w:rsidRPr="002B357C" w14:paraId="7EEBB3FC"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70336662"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di collegamento</w:t>
            </w:r>
          </w:p>
        </w:tc>
      </w:tr>
    </w:tbl>
    <w:p w14:paraId="3364CA73" w14:textId="77777777" w:rsidR="002D34B9" w:rsidRPr="002B357C" w:rsidRDefault="002D34B9">
      <w:pPr>
        <w:rPr>
          <w:rFonts w:ascii="Times New Roman" w:eastAsia="Times New Roman" w:hAnsi="Times New Roman" w:cs="Times New Roman"/>
          <w:sz w:val="18"/>
          <w:szCs w:val="18"/>
        </w:rPr>
      </w:pPr>
    </w:p>
    <w:p w14:paraId="3CB77A04"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scale in c.a. a soletta rampanti costruite con getto in opera.</w:t>
      </w:r>
    </w:p>
    <w:p w14:paraId="65D0B5EE" w14:textId="77777777" w:rsidR="002D34B9" w:rsidRPr="002B357C" w:rsidRDefault="002D34B9">
      <w:pPr>
        <w:rPr>
          <w:rFonts w:ascii="Tahoma" w:eastAsia="Times New Roman" w:hAnsi="Tahoma" w:cs="Tahoma"/>
          <w:sz w:val="16"/>
          <w:szCs w:val="16"/>
        </w:rPr>
      </w:pPr>
    </w:p>
    <w:p w14:paraId="12E05A6F"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43FA082D"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Controllo periodico delle parti in vista finalizzato alla ricerca di anomalie (fenomeni di disgregazione, fessurazioni, distacchi, esposizione delle armature, fenomeni di carbonatazione, ecc.). Interventi mirati al mantenimento dell'efficienza e/o alla sostituzione degli elementi costituenti quali: rivestimenti dei piani di calpestio, balaustre, corrimano, sigillature e vernici protettive.</w:t>
      </w:r>
    </w:p>
    <w:p w14:paraId="6A18747F"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473A174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01.11.02.A01 </w:t>
      </w:r>
      <w:proofErr w:type="spellStart"/>
      <w:r w:rsidRPr="002B357C">
        <w:rPr>
          <w:rFonts w:ascii="Tahoma" w:eastAsia="Times New Roman" w:hAnsi="Tahoma" w:cs="Tahoma"/>
          <w:b/>
          <w:bCs/>
          <w:sz w:val="20"/>
          <w:szCs w:val="20"/>
        </w:rPr>
        <w:t>Alveolizzazione</w:t>
      </w:r>
      <w:proofErr w:type="spellEnd"/>
    </w:p>
    <w:p w14:paraId="1A9C1B9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Degradazione che si manifesta con la formazione di cavità di forme e dimensioni variabili. Gli alveoli sono spesso interconnessi e hanno distribuzione non uniforme. Nel caso particolare in cui il fenomeno si sviluppa essenzialmente in profondità con andamento a diverticoli si può usare il termine </w:t>
      </w:r>
      <w:proofErr w:type="spellStart"/>
      <w:r w:rsidRPr="002B357C">
        <w:rPr>
          <w:rFonts w:ascii="Times New Roman" w:eastAsia="Times New Roman" w:hAnsi="Times New Roman" w:cs="Times New Roman"/>
          <w:sz w:val="18"/>
          <w:szCs w:val="18"/>
        </w:rPr>
        <w:t>alveolizzazione</w:t>
      </w:r>
      <w:proofErr w:type="spellEnd"/>
      <w:r w:rsidRPr="002B357C">
        <w:rPr>
          <w:rFonts w:ascii="Times New Roman" w:eastAsia="Times New Roman" w:hAnsi="Times New Roman" w:cs="Times New Roman"/>
          <w:sz w:val="18"/>
          <w:szCs w:val="18"/>
        </w:rPr>
        <w:t xml:space="preserve"> a </w:t>
      </w:r>
      <w:proofErr w:type="spellStart"/>
      <w:r w:rsidRPr="002B357C">
        <w:rPr>
          <w:rFonts w:ascii="Times New Roman" w:eastAsia="Times New Roman" w:hAnsi="Times New Roman" w:cs="Times New Roman"/>
          <w:sz w:val="18"/>
          <w:szCs w:val="18"/>
        </w:rPr>
        <w:t>cariatura</w:t>
      </w:r>
      <w:proofErr w:type="spellEnd"/>
      <w:r w:rsidRPr="002B357C">
        <w:rPr>
          <w:rFonts w:ascii="Times New Roman" w:eastAsia="Times New Roman" w:hAnsi="Times New Roman" w:cs="Times New Roman"/>
          <w:sz w:val="18"/>
          <w:szCs w:val="18"/>
        </w:rPr>
        <w:t>.</w:t>
      </w:r>
    </w:p>
    <w:p w14:paraId="71DC5CE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01.11.02.A02 Cavillature superficiali</w:t>
      </w:r>
    </w:p>
    <w:p w14:paraId="2DE5085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Sottile trama di fessure sulla superficie del calcestruzzo.</w:t>
      </w:r>
    </w:p>
    <w:p w14:paraId="467D1C1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01.11.02.A03 Decolorazione</w:t>
      </w:r>
    </w:p>
    <w:p w14:paraId="48AC54B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Alterazione cromatica della superficie</w:t>
      </w:r>
    </w:p>
    <w:p w14:paraId="163A8B3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01.11.02.A04 Deformazioni e spostamenti</w:t>
      </w:r>
    </w:p>
    <w:p w14:paraId="5EFC2A5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0AF1A95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01.11.02.A05 Deposito superficiale</w:t>
      </w:r>
    </w:p>
    <w:p w14:paraId="73F9747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Accumulo di pulviscolo atmosferico o di altri materiali estranei, di spessore variabile, poco coerente e poco aderente alla superficie del rivestimento.</w:t>
      </w:r>
    </w:p>
    <w:p w14:paraId="43F61CF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01.11.02.A06 Disgregazione</w:t>
      </w:r>
    </w:p>
    <w:p w14:paraId="53C16BC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caratterizzata da distacco di granuli o cristalli sotto minime sollecitazioni meccaniche.</w:t>
      </w:r>
    </w:p>
    <w:p w14:paraId="3E50481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01.11.02.A07 Distacco</w:t>
      </w:r>
    </w:p>
    <w:p w14:paraId="28E9BCC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29FBB06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01.11.02.A08 Efflorescenze</w:t>
      </w:r>
    </w:p>
    <w:p w14:paraId="37AC1DC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Formazione di sostanze, generalmente di colore biancastro e di aspetto cristallino o polverulento o filamentoso, sulla superficie del manufatto. Nel caso di efflorescenze saline, la cristallizzazione può talvolta avvenire all'interno del materiale provocando spesso il distacco delle parti più superficiali: il fenomeno prende allora il nome di </w:t>
      </w:r>
      <w:proofErr w:type="spellStart"/>
      <w:r w:rsidRPr="002B357C">
        <w:rPr>
          <w:rFonts w:ascii="Times New Roman" w:eastAsia="Times New Roman" w:hAnsi="Times New Roman" w:cs="Times New Roman"/>
          <w:sz w:val="18"/>
          <w:szCs w:val="18"/>
        </w:rPr>
        <w:t>criptoefflorescenza</w:t>
      </w:r>
      <w:proofErr w:type="spellEnd"/>
      <w:r w:rsidRPr="002B357C">
        <w:rPr>
          <w:rFonts w:ascii="Times New Roman" w:eastAsia="Times New Roman" w:hAnsi="Times New Roman" w:cs="Times New Roman"/>
          <w:sz w:val="18"/>
          <w:szCs w:val="18"/>
        </w:rPr>
        <w:t xml:space="preserve"> o </w:t>
      </w:r>
      <w:proofErr w:type="spellStart"/>
      <w:r w:rsidRPr="002B357C">
        <w:rPr>
          <w:rFonts w:ascii="Times New Roman" w:eastAsia="Times New Roman" w:hAnsi="Times New Roman" w:cs="Times New Roman"/>
          <w:sz w:val="18"/>
          <w:szCs w:val="18"/>
        </w:rPr>
        <w:t>subefflorescenza</w:t>
      </w:r>
      <w:proofErr w:type="spellEnd"/>
      <w:r w:rsidRPr="002B357C">
        <w:rPr>
          <w:rFonts w:ascii="Times New Roman" w:eastAsia="Times New Roman" w:hAnsi="Times New Roman" w:cs="Times New Roman"/>
          <w:sz w:val="18"/>
          <w:szCs w:val="18"/>
        </w:rPr>
        <w:t>.</w:t>
      </w:r>
    </w:p>
    <w:p w14:paraId="60FFA03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01.11.02.A09 Erosione superficiale</w:t>
      </w:r>
    </w:p>
    <w:p w14:paraId="49B1D23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Asportazione di materiale dalla superficie dovuta a processi di natura diversa. Quando sono note le cause di degrado, possono essere utilizzati anche termini come erosione per abrasione o erosione per corrasione (cause meccaniche), erosione per corrosione (cause chimiche e biologiche), erosione per usura (cause antropiche).</w:t>
      </w:r>
    </w:p>
    <w:p w14:paraId="45DA745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01.11.02.A10 Esfoliazione</w:t>
      </w:r>
    </w:p>
    <w:p w14:paraId="68AD870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distacco, spesso seguito da caduta, di uno o più strati superficiali subparalleli fra loro, generalmente causata dagli effetti del gelo.</w:t>
      </w:r>
    </w:p>
    <w:p w14:paraId="64218FC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01.11.02.A11 Esposizione dei ferri di armatura</w:t>
      </w:r>
    </w:p>
    <w:p w14:paraId="769496C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3D69754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01.11.02.A12 Fessurazioni</w:t>
      </w:r>
    </w:p>
    <w:p w14:paraId="11C54A7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w:t>
      </w:r>
    </w:p>
    <w:p w14:paraId="58C65BA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01.11.02.A13 Lesioni</w:t>
      </w:r>
    </w:p>
    <w:p w14:paraId="4CB6AD6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Si manifestano con l'interruzione delle superfici dell'elemento strutturale. Le caratteristiche, l'andamento, l'ampiezza ne caratterizzano l'importanza e il tipo.</w:t>
      </w:r>
    </w:p>
    <w:p w14:paraId="1727D1F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01.11.02.A14 Mancanza</w:t>
      </w:r>
    </w:p>
    <w:p w14:paraId="6DAEC06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Caduta e perdita di parti del materiale del manufatto.</w:t>
      </w:r>
    </w:p>
    <w:p w14:paraId="6417264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01.11.02.A15 Patina biologica</w:t>
      </w:r>
    </w:p>
    <w:p w14:paraId="6725228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Strato sottile, morbido e omogeneo, aderente alla superficie e di evidente natura biologica, di colore variabile, per lo più verde. La patina biologica è costituita prevalentemente da microrganismi cui possono aderire polvere, terriccio.</w:t>
      </w:r>
    </w:p>
    <w:p w14:paraId="16AA649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01.11.02.A16 Penetrazione di umidità</w:t>
      </w:r>
    </w:p>
    <w:p w14:paraId="21E2D77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1671CB4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01.11.02.A17 Polverizzazione</w:t>
      </w:r>
    </w:p>
    <w:p w14:paraId="26910A3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che si manifesta con la caduta spontanea dei materiali sotto forma di polvere o granuli.</w:t>
      </w:r>
    </w:p>
    <w:p w14:paraId="254281A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01.11.02.A18 Rigonfiamento</w:t>
      </w:r>
    </w:p>
    <w:p w14:paraId="0374C60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della sagoma che interessa l’intero spessore del materiale e che si manifesta soprattutto in elementi lastriformi. Ben riconoscibile essendo dato dal tipico andamento “a bolla” combinato all’azione della gravità.</w:t>
      </w:r>
    </w:p>
    <w:p w14:paraId="31DEA72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01.11.02.A19 Scheggiature</w:t>
      </w:r>
    </w:p>
    <w:p w14:paraId="45BF797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Distacco di piccole parti di materiale lungo i bordi e gli spigoli degli elementi in calcestruzzo.</w:t>
      </w:r>
    </w:p>
    <w:p w14:paraId="5DA4364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01.11.02.A20 Basso grado di riciclabilità</w:t>
      </w:r>
    </w:p>
    <w:p w14:paraId="7FC23BE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5980A9B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01.11.02.A21 Impiego di materiali non durevoli</w:t>
      </w:r>
    </w:p>
    <w:p w14:paraId="37FABB8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28F9D84E"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DALL'UTENTE</w:t>
      </w:r>
    </w:p>
    <w:p w14:paraId="13EBF82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01.11.02.C01 Controllo balaustre e corrimano</w:t>
      </w:r>
    </w:p>
    <w:p w14:paraId="5E9B1B5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7F750DD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48A1734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Controllo periodico delle condizioni estetiche delle superfici delle balaustre e </w:t>
      </w:r>
      <w:proofErr w:type="gramStart"/>
      <w:r w:rsidRPr="002B357C">
        <w:rPr>
          <w:rFonts w:ascii="Times New Roman" w:eastAsia="Times New Roman" w:hAnsi="Times New Roman" w:cs="Times New Roman"/>
          <w:sz w:val="18"/>
          <w:szCs w:val="18"/>
        </w:rPr>
        <w:t>dei corrimano</w:t>
      </w:r>
      <w:proofErr w:type="gramEnd"/>
      <w:r w:rsidRPr="002B357C">
        <w:rPr>
          <w:rFonts w:ascii="Times New Roman" w:eastAsia="Times New Roman" w:hAnsi="Times New Roman" w:cs="Times New Roman"/>
          <w:sz w:val="18"/>
          <w:szCs w:val="18"/>
        </w:rPr>
        <w:t xml:space="preserve"> (macchie, sporco, abrasioni, ecc.). Verifica della loro stabilità e del corretto serraggio.</w:t>
      </w:r>
    </w:p>
    <w:p w14:paraId="74D1752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all'usura; 2) Resistenza meccanica.</w:t>
      </w:r>
    </w:p>
    <w:p w14:paraId="2287BEF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w:t>
      </w:r>
      <w:proofErr w:type="spellStart"/>
      <w:r w:rsidRPr="002B357C">
        <w:rPr>
          <w:rFonts w:ascii="Times New Roman" w:eastAsia="Times New Roman" w:hAnsi="Times New Roman" w:cs="Times New Roman"/>
          <w:i/>
          <w:iCs/>
          <w:sz w:val="18"/>
          <w:szCs w:val="18"/>
        </w:rPr>
        <w:t>Alveolizzazione</w:t>
      </w:r>
      <w:proofErr w:type="spellEnd"/>
      <w:r w:rsidRPr="002B357C">
        <w:rPr>
          <w:rFonts w:ascii="Times New Roman" w:eastAsia="Times New Roman" w:hAnsi="Times New Roman" w:cs="Times New Roman"/>
          <w:i/>
          <w:iCs/>
          <w:sz w:val="18"/>
          <w:szCs w:val="18"/>
        </w:rPr>
        <w:t>; 2) Cavillature superficiali; 3) Decolorazione; 4) Deposito superficiale; 5) Disgregazione; 6) Distacco; 7) Efflorescenze; 8) Erosione superficiale; 9) Esfoliazione; 10) Esposizione dei ferri di armatura; 11) Fessurazioni; 12) Penetrazione di umidità; 13) Deformazioni e spostamenti; 14) Mancanza; 15) Patina biologica; 16) Polverizzazione; 17) Rigonfiamento; 18) Scheggiature.</w:t>
      </w:r>
    </w:p>
    <w:p w14:paraId="4CB50DE0"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01.11.02.C02 Controllo rivestimenti pedate e alzate</w:t>
      </w:r>
    </w:p>
    <w:p w14:paraId="58E21A8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7521545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1AAD3B2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Controllo periodico delle condizioni estetiche delle superfici dei rivestimenti costituenti pedate ed alzate. Verifica di eventuale presenza di macchie, sporco, efflorescenze, abrasioni, </w:t>
      </w:r>
      <w:proofErr w:type="gramStart"/>
      <w:r w:rsidRPr="002B357C">
        <w:rPr>
          <w:rFonts w:ascii="Times New Roman" w:eastAsia="Times New Roman" w:hAnsi="Times New Roman" w:cs="Times New Roman"/>
          <w:sz w:val="18"/>
          <w:szCs w:val="18"/>
        </w:rPr>
        <w:t>ecc..</w:t>
      </w:r>
      <w:proofErr w:type="gramEnd"/>
    </w:p>
    <w:p w14:paraId="02C37E8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all'usura; 2) Resistenza meccanica.</w:t>
      </w:r>
    </w:p>
    <w:p w14:paraId="20D97A0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w:t>
      </w:r>
      <w:proofErr w:type="spellStart"/>
      <w:r w:rsidRPr="002B357C">
        <w:rPr>
          <w:rFonts w:ascii="Times New Roman" w:eastAsia="Times New Roman" w:hAnsi="Times New Roman" w:cs="Times New Roman"/>
          <w:i/>
          <w:iCs/>
          <w:sz w:val="18"/>
          <w:szCs w:val="18"/>
        </w:rPr>
        <w:t>Alveolizzazione</w:t>
      </w:r>
      <w:proofErr w:type="spellEnd"/>
      <w:r w:rsidRPr="002B357C">
        <w:rPr>
          <w:rFonts w:ascii="Times New Roman" w:eastAsia="Times New Roman" w:hAnsi="Times New Roman" w:cs="Times New Roman"/>
          <w:i/>
          <w:iCs/>
          <w:sz w:val="18"/>
          <w:szCs w:val="18"/>
        </w:rPr>
        <w:t>; 2) Cavillature superficiali; 3) Decolorazione; 4) Deposito superficiale; 5) Disgregazione; 6) Distacco; 7) Efflorescenze; 8) Erosione superficiale; 9) Esfoliazione; 10) Esposizione dei ferri di armatura; 11) Fessurazioni; 12) Penetrazione di umidità; 13) Deformazioni e spostamenti; 14) Mancanza; 15) Patina biologica; 16) Polverizzazione; 17) Rigonfiamento; 18) Scheggiature.</w:t>
      </w:r>
    </w:p>
    <w:p w14:paraId="522A28FE" w14:textId="77777777" w:rsidR="002D34B9" w:rsidRPr="002B357C" w:rsidRDefault="002D34B9">
      <w:pPr>
        <w:spacing w:before="60" w:after="60"/>
        <w:rPr>
          <w:rFonts w:ascii="Times New Roman" w:eastAsia="Times New Roman" w:hAnsi="Times New Roman" w:cs="Times New Roman"/>
          <w:sz w:val="40"/>
          <w:szCs w:val="40"/>
        </w:rPr>
      </w:pPr>
    </w:p>
    <w:p w14:paraId="367384B2"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01.11.03</w:t>
      </w:r>
    </w:p>
    <w:p w14:paraId="08B67423"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#{GUID_022DCD8D-B483-41B4-BA1E-BF4A05AD6EA5|LIVELLO_3|TESTO__END}&amp;</w:t>
      </w:r>
      <w:r w:rsidRPr="002B357C">
        <w:rPr>
          <w:rFonts w:ascii="Tahoma" w:eastAsia="Times New Roman" w:hAnsi="Tahoma" w:cs="Tahoma"/>
          <w:b/>
          <w:bCs/>
          <w:sz w:val="36"/>
          <w:szCs w:val="36"/>
        </w:rPr>
        <w:t>Scale di sicurezza e antincendio esterne</w:t>
      </w:r>
    </w:p>
    <w:p w14:paraId="5A922387"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D6EC6E2"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3369D07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lastRenderedPageBreak/>
              <w:t>Unità Tecnologica: 01.11</w:t>
            </w:r>
          </w:p>
        </w:tc>
      </w:tr>
      <w:tr w:rsidR="002B357C" w:rsidRPr="002B357C" w14:paraId="6AFBE388"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DD0B6A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di collegamento</w:t>
            </w:r>
          </w:p>
        </w:tc>
      </w:tr>
    </w:tbl>
    <w:p w14:paraId="5C54C174" w14:textId="77777777" w:rsidR="002D34B9" w:rsidRPr="002B357C" w:rsidRDefault="002D34B9">
      <w:pPr>
        <w:rPr>
          <w:rFonts w:ascii="Times New Roman" w:eastAsia="Times New Roman" w:hAnsi="Times New Roman" w:cs="Times New Roman"/>
          <w:sz w:val="18"/>
          <w:szCs w:val="18"/>
        </w:rPr>
      </w:pPr>
    </w:p>
    <w:p w14:paraId="3A8E7275"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Le scale di sicurezza e antincendio esterne, vengono utilizzate come immediata via di fuga per l'evacuazione degli edifici ad accesso pubblico, nell'evenienza di incendi, calamità naturali o eventi analoghi. Devono essere realizzate in ferro, alluminio e/o comunque in materiale non infiammabile. L'adozione di una scala di sicurezza e antincendio è richiesta e pertanto obbligatoria in tutte le strutture pubbliche o aperte al pubblico, e in ogni caso in edifici ove sia richiesta dai vigili del fuoco, competenti in materia. Esse vanno progettate e costruite in ottemperanza alle normative di legge vigenti ed in funzione dei diversi utilizzi dei fabbricati da servire (edilizia scolastica, luoghi di lavoro, attività turistico alberghiere, pubblico spettacolo, edilizia sportiva, edilizia ospedaliera, ecc.).</w:t>
      </w:r>
    </w:p>
    <w:p w14:paraId="05C9BAE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La vigente normativa di prevenzione incendi prevede, ai fini di assicurare il sicuro esodo delle persone in caso di incendio, che le scale siano realizzate con rampe rettilinee e di larghezza non inferiore a cm 120. Sono ammesse rampe non rettilinee con gradini a pianta trapezoidale, purché la pedata sia almeno 30 cm misurata a 40 cm dal montante centrale o dal parapetto interno.</w:t>
      </w:r>
    </w:p>
    <w:p w14:paraId="27135BC6"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Nell'area delle scale esterne occorre inoltre:</w:t>
      </w:r>
    </w:p>
    <w:p w14:paraId="2CB49572"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che le facciate siano in materiale da costruzione incombustibile e senza aperture;</w:t>
      </w:r>
    </w:p>
    <w:p w14:paraId="26D5FA14"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che siano rispettate le distanze di sicurezza per le aperture delle finestre o posare sistemi di facciate vetrate antincendio;</w:t>
      </w:r>
    </w:p>
    <w:p w14:paraId="79E78590"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che siano chiusi gli accessi ai corridoi ed ai locali con porte tagliafuoco.</w:t>
      </w:r>
    </w:p>
    <w:p w14:paraId="41FBDD46"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Le scale per i diversi piani inoltre non devono essere sfalsate e devono condurre all'esterno direttamente o tramite un corridoio adibito a via di fuga. In generale esse dovranno avere le seguenti caratteristiche:</w:t>
      </w:r>
    </w:p>
    <w:p w14:paraId="766498EC"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parapetto di almeno 1m di altezza in grado di supportare forti sollecitazioni;</w:t>
      </w:r>
    </w:p>
    <w:p w14:paraId="0C4B956A"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corrimano a scomparsa collocato in un incavo di almeno 8 cm;</w:t>
      </w:r>
    </w:p>
    <w:p w14:paraId="4AAFCAC4"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gradini a pianta rettangolare con pedata non inferiore ai 30 cm ed alzata massimo di 17 cm;</w:t>
      </w:r>
    </w:p>
    <w:p w14:paraId="5502911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le rampe delle scale dovranno essere rettilinee e i gradini di numero comprensivo: minimo 3 massimo 15;</w:t>
      </w:r>
    </w:p>
    <w:p w14:paraId="5E8477D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assenza di sporgenze e rientranze che possano intralciare l’esodo delle persone.</w:t>
      </w:r>
    </w:p>
    <w:p w14:paraId="1AF7640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Le scale di sicurezza e antincendio possono essere di tipologie diverse:</w:t>
      </w:r>
    </w:p>
    <w:p w14:paraId="1FC62FD9"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scale a rampa rettilinea (a più rampe);</w:t>
      </w:r>
    </w:p>
    <w:p w14:paraId="11266B9B"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scale a chiocciola;</w:t>
      </w:r>
    </w:p>
    <w:p w14:paraId="09FACFA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realizzate con strutture portante principale a due montanti, a quattro montanti, a pianta quadra, </w:t>
      </w:r>
      <w:proofErr w:type="gramStart"/>
      <w:r w:rsidRPr="002B357C">
        <w:rPr>
          <w:rFonts w:ascii="Tahoma" w:eastAsia="Times New Roman" w:hAnsi="Tahoma" w:cs="Tahoma"/>
          <w:sz w:val="16"/>
          <w:szCs w:val="16"/>
        </w:rPr>
        <w:t>ecc..</w:t>
      </w:r>
      <w:proofErr w:type="gramEnd"/>
    </w:p>
    <w:p w14:paraId="75FC47C6"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In genere i gradini possono essere realizzati in:</w:t>
      </w:r>
    </w:p>
    <w:p w14:paraId="6A5A7388"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 zincato a caldo in grigliato, elettrosaldato o pressato e maglia </w:t>
      </w:r>
      <w:proofErr w:type="spellStart"/>
      <w:r w:rsidRPr="002B357C">
        <w:rPr>
          <w:rFonts w:ascii="Tahoma" w:eastAsia="Times New Roman" w:hAnsi="Tahoma" w:cs="Tahoma"/>
          <w:sz w:val="16"/>
          <w:szCs w:val="16"/>
        </w:rPr>
        <w:t>antitacco</w:t>
      </w:r>
      <w:proofErr w:type="spellEnd"/>
      <w:r w:rsidRPr="002B357C">
        <w:rPr>
          <w:rFonts w:ascii="Tahoma" w:eastAsia="Times New Roman" w:hAnsi="Tahoma" w:cs="Tahoma"/>
          <w:sz w:val="16"/>
          <w:szCs w:val="16"/>
        </w:rPr>
        <w:t xml:space="preserve"> con </w:t>
      </w:r>
      <w:proofErr w:type="spellStart"/>
      <w:r w:rsidRPr="002B357C">
        <w:rPr>
          <w:rFonts w:ascii="Tahoma" w:eastAsia="Times New Roman" w:hAnsi="Tahoma" w:cs="Tahoma"/>
          <w:sz w:val="16"/>
          <w:szCs w:val="16"/>
        </w:rPr>
        <w:t>rompivisuale</w:t>
      </w:r>
      <w:proofErr w:type="spellEnd"/>
      <w:r w:rsidRPr="002B357C">
        <w:rPr>
          <w:rFonts w:ascii="Tahoma" w:eastAsia="Times New Roman" w:hAnsi="Tahoma" w:cs="Tahoma"/>
          <w:sz w:val="16"/>
          <w:szCs w:val="16"/>
        </w:rPr>
        <w:t xml:space="preserve"> antiscivolo;</w:t>
      </w:r>
    </w:p>
    <w:p w14:paraId="2B0F2B4F"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 zincato a caldo in lamiera stirata, </w:t>
      </w:r>
      <w:proofErr w:type="spellStart"/>
      <w:r w:rsidRPr="002B357C">
        <w:rPr>
          <w:rFonts w:ascii="Tahoma" w:eastAsia="Times New Roman" w:hAnsi="Tahoma" w:cs="Tahoma"/>
          <w:sz w:val="16"/>
          <w:szCs w:val="16"/>
        </w:rPr>
        <w:t>antitacco</w:t>
      </w:r>
      <w:proofErr w:type="spellEnd"/>
      <w:r w:rsidRPr="002B357C">
        <w:rPr>
          <w:rFonts w:ascii="Tahoma" w:eastAsia="Times New Roman" w:hAnsi="Tahoma" w:cs="Tahoma"/>
          <w:sz w:val="16"/>
          <w:szCs w:val="16"/>
        </w:rPr>
        <w:t>, antiscivolo, rompifiamma e antipanico;</w:t>
      </w:r>
    </w:p>
    <w:p w14:paraId="7FFD35AF"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 zincato a caldo in lamiera forata </w:t>
      </w:r>
      <w:proofErr w:type="spellStart"/>
      <w:r w:rsidRPr="002B357C">
        <w:rPr>
          <w:rFonts w:ascii="Tahoma" w:eastAsia="Times New Roman" w:hAnsi="Tahoma" w:cs="Tahoma"/>
          <w:sz w:val="16"/>
          <w:szCs w:val="16"/>
        </w:rPr>
        <w:t>antitacco</w:t>
      </w:r>
      <w:proofErr w:type="spellEnd"/>
      <w:r w:rsidRPr="002B357C">
        <w:rPr>
          <w:rFonts w:ascii="Tahoma" w:eastAsia="Times New Roman" w:hAnsi="Tahoma" w:cs="Tahoma"/>
          <w:sz w:val="16"/>
          <w:szCs w:val="16"/>
        </w:rPr>
        <w:t>, antipanico e antiscivolo.</w:t>
      </w:r>
    </w:p>
    <w:p w14:paraId="30017F6C"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parapetti in:</w:t>
      </w:r>
    </w:p>
    <w:p w14:paraId="44822E06"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lamiera microforata;</w:t>
      </w:r>
    </w:p>
    <w:p w14:paraId="512C6336"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elementi verticali;</w:t>
      </w:r>
    </w:p>
    <w:p w14:paraId="2EE6EFF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grigliato.</w:t>
      </w:r>
    </w:p>
    <w:p w14:paraId="6C90153E" w14:textId="77777777" w:rsidR="002D34B9" w:rsidRPr="002B357C" w:rsidRDefault="002D34B9">
      <w:pPr>
        <w:rPr>
          <w:rFonts w:ascii="Tahoma" w:eastAsia="Times New Roman" w:hAnsi="Tahoma" w:cs="Tahoma"/>
          <w:sz w:val="16"/>
          <w:szCs w:val="16"/>
        </w:rPr>
      </w:pPr>
    </w:p>
    <w:p w14:paraId="6E8BCECD"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0489823E"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xml:space="preserve">Controllo periodico delle parti in vista finalizzato alla ricerca di anomalie (fenomeni di corrosione, disgregazioni, ecc.). Interventi mirati al mantenimento dell'efficienza e/o alla sostituzione degli elementi costituenti quali: rivestimenti dei piani di calpestio, balaustre, corrimano, sigillature, vernici protettive, saldature, connessioni, bullonature, </w:t>
      </w:r>
      <w:proofErr w:type="gramStart"/>
      <w:r w:rsidRPr="002B357C">
        <w:rPr>
          <w:rFonts w:ascii="Times New Roman" w:eastAsia="Times New Roman" w:hAnsi="Times New Roman" w:cs="Times New Roman"/>
          <w:sz w:val="20"/>
          <w:szCs w:val="20"/>
        </w:rPr>
        <w:t>ecc..</w:t>
      </w:r>
      <w:proofErr w:type="gramEnd"/>
    </w:p>
    <w:p w14:paraId="2A562A1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469881B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01.11.03.A01 Corrosione</w:t>
      </w:r>
    </w:p>
    <w:p w14:paraId="63B5953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Corrosione degli elementi metallici per perdita del requisito di resistenza agli agenti aggressivi chimici e/o per difetti del materiale.</w:t>
      </w:r>
    </w:p>
    <w:p w14:paraId="482A0DE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01.11.03.A02 Deformazione</w:t>
      </w:r>
    </w:p>
    <w:p w14:paraId="10638C1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geometriche e morfologiche dei profili e degli elementi strutturali (travi principali, travetti, gradini di lamiera ed eventuali irrigidimenti e nervature) o comunque non più affidabili sul piano statico.</w:t>
      </w:r>
    </w:p>
    <w:p w14:paraId="5601306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01.11.03.A03 Deformazioni e spostamenti</w:t>
      </w:r>
    </w:p>
    <w:p w14:paraId="06AAE38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64E721B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01.11.03.A04 Imbozzamento</w:t>
      </w:r>
    </w:p>
    <w:p w14:paraId="1205060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65C51C3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01.11.03.A05 Snervamento</w:t>
      </w:r>
    </w:p>
    <w:p w14:paraId="55D997B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179D565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01.11.03.A06 Basso grado di riciclabilità</w:t>
      </w:r>
    </w:p>
    <w:p w14:paraId="0A0616C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Utilizzo nelle fasi manutentive di materiali, elementi e componenti con un basso grado di riciclabilità.</w:t>
      </w:r>
    </w:p>
    <w:p w14:paraId="26A5B67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01.11.03.A07 Difficoltà nelle operazioni di disassemblaggio</w:t>
      </w:r>
    </w:p>
    <w:p w14:paraId="3E553CE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Difficoltà nelle operazioni di disassemblaggio dei vari componenti ed elementi interessati.</w:t>
      </w:r>
    </w:p>
    <w:p w14:paraId="670E7608"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DALL'UTENTE</w:t>
      </w:r>
    </w:p>
    <w:p w14:paraId="30D3045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01.11.03.C01 Controllo balaustre e corrimano</w:t>
      </w:r>
    </w:p>
    <w:p w14:paraId="2A5B86D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1450567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69112EA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Controllo periodico delle condizioni estetiche delle superfici dei parapetti e </w:t>
      </w:r>
      <w:proofErr w:type="gramStart"/>
      <w:r w:rsidRPr="002B357C">
        <w:rPr>
          <w:rFonts w:ascii="Times New Roman" w:eastAsia="Times New Roman" w:hAnsi="Times New Roman" w:cs="Times New Roman"/>
          <w:sz w:val="18"/>
          <w:szCs w:val="18"/>
        </w:rPr>
        <w:t>dei corrimano</w:t>
      </w:r>
      <w:proofErr w:type="gramEnd"/>
      <w:r w:rsidRPr="002B357C">
        <w:rPr>
          <w:rFonts w:ascii="Times New Roman" w:eastAsia="Times New Roman" w:hAnsi="Times New Roman" w:cs="Times New Roman"/>
          <w:sz w:val="18"/>
          <w:szCs w:val="18"/>
        </w:rPr>
        <w:t xml:space="preserve"> (macchie, sporco, abrasioni, ecc.). Verifica della loro stabilità e del corretto serraggio.</w:t>
      </w:r>
    </w:p>
    <w:p w14:paraId="533885D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all'usura; 2) Resistenza meccanica.</w:t>
      </w:r>
    </w:p>
    <w:p w14:paraId="3A72EDD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Corrosione; 2) Deformazione; 3) Deformazioni e spostamenti.</w:t>
      </w:r>
    </w:p>
    <w:p w14:paraId="661AD9B8"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01.11.03.C02 Controllo rivestimenti pedate e alzate</w:t>
      </w:r>
    </w:p>
    <w:p w14:paraId="2F1F63C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62438D6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5494868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Controllo periodico delle condizioni estetiche delle superfici dei rivestimenti costituenti pedate ed alzate. Verifica di eventuale presenza di macchie, sporco, efflorescenze, abrasioni, </w:t>
      </w:r>
      <w:proofErr w:type="gramStart"/>
      <w:r w:rsidRPr="002B357C">
        <w:rPr>
          <w:rFonts w:ascii="Times New Roman" w:eastAsia="Times New Roman" w:hAnsi="Times New Roman" w:cs="Times New Roman"/>
          <w:sz w:val="18"/>
          <w:szCs w:val="18"/>
        </w:rPr>
        <w:t>ecc..</w:t>
      </w:r>
      <w:proofErr w:type="gramEnd"/>
    </w:p>
    <w:p w14:paraId="60F9C84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all'usura; 2) Resistenza meccanica.</w:t>
      </w:r>
    </w:p>
    <w:p w14:paraId="6985207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Corrosione; 2) Deformazione; 3) Deformazioni e spostamenti.</w:t>
      </w:r>
    </w:p>
    <w:p w14:paraId="333B3273" w14:textId="77777777" w:rsidR="002D34B9" w:rsidRPr="002B357C" w:rsidRDefault="002D34B9">
      <w:pPr>
        <w:spacing w:before="60" w:after="60"/>
        <w:rPr>
          <w:rFonts w:ascii="Times New Roman" w:eastAsia="Times New Roman" w:hAnsi="Times New Roman" w:cs="Times New Roman"/>
          <w:sz w:val="40"/>
          <w:szCs w:val="40"/>
        </w:rPr>
      </w:pPr>
    </w:p>
    <w:p w14:paraId="010B289E"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01.11.04</w:t>
      </w:r>
    </w:p>
    <w:p w14:paraId="2421E9C6"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#{GUID_9125E7E9-5D5B-46EF-A7FB-A7FBD17AAED3|LIVELLO_3|TESTO__END}&amp;</w:t>
      </w:r>
      <w:r w:rsidRPr="002B357C">
        <w:rPr>
          <w:rFonts w:ascii="Tahoma" w:eastAsia="Times New Roman" w:hAnsi="Tahoma" w:cs="Tahoma"/>
          <w:b/>
          <w:bCs/>
          <w:sz w:val="36"/>
          <w:szCs w:val="36"/>
        </w:rPr>
        <w:t>Scale in acciaio</w:t>
      </w:r>
    </w:p>
    <w:p w14:paraId="4412297F"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2B2C699"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7CEC6F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01.11</w:t>
            </w:r>
          </w:p>
        </w:tc>
      </w:tr>
      <w:tr w:rsidR="002B357C" w:rsidRPr="002B357C" w14:paraId="36357B54"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F79942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di collegamento</w:t>
            </w:r>
          </w:p>
        </w:tc>
      </w:tr>
    </w:tbl>
    <w:p w14:paraId="3CC91337" w14:textId="77777777" w:rsidR="002D34B9" w:rsidRPr="002B357C" w:rsidRDefault="002D34B9">
      <w:pPr>
        <w:rPr>
          <w:rFonts w:ascii="Times New Roman" w:eastAsia="Times New Roman" w:hAnsi="Times New Roman" w:cs="Times New Roman"/>
          <w:sz w:val="18"/>
          <w:szCs w:val="18"/>
        </w:rPr>
      </w:pPr>
    </w:p>
    <w:p w14:paraId="08F30CAF"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Le scale in acciaio possono essere realizzate con molteplici conformazioni strutturali impiegando profilati, sezioni scatolari, tubolari o profili piatti assemblati mediante saldature e/o collegamenti tramite chiodatura, bullonatura, </w:t>
      </w:r>
      <w:proofErr w:type="gramStart"/>
      <w:r w:rsidRPr="002B357C">
        <w:rPr>
          <w:rFonts w:ascii="Tahoma" w:eastAsia="Times New Roman" w:hAnsi="Tahoma" w:cs="Tahoma"/>
          <w:sz w:val="16"/>
          <w:szCs w:val="16"/>
        </w:rPr>
        <w:t>ecc..</w:t>
      </w:r>
      <w:proofErr w:type="gramEnd"/>
      <w:r w:rsidRPr="002B357C">
        <w:rPr>
          <w:rFonts w:ascii="Tahoma" w:eastAsia="Times New Roman" w:hAnsi="Tahoma" w:cs="Tahoma"/>
          <w:sz w:val="16"/>
          <w:szCs w:val="16"/>
        </w:rPr>
        <w:t xml:space="preserve"> I gradini vengono generalmente realizzati con lamiere metalliche traforate o con lamiere ad elementi in rilievo oppure con elementi grigliati.</w:t>
      </w:r>
    </w:p>
    <w:p w14:paraId="6F3A5808" w14:textId="77777777" w:rsidR="002D34B9" w:rsidRPr="002B357C" w:rsidRDefault="002D34B9">
      <w:pPr>
        <w:rPr>
          <w:rFonts w:ascii="Tahoma" w:eastAsia="Times New Roman" w:hAnsi="Tahoma" w:cs="Tahoma"/>
          <w:sz w:val="16"/>
          <w:szCs w:val="16"/>
        </w:rPr>
      </w:pPr>
    </w:p>
    <w:p w14:paraId="2C502F88"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1B3C3B5E"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xml:space="preserve">Controllo periodico delle parti in vista finalizzato alla ricerca di anomalie (fenomeni di corrosione, disgregazioni, ecc.). Interventi mirati al mantenimento dell'efficienza e/o alla sostituzione degli elementi costituenti quali: rivestimenti dei piani di calpestio, balaustre, corrimano, sigillature, vernici protettive, saldature, connessioni, bullonature, </w:t>
      </w:r>
      <w:proofErr w:type="gramStart"/>
      <w:r w:rsidRPr="002B357C">
        <w:rPr>
          <w:rFonts w:ascii="Times New Roman" w:eastAsia="Times New Roman" w:hAnsi="Times New Roman" w:cs="Times New Roman"/>
          <w:sz w:val="20"/>
          <w:szCs w:val="20"/>
        </w:rPr>
        <w:t>ecc..</w:t>
      </w:r>
      <w:proofErr w:type="gramEnd"/>
    </w:p>
    <w:p w14:paraId="70BE3925"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4CA342E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01.11.04.A01 Corrosione</w:t>
      </w:r>
    </w:p>
    <w:p w14:paraId="2E4A07C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Corrosione degli elementi metallici per perdita del requisito di resistenza agli agenti aggressivi chimici e/o per difetti del materiale.</w:t>
      </w:r>
    </w:p>
    <w:p w14:paraId="691A680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01.11.04.A02 Deformazione</w:t>
      </w:r>
    </w:p>
    <w:p w14:paraId="351536C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geometriche e morfologiche dei profili e degli elementi strutturali (travi principali, travetti, gradini di lamiera ed eventuali irrigidimenti e nervature) o comunque non più affidabili sul piano statico.</w:t>
      </w:r>
    </w:p>
    <w:p w14:paraId="09E405A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01.11.04.A03 Deformazioni e spostamenti</w:t>
      </w:r>
    </w:p>
    <w:p w14:paraId="0BBAA85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12D82FE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01.11.04.A04 Imbozzamento</w:t>
      </w:r>
    </w:p>
    <w:p w14:paraId="0AB269C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79913F0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01.11.04.A05 Snervamento</w:t>
      </w:r>
    </w:p>
    <w:p w14:paraId="542CB94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52CDA83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01.11.04.A06 Basso grado di riciclabilità</w:t>
      </w:r>
    </w:p>
    <w:p w14:paraId="36BC5A9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72EC4DA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01.11.04.A07 Difficoltà nelle operazioni di disassemblaggio</w:t>
      </w:r>
    </w:p>
    <w:p w14:paraId="6E6C416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Difficoltà nelle operazioni di disassemblaggio dei vari componenti ed elementi interessati.</w:t>
      </w:r>
    </w:p>
    <w:p w14:paraId="4A170EAC"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DALL'UTENTE</w:t>
      </w:r>
    </w:p>
    <w:p w14:paraId="719AC41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01.11.04.C01 Controllo balaustre e corrimano</w:t>
      </w:r>
    </w:p>
    <w:p w14:paraId="5962480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2A72171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75EC084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Controllo periodico delle condizioni estetiche delle superfici delle balaustre e </w:t>
      </w:r>
      <w:proofErr w:type="gramStart"/>
      <w:r w:rsidRPr="002B357C">
        <w:rPr>
          <w:rFonts w:ascii="Times New Roman" w:eastAsia="Times New Roman" w:hAnsi="Times New Roman" w:cs="Times New Roman"/>
          <w:sz w:val="18"/>
          <w:szCs w:val="18"/>
        </w:rPr>
        <w:t>dei corrimano</w:t>
      </w:r>
      <w:proofErr w:type="gramEnd"/>
      <w:r w:rsidRPr="002B357C">
        <w:rPr>
          <w:rFonts w:ascii="Times New Roman" w:eastAsia="Times New Roman" w:hAnsi="Times New Roman" w:cs="Times New Roman"/>
          <w:sz w:val="18"/>
          <w:szCs w:val="18"/>
        </w:rPr>
        <w:t xml:space="preserve"> (macchie, sporco, abrasioni, ecc.). Verifica della loro stabilità e del corretto serraggio.</w:t>
      </w:r>
    </w:p>
    <w:p w14:paraId="7B062D2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all'usura; 2) Resistenza meccanica.</w:t>
      </w:r>
    </w:p>
    <w:p w14:paraId="36FE6B1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Corrosione; 2) Deformazione; 3) Deformazioni e spostamenti.</w:t>
      </w:r>
    </w:p>
    <w:p w14:paraId="595FF174"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01.11.04.C02 Controllo rivestimenti pedate e alzate</w:t>
      </w:r>
    </w:p>
    <w:p w14:paraId="50BED8A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4489DBD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77C31C1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Controllo periodico delle condizioni estetiche delle superfici dei rivestimenti costituenti pedate ed alzate. Verifica di eventuale presenza di macchie, sporco, efflorescenze, abrasioni, </w:t>
      </w:r>
      <w:proofErr w:type="gramStart"/>
      <w:r w:rsidRPr="002B357C">
        <w:rPr>
          <w:rFonts w:ascii="Times New Roman" w:eastAsia="Times New Roman" w:hAnsi="Times New Roman" w:cs="Times New Roman"/>
          <w:sz w:val="18"/>
          <w:szCs w:val="18"/>
        </w:rPr>
        <w:t>ecc..</w:t>
      </w:r>
      <w:proofErr w:type="gramEnd"/>
    </w:p>
    <w:p w14:paraId="1319BAE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all'usura; 2) Resistenza meccanica.</w:t>
      </w:r>
    </w:p>
    <w:p w14:paraId="5D2334C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Corrosione; 2) Deformazione; 3) Deformazioni e spostamenti.</w:t>
      </w:r>
    </w:p>
    <w:p w14:paraId="2AADD8B2" w14:textId="77777777" w:rsidR="002D34B9" w:rsidRPr="002B357C" w:rsidRDefault="002D34B9">
      <w:pPr>
        <w:spacing w:before="60" w:after="60"/>
        <w:rPr>
          <w:rFonts w:ascii="Times New Roman" w:eastAsia="Times New Roman" w:hAnsi="Times New Roman" w:cs="Times New Roman"/>
          <w:sz w:val="40"/>
          <w:szCs w:val="40"/>
        </w:rPr>
      </w:pPr>
    </w:p>
    <w:p w14:paraId="6A5EE2ED"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01.11.05</w:t>
      </w:r>
    </w:p>
    <w:p w14:paraId="55349C20"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#{GUID_B0B75A83-0605-43B3-BA8B-495F1BFCDAF9|LIVELLO_3|TESTO__END}&amp;</w:t>
      </w:r>
      <w:r w:rsidRPr="002B357C">
        <w:rPr>
          <w:rFonts w:ascii="Tahoma" w:eastAsia="Times New Roman" w:hAnsi="Tahoma" w:cs="Tahoma"/>
          <w:b/>
          <w:bCs/>
          <w:sz w:val="36"/>
          <w:szCs w:val="36"/>
        </w:rPr>
        <w:t>Scale miste</w:t>
      </w:r>
    </w:p>
    <w:p w14:paraId="5E566565"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1B26539"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337CB18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01.11</w:t>
            </w:r>
          </w:p>
        </w:tc>
      </w:tr>
      <w:tr w:rsidR="002B357C" w:rsidRPr="002B357C" w14:paraId="55137A0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3E220D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di collegamento</w:t>
            </w:r>
          </w:p>
        </w:tc>
      </w:tr>
    </w:tbl>
    <w:p w14:paraId="673C4949" w14:textId="77777777" w:rsidR="002D34B9" w:rsidRPr="002B357C" w:rsidRDefault="002D34B9">
      <w:pPr>
        <w:rPr>
          <w:rFonts w:ascii="Times New Roman" w:eastAsia="Times New Roman" w:hAnsi="Times New Roman" w:cs="Times New Roman"/>
          <w:sz w:val="18"/>
          <w:szCs w:val="18"/>
        </w:rPr>
      </w:pPr>
    </w:p>
    <w:p w14:paraId="0ED455F5"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Le scale miste possono essere realizzate con molteplici conformazioni strutturali impiegando diversi elementi  tra loro assemblati (profilati in acciaio, elementi prefabbricati in c.a., legno) mediante unioni (piastre, bulloni, angolari, cavi di ancoraggio, tiranti metallici, saldature, ecc.). Le diverse soluzioni proposte consentono di ottenere scale modulari e flessibili con geometrie ed architetture diverse.</w:t>
      </w:r>
    </w:p>
    <w:p w14:paraId="02F242B8" w14:textId="77777777" w:rsidR="002D34B9" w:rsidRPr="002B357C" w:rsidRDefault="002D34B9">
      <w:pPr>
        <w:rPr>
          <w:rFonts w:ascii="Tahoma" w:eastAsia="Times New Roman" w:hAnsi="Tahoma" w:cs="Tahoma"/>
          <w:sz w:val="16"/>
          <w:szCs w:val="16"/>
        </w:rPr>
      </w:pPr>
    </w:p>
    <w:p w14:paraId="22F62E7D" w14:textId="77777777" w:rsidR="002D34B9" w:rsidRPr="002B357C" w:rsidRDefault="002D34B9">
      <w:pPr>
        <w:rPr>
          <w:rFonts w:ascii="Tahoma" w:eastAsia="Times New Roman" w:hAnsi="Tahoma" w:cs="Tahoma"/>
          <w:sz w:val="16"/>
          <w:szCs w:val="16"/>
        </w:rPr>
      </w:pPr>
    </w:p>
    <w:p w14:paraId="59623A3E"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28613C49"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Controllo periodico delle parti in vista finalizzato alla ricerca di anomalie (fenomeni di corrosione, disgregazioni, ecc.). Interventi mirati al mantenimento dell'efficienza e/o alla sostituzione degli elementi costituenti quali: rivestimenti di pedate e alzate, frontalini, balaustre, corrimano, sigillature, vernici protettive, saldature, connessioni e bullonature.</w:t>
      </w:r>
    </w:p>
    <w:p w14:paraId="3552753E"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3768924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01.11.05.A01 </w:t>
      </w:r>
      <w:proofErr w:type="spellStart"/>
      <w:r w:rsidRPr="002B357C">
        <w:rPr>
          <w:rFonts w:ascii="Tahoma" w:eastAsia="Times New Roman" w:hAnsi="Tahoma" w:cs="Tahoma"/>
          <w:b/>
          <w:bCs/>
          <w:sz w:val="20"/>
          <w:szCs w:val="20"/>
        </w:rPr>
        <w:t>Alveolizzazione</w:t>
      </w:r>
      <w:proofErr w:type="spellEnd"/>
    </w:p>
    <w:p w14:paraId="41BFB36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Degradazione che si manifesta con la formazione di cavità di forme e dimensioni variabili. Gli alveoli sono spesso interconnessi e hanno distribuzione non uniforme. Nel caso particolare in cui il fenomeno si sviluppa essenzialmente in profondità con andamento a diverticoli si può usare il termine </w:t>
      </w:r>
      <w:proofErr w:type="spellStart"/>
      <w:r w:rsidRPr="002B357C">
        <w:rPr>
          <w:rFonts w:ascii="Times New Roman" w:eastAsia="Times New Roman" w:hAnsi="Times New Roman" w:cs="Times New Roman"/>
          <w:sz w:val="18"/>
          <w:szCs w:val="18"/>
        </w:rPr>
        <w:t>alveolizzazione</w:t>
      </w:r>
      <w:proofErr w:type="spellEnd"/>
      <w:r w:rsidRPr="002B357C">
        <w:rPr>
          <w:rFonts w:ascii="Times New Roman" w:eastAsia="Times New Roman" w:hAnsi="Times New Roman" w:cs="Times New Roman"/>
          <w:sz w:val="18"/>
          <w:szCs w:val="18"/>
        </w:rPr>
        <w:t xml:space="preserve"> a </w:t>
      </w:r>
      <w:proofErr w:type="spellStart"/>
      <w:r w:rsidRPr="002B357C">
        <w:rPr>
          <w:rFonts w:ascii="Times New Roman" w:eastAsia="Times New Roman" w:hAnsi="Times New Roman" w:cs="Times New Roman"/>
          <w:sz w:val="18"/>
          <w:szCs w:val="18"/>
        </w:rPr>
        <w:t>cariatura</w:t>
      </w:r>
      <w:proofErr w:type="spellEnd"/>
      <w:r w:rsidRPr="002B357C">
        <w:rPr>
          <w:rFonts w:ascii="Times New Roman" w:eastAsia="Times New Roman" w:hAnsi="Times New Roman" w:cs="Times New Roman"/>
          <w:sz w:val="18"/>
          <w:szCs w:val="18"/>
        </w:rPr>
        <w:t>.</w:t>
      </w:r>
    </w:p>
    <w:p w14:paraId="725391C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01.11.05.A02 Caduta e perdita di parti del materiale del manufatto.</w:t>
      </w:r>
    </w:p>
    <w:p w14:paraId="0B0C3AB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01.11.05.A03 Corrosione</w:t>
      </w:r>
    </w:p>
    <w:p w14:paraId="6F35339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degli elementi metallici a causa della combinazione con sostanze presenti nell'ambiente (ossigeno, acqua, anidride carbonica, ecc.).</w:t>
      </w:r>
    </w:p>
    <w:p w14:paraId="670992D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01.11.05.A04 Cavillature superficiali</w:t>
      </w:r>
    </w:p>
    <w:p w14:paraId="7552C0D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Sottile trama di fessure sulla superficie del calcestruzzo.</w:t>
      </w:r>
    </w:p>
    <w:p w14:paraId="02BC81D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01.11.05.A05 Decolorazione</w:t>
      </w:r>
    </w:p>
    <w:p w14:paraId="14CE2CF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Alterazione cromatica della superficie.</w:t>
      </w:r>
    </w:p>
    <w:p w14:paraId="44A0A08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01.11.05.A06 Deformazioni e spostamenti</w:t>
      </w:r>
    </w:p>
    <w:p w14:paraId="613A675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189BD68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01.11.05.A07 Disgregazione</w:t>
      </w:r>
    </w:p>
    <w:p w14:paraId="2D81523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caratterizzata da distacco di granuli o cristalli sotto minime sollecitazioni meccaniche.</w:t>
      </w:r>
    </w:p>
    <w:p w14:paraId="553C77D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01.11.05.A08 Distacco</w:t>
      </w:r>
    </w:p>
    <w:p w14:paraId="0BCDC40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6FE6FDD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01.11.05.A09 Efflorescenze</w:t>
      </w:r>
    </w:p>
    <w:p w14:paraId="0BA5EAA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Formazione di sostanze, generalmente di colore biancastro e di aspetto cristallino o polverulento o filamentoso, sulla superficie del manufatto. Nel caso di efflorescenze saline, la cristallizzazione può talvolta avvenire all'interno del materiale provocando spesso il distacco delle parti più superficiali: il fenomeno prende allora il nome di </w:t>
      </w:r>
      <w:proofErr w:type="spellStart"/>
      <w:r w:rsidRPr="002B357C">
        <w:rPr>
          <w:rFonts w:ascii="Times New Roman" w:eastAsia="Times New Roman" w:hAnsi="Times New Roman" w:cs="Times New Roman"/>
          <w:sz w:val="18"/>
          <w:szCs w:val="18"/>
        </w:rPr>
        <w:t>criptoefflorescenza</w:t>
      </w:r>
      <w:proofErr w:type="spellEnd"/>
      <w:r w:rsidRPr="002B357C">
        <w:rPr>
          <w:rFonts w:ascii="Times New Roman" w:eastAsia="Times New Roman" w:hAnsi="Times New Roman" w:cs="Times New Roman"/>
          <w:sz w:val="18"/>
          <w:szCs w:val="18"/>
        </w:rPr>
        <w:t xml:space="preserve"> o </w:t>
      </w:r>
      <w:proofErr w:type="spellStart"/>
      <w:r w:rsidRPr="002B357C">
        <w:rPr>
          <w:rFonts w:ascii="Times New Roman" w:eastAsia="Times New Roman" w:hAnsi="Times New Roman" w:cs="Times New Roman"/>
          <w:sz w:val="18"/>
          <w:szCs w:val="18"/>
        </w:rPr>
        <w:t>subefflorescenza</w:t>
      </w:r>
      <w:proofErr w:type="spellEnd"/>
      <w:r w:rsidRPr="002B357C">
        <w:rPr>
          <w:rFonts w:ascii="Times New Roman" w:eastAsia="Times New Roman" w:hAnsi="Times New Roman" w:cs="Times New Roman"/>
          <w:sz w:val="18"/>
          <w:szCs w:val="18"/>
        </w:rPr>
        <w:t>.</w:t>
      </w:r>
    </w:p>
    <w:p w14:paraId="77276A0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01.11.05.A10 Erosione superficiale</w:t>
      </w:r>
    </w:p>
    <w:p w14:paraId="3E1B36D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Asportazione di materiale dalla superficie dovuta a processi di natura diversa. Quando sono note le cause di degrado, possono essere utilizzati anche termini come erosione per abrasione o erosione per corrasione (cause meccaniche), erosione per corrosione (cause chimiche e biologiche), erosione per usura (cause antropiche).</w:t>
      </w:r>
    </w:p>
    <w:p w14:paraId="35143EE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01.11.05.A11 Esfoliazione</w:t>
      </w:r>
    </w:p>
    <w:p w14:paraId="64BE31D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distacco, spesso seguito da caduta, di uno o più strati superficiali subparalleli fra loro, generalmente causata dagli effetti del gelo.</w:t>
      </w:r>
    </w:p>
    <w:p w14:paraId="6F8A934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01.11.05.A12 Esposizione dei ferri di armatura</w:t>
      </w:r>
    </w:p>
    <w:p w14:paraId="32407E3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6F367D4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01.11.05.A13 Fessurazioni</w:t>
      </w:r>
    </w:p>
    <w:p w14:paraId="1872398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w:t>
      </w:r>
    </w:p>
    <w:p w14:paraId="7115FDB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01.11.05.A14 Lesioni</w:t>
      </w:r>
    </w:p>
    <w:p w14:paraId="73B3DB4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delle superfici dell'elemento strutturale. Le caratteristiche, l'andamento, l'ampiezza ne caratterizzano l'importanza e il tipo.</w:t>
      </w:r>
    </w:p>
    <w:p w14:paraId="55F025C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01.11.05.A15 Penetrazione di umidità</w:t>
      </w:r>
    </w:p>
    <w:p w14:paraId="78E7492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5BEDED3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01.11.05.A16 Polverizzazione</w:t>
      </w:r>
    </w:p>
    <w:p w14:paraId="51B1B8E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che si manifesta con la caduta spontanea dei materiali sotto forma di polvere o granuli.</w:t>
      </w:r>
    </w:p>
    <w:p w14:paraId="2A1088E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01.11.05.A17 Scheggiature</w:t>
      </w:r>
    </w:p>
    <w:p w14:paraId="57601AB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Distacco di piccole parti di materiale lungo i bordi e gli spigoli degli elementi in calcestruzzo.</w:t>
      </w:r>
    </w:p>
    <w:p w14:paraId="1CECFB4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01.11.05.A18 Basso grado di riciclabilità</w:t>
      </w:r>
    </w:p>
    <w:p w14:paraId="4A7099C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5CC7351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01.11.05.A19 Difficoltà nelle operazioni di disassemblaggio</w:t>
      </w:r>
    </w:p>
    <w:p w14:paraId="614D759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Difficoltà nelle operazioni di disassemblaggio dei vari componenti ed elementi interessati.</w:t>
      </w:r>
    </w:p>
    <w:p w14:paraId="73A637AA"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DALL'UTENTE</w:t>
      </w:r>
    </w:p>
    <w:p w14:paraId="4AB26BF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01.11.05.C01 Controllo balaustre e corrimano</w:t>
      </w:r>
    </w:p>
    <w:p w14:paraId="39E4E2A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1CD73D0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084C85F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 xml:space="preserve">Controllo periodico delle condizioni estetiche delle superfici delle balaustre e </w:t>
      </w:r>
      <w:proofErr w:type="gramStart"/>
      <w:r w:rsidRPr="002B357C">
        <w:rPr>
          <w:rFonts w:ascii="Times New Roman" w:eastAsia="Times New Roman" w:hAnsi="Times New Roman" w:cs="Times New Roman"/>
          <w:sz w:val="18"/>
          <w:szCs w:val="18"/>
        </w:rPr>
        <w:t>dei corrimano</w:t>
      </w:r>
      <w:proofErr w:type="gramEnd"/>
      <w:r w:rsidRPr="002B357C">
        <w:rPr>
          <w:rFonts w:ascii="Times New Roman" w:eastAsia="Times New Roman" w:hAnsi="Times New Roman" w:cs="Times New Roman"/>
          <w:sz w:val="18"/>
          <w:szCs w:val="18"/>
        </w:rPr>
        <w:t xml:space="preserve"> (macchie, sporco, abrasioni, ecc.). Verifica della loro stabilità e del corretto serraggio.</w:t>
      </w:r>
    </w:p>
    <w:p w14:paraId="7ABC217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Regolarità delle finiture; 2) Resistenza meccanica; 3) Sicurezza alla circolazione.</w:t>
      </w:r>
    </w:p>
    <w:p w14:paraId="1E5C5F5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Corrosione; 2) Distacco; 3) Deformazioni e spostamenti.</w:t>
      </w:r>
    </w:p>
    <w:p w14:paraId="58C284B7"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01.11.05.C02 Controllo rivestimenti pedate e alzate</w:t>
      </w:r>
    </w:p>
    <w:p w14:paraId="396A40D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3C46423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6E66DDB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Controllo periodico delle condizioni estetiche delle superfici dei rivestimenti costituenti pedate ed alzate. Verifica di eventuale presenza di macchie, sporco, efflorescenze, abrasioni, </w:t>
      </w:r>
      <w:proofErr w:type="gramStart"/>
      <w:r w:rsidRPr="002B357C">
        <w:rPr>
          <w:rFonts w:ascii="Times New Roman" w:eastAsia="Times New Roman" w:hAnsi="Times New Roman" w:cs="Times New Roman"/>
          <w:sz w:val="18"/>
          <w:szCs w:val="18"/>
        </w:rPr>
        <w:t>ecc..</w:t>
      </w:r>
      <w:proofErr w:type="gramEnd"/>
    </w:p>
    <w:p w14:paraId="7B55B0D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Regolarità delle finiture; 2) Resistenza meccanica; 3) Sicurezza alla circolazione.</w:t>
      </w:r>
    </w:p>
    <w:p w14:paraId="216E1AD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Disgregazione; 2) Distacco; 3) Erosione superficiale.</w:t>
      </w:r>
    </w:p>
    <w:p w14:paraId="1807C7BA" w14:textId="77777777" w:rsidR="002D34B9" w:rsidRPr="002B357C" w:rsidRDefault="002D34B9">
      <w:pPr>
        <w:spacing w:before="60" w:after="60"/>
        <w:rPr>
          <w:rFonts w:ascii="Times New Roman" w:eastAsia="Times New Roman" w:hAnsi="Times New Roman" w:cs="Times New Roman"/>
          <w:sz w:val="40"/>
          <w:szCs w:val="40"/>
        </w:rPr>
      </w:pPr>
    </w:p>
    <w:p w14:paraId="7D85F173"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01.11.06</w:t>
      </w:r>
    </w:p>
    <w:p w14:paraId="168CC28A"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#{GUID_81CF19EA-B916-4EA5-94A1-3F25F5CDEE17|LIVELLO_3|TESTO__END}&amp;</w:t>
      </w:r>
      <w:r w:rsidRPr="002B357C">
        <w:rPr>
          <w:rFonts w:ascii="Tahoma" w:eastAsia="Times New Roman" w:hAnsi="Tahoma" w:cs="Tahoma"/>
          <w:b/>
          <w:bCs/>
          <w:sz w:val="36"/>
          <w:szCs w:val="36"/>
        </w:rPr>
        <w:t>Scale prefabbricate</w:t>
      </w:r>
    </w:p>
    <w:p w14:paraId="310FE20E"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175B8F6"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95FF639"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01.11</w:t>
            </w:r>
          </w:p>
        </w:tc>
      </w:tr>
      <w:tr w:rsidR="002B357C" w:rsidRPr="002B357C" w14:paraId="2B2AB6C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C45571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di collegamento</w:t>
            </w:r>
          </w:p>
        </w:tc>
      </w:tr>
    </w:tbl>
    <w:p w14:paraId="20B359E2" w14:textId="77777777" w:rsidR="002D34B9" w:rsidRPr="002B357C" w:rsidRDefault="002D34B9">
      <w:pPr>
        <w:rPr>
          <w:rFonts w:ascii="Times New Roman" w:eastAsia="Times New Roman" w:hAnsi="Times New Roman" w:cs="Times New Roman"/>
          <w:sz w:val="18"/>
          <w:szCs w:val="18"/>
        </w:rPr>
      </w:pPr>
    </w:p>
    <w:p w14:paraId="1B8C03EA"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scale o rampe costituite da elementi montati in corso d'opera.</w:t>
      </w:r>
    </w:p>
    <w:p w14:paraId="657EEACE" w14:textId="77777777" w:rsidR="002D34B9" w:rsidRPr="002B357C" w:rsidRDefault="002D34B9">
      <w:pPr>
        <w:rPr>
          <w:rFonts w:ascii="Tahoma" w:eastAsia="Times New Roman" w:hAnsi="Tahoma" w:cs="Tahoma"/>
          <w:sz w:val="16"/>
          <w:szCs w:val="16"/>
        </w:rPr>
      </w:pPr>
    </w:p>
    <w:p w14:paraId="5102CB45"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733D03E9"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Controllo periodico delle parti in vista finalizzato alla ricerca di anomalie (fenomeni di disgregazione, fessurazioni, distacchi, esposizione delle armature, fenomeni di carbonatazione, ecc.). Interventi mirati al mantenimento dell'efficienza e/o alla sostituzione degli elementi costituenti quali: rivestimenti di pedate e alzate, frontalini, balaustre, corrimano, sigillature, vernici protettive e saldature.</w:t>
      </w:r>
    </w:p>
    <w:p w14:paraId="06CBE66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5753A2E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01.11.06.A01 </w:t>
      </w:r>
      <w:proofErr w:type="spellStart"/>
      <w:r w:rsidRPr="002B357C">
        <w:rPr>
          <w:rFonts w:ascii="Tahoma" w:eastAsia="Times New Roman" w:hAnsi="Tahoma" w:cs="Tahoma"/>
          <w:b/>
          <w:bCs/>
          <w:sz w:val="20"/>
          <w:szCs w:val="20"/>
        </w:rPr>
        <w:t>Alveolizzazione</w:t>
      </w:r>
      <w:proofErr w:type="spellEnd"/>
    </w:p>
    <w:p w14:paraId="3E9DB12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Degradazione che si manifesta con la formazione di cavità di forme e dimensioni variabili. Gli alveoli sono spesso interconnessi e hanno distribuzione non uniforme. Nel caso particolare in cui il fenomeno si sviluppa essenzialmente in profondità con andamento a diverticoli si può usare il termine </w:t>
      </w:r>
      <w:proofErr w:type="spellStart"/>
      <w:r w:rsidRPr="002B357C">
        <w:rPr>
          <w:rFonts w:ascii="Times New Roman" w:eastAsia="Times New Roman" w:hAnsi="Times New Roman" w:cs="Times New Roman"/>
          <w:sz w:val="18"/>
          <w:szCs w:val="18"/>
        </w:rPr>
        <w:t>alveolizzazione</w:t>
      </w:r>
      <w:proofErr w:type="spellEnd"/>
      <w:r w:rsidRPr="002B357C">
        <w:rPr>
          <w:rFonts w:ascii="Times New Roman" w:eastAsia="Times New Roman" w:hAnsi="Times New Roman" w:cs="Times New Roman"/>
          <w:sz w:val="18"/>
          <w:szCs w:val="18"/>
        </w:rPr>
        <w:t xml:space="preserve"> a </w:t>
      </w:r>
      <w:proofErr w:type="spellStart"/>
      <w:r w:rsidRPr="002B357C">
        <w:rPr>
          <w:rFonts w:ascii="Times New Roman" w:eastAsia="Times New Roman" w:hAnsi="Times New Roman" w:cs="Times New Roman"/>
          <w:sz w:val="18"/>
          <w:szCs w:val="18"/>
        </w:rPr>
        <w:t>cariatura</w:t>
      </w:r>
      <w:proofErr w:type="spellEnd"/>
      <w:r w:rsidRPr="002B357C">
        <w:rPr>
          <w:rFonts w:ascii="Times New Roman" w:eastAsia="Times New Roman" w:hAnsi="Times New Roman" w:cs="Times New Roman"/>
          <w:sz w:val="18"/>
          <w:szCs w:val="18"/>
        </w:rPr>
        <w:t>.</w:t>
      </w:r>
    </w:p>
    <w:p w14:paraId="42A18C8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01.11.06.A02 Cavillature superficiali</w:t>
      </w:r>
    </w:p>
    <w:p w14:paraId="4A98870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Sottile trama di fessure sulla superficie del calcestruzzo.</w:t>
      </w:r>
    </w:p>
    <w:p w14:paraId="5880368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01.11.06.A03 Decolorazione</w:t>
      </w:r>
    </w:p>
    <w:p w14:paraId="49B810D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Alterazione cromatica della superficie.</w:t>
      </w:r>
    </w:p>
    <w:p w14:paraId="3569D18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01.11.06.A04 Deformazioni e spostamenti</w:t>
      </w:r>
    </w:p>
    <w:p w14:paraId="379728D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3D05A36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01.11.06.A05 Deposito superficiale</w:t>
      </w:r>
    </w:p>
    <w:p w14:paraId="1C5B941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Accumulo di pulviscolo atmosferico o di altri materiali estranei, di spessore variabile, poco coerente e poco aderente alla superficie del rivestimento.</w:t>
      </w:r>
    </w:p>
    <w:p w14:paraId="004C399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01.11.06.A06 Disgregazione</w:t>
      </w:r>
    </w:p>
    <w:p w14:paraId="074A923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caratterizzata da distacco di granuli o cristalli sotto minime sollecitazioni meccaniche.</w:t>
      </w:r>
    </w:p>
    <w:p w14:paraId="52D8874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01.11.06.A07 Distacco</w:t>
      </w:r>
    </w:p>
    <w:p w14:paraId="57CA663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0AC0BFE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01.11.06.A08 Efflorescenze</w:t>
      </w:r>
    </w:p>
    <w:p w14:paraId="1F8DB11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Formazione di sostanze, generalmente di colore biancastro e di aspetto cristallino o polverulento o filamentoso, sulla superficie del manufatto. Nel caso di efflorescenze saline, la cristallizzazione può talvolta avvenire all'interno del materiale provocando spesso il distacco delle parti più superficiali: il fenomeno prende allora il nome di </w:t>
      </w:r>
      <w:proofErr w:type="spellStart"/>
      <w:r w:rsidRPr="002B357C">
        <w:rPr>
          <w:rFonts w:ascii="Times New Roman" w:eastAsia="Times New Roman" w:hAnsi="Times New Roman" w:cs="Times New Roman"/>
          <w:sz w:val="18"/>
          <w:szCs w:val="18"/>
        </w:rPr>
        <w:t>criptoefflorescenza</w:t>
      </w:r>
      <w:proofErr w:type="spellEnd"/>
      <w:r w:rsidRPr="002B357C">
        <w:rPr>
          <w:rFonts w:ascii="Times New Roman" w:eastAsia="Times New Roman" w:hAnsi="Times New Roman" w:cs="Times New Roman"/>
          <w:sz w:val="18"/>
          <w:szCs w:val="18"/>
        </w:rPr>
        <w:t xml:space="preserve"> o </w:t>
      </w:r>
      <w:proofErr w:type="spellStart"/>
      <w:r w:rsidRPr="002B357C">
        <w:rPr>
          <w:rFonts w:ascii="Times New Roman" w:eastAsia="Times New Roman" w:hAnsi="Times New Roman" w:cs="Times New Roman"/>
          <w:sz w:val="18"/>
          <w:szCs w:val="18"/>
        </w:rPr>
        <w:t>subefflorescenza</w:t>
      </w:r>
      <w:proofErr w:type="spellEnd"/>
      <w:r w:rsidRPr="002B357C">
        <w:rPr>
          <w:rFonts w:ascii="Times New Roman" w:eastAsia="Times New Roman" w:hAnsi="Times New Roman" w:cs="Times New Roman"/>
          <w:sz w:val="18"/>
          <w:szCs w:val="18"/>
        </w:rPr>
        <w:t>.</w:t>
      </w:r>
    </w:p>
    <w:p w14:paraId="19CEB7F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01.11.06.A09 Erosione superficiale</w:t>
      </w:r>
    </w:p>
    <w:p w14:paraId="2A74299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Asportazione di materiale dalla superficie dovuta a processi di natura diversa. Quando sono note le cause di degrado, possono essere utilizzati anche termini come erosione per abrasione o erosione per corrasione (cause meccaniche), erosione per corrosione (cause chimiche e biologiche), erosione per usura (cause antropiche).</w:t>
      </w:r>
    </w:p>
    <w:p w14:paraId="456C5BC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01.11.06.A10 Esfoliazione</w:t>
      </w:r>
    </w:p>
    <w:p w14:paraId="690A880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distacco, spesso seguito da caduta, di uno o più strati superficiali subparalleli fra loro, generalmente causata dagli effetti del gelo.</w:t>
      </w:r>
    </w:p>
    <w:p w14:paraId="5412975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01.11.06.A11 Esposizione dei ferri di armatura</w:t>
      </w:r>
    </w:p>
    <w:p w14:paraId="6843DF8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0EE34DD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01.11.06.A12 Fessurazioni</w:t>
      </w:r>
    </w:p>
    <w:p w14:paraId="412DADA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w:t>
      </w:r>
    </w:p>
    <w:p w14:paraId="106BF89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01.11.06.A13 Lesioni</w:t>
      </w:r>
    </w:p>
    <w:p w14:paraId="192CD50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delle superfici dell'elemento strutturale. Le caratteristiche, l'andamento, l'ampiezza ne caratterizzano l'importanza e il tipo.</w:t>
      </w:r>
    </w:p>
    <w:p w14:paraId="67F475E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01.11.06.A14 Mancanza</w:t>
      </w:r>
    </w:p>
    <w:p w14:paraId="285B35D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Caduta e perdita di parti del materiale del manufatto.</w:t>
      </w:r>
    </w:p>
    <w:p w14:paraId="4E2E6C8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01.11.06.A15 Patina biologica</w:t>
      </w:r>
    </w:p>
    <w:p w14:paraId="6606399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Strato sottile, morbido e omogeneo, aderente alla superficie e di evidente natura biologica, di colore variabile, per lo più verde. La patina biologica è costituita prevalentemente da microrganismi cui possono aderire polvere, terriccio.</w:t>
      </w:r>
    </w:p>
    <w:p w14:paraId="17DBC7F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01.11.06.A16 Penetrazione di umidità</w:t>
      </w:r>
    </w:p>
    <w:p w14:paraId="6594445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040DF0F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01.11.06.A17 Polverizzazione</w:t>
      </w:r>
    </w:p>
    <w:p w14:paraId="25E1A17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che si manifesta con la caduta spontanea dei materiali sotto forma di polvere o granuli.</w:t>
      </w:r>
    </w:p>
    <w:p w14:paraId="5BFB865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01.11.06.A18 Scheggiature</w:t>
      </w:r>
    </w:p>
    <w:p w14:paraId="5B5D1E4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Distacco di piccole parti di materiale lungo i bordi e gli spigoli degli elementi in calcestruzzo.</w:t>
      </w:r>
    </w:p>
    <w:p w14:paraId="1E5F7AD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01.11.06.A19 Basso grado di riciclabilità</w:t>
      </w:r>
    </w:p>
    <w:p w14:paraId="4FF9276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246A9B2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DALL'UTENTE</w:t>
      </w:r>
    </w:p>
    <w:p w14:paraId="28CFDCA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01.11.06.C01 Controllo balaustre e corrimano</w:t>
      </w:r>
    </w:p>
    <w:p w14:paraId="494FA05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0EC72EF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0A6212F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Controllo periodico delle condizioni estetiche delle superfici delle balaustre e </w:t>
      </w:r>
      <w:proofErr w:type="gramStart"/>
      <w:r w:rsidRPr="002B357C">
        <w:rPr>
          <w:rFonts w:ascii="Times New Roman" w:eastAsia="Times New Roman" w:hAnsi="Times New Roman" w:cs="Times New Roman"/>
          <w:sz w:val="18"/>
          <w:szCs w:val="18"/>
        </w:rPr>
        <w:t>dei corrimano</w:t>
      </w:r>
      <w:proofErr w:type="gramEnd"/>
      <w:r w:rsidRPr="002B357C">
        <w:rPr>
          <w:rFonts w:ascii="Times New Roman" w:eastAsia="Times New Roman" w:hAnsi="Times New Roman" w:cs="Times New Roman"/>
          <w:sz w:val="18"/>
          <w:szCs w:val="18"/>
        </w:rPr>
        <w:t xml:space="preserve"> (macchie, sporco, abrasioni, ecc.). Verifica della loro stabilità e del corretto serraggio.</w:t>
      </w:r>
    </w:p>
    <w:p w14:paraId="6F7DBDD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all'usura; 2) Resistenza meccanica per strutture prefabbricate.</w:t>
      </w:r>
    </w:p>
    <w:p w14:paraId="45E962A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Cavillature superficiali; 2) </w:t>
      </w:r>
      <w:proofErr w:type="spellStart"/>
      <w:r w:rsidRPr="002B357C">
        <w:rPr>
          <w:rFonts w:ascii="Times New Roman" w:eastAsia="Times New Roman" w:hAnsi="Times New Roman" w:cs="Times New Roman"/>
          <w:i/>
          <w:iCs/>
          <w:sz w:val="18"/>
          <w:szCs w:val="18"/>
        </w:rPr>
        <w:t>Alveolizzazione</w:t>
      </w:r>
      <w:proofErr w:type="spellEnd"/>
      <w:r w:rsidRPr="002B357C">
        <w:rPr>
          <w:rFonts w:ascii="Times New Roman" w:eastAsia="Times New Roman" w:hAnsi="Times New Roman" w:cs="Times New Roman"/>
          <w:i/>
          <w:iCs/>
          <w:sz w:val="18"/>
          <w:szCs w:val="18"/>
        </w:rPr>
        <w:t>; 3) Decolorazione; 4) Deposito superficiale; 5) Disgregazione; 6) Distacco; 7) Efflorescenze; 8) Erosione superficiale; 9) Esfoliazione; 10) Esposizione dei ferri di armatura; 11) Fessurazioni; 12) Lesioni; 13) Deformazioni e spostamenti; 14) Mancanza; 15) Patina biologica; 16) Penetrazione di umidità; 17) Polverizzazione; 18) Scheggiature.</w:t>
      </w:r>
    </w:p>
    <w:p w14:paraId="2579C63B"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01.11.06.C02 Controllo rivestimenti pedate e alzate</w:t>
      </w:r>
    </w:p>
    <w:p w14:paraId="4BB6960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36A7820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5333684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Controllo periodico delle condizioni estetiche delle superfici dei rivestimenti costituenti pedate ed alzate. Verifica di eventuale presenza di macchie, sporco, efflorescenze, abrasioni, </w:t>
      </w:r>
      <w:proofErr w:type="gramStart"/>
      <w:r w:rsidRPr="002B357C">
        <w:rPr>
          <w:rFonts w:ascii="Times New Roman" w:eastAsia="Times New Roman" w:hAnsi="Times New Roman" w:cs="Times New Roman"/>
          <w:sz w:val="18"/>
          <w:szCs w:val="18"/>
        </w:rPr>
        <w:t>ecc..</w:t>
      </w:r>
      <w:proofErr w:type="gramEnd"/>
    </w:p>
    <w:p w14:paraId="76347F0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lastRenderedPageBreak/>
        <w:t xml:space="preserve"> • Requisiti da verificare: </w:t>
      </w:r>
      <w:r w:rsidRPr="002B357C">
        <w:rPr>
          <w:rFonts w:ascii="Times New Roman" w:eastAsia="Times New Roman" w:hAnsi="Times New Roman" w:cs="Times New Roman"/>
          <w:i/>
          <w:iCs/>
          <w:sz w:val="18"/>
          <w:szCs w:val="18"/>
        </w:rPr>
        <w:t>1) Resistenza all'usura; 2) Resistenza meccanica per strutture prefabbricate.</w:t>
      </w:r>
    </w:p>
    <w:p w14:paraId="56FA067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Cavillature superficiali; 2) </w:t>
      </w:r>
      <w:proofErr w:type="spellStart"/>
      <w:r w:rsidRPr="002B357C">
        <w:rPr>
          <w:rFonts w:ascii="Times New Roman" w:eastAsia="Times New Roman" w:hAnsi="Times New Roman" w:cs="Times New Roman"/>
          <w:i/>
          <w:iCs/>
          <w:sz w:val="18"/>
          <w:szCs w:val="18"/>
        </w:rPr>
        <w:t>Alveolizzazione</w:t>
      </w:r>
      <w:proofErr w:type="spellEnd"/>
      <w:r w:rsidRPr="002B357C">
        <w:rPr>
          <w:rFonts w:ascii="Times New Roman" w:eastAsia="Times New Roman" w:hAnsi="Times New Roman" w:cs="Times New Roman"/>
          <w:i/>
          <w:iCs/>
          <w:sz w:val="18"/>
          <w:szCs w:val="18"/>
        </w:rPr>
        <w:t>; 3) Decolorazione; 4) Deposito superficiale; 5) Disgregazione; 6) Distacco; 7) Efflorescenze; 8) Erosione superficiale; 9) Esfoliazione; 10) Esposizione dei ferri di armatura; 11) Fessurazioni; 12) Lesioni; 13) Deformazioni e spostamenti; 14) Mancanza; 15) Patina biologica; 16) Penetrazione di umidità; 17) Polverizzazione; 18) Scheggiature.</w:t>
      </w:r>
    </w:p>
    <w:p w14:paraId="50D6AB51"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Unità Tecnologica: 01.12</w:t>
      </w:r>
    </w:p>
    <w:p w14:paraId="56772315" w14:textId="77777777" w:rsidR="002D34B9" w:rsidRPr="002B357C" w:rsidRDefault="002D34B9">
      <w:pPr>
        <w:shd w:val="clear" w:color="auto" w:fill="C0C0C0"/>
        <w:rPr>
          <w:rFonts w:ascii="Tahoma" w:eastAsia="Times New Roman" w:hAnsi="Tahoma" w:cs="Tahoma"/>
          <w:b/>
          <w:bCs/>
          <w:sz w:val="22"/>
          <w:szCs w:val="22"/>
        </w:rPr>
      </w:pPr>
    </w:p>
    <w:p w14:paraId="3389C29B"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#{GUID_8E51A156-4004-4220-AA0B-ADA6956BA8A0|LIVELLO_2|TESTO__END}&amp;</w:t>
      </w:r>
      <w:r w:rsidRPr="002B357C">
        <w:rPr>
          <w:rFonts w:ascii="Tahoma" w:eastAsia="Times New Roman" w:hAnsi="Tahoma" w:cs="Tahoma"/>
          <w:b/>
          <w:bCs/>
          <w:sz w:val="36"/>
          <w:szCs w:val="36"/>
        </w:rPr>
        <w:t>Solai</w:t>
      </w:r>
    </w:p>
    <w:p w14:paraId="46FB9651" w14:textId="77777777" w:rsidR="002D34B9" w:rsidRPr="002B357C" w:rsidRDefault="002D34B9">
      <w:pPr>
        <w:rPr>
          <w:rFonts w:ascii="Tahoma" w:eastAsia="Times New Roman" w:hAnsi="Tahoma" w:cs="Tahoma"/>
          <w:sz w:val="18"/>
          <w:szCs w:val="18"/>
        </w:rPr>
      </w:pPr>
    </w:p>
    <w:p w14:paraId="3CC26B61"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 solai rappresentano il limite di separazione tra gli elementi spaziali di un piano e quelli del piano successivo. Dal punto di vista strutturale i solai devono assolvere alle funzioni di sostegno del peso proprio e dei carichi accidentali e la funzione di collegamento delle pareti perimetrali. </w:t>
      </w:r>
      <w:proofErr w:type="gramStart"/>
      <w:r w:rsidRPr="002B357C">
        <w:rPr>
          <w:rFonts w:ascii="Tahoma" w:eastAsia="Times New Roman" w:hAnsi="Tahoma" w:cs="Tahoma"/>
          <w:sz w:val="16"/>
          <w:szCs w:val="16"/>
        </w:rPr>
        <w:t>Inoltre</w:t>
      </w:r>
      <w:proofErr w:type="gramEnd"/>
      <w:r w:rsidRPr="002B357C">
        <w:rPr>
          <w:rFonts w:ascii="Tahoma" w:eastAsia="Times New Roman" w:hAnsi="Tahoma" w:cs="Tahoma"/>
          <w:sz w:val="16"/>
          <w:szCs w:val="16"/>
        </w:rPr>
        <w:t xml:space="preserve"> debbono assicurare: una coibenza acustica soddisfacente, assicurare una buona coibenza termica e avere una adeguata resistenza. Una classificazione dei numerosi solai può essere fatta in base al loro funzionamento statico o in base ai materiali che li costituiscono.</w:t>
      </w:r>
    </w:p>
    <w:p w14:paraId="099E4CCC"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Ai solai, oltre al compito di garantire la resistenza ai carichi verticali, è richiesta anche rigidezza nel proprio piano al fine di distribuire correttamente le azioni orizzontali tra le strutture verticali. Il progettista deve verificare che le caratteristiche dei materiali, delle sezioni resistenti nonché i rapporti dimensionali tra le varie parti siano coerenti con tali aspettative. A tale scopo deve verificare che:</w:t>
      </w:r>
    </w:p>
    <w:p w14:paraId="18F4D872"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le deformazioni risultino compatibili con le condizioni di esercizio del solaio e degli elementi costruttivi ed impiantistici ad esso collegati;</w:t>
      </w:r>
    </w:p>
    <w:p w14:paraId="042058F2"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vi sia, in base alle resistenze meccaniche dei materiali, un rapporto adeguato tra la sezione delle armature di acciaio, la larghezza delle nervature in conglomerato cementizio, il loro interasse e lo spessore della soletta di completamento in modo che sia assicurata la rigidezza nel piano e che sia evitato il pericolo di effetti secondari indesiderati.</w:t>
      </w:r>
    </w:p>
    <w:p w14:paraId="6800F2FC" w14:textId="77777777" w:rsidR="002D34B9" w:rsidRPr="002B357C" w:rsidRDefault="002D34B9">
      <w:pPr>
        <w:rPr>
          <w:rFonts w:ascii="Tahoma" w:eastAsia="Times New Roman" w:hAnsi="Tahoma" w:cs="Tahoma"/>
          <w:sz w:val="16"/>
          <w:szCs w:val="16"/>
        </w:rPr>
      </w:pPr>
    </w:p>
    <w:p w14:paraId="07769ACC"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ELEMENTI MANUTENIBILI DELL'UNITÀ TECNOLOGICA:</w:t>
      </w:r>
    </w:p>
    <w:p w14:paraId="6C1D3124"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01.12.01 Solai</w:t>
      </w:r>
    </w:p>
    <w:p w14:paraId="36F31249"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01.12.02 Solai collaboranti</w:t>
      </w:r>
    </w:p>
    <w:p w14:paraId="26115D0D"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01.12.03 Solai collaboranti con supporto in lamiera grecata</w:t>
      </w:r>
    </w:p>
    <w:p w14:paraId="032B9019"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01.12.04 Solai in acciaio</w:t>
      </w:r>
    </w:p>
    <w:p w14:paraId="3943B06D"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01.12.05 Solai in c.a.</w:t>
      </w:r>
    </w:p>
    <w:p w14:paraId="74D418EB"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01.12.01</w:t>
      </w:r>
    </w:p>
    <w:p w14:paraId="07CCDF9E"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#{GUID_6DA225C5-CE4A-4B9E-BD2F-C722465B0D06|LIVELLO_3|TESTO__END}&amp;</w:t>
      </w:r>
      <w:r w:rsidRPr="002B357C">
        <w:rPr>
          <w:rFonts w:ascii="Tahoma" w:eastAsia="Times New Roman" w:hAnsi="Tahoma" w:cs="Tahoma"/>
          <w:b/>
          <w:bCs/>
          <w:sz w:val="36"/>
          <w:szCs w:val="36"/>
        </w:rPr>
        <w:t>Solai</w:t>
      </w:r>
    </w:p>
    <w:p w14:paraId="59AB67C5"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08FDA1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1FB8D35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01.12</w:t>
            </w:r>
          </w:p>
        </w:tc>
      </w:tr>
      <w:tr w:rsidR="002B357C" w:rsidRPr="002B357C" w14:paraId="0F1BB7C4"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79AD798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Solai</w:t>
            </w:r>
          </w:p>
        </w:tc>
      </w:tr>
    </w:tbl>
    <w:p w14:paraId="35658297" w14:textId="77777777" w:rsidR="002D34B9" w:rsidRPr="002B357C" w:rsidRDefault="002D34B9">
      <w:pPr>
        <w:rPr>
          <w:rFonts w:ascii="Times New Roman" w:eastAsia="Times New Roman" w:hAnsi="Times New Roman" w:cs="Times New Roman"/>
          <w:sz w:val="18"/>
          <w:szCs w:val="18"/>
        </w:rPr>
      </w:pPr>
    </w:p>
    <w:p w14:paraId="124FB107"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solai sono strutture che devono assolvere alle funzioni di sostegno del peso proprio e dei carichi accidentali e la funzione di collegamento delle pareti perimetrali. Ai solai, oltre al compito di garantire la resistenza ai carichi verticali, è richiesta anche rigidezza nel proprio piano al fine di distribuire correttamente le azioni orizzontali tra le strutture verticali.</w:t>
      </w:r>
    </w:p>
    <w:p w14:paraId="164708AD" w14:textId="77777777" w:rsidR="002D34B9" w:rsidRPr="002B357C" w:rsidRDefault="002D34B9">
      <w:pPr>
        <w:rPr>
          <w:rFonts w:ascii="Tahoma" w:eastAsia="Times New Roman" w:hAnsi="Tahoma" w:cs="Tahoma"/>
          <w:sz w:val="16"/>
          <w:szCs w:val="16"/>
        </w:rPr>
      </w:pPr>
    </w:p>
    <w:p w14:paraId="3E2491FD"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1C017925"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Controllo periodico delle parti in vista finalizzato alla ricerca di anomalie che possano anticipare l'insorgenza di fenomeni di dissesto e/o cedimenti strutturali (fessurazioni, lesioni, ecc.).</w:t>
      </w:r>
    </w:p>
    <w:p w14:paraId="7F9138EF"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0142276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01.12.01.A01 Avvallamenti o pendenze anomale dei pavimenti</w:t>
      </w:r>
    </w:p>
    <w:p w14:paraId="61ED862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pavimentazioni presentano zone con avvallamenti e pendenze anomale che ne pregiudicano la planarità. Nei casi più gravi sono indicatori di dissesti statici e di probabile collasso strutturale.</w:t>
      </w:r>
    </w:p>
    <w:p w14:paraId="703FB4A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01.12.01.A02 Deformazioni e spostamenti</w:t>
      </w:r>
    </w:p>
    <w:p w14:paraId="570211A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056B38B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01.12.01.A03 Disgregazione</w:t>
      </w:r>
    </w:p>
    <w:p w14:paraId="7D6B752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caratterizzata da distacco di granuli o cristalli sotto minime sollecitazioni meccaniche.</w:t>
      </w:r>
    </w:p>
    <w:p w14:paraId="1E7B687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01.12.01.A04 Distacco</w:t>
      </w:r>
    </w:p>
    <w:p w14:paraId="7F634F5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1FE843C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01.12.01.A05 Esposizione dei ferri di armatura</w:t>
      </w:r>
    </w:p>
    <w:p w14:paraId="2C7C19F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2FFC937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01.12.01.A06 Fessurazioni</w:t>
      </w:r>
    </w:p>
    <w:p w14:paraId="07B2E0D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w:t>
      </w:r>
    </w:p>
    <w:p w14:paraId="7467E44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01.12.01.A07 Lesioni</w:t>
      </w:r>
    </w:p>
    <w:p w14:paraId="50AC772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 tessuto murario. Le caratteristiche e l'andamento ne caratterizzano l'importanza e il tipo.</w:t>
      </w:r>
    </w:p>
    <w:p w14:paraId="03637EB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01.12.01.A08 Mancanza</w:t>
      </w:r>
    </w:p>
    <w:p w14:paraId="1B00F5C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Caduta e perdita di parti del materiale del manufatto.</w:t>
      </w:r>
    </w:p>
    <w:p w14:paraId="0EE13E6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01.12.01.A09 Penetrazione di umidità</w:t>
      </w:r>
    </w:p>
    <w:p w14:paraId="7223422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4DAE3C2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01.12.01.A10 Basso grado di riciclabilità</w:t>
      </w:r>
    </w:p>
    <w:p w14:paraId="304721A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33E2C9F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01.12.01.A11 Impiego di materiali non durevoli</w:t>
      </w:r>
    </w:p>
    <w:p w14:paraId="1E6A57A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70B17C7A" w14:textId="77777777" w:rsidR="002D34B9" w:rsidRPr="002B357C" w:rsidRDefault="002D34B9">
      <w:pPr>
        <w:rPr>
          <w:rFonts w:ascii="Times New Roman" w:eastAsia="Times New Roman" w:hAnsi="Times New Roman" w:cs="Times New Roman"/>
          <w:sz w:val="40"/>
          <w:szCs w:val="40"/>
        </w:rPr>
      </w:pPr>
    </w:p>
    <w:p w14:paraId="64015A37"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01.12.02</w:t>
      </w:r>
    </w:p>
    <w:p w14:paraId="22EEE09A"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#{GUID_95D7F087-77AF-45ED-AB3E-81B2D6F799D2|LIVELLO_3|TESTO__END}&amp;</w:t>
      </w:r>
      <w:r w:rsidRPr="002B357C">
        <w:rPr>
          <w:rFonts w:ascii="Tahoma" w:eastAsia="Times New Roman" w:hAnsi="Tahoma" w:cs="Tahoma"/>
          <w:b/>
          <w:bCs/>
          <w:sz w:val="36"/>
          <w:szCs w:val="36"/>
        </w:rPr>
        <w:t>Solai collaboranti</w:t>
      </w:r>
    </w:p>
    <w:p w14:paraId="412B27A5"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D387A58"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2F9CCB85"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01.12</w:t>
            </w:r>
          </w:p>
        </w:tc>
      </w:tr>
      <w:tr w:rsidR="002B357C" w:rsidRPr="002B357C" w14:paraId="08CE77F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ABA515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lastRenderedPageBreak/>
              <w:t>Solai</w:t>
            </w:r>
          </w:p>
        </w:tc>
      </w:tr>
    </w:tbl>
    <w:p w14:paraId="73DD8CB5" w14:textId="77777777" w:rsidR="002D34B9" w:rsidRPr="002B357C" w:rsidRDefault="002D34B9">
      <w:pPr>
        <w:rPr>
          <w:rFonts w:ascii="Times New Roman" w:eastAsia="Times New Roman" w:hAnsi="Times New Roman" w:cs="Times New Roman"/>
          <w:sz w:val="18"/>
          <w:szCs w:val="18"/>
        </w:rPr>
      </w:pPr>
    </w:p>
    <w:p w14:paraId="156BE242"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 solai collaboranti sono costituiti da lamiere grecate sulle quali viene gettata una soletta in calcestruzzo. Le lamiere vengono rese collaboranti con il calcestruzzo tramite impronte capaci di ancorare il getto di calcestruzzo che ne impediscono lo scorrimento orizzontale e/o il distacco verticale. </w:t>
      </w:r>
    </w:p>
    <w:p w14:paraId="66D3C408"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Durante le fasi del getto, e fino ad avvenuta maturazione del calcestruzzo, alle lamiere è affidato il compito di sostenere l'intero peso. Ad avvenuta maturazione le lamiere ed il calcestruzzo costituiscono una sezione del tutto omogenea ai tradizionali solai in </w:t>
      </w:r>
      <w:proofErr w:type="gramStart"/>
      <w:r w:rsidRPr="002B357C">
        <w:rPr>
          <w:rFonts w:ascii="Tahoma" w:eastAsia="Times New Roman" w:hAnsi="Tahoma" w:cs="Tahoma"/>
          <w:sz w:val="16"/>
          <w:szCs w:val="16"/>
        </w:rPr>
        <w:t>c.a..</w:t>
      </w:r>
      <w:proofErr w:type="gramEnd"/>
      <w:r w:rsidRPr="002B357C">
        <w:rPr>
          <w:rFonts w:ascii="Tahoma" w:eastAsia="Times New Roman" w:hAnsi="Tahoma" w:cs="Tahoma"/>
          <w:sz w:val="16"/>
          <w:szCs w:val="16"/>
        </w:rPr>
        <w:t xml:space="preserve"> </w:t>
      </w:r>
      <w:proofErr w:type="gramStart"/>
      <w:r w:rsidRPr="002B357C">
        <w:rPr>
          <w:rFonts w:ascii="Tahoma" w:eastAsia="Times New Roman" w:hAnsi="Tahoma" w:cs="Tahoma"/>
          <w:sz w:val="16"/>
          <w:szCs w:val="16"/>
        </w:rPr>
        <w:t>Inoltre</w:t>
      </w:r>
      <w:proofErr w:type="gramEnd"/>
      <w:r w:rsidRPr="002B357C">
        <w:rPr>
          <w:rFonts w:ascii="Tahoma" w:eastAsia="Times New Roman" w:hAnsi="Tahoma" w:cs="Tahoma"/>
          <w:sz w:val="16"/>
          <w:szCs w:val="16"/>
        </w:rPr>
        <w:t xml:space="preserve"> risulta opportuno prevedere spezzoni nelle sezioni di continuità, per assorbire momenti negativi.</w:t>
      </w:r>
    </w:p>
    <w:p w14:paraId="651460BD" w14:textId="77777777" w:rsidR="002D34B9" w:rsidRPr="002B357C" w:rsidRDefault="002D34B9">
      <w:pPr>
        <w:rPr>
          <w:rFonts w:ascii="Tahoma" w:eastAsia="Times New Roman" w:hAnsi="Tahoma" w:cs="Tahoma"/>
          <w:sz w:val="16"/>
          <w:szCs w:val="16"/>
        </w:rPr>
      </w:pPr>
    </w:p>
    <w:p w14:paraId="59D019D6" w14:textId="77777777" w:rsidR="002D34B9" w:rsidRPr="002B357C" w:rsidRDefault="002D34B9">
      <w:pPr>
        <w:rPr>
          <w:rFonts w:ascii="Tahoma" w:eastAsia="Times New Roman" w:hAnsi="Tahoma" w:cs="Tahoma"/>
          <w:sz w:val="16"/>
          <w:szCs w:val="16"/>
        </w:rPr>
      </w:pPr>
    </w:p>
    <w:p w14:paraId="1F7C0527" w14:textId="77777777" w:rsidR="002D34B9" w:rsidRPr="002B357C" w:rsidRDefault="002D34B9">
      <w:pPr>
        <w:rPr>
          <w:rFonts w:ascii="Tahoma" w:eastAsia="Times New Roman" w:hAnsi="Tahoma" w:cs="Tahoma"/>
          <w:sz w:val="16"/>
          <w:szCs w:val="16"/>
        </w:rPr>
      </w:pPr>
    </w:p>
    <w:p w14:paraId="73DE7DE9"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39913E31"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Controllo periodico delle parti in vista finalizzato alla ricerca di anomalie che possano anticipare l'insorgenza di fenomeni di dissesto e/o cedimenti strutturali (fessurazioni, lesioni, ecc.).</w:t>
      </w:r>
    </w:p>
    <w:p w14:paraId="140BC308"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2245CC9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01.12.02.A01 Avvallamenti o pendenze anomale dei pavimenti</w:t>
      </w:r>
    </w:p>
    <w:p w14:paraId="6AC6B00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pavimentazioni presentano zone con avvallamenti e pendenze anomale che ne pregiudicano la planarità. Nei casi più gravi sono indicatori di dissesti statici e di probabile collasso strutturale.</w:t>
      </w:r>
    </w:p>
    <w:p w14:paraId="635B909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01.12.02.A02 Corrosione</w:t>
      </w:r>
    </w:p>
    <w:p w14:paraId="4AC817A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Corrosione degli elementi metallici per perdita del requisito di resistenza agli agenti aggressivi chimici e/o per difetti del materiale.</w:t>
      </w:r>
    </w:p>
    <w:p w14:paraId="7941219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01.12.02.A03 Deformazioni e spostamenti</w:t>
      </w:r>
    </w:p>
    <w:p w14:paraId="52B34EB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43E0863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01.12.02.A04 Disgregazione</w:t>
      </w:r>
    </w:p>
    <w:p w14:paraId="178AF3B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caratterizzata da distacco di granuli o cristalli sotto minime sollecitazioni meccaniche.</w:t>
      </w:r>
    </w:p>
    <w:p w14:paraId="48B431E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01.12.02.A05 Distacco</w:t>
      </w:r>
    </w:p>
    <w:p w14:paraId="43EB723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3A8A69A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01.12.02.A06 Esposizione dei ferri di armatura</w:t>
      </w:r>
    </w:p>
    <w:p w14:paraId="6B03D6D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0D554E7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01.12.02.A07 Fessurazioni</w:t>
      </w:r>
    </w:p>
    <w:p w14:paraId="1CB0282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w:t>
      </w:r>
    </w:p>
    <w:p w14:paraId="2D0098B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01.12.02.A08 Lesioni</w:t>
      </w:r>
    </w:p>
    <w:p w14:paraId="0AEE66D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 tessuto murario. Le caratteristiche e l'andamento ne caratterizzano l'importanza e il tipo.</w:t>
      </w:r>
    </w:p>
    <w:p w14:paraId="76EC03D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01.12.02.A09 Mancanza</w:t>
      </w:r>
    </w:p>
    <w:p w14:paraId="575C691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Caduta e perdita di parti del materiale del manufatto.</w:t>
      </w:r>
    </w:p>
    <w:p w14:paraId="0F382EF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01.12.02.A10 Penetrazione di umidità</w:t>
      </w:r>
    </w:p>
    <w:p w14:paraId="796E4F2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17DFAFC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01.12.02.A11 Impiego di materiali non durevoli</w:t>
      </w:r>
    </w:p>
    <w:p w14:paraId="7B678E6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4ECF043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01.12.02.A12 Basso grado di riciclabilità</w:t>
      </w:r>
    </w:p>
    <w:p w14:paraId="76E0D8E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2AED7DCB" w14:textId="77777777" w:rsidR="002D34B9" w:rsidRPr="002B357C" w:rsidRDefault="002D34B9">
      <w:pPr>
        <w:rPr>
          <w:rFonts w:ascii="Times New Roman" w:eastAsia="Times New Roman" w:hAnsi="Times New Roman" w:cs="Times New Roman"/>
          <w:sz w:val="40"/>
          <w:szCs w:val="40"/>
        </w:rPr>
      </w:pPr>
    </w:p>
    <w:p w14:paraId="73FF9C00"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01.12.03</w:t>
      </w:r>
    </w:p>
    <w:p w14:paraId="3010A23D"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#{GUID_7B5E588E-BE3E-4A37-A7B2-B44A4CFFA907|LIVELLO_3|TESTO__END}&amp;</w:t>
      </w:r>
      <w:r w:rsidRPr="002B357C">
        <w:rPr>
          <w:rFonts w:ascii="Tahoma" w:eastAsia="Times New Roman" w:hAnsi="Tahoma" w:cs="Tahoma"/>
          <w:b/>
          <w:bCs/>
          <w:sz w:val="36"/>
          <w:szCs w:val="36"/>
        </w:rPr>
        <w:t>Solai collaboranti con supporto in lamiera grecata</w:t>
      </w:r>
    </w:p>
    <w:p w14:paraId="092CC9EB"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1CC616E"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164AE1FD"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lastRenderedPageBreak/>
              <w:t>Unità Tecnologica: 01.12</w:t>
            </w:r>
          </w:p>
        </w:tc>
      </w:tr>
      <w:tr w:rsidR="002B357C" w:rsidRPr="002B357C" w14:paraId="4ABA7D54"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8C28D7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Solai</w:t>
            </w:r>
          </w:p>
        </w:tc>
      </w:tr>
    </w:tbl>
    <w:p w14:paraId="6F66CA97" w14:textId="77777777" w:rsidR="002D34B9" w:rsidRPr="002B357C" w:rsidRDefault="002D34B9">
      <w:pPr>
        <w:rPr>
          <w:rFonts w:ascii="Times New Roman" w:eastAsia="Times New Roman" w:hAnsi="Times New Roman" w:cs="Times New Roman"/>
          <w:sz w:val="18"/>
          <w:szCs w:val="18"/>
        </w:rPr>
      </w:pPr>
    </w:p>
    <w:p w14:paraId="55770335"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solai realizzati mediante il supporto di lamiere grecate in acciaio zincato </w:t>
      </w:r>
      <w:proofErr w:type="gramStart"/>
      <w:r w:rsidRPr="002B357C">
        <w:rPr>
          <w:rFonts w:ascii="Tahoma" w:eastAsia="Times New Roman" w:hAnsi="Tahoma" w:cs="Tahoma"/>
          <w:sz w:val="16"/>
          <w:szCs w:val="16"/>
        </w:rPr>
        <w:t>ad</w:t>
      </w:r>
      <w:proofErr w:type="gramEnd"/>
      <w:r w:rsidRPr="002B357C">
        <w:rPr>
          <w:rFonts w:ascii="Tahoma" w:eastAsia="Times New Roman" w:hAnsi="Tahoma" w:cs="Tahoma"/>
          <w:sz w:val="16"/>
          <w:szCs w:val="16"/>
        </w:rPr>
        <w:t xml:space="preserve"> aderenza migliorata, indicati particolarmente per solai collaboranti in cemento armato. Questa tipologia di solai ne permettono l'impiego in qualsiasi situazione e/o condizione. </w:t>
      </w:r>
      <w:proofErr w:type="gramStart"/>
      <w:r w:rsidRPr="002B357C">
        <w:rPr>
          <w:rFonts w:ascii="Tahoma" w:eastAsia="Times New Roman" w:hAnsi="Tahoma" w:cs="Tahoma"/>
          <w:sz w:val="16"/>
          <w:szCs w:val="16"/>
        </w:rPr>
        <w:t>Le bugnature presenti sulle parti laterali delle grecate,</w:t>
      </w:r>
      <w:proofErr w:type="gramEnd"/>
      <w:r w:rsidRPr="002B357C">
        <w:rPr>
          <w:rFonts w:ascii="Tahoma" w:eastAsia="Times New Roman" w:hAnsi="Tahoma" w:cs="Tahoma"/>
          <w:sz w:val="16"/>
          <w:szCs w:val="16"/>
        </w:rPr>
        <w:t xml:space="preserve"> migliorano l'aderenza con il calcestruzzo, impedendo fenomeni di distaccamento verticale e/o scorrimento longitudinale.</w:t>
      </w:r>
    </w:p>
    <w:p w14:paraId="51C2E7F0" w14:textId="77777777" w:rsidR="002D34B9" w:rsidRPr="002B357C" w:rsidRDefault="002D34B9">
      <w:pPr>
        <w:rPr>
          <w:rFonts w:ascii="Tahoma" w:eastAsia="Times New Roman" w:hAnsi="Tahoma" w:cs="Tahoma"/>
          <w:sz w:val="16"/>
          <w:szCs w:val="16"/>
        </w:rPr>
      </w:pPr>
    </w:p>
    <w:p w14:paraId="3D48BA4E" w14:textId="77777777" w:rsidR="002D34B9" w:rsidRPr="002B357C" w:rsidRDefault="002D34B9">
      <w:pPr>
        <w:rPr>
          <w:rFonts w:ascii="Tahoma" w:eastAsia="Times New Roman" w:hAnsi="Tahoma" w:cs="Tahoma"/>
          <w:sz w:val="16"/>
          <w:szCs w:val="16"/>
        </w:rPr>
      </w:pPr>
    </w:p>
    <w:p w14:paraId="2A200D31"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2AA6D5E3"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Controllo periodico delle parti in vista finalizzato alla ricerca di anomalie che possano anticipare l'insorgenza di fenomeni di dissesto e/o cedimenti strutturali (fessurazioni, lesioni, ecc.).</w:t>
      </w:r>
    </w:p>
    <w:p w14:paraId="5D682B1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004947E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01.12.03.A01 Avvallamenti o pendenze anomale dei pavimenti</w:t>
      </w:r>
    </w:p>
    <w:p w14:paraId="165928A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pavimentazioni presentano zone con avvallamenti e pendenze anomale che ne pregiudicano la planarità. Nei casi più gravi sono indicatori di dissesti statici e di probabile collasso strutturale.</w:t>
      </w:r>
    </w:p>
    <w:p w14:paraId="7578D16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01.12.03.A02 Deformazioni e spostamenti</w:t>
      </w:r>
    </w:p>
    <w:p w14:paraId="3705481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60AC76B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01.12.03.A03 Disgregazione</w:t>
      </w:r>
    </w:p>
    <w:p w14:paraId="535275A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caratterizzata da distacco di granuli o cristalli sotto minime sollecitazioni meccaniche.</w:t>
      </w:r>
    </w:p>
    <w:p w14:paraId="1D78BCE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01.12.03.A04 Distacco</w:t>
      </w:r>
    </w:p>
    <w:p w14:paraId="3BF46C1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2AE4B88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01.12.03.A05 Esposizione dei ferri di armatura</w:t>
      </w:r>
    </w:p>
    <w:p w14:paraId="2388EA8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5699960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01.12.03.A06 Fessurazioni</w:t>
      </w:r>
    </w:p>
    <w:p w14:paraId="5D1C8C3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w:t>
      </w:r>
    </w:p>
    <w:p w14:paraId="2B3BEA6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01.12.03.A07 Lesioni</w:t>
      </w:r>
    </w:p>
    <w:p w14:paraId="349B614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 tessuto murario. Le caratteristiche e l'andamento ne caratterizzano l'importanza e il tipo.</w:t>
      </w:r>
    </w:p>
    <w:p w14:paraId="47EEE88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01.12.03.A08 Mancanza</w:t>
      </w:r>
    </w:p>
    <w:p w14:paraId="335B952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Caduta e perdita di parti del materiale del manufatto.</w:t>
      </w:r>
    </w:p>
    <w:p w14:paraId="5B75DAA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01.12.03.A09 Penetrazione di umidità</w:t>
      </w:r>
    </w:p>
    <w:p w14:paraId="5351F83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0AABE44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01.12.03.A10 Basso grado di riciclabilità</w:t>
      </w:r>
    </w:p>
    <w:p w14:paraId="7F61DF5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68C130F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01.12.03.A11 Impiego di materiali non durevoli</w:t>
      </w:r>
    </w:p>
    <w:p w14:paraId="56806E6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1817B312" w14:textId="77777777" w:rsidR="002D34B9" w:rsidRPr="002B357C" w:rsidRDefault="002D34B9">
      <w:pPr>
        <w:rPr>
          <w:rFonts w:ascii="Times New Roman" w:eastAsia="Times New Roman" w:hAnsi="Times New Roman" w:cs="Times New Roman"/>
          <w:sz w:val="40"/>
          <w:szCs w:val="40"/>
        </w:rPr>
      </w:pPr>
    </w:p>
    <w:p w14:paraId="603D6A9E"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01.12.04</w:t>
      </w:r>
    </w:p>
    <w:p w14:paraId="2F300844"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#{GUID_A4CD9916-B0FF-471C-B56D-377B6C942CB0|LIVELLO_3|TESTO__END}&amp;</w:t>
      </w:r>
      <w:r w:rsidRPr="002B357C">
        <w:rPr>
          <w:rFonts w:ascii="Tahoma" w:eastAsia="Times New Roman" w:hAnsi="Tahoma" w:cs="Tahoma"/>
          <w:b/>
          <w:bCs/>
          <w:sz w:val="36"/>
          <w:szCs w:val="36"/>
        </w:rPr>
        <w:t>Solai in acciaio</w:t>
      </w:r>
    </w:p>
    <w:p w14:paraId="60B9DC83"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7BBFF29"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554D7630"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01.12</w:t>
            </w:r>
          </w:p>
        </w:tc>
      </w:tr>
      <w:tr w:rsidR="002B357C" w:rsidRPr="002B357C" w14:paraId="6AE1E8B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23874B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Solai</w:t>
            </w:r>
          </w:p>
        </w:tc>
      </w:tr>
    </w:tbl>
    <w:p w14:paraId="77A8BD31" w14:textId="77777777" w:rsidR="002D34B9" w:rsidRPr="002B357C" w:rsidRDefault="002D34B9">
      <w:pPr>
        <w:rPr>
          <w:rFonts w:ascii="Times New Roman" w:eastAsia="Times New Roman" w:hAnsi="Times New Roman" w:cs="Times New Roman"/>
          <w:sz w:val="18"/>
          <w:szCs w:val="18"/>
        </w:rPr>
      </w:pPr>
    </w:p>
    <w:p w14:paraId="1F6EFA69"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lastRenderedPageBreak/>
        <w:t xml:space="preserve">I solai in acciaio sono generalmente costituiti da travi in acciaio e soletta in lamiera grecata con getto di </w:t>
      </w:r>
      <w:proofErr w:type="spellStart"/>
      <w:r w:rsidRPr="002B357C">
        <w:rPr>
          <w:rFonts w:ascii="Tahoma" w:eastAsia="Times New Roman" w:hAnsi="Tahoma" w:cs="Tahoma"/>
          <w:sz w:val="16"/>
          <w:szCs w:val="16"/>
        </w:rPr>
        <w:t>cls</w:t>
      </w:r>
      <w:proofErr w:type="spellEnd"/>
      <w:r w:rsidRPr="002B357C">
        <w:rPr>
          <w:rFonts w:ascii="Tahoma" w:eastAsia="Times New Roman" w:hAnsi="Tahoma" w:cs="Tahoma"/>
          <w:sz w:val="16"/>
          <w:szCs w:val="16"/>
        </w:rPr>
        <w:t xml:space="preserve"> armato con rete elettrosaldata. Normalmente possono essere realizzati con travi in acciaio laminato, saldato o reticolare a cui vengono  affidate le sollecitazioni a trazione e a taglio. In genere si sovrappongono le lamiere grecata che formano l'armatura a flessione e con funzione di cassero per il successivo getto di calcestruzzo collaborante con resistenza alle sollecitazioni a compressione. Per impedire lo scorrimento tra i materiali vengono inseriti dei connettori che lavorano a taglio.</w:t>
      </w:r>
    </w:p>
    <w:p w14:paraId="7F89607D" w14:textId="77777777" w:rsidR="002D34B9" w:rsidRPr="002B357C" w:rsidRDefault="002D34B9">
      <w:pPr>
        <w:rPr>
          <w:rFonts w:ascii="Tahoma" w:eastAsia="Times New Roman" w:hAnsi="Tahoma" w:cs="Tahoma"/>
          <w:sz w:val="16"/>
          <w:szCs w:val="16"/>
        </w:rPr>
      </w:pPr>
    </w:p>
    <w:p w14:paraId="54478D27" w14:textId="77777777" w:rsidR="002D34B9" w:rsidRPr="002B357C" w:rsidRDefault="002D34B9">
      <w:pPr>
        <w:rPr>
          <w:rFonts w:ascii="Tahoma" w:eastAsia="Times New Roman" w:hAnsi="Tahoma" w:cs="Tahoma"/>
          <w:sz w:val="16"/>
          <w:szCs w:val="16"/>
        </w:rPr>
      </w:pPr>
    </w:p>
    <w:p w14:paraId="57FEE0D1" w14:textId="77777777" w:rsidR="002D34B9" w:rsidRPr="002B357C" w:rsidRDefault="002D34B9">
      <w:pPr>
        <w:rPr>
          <w:rFonts w:ascii="Tahoma" w:eastAsia="Times New Roman" w:hAnsi="Tahoma" w:cs="Tahoma"/>
          <w:sz w:val="16"/>
          <w:szCs w:val="16"/>
        </w:rPr>
      </w:pPr>
    </w:p>
    <w:p w14:paraId="68038EFC"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6B914A50"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Controllo periodico delle parti in vista finalizzato alla ricerca di anomalie che possano anticipare l'insorgenza di fenomeni di dissesto e/o cedimenti strutturali (corrosioni, cedimenti di unioni, ecc.).</w:t>
      </w:r>
    </w:p>
    <w:p w14:paraId="3FDCC71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13CD8F2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01.12.04.A01 Avvallamenti o pendenze anomale dei pavimenti</w:t>
      </w:r>
    </w:p>
    <w:p w14:paraId="4FF9729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pavimentazioni presentano zone con avvallamenti e pendenze anomale che ne pregiudicano la planarità. Nei casi più gravi sono indicatori di dissesti statici e di probabile collasso strutturale.</w:t>
      </w:r>
    </w:p>
    <w:p w14:paraId="2FAD867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01.12.04.A02 Corrosione</w:t>
      </w:r>
    </w:p>
    <w:p w14:paraId="2F0B350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Corrosione degli elementi metallici per perdita del requisito di resistenza agli agenti aggressivi chimici e/o per difetti del materiale.</w:t>
      </w:r>
    </w:p>
    <w:p w14:paraId="5BFE2C2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01.12.04.A03 Deformazione</w:t>
      </w:r>
    </w:p>
    <w:p w14:paraId="40F1A3F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geometriche e morfologiche dei profili e degli elementi strutturali (travi principali, travetti, lamiere ed eventuali irrigidimenti e nervature) o comunque non più affidabili sul piano statico.</w:t>
      </w:r>
    </w:p>
    <w:p w14:paraId="112D4BD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01.12.04.A04 Deformazioni e spostamenti</w:t>
      </w:r>
    </w:p>
    <w:p w14:paraId="11C29D7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7220BB5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01.12.04.A05 Distacco</w:t>
      </w:r>
    </w:p>
    <w:p w14:paraId="6CBF1CB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7ABE8AD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01.12.04.A06 Imbozzamento</w:t>
      </w:r>
    </w:p>
    <w:p w14:paraId="7AE1A15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3CF75FD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01.12.04.A07 Snervamento</w:t>
      </w:r>
    </w:p>
    <w:p w14:paraId="7924C83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1321012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01.12.04.A08 Impiego di materiali non durevoli</w:t>
      </w:r>
    </w:p>
    <w:p w14:paraId="7435163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33A33EC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01.12.04.A09 Basso grado di riciclabilità</w:t>
      </w:r>
    </w:p>
    <w:p w14:paraId="18AB8A9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07F0B533" w14:textId="77777777" w:rsidR="002D34B9" w:rsidRPr="002B357C" w:rsidRDefault="002D34B9">
      <w:pPr>
        <w:rPr>
          <w:rFonts w:ascii="Times New Roman" w:eastAsia="Times New Roman" w:hAnsi="Times New Roman" w:cs="Times New Roman"/>
          <w:sz w:val="40"/>
          <w:szCs w:val="40"/>
        </w:rPr>
      </w:pPr>
    </w:p>
    <w:p w14:paraId="3864200C"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01.12.05</w:t>
      </w:r>
    </w:p>
    <w:p w14:paraId="742E40E0"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#{GUID_EC478D52-3300-4FF3-B43A-8C2B4F7B703A|LIVELLO_3|TESTO__END}&amp;</w:t>
      </w:r>
      <w:r w:rsidRPr="002B357C">
        <w:rPr>
          <w:rFonts w:ascii="Tahoma" w:eastAsia="Times New Roman" w:hAnsi="Tahoma" w:cs="Tahoma"/>
          <w:b/>
          <w:bCs/>
          <w:sz w:val="36"/>
          <w:szCs w:val="36"/>
        </w:rPr>
        <w:t>Solai in c.a.</w:t>
      </w:r>
    </w:p>
    <w:p w14:paraId="2D7BCD62"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7CE1413"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182F3C2"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01.12</w:t>
            </w:r>
          </w:p>
        </w:tc>
      </w:tr>
      <w:tr w:rsidR="002B357C" w:rsidRPr="002B357C" w14:paraId="005A3392"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7E4D20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Solai</w:t>
            </w:r>
          </w:p>
        </w:tc>
      </w:tr>
    </w:tbl>
    <w:p w14:paraId="1F791BBE" w14:textId="77777777" w:rsidR="002D34B9" w:rsidRPr="002B357C" w:rsidRDefault="002D34B9">
      <w:pPr>
        <w:rPr>
          <w:rFonts w:ascii="Times New Roman" w:eastAsia="Times New Roman" w:hAnsi="Times New Roman" w:cs="Times New Roman"/>
          <w:sz w:val="18"/>
          <w:szCs w:val="18"/>
        </w:rPr>
      </w:pPr>
    </w:p>
    <w:p w14:paraId="042A083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solai interamente in cemento armato ad esclusione di quelli misti in cui pur derivando dal c.a. il cemento non sempre assume funzione portante. Si tratta di solai che offrono un'ottima resistenza alle alte temperature ed inoltre sono capaci di sopportare carichi elevati anche per luci notevoli. </w:t>
      </w:r>
      <w:proofErr w:type="gramStart"/>
      <w:r w:rsidRPr="002B357C">
        <w:rPr>
          <w:rFonts w:ascii="Tahoma" w:eastAsia="Times New Roman" w:hAnsi="Tahoma" w:cs="Tahoma"/>
          <w:sz w:val="16"/>
          <w:szCs w:val="16"/>
        </w:rPr>
        <w:t>Pertanto</w:t>
      </w:r>
      <w:proofErr w:type="gramEnd"/>
      <w:r w:rsidRPr="002B357C">
        <w:rPr>
          <w:rFonts w:ascii="Tahoma" w:eastAsia="Times New Roman" w:hAnsi="Tahoma" w:cs="Tahoma"/>
          <w:sz w:val="16"/>
          <w:szCs w:val="16"/>
        </w:rPr>
        <w:t xml:space="preserve"> trovano maggiormente il loro impiego negli edifici industriali, depositi, ecc. ed in quei locali dove sono previsti forti carichi accidentali (superiori ai 600 kg/m2). Possono essere utilizzati sia su strutture di pilastri e travi anch'essi in c.a. che su murature ordinarie.</w:t>
      </w:r>
    </w:p>
    <w:p w14:paraId="5B8AE792" w14:textId="77777777" w:rsidR="002D34B9" w:rsidRPr="002B357C" w:rsidRDefault="002D34B9">
      <w:pPr>
        <w:rPr>
          <w:rFonts w:ascii="Tahoma" w:eastAsia="Times New Roman" w:hAnsi="Tahoma" w:cs="Tahoma"/>
          <w:sz w:val="16"/>
          <w:szCs w:val="16"/>
        </w:rPr>
      </w:pPr>
    </w:p>
    <w:p w14:paraId="7AE2BCF4"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lastRenderedPageBreak/>
        <w:t>MODALITÀ DI USO CORRETTO:</w:t>
      </w:r>
    </w:p>
    <w:p w14:paraId="6777D293"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Controllo periodico delle parti in vista finalizzato alla ricerca di anomalie che possano anticipare l'insorgenza di fenomeni di dissesto e/o cedimenti strutturali (fessurazioni, lesioni, ecc.).</w:t>
      </w:r>
    </w:p>
    <w:p w14:paraId="7AD64E01"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0A7B7F3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01.12.05.A01 Avvallamenti o pendenze anomale dei pavimenti</w:t>
      </w:r>
    </w:p>
    <w:p w14:paraId="3ECB33F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pavimentazioni presentano zone con avvallamenti e pendenze anomale che ne pregiudicano la planarità. Nei casi più gravi sono indicatori di dissesti statici e di probabile collasso strutturale.</w:t>
      </w:r>
    </w:p>
    <w:p w14:paraId="1495A1A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01.12.05.A02 Deformazioni e spostamenti</w:t>
      </w:r>
    </w:p>
    <w:p w14:paraId="4B66BD4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3F796A6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01.12.05.A03 Disgregazione</w:t>
      </w:r>
    </w:p>
    <w:p w14:paraId="2FF397B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caratterizzata da distacco di granuli o cristalli sotto minime sollecitazioni meccaniche.</w:t>
      </w:r>
    </w:p>
    <w:p w14:paraId="2F0FCDA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01.12.05.A04 Distacco</w:t>
      </w:r>
    </w:p>
    <w:p w14:paraId="0C5048E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7F0A386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01.12.05.A05 Esposizione dei ferri di armatura</w:t>
      </w:r>
    </w:p>
    <w:p w14:paraId="4621FFB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215BC98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01.12.05.A06 Fessurazioni</w:t>
      </w:r>
    </w:p>
    <w:p w14:paraId="594FF74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w:t>
      </w:r>
    </w:p>
    <w:p w14:paraId="6BCEE69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01.12.05.A07 Lesioni</w:t>
      </w:r>
    </w:p>
    <w:p w14:paraId="7B72043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 tessuto murario. Le caratteristiche e l'andamento ne caratterizzano l'importanza e il tipo.</w:t>
      </w:r>
    </w:p>
    <w:p w14:paraId="6019143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01.12.05.A08 Mancanza</w:t>
      </w:r>
    </w:p>
    <w:p w14:paraId="3D285DA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Caduta e perdita di parti del materiale del manufatto.</w:t>
      </w:r>
    </w:p>
    <w:p w14:paraId="509E0FA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01.12.05.A09 Penetrazione di umidità</w:t>
      </w:r>
    </w:p>
    <w:p w14:paraId="5ACAA1A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2AA766E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01.12.05.A10 Basso grado di riciclabilità</w:t>
      </w:r>
    </w:p>
    <w:p w14:paraId="73241F8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4BD9ABC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01.12.05.A11 Impiego di materiali non durevoli</w:t>
      </w:r>
    </w:p>
    <w:p w14:paraId="789F93F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1CFD0836"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Unità Tecnologica: 01.13</w:t>
      </w:r>
    </w:p>
    <w:p w14:paraId="3230B531" w14:textId="77777777" w:rsidR="002D34B9" w:rsidRPr="002B357C" w:rsidRDefault="002D34B9">
      <w:pPr>
        <w:shd w:val="clear" w:color="auto" w:fill="C0C0C0"/>
        <w:rPr>
          <w:rFonts w:ascii="Tahoma" w:eastAsia="Times New Roman" w:hAnsi="Tahoma" w:cs="Tahoma"/>
          <w:b/>
          <w:bCs/>
          <w:sz w:val="22"/>
          <w:szCs w:val="22"/>
        </w:rPr>
      </w:pPr>
    </w:p>
    <w:p w14:paraId="11A3EDC6"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#{GUID_5FD81E96-CFC4-408A-812D-B61DF673A01F|LIVELLO_2|TESTO__END}&amp;</w:t>
      </w:r>
      <w:r w:rsidRPr="002B357C">
        <w:rPr>
          <w:rFonts w:ascii="Tahoma" w:eastAsia="Times New Roman" w:hAnsi="Tahoma" w:cs="Tahoma"/>
          <w:b/>
          <w:bCs/>
          <w:sz w:val="36"/>
          <w:szCs w:val="36"/>
        </w:rPr>
        <w:t>Unioni</w:t>
      </w:r>
    </w:p>
    <w:p w14:paraId="58E577A8" w14:textId="77777777" w:rsidR="002D34B9" w:rsidRPr="002B357C" w:rsidRDefault="002D34B9">
      <w:pPr>
        <w:rPr>
          <w:rFonts w:ascii="Tahoma" w:eastAsia="Times New Roman" w:hAnsi="Tahoma" w:cs="Tahoma"/>
          <w:sz w:val="18"/>
          <w:szCs w:val="18"/>
        </w:rPr>
      </w:pPr>
    </w:p>
    <w:p w14:paraId="762C40B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Le unioni sono costituite da elementi che per materiale e tecniche diverse consentono la realizzazione di collegamenti tra elementi delle strutture nel rispetto delle normative vigenti. Le unioni rappresentano una caratteristica fondamentale nelle costruzioni in legno, acciaio, miste, </w:t>
      </w:r>
      <w:proofErr w:type="gramStart"/>
      <w:r w:rsidRPr="002B357C">
        <w:rPr>
          <w:rFonts w:ascii="Tahoma" w:eastAsia="Times New Roman" w:hAnsi="Tahoma" w:cs="Tahoma"/>
          <w:sz w:val="16"/>
          <w:szCs w:val="16"/>
        </w:rPr>
        <w:t>ecc..</w:t>
      </w:r>
      <w:proofErr w:type="gramEnd"/>
      <w:r w:rsidRPr="002B357C">
        <w:rPr>
          <w:rFonts w:ascii="Tahoma" w:eastAsia="Times New Roman" w:hAnsi="Tahoma" w:cs="Tahoma"/>
          <w:sz w:val="16"/>
          <w:szCs w:val="16"/>
        </w:rPr>
        <w:t xml:space="preserve"> Esse hanno lo scopo di unire le parti, definite in sede progettuale, per realizzare strutture complete che devono rispondere a requisiti precisi.</w:t>
      </w:r>
    </w:p>
    <w:p w14:paraId="1ABCBBA0"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ELEMENTI MANUTENIBILI DELL'UNITÀ TECNOLOGICA:</w:t>
      </w:r>
    </w:p>
    <w:p w14:paraId="5576B3AD"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01.13.01 Barre filettate</w:t>
      </w:r>
    </w:p>
    <w:p w14:paraId="45D7E9C9"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01.13.02 Bullonature per acciaio</w:t>
      </w:r>
    </w:p>
    <w:p w14:paraId="07309A1E"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01.13.03 Collegamenti a squadretta (trave/pilastro passante - pilastro/trave passante)</w:t>
      </w:r>
    </w:p>
    <w:p w14:paraId="6E95190F"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01.13.04 Collegamenti a squadretta (travi: principale/secondaria)</w:t>
      </w:r>
    </w:p>
    <w:p w14:paraId="68EF3C13"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01.13.05 Collegamenti con flangia (trave/altro materiale)</w:t>
      </w:r>
    </w:p>
    <w:p w14:paraId="3CE086D6"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01.13.06 Collegamenti con flangia (trave/pilastro passante - pilastro/trave passante)</w:t>
      </w:r>
    </w:p>
    <w:p w14:paraId="0CA182BB"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01.13.07 Collegamenti con flangia (travi: principale/secondaria)</w:t>
      </w:r>
    </w:p>
    <w:p w14:paraId="2B21023F"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01.13.08 Collegamenti con piastre di fondazione</w:t>
      </w:r>
    </w:p>
    <w:p w14:paraId="2C5FFB36"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01.13.09 Collegamenti delle aste delle travature reticolari</w:t>
      </w:r>
    </w:p>
    <w:p w14:paraId="793515AA"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01.13.10 Collegamenti di ripristino con coprigiunti (pilastro/pilastro - trave/trave)</w:t>
      </w:r>
    </w:p>
    <w:p w14:paraId="048D0CCD"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01.13.11 Collegamenti di ripristino con flangia (pilastro/pilastro - trave/trave)</w:t>
      </w:r>
    </w:p>
    <w:p w14:paraId="3230D9A2"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01.13.12 Collegamenti diretti (travi: principale/secondaria)</w:t>
      </w:r>
    </w:p>
    <w:p w14:paraId="1719E86E"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01.13.13 Connettori a piolo e ramponi</w:t>
      </w:r>
    </w:p>
    <w:p w14:paraId="57F68FDD"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01.13.14 Giunti a tre vie</w:t>
      </w:r>
    </w:p>
    <w:p w14:paraId="28F9EB33"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01.13.15 Giunti di collegamento</w:t>
      </w:r>
    </w:p>
    <w:p w14:paraId="16C0DC2C"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01.13.16 Giunzioni a cavallotto</w:t>
      </w:r>
    </w:p>
    <w:p w14:paraId="7FCB32E3"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01.13.17 Giunzioni angolari a doppio rinforzo</w:t>
      </w:r>
    </w:p>
    <w:p w14:paraId="316C236E"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01.13.18 Giunzioni angolari leggere rinforzate con asole</w:t>
      </w:r>
    </w:p>
    <w:p w14:paraId="1C97FB45"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01.13.19 Perni per acciaio</w:t>
      </w:r>
    </w:p>
    <w:p w14:paraId="0D8F4469"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01.13.20 Pioli connettori con perni filettati a saldare</w:t>
      </w:r>
    </w:p>
    <w:p w14:paraId="4C40286A"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01.13.21 Pioli connettori con testa per strutture miste acciaio-calcestruzzo</w:t>
      </w:r>
    </w:p>
    <w:p w14:paraId="545B5428"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01.13.22 Pioli connettori con testa SD1 per supporto ed ancoraggio per strutture miste</w:t>
      </w:r>
    </w:p>
    <w:p w14:paraId="4EB860B7"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01.13.23 Pioli connettori saldati per acciaio e calcestruzzo</w:t>
      </w:r>
    </w:p>
    <w:p w14:paraId="126332B0"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01.13.24 Saldature per acciaio</w:t>
      </w:r>
    </w:p>
    <w:p w14:paraId="029C3420"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01.13.01</w:t>
      </w:r>
    </w:p>
    <w:p w14:paraId="3D886D37"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#{GUID_33EE73C2-D1D2-4F5C-980D-92A03204D9F0|LIVELLO_3|TESTO__END}&amp;</w:t>
      </w:r>
      <w:r w:rsidRPr="002B357C">
        <w:rPr>
          <w:rFonts w:ascii="Tahoma" w:eastAsia="Times New Roman" w:hAnsi="Tahoma" w:cs="Tahoma"/>
          <w:b/>
          <w:bCs/>
          <w:sz w:val="36"/>
          <w:szCs w:val="36"/>
        </w:rPr>
        <w:t>Barre filettate</w:t>
      </w:r>
    </w:p>
    <w:p w14:paraId="35D2BCA9"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E623EC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09C7C8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158A0270"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A0F3C52"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6A8C44B2" w14:textId="77777777" w:rsidR="002D34B9" w:rsidRPr="002B357C" w:rsidRDefault="002D34B9">
      <w:pPr>
        <w:rPr>
          <w:rFonts w:ascii="Times New Roman" w:eastAsia="Times New Roman" w:hAnsi="Times New Roman" w:cs="Times New Roman"/>
          <w:sz w:val="18"/>
          <w:szCs w:val="18"/>
        </w:rPr>
      </w:pPr>
    </w:p>
    <w:p w14:paraId="223461D8"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sistemi di unioni realizzate mediante barre filettate in acciaio ad alta resistenza con filetto a grande passo per evitare </w:t>
      </w:r>
      <w:proofErr w:type="spellStart"/>
      <w:r w:rsidRPr="002B357C">
        <w:rPr>
          <w:rFonts w:ascii="Tahoma" w:eastAsia="Times New Roman" w:hAnsi="Tahoma" w:cs="Tahoma"/>
          <w:sz w:val="16"/>
          <w:szCs w:val="16"/>
        </w:rPr>
        <w:t>grippature</w:t>
      </w:r>
      <w:proofErr w:type="spellEnd"/>
      <w:r w:rsidRPr="002B357C">
        <w:rPr>
          <w:rFonts w:ascii="Tahoma" w:eastAsia="Times New Roman" w:hAnsi="Tahoma" w:cs="Tahoma"/>
          <w:sz w:val="16"/>
          <w:szCs w:val="16"/>
        </w:rPr>
        <w:t xml:space="preserve"> e rendere più veloce l'avvitamento,  e/o fino di dimensioni e caratteristiche diverse a </w:t>
      </w:r>
      <w:proofErr w:type="spellStart"/>
      <w:r w:rsidRPr="002B357C">
        <w:rPr>
          <w:rFonts w:ascii="Tahoma" w:eastAsia="Times New Roman" w:hAnsi="Tahoma" w:cs="Tahoma"/>
          <w:sz w:val="16"/>
          <w:szCs w:val="16"/>
        </w:rPr>
        <w:t>secondo</w:t>
      </w:r>
      <w:proofErr w:type="spellEnd"/>
      <w:r w:rsidRPr="002B357C">
        <w:rPr>
          <w:rFonts w:ascii="Tahoma" w:eastAsia="Times New Roman" w:hAnsi="Tahoma" w:cs="Tahoma"/>
          <w:sz w:val="16"/>
          <w:szCs w:val="16"/>
        </w:rPr>
        <w:t xml:space="preserve"> degli impieghi. Su richiesta possono essere realizzate barre filettate con filetti speciali.</w:t>
      </w:r>
    </w:p>
    <w:p w14:paraId="4E9A54A3" w14:textId="77777777" w:rsidR="002D34B9" w:rsidRPr="002B357C" w:rsidRDefault="002D34B9">
      <w:pPr>
        <w:rPr>
          <w:rFonts w:ascii="Tahoma" w:eastAsia="Times New Roman" w:hAnsi="Tahoma" w:cs="Tahoma"/>
          <w:sz w:val="16"/>
          <w:szCs w:val="16"/>
        </w:rPr>
      </w:pPr>
    </w:p>
    <w:p w14:paraId="11ADE1C3"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56BAA292" w14:textId="77777777" w:rsidR="002D34B9" w:rsidRPr="002B357C" w:rsidRDefault="002D34B9">
      <w:pPr>
        <w:rPr>
          <w:rFonts w:ascii="Times New Roman" w:eastAsia="Times New Roman" w:hAnsi="Times New Roman" w:cs="Times New Roman"/>
          <w:sz w:val="20"/>
          <w:szCs w:val="20"/>
        </w:rPr>
      </w:pP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che nella realizzazione di unioni le parti da collegare siano adeguatamente preparate in officina. Nella fase progettuale bisognerà tener conto delle eventuali forze di instabilità che potrebbero sorgere e a problematiche connesse e quindi garantire la resistenza nei confronti esse. Provvedere ad una adeguata pulizia delle parti interessate all'unione anche mediante solventi idonei. Nella fase di preparazione delle miscele di collanti assicurarsi del perfetto e completo riempimento dei fori e del ricoprimento dell'elemento metallico.</w:t>
      </w:r>
    </w:p>
    <w:p w14:paraId="50FBA5BC"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6112104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01.13.01.A01 Allentamento</w:t>
      </w:r>
    </w:p>
    <w:p w14:paraId="0D089FF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degli elementi di unioni rispetto alle tenute di serraggio.</w:t>
      </w:r>
    </w:p>
    <w:p w14:paraId="1EEC699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01.13.01.A02 Corrosione</w:t>
      </w:r>
    </w:p>
    <w:p w14:paraId="6E9CAB6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0B68D34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01.13.01.A03 Group </w:t>
      </w:r>
      <w:proofErr w:type="spellStart"/>
      <w:r w:rsidRPr="002B357C">
        <w:rPr>
          <w:rFonts w:ascii="Tahoma" w:eastAsia="Times New Roman" w:hAnsi="Tahoma" w:cs="Tahoma"/>
          <w:b/>
          <w:bCs/>
          <w:sz w:val="20"/>
          <w:szCs w:val="20"/>
        </w:rPr>
        <w:t>tear</w:t>
      </w:r>
      <w:proofErr w:type="spellEnd"/>
      <w:r w:rsidRPr="002B357C">
        <w:rPr>
          <w:rFonts w:ascii="Tahoma" w:eastAsia="Times New Roman" w:hAnsi="Tahoma" w:cs="Tahoma"/>
          <w:b/>
          <w:bCs/>
          <w:sz w:val="20"/>
          <w:szCs w:val="20"/>
        </w:rPr>
        <w:t xml:space="preserve"> out</w:t>
      </w:r>
    </w:p>
    <w:p w14:paraId="4F7D450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Strappo lungo il perimetro del gruppo di mezzi di unione. </w:t>
      </w:r>
    </w:p>
    <w:p w14:paraId="13CEAE6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01.13.01.A04 Plug shear</w:t>
      </w:r>
    </w:p>
    <w:p w14:paraId="7B06A05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Espulsione di tasselli di legno in corrispondenza dei singoli connettori. </w:t>
      </w:r>
    </w:p>
    <w:p w14:paraId="4841A5B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01.13.01.A05 Splitting</w:t>
      </w:r>
    </w:p>
    <w:p w14:paraId="197EFFE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Rotture anticipate da spacco del materiale in prossimità delle connessioni. </w:t>
      </w:r>
    </w:p>
    <w:p w14:paraId="382AF62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01.13.01.A06 Strappamento</w:t>
      </w:r>
    </w:p>
    <w:p w14:paraId="63326F2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20DF8A2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01.13.01.A07 </w:t>
      </w:r>
      <w:proofErr w:type="spellStart"/>
      <w:r w:rsidRPr="002B357C">
        <w:rPr>
          <w:rFonts w:ascii="Tahoma" w:eastAsia="Times New Roman" w:hAnsi="Tahoma" w:cs="Tahoma"/>
          <w:b/>
          <w:bCs/>
          <w:sz w:val="20"/>
          <w:szCs w:val="20"/>
        </w:rPr>
        <w:t>Tension</w:t>
      </w:r>
      <w:proofErr w:type="spellEnd"/>
    </w:p>
    <w:p w14:paraId="3AC3E99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Rottura a trazione del legno in corrispondenza delle sezioni ridotte. </w:t>
      </w:r>
    </w:p>
    <w:p w14:paraId="08E4FD2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01.13.01.A08 Tranciamento</w:t>
      </w:r>
    </w:p>
    <w:p w14:paraId="53D09CF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05222A0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01.13.01.A09 Basso grado di riciclabilità</w:t>
      </w:r>
    </w:p>
    <w:p w14:paraId="0AB37C9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22BFF7E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01.13.01.A10 Impiego di materiali non durevoli</w:t>
      </w:r>
    </w:p>
    <w:p w14:paraId="399688E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5F0FB96C" w14:textId="77777777" w:rsidR="002D34B9" w:rsidRPr="002B357C" w:rsidRDefault="002D34B9">
      <w:pPr>
        <w:rPr>
          <w:rFonts w:ascii="Times New Roman" w:eastAsia="Times New Roman" w:hAnsi="Times New Roman" w:cs="Times New Roman"/>
          <w:sz w:val="40"/>
          <w:szCs w:val="40"/>
        </w:rPr>
      </w:pPr>
    </w:p>
    <w:p w14:paraId="79494F74"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01.13.02</w:t>
      </w:r>
    </w:p>
    <w:p w14:paraId="0C7A1293"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#{GUID_4EAA25A5-796B-4EE3-B36F-2EC242EB01CD|LIVELLO_3|TESTO__END}&amp;</w:t>
      </w:r>
      <w:r w:rsidRPr="002B357C">
        <w:rPr>
          <w:rFonts w:ascii="Tahoma" w:eastAsia="Times New Roman" w:hAnsi="Tahoma" w:cs="Tahoma"/>
          <w:b/>
          <w:bCs/>
          <w:sz w:val="36"/>
          <w:szCs w:val="36"/>
        </w:rPr>
        <w:t>Bullonature per acciaio</w:t>
      </w:r>
    </w:p>
    <w:p w14:paraId="42274793"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F49A29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7F1B8C0"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025B3A8C"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6EFA35F"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00E1C7D5" w14:textId="77777777" w:rsidR="002D34B9" w:rsidRPr="002B357C" w:rsidRDefault="002D34B9">
      <w:pPr>
        <w:rPr>
          <w:rFonts w:ascii="Times New Roman" w:eastAsia="Times New Roman" w:hAnsi="Times New Roman" w:cs="Times New Roman"/>
          <w:sz w:val="18"/>
          <w:szCs w:val="18"/>
        </w:rPr>
      </w:pPr>
    </w:p>
    <w:p w14:paraId="70BBE7FB"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elementi di giunzione tra parti metalliche. Le tipologie e caratteristiche dei prodotti forniti dal mercato variano a </w:t>
      </w:r>
      <w:proofErr w:type="spellStart"/>
      <w:r w:rsidRPr="002B357C">
        <w:rPr>
          <w:rFonts w:ascii="Tahoma" w:eastAsia="Times New Roman" w:hAnsi="Tahoma" w:cs="Tahoma"/>
          <w:sz w:val="16"/>
          <w:szCs w:val="16"/>
        </w:rPr>
        <w:t>secondo</w:t>
      </w:r>
      <w:proofErr w:type="spellEnd"/>
      <w:r w:rsidRPr="002B357C">
        <w:rPr>
          <w:rFonts w:ascii="Tahoma" w:eastAsia="Times New Roman" w:hAnsi="Tahoma" w:cs="Tahoma"/>
          <w:sz w:val="16"/>
          <w:szCs w:val="16"/>
        </w:rPr>
        <w:t xml:space="preserve"> dell'impiego.</w:t>
      </w:r>
    </w:p>
    <w:p w14:paraId="73BF8275"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L'impiego di bulloni è indicato quando vi è la necessità di collegare elementi con spessori notevoli e/o nei casi in cui i collegamenti devono essere realizzati in cantiere. Essi possono essere stampati o torniti. Sono formati da:</w:t>
      </w:r>
    </w:p>
    <w:p w14:paraId="14FCC076"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viti, con testa (definita bullone) con forma esagonale e gambo in parte o completamente filettato. generalmente il diametro dei bulloni utilizzati per le carpenterie varia tra i 12-30 mm;</w:t>
      </w:r>
    </w:p>
    <w:p w14:paraId="3F702F61"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dadi, sempre di forma esagonale, che svolgono la funzione di serraggio del bullone;</w:t>
      </w:r>
    </w:p>
    <w:p w14:paraId="4DD6852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rondelle, in genere di forma circolare, che svolgono la funzione di rendere agevole il serraggio dei dadi;</w:t>
      </w:r>
    </w:p>
    <w:p w14:paraId="39BE74F2"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controdadi, si tratta di rosette elastiche, bulloni precaricati,  e/o altri sistemi, con funzione di resistenza ad eventuali vibrazioni.</w:t>
      </w:r>
    </w:p>
    <w:p w14:paraId="5A992A99"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bulloni sono in genere sottoposti a forze perpendicolari al gambo (a taglio) e/o a forze parallele al gambo (a trazione).</w:t>
      </w:r>
    </w:p>
    <w:p w14:paraId="410422BF"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Le unioni bullonate si dividono in due categorie:</w:t>
      </w:r>
    </w:p>
    <w:p w14:paraId="56B5DA31"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a flangia, usate tipicamente nei casi in cui il bullone è sottoposto prevalentemente a trazione.</w:t>
      </w:r>
    </w:p>
    <w:p w14:paraId="19807DB8"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a coprigiunto, usate tipicamente nei casi in cui il bullone è sottoposto a taglio.</w:t>
      </w:r>
    </w:p>
    <w:p w14:paraId="7163AF3E" w14:textId="77777777" w:rsidR="002D34B9" w:rsidRPr="002B357C" w:rsidRDefault="002D34B9">
      <w:pPr>
        <w:rPr>
          <w:rFonts w:ascii="Tahoma" w:eastAsia="Times New Roman" w:hAnsi="Tahoma" w:cs="Tahoma"/>
          <w:sz w:val="16"/>
          <w:szCs w:val="16"/>
        </w:rPr>
      </w:pPr>
    </w:p>
    <w:p w14:paraId="1846CE98"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6F705470"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xml:space="preserve">Verificare che i bulloni siano adeguatamente serrati. L'accoppiamento tra bulloni e rosette dovrà essere conforme alla normativa vigente. </w:t>
      </w: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posizionare i fori per bulloni in modo tale da prevenire eventuali fenomeni di corrosione e di instabilità degli stessi.</w:t>
      </w:r>
    </w:p>
    <w:p w14:paraId="436447DF"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7926012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01.13.02.A01 Allentamento</w:t>
      </w:r>
    </w:p>
    <w:p w14:paraId="4207893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delle bullonature rispetto alle tenute di serraggio.</w:t>
      </w:r>
    </w:p>
    <w:p w14:paraId="3627DE9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01.13.02.A02 Corrosione</w:t>
      </w:r>
    </w:p>
    <w:p w14:paraId="329432D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7A6FE52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01.13.02.A03 </w:t>
      </w:r>
      <w:proofErr w:type="spellStart"/>
      <w:r w:rsidRPr="002B357C">
        <w:rPr>
          <w:rFonts w:ascii="Tahoma" w:eastAsia="Times New Roman" w:hAnsi="Tahoma" w:cs="Tahoma"/>
          <w:b/>
          <w:bCs/>
          <w:sz w:val="20"/>
          <w:szCs w:val="20"/>
        </w:rPr>
        <w:t>Rifollamento</w:t>
      </w:r>
      <w:proofErr w:type="spellEnd"/>
    </w:p>
    <w:p w14:paraId="31B6209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330C450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01.13.02.A04 Strappamento</w:t>
      </w:r>
    </w:p>
    <w:p w14:paraId="78BFE12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742E3C7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01.13.02.A05 Tranciamento</w:t>
      </w:r>
    </w:p>
    <w:p w14:paraId="2CD24ED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1B283F9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01.13.02.A06 Impiego di materiali non durevoli</w:t>
      </w:r>
    </w:p>
    <w:p w14:paraId="721C4C6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42AB4536" w14:textId="77777777" w:rsidR="002D34B9" w:rsidRPr="002B357C" w:rsidRDefault="002D34B9">
      <w:pPr>
        <w:rPr>
          <w:rFonts w:ascii="Times New Roman" w:eastAsia="Times New Roman" w:hAnsi="Times New Roman" w:cs="Times New Roman"/>
          <w:sz w:val="40"/>
          <w:szCs w:val="40"/>
        </w:rPr>
      </w:pPr>
    </w:p>
    <w:p w14:paraId="3F8AFAF7"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01.13.03</w:t>
      </w:r>
    </w:p>
    <w:p w14:paraId="51CAA11C"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#{GUID_6492A5BA-F3CB-45D2-B0A9-27396B581F07|LIVELLO_3|TESTO__END}&amp;</w:t>
      </w:r>
      <w:r w:rsidRPr="002B357C">
        <w:rPr>
          <w:rFonts w:ascii="Tahoma" w:eastAsia="Times New Roman" w:hAnsi="Tahoma" w:cs="Tahoma"/>
          <w:b/>
          <w:bCs/>
          <w:sz w:val="36"/>
          <w:szCs w:val="36"/>
        </w:rPr>
        <w:t>Collegamenti a squadretta (trave/pilastro passante - pilastro/trave passante)</w:t>
      </w:r>
    </w:p>
    <w:p w14:paraId="65937EAB"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91A425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666F5B9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4113463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F6F04AD"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1B79EFB2" w14:textId="77777777" w:rsidR="002D34B9" w:rsidRPr="002B357C" w:rsidRDefault="002D34B9">
      <w:pPr>
        <w:rPr>
          <w:rFonts w:ascii="Times New Roman" w:eastAsia="Times New Roman" w:hAnsi="Times New Roman" w:cs="Times New Roman"/>
          <w:sz w:val="18"/>
          <w:szCs w:val="18"/>
        </w:rPr>
      </w:pPr>
    </w:p>
    <w:p w14:paraId="2FED443A"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collegamenti a squadretta trave/pilastro passante o pilastro/trave passante sono realizzati mediante profili angolari bullonati all'anima della trave o del pilastro e poi bullonati all'ala o anima del pilastro o della trave.</w:t>
      </w:r>
    </w:p>
    <w:p w14:paraId="3C5F2044" w14:textId="77777777" w:rsidR="002D34B9" w:rsidRPr="002B357C" w:rsidRDefault="002D34B9">
      <w:pPr>
        <w:rPr>
          <w:rFonts w:ascii="Tahoma" w:eastAsia="Times New Roman" w:hAnsi="Tahoma" w:cs="Tahoma"/>
          <w:sz w:val="16"/>
          <w:szCs w:val="16"/>
        </w:rPr>
      </w:pPr>
    </w:p>
    <w:p w14:paraId="28659736"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5C66C988" w14:textId="77777777" w:rsidR="002D34B9" w:rsidRPr="002B357C" w:rsidRDefault="002D34B9">
      <w:pPr>
        <w:rPr>
          <w:rFonts w:ascii="Times New Roman" w:eastAsia="Times New Roman" w:hAnsi="Times New Roman" w:cs="Times New Roman"/>
          <w:sz w:val="20"/>
          <w:szCs w:val="20"/>
        </w:rPr>
      </w:pP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che nella realizzazione dei giunti le estremità da collegare siano adeguatamente preparate in officina. Nella fase progettuale bisognerà tener conto delle eventuali forze di instabilità che potrebbero sorgere e a problematiche </w:t>
      </w:r>
      <w:r w:rsidRPr="002B357C">
        <w:rPr>
          <w:rFonts w:ascii="Times New Roman" w:eastAsia="Times New Roman" w:hAnsi="Times New Roman" w:cs="Times New Roman"/>
          <w:sz w:val="20"/>
          <w:szCs w:val="20"/>
        </w:rPr>
        <w:lastRenderedPageBreak/>
        <w:t>connesse e quindi garantire la resistenza nei confronti esse.</w:t>
      </w:r>
    </w:p>
    <w:p w14:paraId="6E4E5B38"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4F0E540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01.13.03.A01 Allentamento</w:t>
      </w:r>
    </w:p>
    <w:p w14:paraId="73B96A2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2B293D9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01.13.03.A02 Corrosione</w:t>
      </w:r>
    </w:p>
    <w:p w14:paraId="682BCBE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733A29C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01.13.03.A03 Cricca</w:t>
      </w:r>
    </w:p>
    <w:p w14:paraId="1962388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681F362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01.13.03.A04 Interruzione</w:t>
      </w:r>
    </w:p>
    <w:p w14:paraId="106E8A2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7BB7F02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01.13.03.A05 </w:t>
      </w:r>
      <w:proofErr w:type="spellStart"/>
      <w:r w:rsidRPr="002B357C">
        <w:rPr>
          <w:rFonts w:ascii="Tahoma" w:eastAsia="Times New Roman" w:hAnsi="Tahoma" w:cs="Tahoma"/>
          <w:b/>
          <w:bCs/>
          <w:sz w:val="20"/>
          <w:szCs w:val="20"/>
        </w:rPr>
        <w:t>Rifollamento</w:t>
      </w:r>
      <w:proofErr w:type="spellEnd"/>
    </w:p>
    <w:p w14:paraId="5A8437F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1D64FDF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01.13.03.A06 Rottura</w:t>
      </w:r>
    </w:p>
    <w:p w14:paraId="4670B04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6C272D5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01.13.03.A07 Strappamento</w:t>
      </w:r>
    </w:p>
    <w:p w14:paraId="3603607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3A9954E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01.13.03.A08 Tranciamento</w:t>
      </w:r>
    </w:p>
    <w:p w14:paraId="275A21C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47CF2B5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01.13.03.A09 Impiego di materiali non durevoli</w:t>
      </w:r>
    </w:p>
    <w:p w14:paraId="71BF2E4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4E5E588B" w14:textId="77777777" w:rsidR="002D34B9" w:rsidRPr="002B357C" w:rsidRDefault="002D34B9">
      <w:pPr>
        <w:rPr>
          <w:rFonts w:ascii="Times New Roman" w:eastAsia="Times New Roman" w:hAnsi="Times New Roman" w:cs="Times New Roman"/>
          <w:sz w:val="40"/>
          <w:szCs w:val="40"/>
        </w:rPr>
      </w:pPr>
    </w:p>
    <w:p w14:paraId="147799C0"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01.13.04</w:t>
      </w:r>
    </w:p>
    <w:p w14:paraId="4B5218A4"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#{GUID_E8313BC6-FCE4-49C7-906C-0BB84782EAAF|LIVELLO_3|TESTO__END}&amp;</w:t>
      </w:r>
      <w:r w:rsidRPr="002B357C">
        <w:rPr>
          <w:rFonts w:ascii="Tahoma" w:eastAsia="Times New Roman" w:hAnsi="Tahoma" w:cs="Tahoma"/>
          <w:b/>
          <w:bCs/>
          <w:sz w:val="36"/>
          <w:szCs w:val="36"/>
        </w:rPr>
        <w:t>Collegamenti a squadretta (travi: principale/secondaria)</w:t>
      </w:r>
    </w:p>
    <w:p w14:paraId="278826C5"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6225EE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2D44093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0FB80CB3"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FA03258"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22CBE162" w14:textId="77777777" w:rsidR="002D34B9" w:rsidRPr="002B357C" w:rsidRDefault="002D34B9">
      <w:pPr>
        <w:rPr>
          <w:rFonts w:ascii="Times New Roman" w:eastAsia="Times New Roman" w:hAnsi="Times New Roman" w:cs="Times New Roman"/>
          <w:sz w:val="18"/>
          <w:szCs w:val="18"/>
        </w:rPr>
      </w:pPr>
    </w:p>
    <w:p w14:paraId="0292227B"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collegamenti a squadretta trave principale/secondaria sono realizzati mediante profili angolari bullonati all'anima della trave secondaria e poi bullonati all'anima della trave principale.</w:t>
      </w:r>
    </w:p>
    <w:p w14:paraId="3B416CCD" w14:textId="77777777" w:rsidR="002D34B9" w:rsidRPr="002B357C" w:rsidRDefault="002D34B9">
      <w:pPr>
        <w:rPr>
          <w:rFonts w:ascii="Tahoma" w:eastAsia="Times New Roman" w:hAnsi="Tahoma" w:cs="Tahoma"/>
          <w:sz w:val="16"/>
          <w:szCs w:val="16"/>
        </w:rPr>
      </w:pPr>
    </w:p>
    <w:p w14:paraId="57F7BD14"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561D997B" w14:textId="77777777" w:rsidR="002D34B9" w:rsidRPr="002B357C" w:rsidRDefault="002D34B9">
      <w:pPr>
        <w:rPr>
          <w:rFonts w:ascii="Times New Roman" w:eastAsia="Times New Roman" w:hAnsi="Times New Roman" w:cs="Times New Roman"/>
          <w:sz w:val="20"/>
          <w:szCs w:val="20"/>
        </w:rPr>
      </w:pP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che nella realizzazione dei giunti le estremità da collegare siano adeguatamente preparate in officina. Nella fase progettuale bisognerà tener conto delle eventuali forze di instabilità che potrebbero sorgere e a problematiche connesse e quindi garantire la resistenza nei confronti esse.</w:t>
      </w:r>
    </w:p>
    <w:p w14:paraId="4895EF21"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3B03B0F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01.13.04.A01 Allentamento</w:t>
      </w:r>
    </w:p>
    <w:p w14:paraId="17A89D6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3AAADED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01.13.04.A02 Corrosione</w:t>
      </w:r>
    </w:p>
    <w:p w14:paraId="4834C6C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2BBBDD1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01.13.04.A03 Cricca</w:t>
      </w:r>
    </w:p>
    <w:p w14:paraId="611CEEA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2DFB705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01.13.04.A04 Interruzione</w:t>
      </w:r>
    </w:p>
    <w:p w14:paraId="2211183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04D9C2D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01.13.04.A05 </w:t>
      </w:r>
      <w:proofErr w:type="spellStart"/>
      <w:r w:rsidRPr="002B357C">
        <w:rPr>
          <w:rFonts w:ascii="Tahoma" w:eastAsia="Times New Roman" w:hAnsi="Tahoma" w:cs="Tahoma"/>
          <w:b/>
          <w:bCs/>
          <w:sz w:val="20"/>
          <w:szCs w:val="20"/>
        </w:rPr>
        <w:t>Rifollamento</w:t>
      </w:r>
      <w:proofErr w:type="spellEnd"/>
    </w:p>
    <w:p w14:paraId="31140D3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694CCF4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01.13.04.A06 Rottura</w:t>
      </w:r>
    </w:p>
    <w:p w14:paraId="42B8A2C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4049407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01.13.04.A07 Strappamento</w:t>
      </w:r>
    </w:p>
    <w:p w14:paraId="553A504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3927494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01.13.04.A08 Tranciamento</w:t>
      </w:r>
    </w:p>
    <w:p w14:paraId="33320DB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2244194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01.13.04.A09 Impiego di materiali non durevoli</w:t>
      </w:r>
    </w:p>
    <w:p w14:paraId="298B0B7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5644B1EB" w14:textId="77777777" w:rsidR="002D34B9" w:rsidRPr="002B357C" w:rsidRDefault="002D34B9">
      <w:pPr>
        <w:rPr>
          <w:rFonts w:ascii="Times New Roman" w:eastAsia="Times New Roman" w:hAnsi="Times New Roman" w:cs="Times New Roman"/>
          <w:sz w:val="40"/>
          <w:szCs w:val="40"/>
        </w:rPr>
      </w:pPr>
    </w:p>
    <w:p w14:paraId="246A79B6"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01.13.05</w:t>
      </w:r>
    </w:p>
    <w:p w14:paraId="23CBFFD4"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#{GUID_F3ECF208-EA41-4B59-96CC-5D64F381ACA2|LIVELLO_3|TESTO__END}&amp;</w:t>
      </w:r>
      <w:r w:rsidRPr="002B357C">
        <w:rPr>
          <w:rFonts w:ascii="Tahoma" w:eastAsia="Times New Roman" w:hAnsi="Tahoma" w:cs="Tahoma"/>
          <w:b/>
          <w:bCs/>
          <w:sz w:val="36"/>
          <w:szCs w:val="36"/>
        </w:rPr>
        <w:t>Collegamenti con flangia (trave/altro materiale)</w:t>
      </w:r>
    </w:p>
    <w:p w14:paraId="64223125"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967B335"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EC43D1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138F9435"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A52BFA9"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0635789E" w14:textId="77777777" w:rsidR="002D34B9" w:rsidRPr="002B357C" w:rsidRDefault="002D34B9">
      <w:pPr>
        <w:rPr>
          <w:rFonts w:ascii="Times New Roman" w:eastAsia="Times New Roman" w:hAnsi="Times New Roman" w:cs="Times New Roman"/>
          <w:sz w:val="18"/>
          <w:szCs w:val="18"/>
        </w:rPr>
      </w:pPr>
    </w:p>
    <w:p w14:paraId="4C610430"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 collegamenti con flangia trave/altro materiale sono realizzati mediante una piastra d'acciaio </w:t>
      </w:r>
      <w:proofErr w:type="spellStart"/>
      <w:r w:rsidRPr="002B357C">
        <w:rPr>
          <w:rFonts w:ascii="Tahoma" w:eastAsia="Times New Roman" w:hAnsi="Tahoma" w:cs="Tahoma"/>
          <w:sz w:val="16"/>
          <w:szCs w:val="16"/>
        </w:rPr>
        <w:t>presaldata</w:t>
      </w:r>
      <w:proofErr w:type="spellEnd"/>
      <w:r w:rsidRPr="002B357C">
        <w:rPr>
          <w:rFonts w:ascii="Tahoma" w:eastAsia="Times New Roman" w:hAnsi="Tahoma" w:cs="Tahoma"/>
          <w:sz w:val="16"/>
          <w:szCs w:val="16"/>
        </w:rPr>
        <w:t xml:space="preserve"> all'estremità </w:t>
      </w:r>
      <w:proofErr w:type="gramStart"/>
      <w:r w:rsidRPr="002B357C">
        <w:rPr>
          <w:rFonts w:ascii="Tahoma" w:eastAsia="Times New Roman" w:hAnsi="Tahoma" w:cs="Tahoma"/>
          <w:sz w:val="16"/>
          <w:szCs w:val="16"/>
        </w:rPr>
        <w:t>del trave</w:t>
      </w:r>
      <w:proofErr w:type="gramEnd"/>
      <w:r w:rsidRPr="002B357C">
        <w:rPr>
          <w:rFonts w:ascii="Tahoma" w:eastAsia="Times New Roman" w:hAnsi="Tahoma" w:cs="Tahoma"/>
          <w:sz w:val="16"/>
          <w:szCs w:val="16"/>
        </w:rPr>
        <w:t xml:space="preserve"> e poi bullonata in opera all'elemento strutturale di altro materiale.</w:t>
      </w:r>
    </w:p>
    <w:p w14:paraId="40EA8785" w14:textId="77777777" w:rsidR="002D34B9" w:rsidRPr="002B357C" w:rsidRDefault="002D34B9">
      <w:pPr>
        <w:rPr>
          <w:rFonts w:ascii="Tahoma" w:eastAsia="Times New Roman" w:hAnsi="Tahoma" w:cs="Tahoma"/>
          <w:sz w:val="16"/>
          <w:szCs w:val="16"/>
        </w:rPr>
      </w:pPr>
    </w:p>
    <w:p w14:paraId="005DCA3E"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29246698" w14:textId="77777777" w:rsidR="002D34B9" w:rsidRPr="002B357C" w:rsidRDefault="002D34B9">
      <w:pPr>
        <w:rPr>
          <w:rFonts w:ascii="Times New Roman" w:eastAsia="Times New Roman" w:hAnsi="Times New Roman" w:cs="Times New Roman"/>
          <w:sz w:val="20"/>
          <w:szCs w:val="20"/>
        </w:rPr>
      </w:pP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che nella realizzazione dei giunti le estremità da collegare siano adeguatamente preparate in officina. Nella fase progettuale bisognerà tener conto delle eventuali forze di instabilità che potrebbero sorgere e a problematiche connesse e quindi garantire la resistenza nei confronti esse.</w:t>
      </w:r>
    </w:p>
    <w:p w14:paraId="7480A64A"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067861A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01.13.05.A01 Allentamento</w:t>
      </w:r>
    </w:p>
    <w:p w14:paraId="534694B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55C3020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01.13.05.A02 Corrosione</w:t>
      </w:r>
    </w:p>
    <w:p w14:paraId="3532659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69704CE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01.13.05.A03 Cricca</w:t>
      </w:r>
    </w:p>
    <w:p w14:paraId="1442840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56D0833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01.13.05.A04 Interruzione</w:t>
      </w:r>
    </w:p>
    <w:p w14:paraId="1845EFE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4E11497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01.13.05.A05 </w:t>
      </w:r>
      <w:proofErr w:type="spellStart"/>
      <w:r w:rsidRPr="002B357C">
        <w:rPr>
          <w:rFonts w:ascii="Tahoma" w:eastAsia="Times New Roman" w:hAnsi="Tahoma" w:cs="Tahoma"/>
          <w:b/>
          <w:bCs/>
          <w:sz w:val="20"/>
          <w:szCs w:val="20"/>
        </w:rPr>
        <w:t>Rifollamento</w:t>
      </w:r>
      <w:proofErr w:type="spellEnd"/>
    </w:p>
    <w:p w14:paraId="083CE85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23AA710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01.13.05.A06 Rottura</w:t>
      </w:r>
    </w:p>
    <w:p w14:paraId="5CBFEDF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4A1817C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01.13.05.A07 Strappamento</w:t>
      </w:r>
    </w:p>
    <w:p w14:paraId="1956313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1AAA329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01.13.05.A08 Tranciamento</w:t>
      </w:r>
    </w:p>
    <w:p w14:paraId="0E62B1A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7B4535D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01.13.05.A09 Impiego di materiali non durevoli</w:t>
      </w:r>
    </w:p>
    <w:p w14:paraId="2930715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42783161" w14:textId="77777777" w:rsidR="002D34B9" w:rsidRPr="002B357C" w:rsidRDefault="002D34B9">
      <w:pPr>
        <w:rPr>
          <w:rFonts w:ascii="Times New Roman" w:eastAsia="Times New Roman" w:hAnsi="Times New Roman" w:cs="Times New Roman"/>
          <w:sz w:val="40"/>
          <w:szCs w:val="40"/>
        </w:rPr>
      </w:pPr>
    </w:p>
    <w:p w14:paraId="180B20DF"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01.13.06</w:t>
      </w:r>
    </w:p>
    <w:p w14:paraId="7DF8BB30"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#{GUID_C2332B42-8F59-4DFF-9AF6-8A70555493B0|LIVELLO_3|TESTO__END}&amp;</w:t>
      </w:r>
      <w:r w:rsidRPr="002B357C">
        <w:rPr>
          <w:rFonts w:ascii="Tahoma" w:eastAsia="Times New Roman" w:hAnsi="Tahoma" w:cs="Tahoma"/>
          <w:b/>
          <w:bCs/>
          <w:sz w:val="36"/>
          <w:szCs w:val="36"/>
        </w:rPr>
        <w:t>Collegamenti con flangia (trave/pilastro passante - pilastro/trave passante)</w:t>
      </w:r>
    </w:p>
    <w:p w14:paraId="4A3218C6"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CC992DC"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EED32F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7388FB10"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C13ED7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69148E0B" w14:textId="77777777" w:rsidR="002D34B9" w:rsidRPr="002B357C" w:rsidRDefault="002D34B9">
      <w:pPr>
        <w:rPr>
          <w:rFonts w:ascii="Times New Roman" w:eastAsia="Times New Roman" w:hAnsi="Times New Roman" w:cs="Times New Roman"/>
          <w:sz w:val="18"/>
          <w:szCs w:val="18"/>
        </w:rPr>
      </w:pPr>
    </w:p>
    <w:p w14:paraId="549A384D"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 collegamenti con flangia trave/pilastro passante o pilastro/trave passante sono realizzati mediante una piastra d'acciaio </w:t>
      </w:r>
      <w:proofErr w:type="spellStart"/>
      <w:r w:rsidRPr="002B357C">
        <w:rPr>
          <w:rFonts w:ascii="Tahoma" w:eastAsia="Times New Roman" w:hAnsi="Tahoma" w:cs="Tahoma"/>
          <w:sz w:val="16"/>
          <w:szCs w:val="16"/>
        </w:rPr>
        <w:t>presaldata</w:t>
      </w:r>
      <w:proofErr w:type="spellEnd"/>
      <w:r w:rsidRPr="002B357C">
        <w:rPr>
          <w:rFonts w:ascii="Tahoma" w:eastAsia="Times New Roman" w:hAnsi="Tahoma" w:cs="Tahoma"/>
          <w:sz w:val="16"/>
          <w:szCs w:val="16"/>
        </w:rPr>
        <w:t xml:space="preserve"> all'estremità della trave o del pilastro da collegare all'atro elemento strutturale e poi bullonata in opera all'ala o anima del pilastro passante o della trave.</w:t>
      </w:r>
    </w:p>
    <w:p w14:paraId="3B6EC8ED" w14:textId="77777777" w:rsidR="002D34B9" w:rsidRPr="002B357C" w:rsidRDefault="002D34B9">
      <w:pPr>
        <w:rPr>
          <w:rFonts w:ascii="Tahoma" w:eastAsia="Times New Roman" w:hAnsi="Tahoma" w:cs="Tahoma"/>
          <w:sz w:val="16"/>
          <w:szCs w:val="16"/>
        </w:rPr>
      </w:pPr>
    </w:p>
    <w:p w14:paraId="241EF59B"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52C0F60D" w14:textId="77777777" w:rsidR="002D34B9" w:rsidRPr="002B357C" w:rsidRDefault="002D34B9">
      <w:pPr>
        <w:rPr>
          <w:rFonts w:ascii="Times New Roman" w:eastAsia="Times New Roman" w:hAnsi="Times New Roman" w:cs="Times New Roman"/>
          <w:sz w:val="20"/>
          <w:szCs w:val="20"/>
        </w:rPr>
      </w:pP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che nella realizzazione dei giunti le estremità da collegare siano adeguatamente preparate in officina. Nella fase progettuale bisognerà tener conto delle eventuali forze di instabilità che potrebbero sorgere e a problematiche connesse e quindi garantire la resistenza nei confronti esse.</w:t>
      </w:r>
    </w:p>
    <w:p w14:paraId="4FAC3A25"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1D3F8D1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01.13.06.A01 Allentamento</w:t>
      </w:r>
    </w:p>
    <w:p w14:paraId="2A14513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687BBA9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01.13.06.A02 Corrosione</w:t>
      </w:r>
    </w:p>
    <w:p w14:paraId="6DB1FB0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5FF778D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01.13.06.A03 Cricca</w:t>
      </w:r>
    </w:p>
    <w:p w14:paraId="33E4509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58F45AF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01.13.06.A04 Interruzione</w:t>
      </w:r>
    </w:p>
    <w:p w14:paraId="315292B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47D3604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01.13.06.A05 </w:t>
      </w:r>
      <w:proofErr w:type="spellStart"/>
      <w:r w:rsidRPr="002B357C">
        <w:rPr>
          <w:rFonts w:ascii="Tahoma" w:eastAsia="Times New Roman" w:hAnsi="Tahoma" w:cs="Tahoma"/>
          <w:b/>
          <w:bCs/>
          <w:sz w:val="20"/>
          <w:szCs w:val="20"/>
        </w:rPr>
        <w:t>Rifollamento</w:t>
      </w:r>
      <w:proofErr w:type="spellEnd"/>
    </w:p>
    <w:p w14:paraId="13216FE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04CF41F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01.13.06.A06 Rottura</w:t>
      </w:r>
    </w:p>
    <w:p w14:paraId="1E22986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303D113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01.13.06.A07 Strappamento</w:t>
      </w:r>
    </w:p>
    <w:p w14:paraId="31CB33F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5B96612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01.13.06.A08 Tranciamento</w:t>
      </w:r>
    </w:p>
    <w:p w14:paraId="3319F2C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0582AAF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01.13.06.A09 Impiego di materiali non durevoli</w:t>
      </w:r>
    </w:p>
    <w:p w14:paraId="00E45DF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53F620C7" w14:textId="77777777" w:rsidR="002D34B9" w:rsidRPr="002B357C" w:rsidRDefault="002D34B9">
      <w:pPr>
        <w:rPr>
          <w:rFonts w:ascii="Times New Roman" w:eastAsia="Times New Roman" w:hAnsi="Times New Roman" w:cs="Times New Roman"/>
          <w:sz w:val="40"/>
          <w:szCs w:val="40"/>
        </w:rPr>
      </w:pPr>
    </w:p>
    <w:p w14:paraId="24544DC9"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01.13.07</w:t>
      </w:r>
    </w:p>
    <w:p w14:paraId="5138CEA4"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#{GUID_923BF8B7-5558-4291-B9E4-07A7792DE6FC|LIVELLO_3|TESTO__END}&amp;</w:t>
      </w:r>
      <w:r w:rsidRPr="002B357C">
        <w:rPr>
          <w:rFonts w:ascii="Tahoma" w:eastAsia="Times New Roman" w:hAnsi="Tahoma" w:cs="Tahoma"/>
          <w:b/>
          <w:bCs/>
          <w:sz w:val="36"/>
          <w:szCs w:val="36"/>
        </w:rPr>
        <w:t>Collegamenti con flangia (travi: principale/secondaria)</w:t>
      </w:r>
    </w:p>
    <w:p w14:paraId="0B5C5361"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376959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6FF775F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34805764"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7755E00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3AA57211" w14:textId="77777777" w:rsidR="002D34B9" w:rsidRPr="002B357C" w:rsidRDefault="002D34B9">
      <w:pPr>
        <w:rPr>
          <w:rFonts w:ascii="Times New Roman" w:eastAsia="Times New Roman" w:hAnsi="Times New Roman" w:cs="Times New Roman"/>
          <w:sz w:val="18"/>
          <w:szCs w:val="18"/>
        </w:rPr>
      </w:pPr>
    </w:p>
    <w:p w14:paraId="7815CEBD"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 collegamenti con flangia trave principale/secondaria sono realizzati mediante una piastra d'acciaio </w:t>
      </w:r>
      <w:proofErr w:type="spellStart"/>
      <w:r w:rsidRPr="002B357C">
        <w:rPr>
          <w:rFonts w:ascii="Tahoma" w:eastAsia="Times New Roman" w:hAnsi="Tahoma" w:cs="Tahoma"/>
          <w:sz w:val="16"/>
          <w:szCs w:val="16"/>
        </w:rPr>
        <w:t>presaldata</w:t>
      </w:r>
      <w:proofErr w:type="spellEnd"/>
      <w:r w:rsidRPr="002B357C">
        <w:rPr>
          <w:rFonts w:ascii="Tahoma" w:eastAsia="Times New Roman" w:hAnsi="Tahoma" w:cs="Tahoma"/>
          <w:sz w:val="16"/>
          <w:szCs w:val="16"/>
        </w:rPr>
        <w:t xml:space="preserve"> all'estremità </w:t>
      </w:r>
      <w:proofErr w:type="gramStart"/>
      <w:r w:rsidRPr="002B357C">
        <w:rPr>
          <w:rFonts w:ascii="Tahoma" w:eastAsia="Times New Roman" w:hAnsi="Tahoma" w:cs="Tahoma"/>
          <w:sz w:val="16"/>
          <w:szCs w:val="16"/>
        </w:rPr>
        <w:t>del trave</w:t>
      </w:r>
      <w:proofErr w:type="gramEnd"/>
      <w:r w:rsidRPr="002B357C">
        <w:rPr>
          <w:rFonts w:ascii="Tahoma" w:eastAsia="Times New Roman" w:hAnsi="Tahoma" w:cs="Tahoma"/>
          <w:sz w:val="16"/>
          <w:szCs w:val="16"/>
        </w:rPr>
        <w:t xml:space="preserve"> secondaria e poi bullonata in opera all'anima della trave principale.</w:t>
      </w:r>
    </w:p>
    <w:p w14:paraId="77A91D52" w14:textId="77777777" w:rsidR="002D34B9" w:rsidRPr="002B357C" w:rsidRDefault="002D34B9">
      <w:pPr>
        <w:rPr>
          <w:rFonts w:ascii="Tahoma" w:eastAsia="Times New Roman" w:hAnsi="Tahoma" w:cs="Tahoma"/>
          <w:sz w:val="16"/>
          <w:szCs w:val="16"/>
        </w:rPr>
      </w:pPr>
    </w:p>
    <w:p w14:paraId="2DD6CBF3"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245AF82E" w14:textId="77777777" w:rsidR="002D34B9" w:rsidRPr="002B357C" w:rsidRDefault="002D34B9">
      <w:pPr>
        <w:rPr>
          <w:rFonts w:ascii="Times New Roman" w:eastAsia="Times New Roman" w:hAnsi="Times New Roman" w:cs="Times New Roman"/>
          <w:sz w:val="20"/>
          <w:szCs w:val="20"/>
        </w:rPr>
      </w:pP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che nella realizzazione dei giunti le estremità da collegare siano adeguatamente preparate in officina. Nella fase progettuale bisognerà tener conto delle eventuali forze di instabilità che potrebbero sorgere e a problematiche connesse e quindi garantire la resistenza nei confronti esse.</w:t>
      </w:r>
    </w:p>
    <w:p w14:paraId="50EFBA73"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17D0C16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01.13.07.A01 Allentamento</w:t>
      </w:r>
    </w:p>
    <w:p w14:paraId="3E97FD9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67E8185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01.13.07.A02 Corrosione</w:t>
      </w:r>
    </w:p>
    <w:p w14:paraId="4DF9B77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7FFF1F9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01.13.07.A03 Cricca</w:t>
      </w:r>
    </w:p>
    <w:p w14:paraId="796D121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685BFBF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01.13.07.A04 Interruzione</w:t>
      </w:r>
    </w:p>
    <w:p w14:paraId="2BDDCCB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7703FCE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01.13.07.A05 </w:t>
      </w:r>
      <w:proofErr w:type="spellStart"/>
      <w:r w:rsidRPr="002B357C">
        <w:rPr>
          <w:rFonts w:ascii="Tahoma" w:eastAsia="Times New Roman" w:hAnsi="Tahoma" w:cs="Tahoma"/>
          <w:b/>
          <w:bCs/>
          <w:sz w:val="20"/>
          <w:szCs w:val="20"/>
        </w:rPr>
        <w:t>Rifollamento</w:t>
      </w:r>
      <w:proofErr w:type="spellEnd"/>
    </w:p>
    <w:p w14:paraId="6F09CAA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65B09DC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01.13.07.A06 Rottura</w:t>
      </w:r>
    </w:p>
    <w:p w14:paraId="43A1697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22576DA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01.13.07.A07 Strappamento</w:t>
      </w:r>
    </w:p>
    <w:p w14:paraId="0F16190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5DC9E87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01.13.07.A08 Tranciamento</w:t>
      </w:r>
    </w:p>
    <w:p w14:paraId="25E82AC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56BDA5F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01.13.07.A09 Impiego di materiali non durevoli</w:t>
      </w:r>
    </w:p>
    <w:p w14:paraId="44953C9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2C414ADD" w14:textId="77777777" w:rsidR="002D34B9" w:rsidRPr="002B357C" w:rsidRDefault="002D34B9">
      <w:pPr>
        <w:rPr>
          <w:rFonts w:ascii="Times New Roman" w:eastAsia="Times New Roman" w:hAnsi="Times New Roman" w:cs="Times New Roman"/>
          <w:sz w:val="40"/>
          <w:szCs w:val="40"/>
        </w:rPr>
      </w:pPr>
    </w:p>
    <w:p w14:paraId="5FE1BF00"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01.13.08</w:t>
      </w:r>
    </w:p>
    <w:p w14:paraId="72693E1C"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#{GUID_D7AE9F90-31BB-4091-A2EB-222EF2A64030|LIVELLO_3|TESTO__END}&amp;</w:t>
      </w:r>
      <w:r w:rsidRPr="002B357C">
        <w:rPr>
          <w:rFonts w:ascii="Tahoma" w:eastAsia="Times New Roman" w:hAnsi="Tahoma" w:cs="Tahoma"/>
          <w:b/>
          <w:bCs/>
          <w:sz w:val="36"/>
          <w:szCs w:val="36"/>
        </w:rPr>
        <w:t>Collegamenti con piastre di fondazione</w:t>
      </w:r>
    </w:p>
    <w:p w14:paraId="4A80B394"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B0C971E"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67614E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54AFEDA9"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D0E326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7C3D433C" w14:textId="77777777" w:rsidR="002D34B9" w:rsidRPr="002B357C" w:rsidRDefault="002D34B9">
      <w:pPr>
        <w:rPr>
          <w:rFonts w:ascii="Times New Roman" w:eastAsia="Times New Roman" w:hAnsi="Times New Roman" w:cs="Times New Roman"/>
          <w:sz w:val="18"/>
          <w:szCs w:val="18"/>
        </w:rPr>
      </w:pPr>
    </w:p>
    <w:p w14:paraId="554942A4"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giunti di base dei pilastri hanno funzione di trasmettere le sollecitazioni delle membrature verticali agli elementi di fondazione. I componenti principali dei giunti di base sono realizzati da:</w:t>
      </w:r>
    </w:p>
    <w:p w14:paraId="768E7281"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piastre di base in acciaio, per la distribuzione delle forze di compressione dalla colonna;</w:t>
      </w:r>
    </w:p>
    <w:p w14:paraId="51CBB267"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malta di livellamento in c.a., con strato impostato al di sopra della fondazione;</w:t>
      </w:r>
    </w:p>
    <w:p w14:paraId="0E87F6DB"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tirafondi, inglobati nella fondazione in c.a.</w:t>
      </w:r>
    </w:p>
    <w:p w14:paraId="1115F672" w14:textId="77777777" w:rsidR="002D34B9" w:rsidRPr="002B357C" w:rsidRDefault="002D34B9">
      <w:pPr>
        <w:rPr>
          <w:rFonts w:ascii="Tahoma" w:eastAsia="Times New Roman" w:hAnsi="Tahoma" w:cs="Tahoma"/>
          <w:sz w:val="16"/>
          <w:szCs w:val="16"/>
        </w:rPr>
      </w:pPr>
    </w:p>
    <w:p w14:paraId="129C2073"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0A9595A0" w14:textId="77777777" w:rsidR="002D34B9" w:rsidRPr="002B357C" w:rsidRDefault="002D34B9">
      <w:pPr>
        <w:rPr>
          <w:rFonts w:ascii="Times New Roman" w:eastAsia="Times New Roman" w:hAnsi="Times New Roman" w:cs="Times New Roman"/>
          <w:sz w:val="20"/>
          <w:szCs w:val="20"/>
        </w:rPr>
      </w:pP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che nella realizzazione dei giunti le estremità da collegare siano adeguatamente preparate in officina. Nella fase progettuale bisognerà tener conto delle eventuali forze di instabilità che potrebbero sorgere e a problematiche connesse e quindi garantire la resistenza nei confronti esse.</w:t>
      </w:r>
    </w:p>
    <w:p w14:paraId="2799D74B"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53E52C9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01.13.08.A01 Allentamento</w:t>
      </w:r>
    </w:p>
    <w:p w14:paraId="19ED711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4518EC2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01.13.08.A02 Corrosione</w:t>
      </w:r>
    </w:p>
    <w:p w14:paraId="6827873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4F7BA2B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01.13.08.A03 Cricca</w:t>
      </w:r>
    </w:p>
    <w:p w14:paraId="551E673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0A6A011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01.13.08.A04 Interruzione</w:t>
      </w:r>
    </w:p>
    <w:p w14:paraId="1FB9C3D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349A4D0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01.13.08.A05 </w:t>
      </w:r>
      <w:proofErr w:type="spellStart"/>
      <w:r w:rsidRPr="002B357C">
        <w:rPr>
          <w:rFonts w:ascii="Tahoma" w:eastAsia="Times New Roman" w:hAnsi="Tahoma" w:cs="Tahoma"/>
          <w:b/>
          <w:bCs/>
          <w:sz w:val="20"/>
          <w:szCs w:val="20"/>
        </w:rPr>
        <w:t>Rifollamento</w:t>
      </w:r>
      <w:proofErr w:type="spellEnd"/>
    </w:p>
    <w:p w14:paraId="1E898AB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1D9B566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01.13.08.A06 Rottura</w:t>
      </w:r>
    </w:p>
    <w:p w14:paraId="6B4EE25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4C4F236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01.13.08.A07 Strappamento</w:t>
      </w:r>
    </w:p>
    <w:p w14:paraId="130D74E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064A263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01.13.08.A08 Tranciamento</w:t>
      </w:r>
    </w:p>
    <w:p w14:paraId="65A81E0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7D9613B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01.13.08.A09 Impiego di materiali non durevoli</w:t>
      </w:r>
    </w:p>
    <w:p w14:paraId="0180484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31608C34" w14:textId="77777777" w:rsidR="002D34B9" w:rsidRPr="002B357C" w:rsidRDefault="002D34B9">
      <w:pPr>
        <w:rPr>
          <w:rFonts w:ascii="Times New Roman" w:eastAsia="Times New Roman" w:hAnsi="Times New Roman" w:cs="Times New Roman"/>
          <w:sz w:val="40"/>
          <w:szCs w:val="40"/>
        </w:rPr>
      </w:pPr>
    </w:p>
    <w:p w14:paraId="5FEF6F45"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01.13.09</w:t>
      </w:r>
    </w:p>
    <w:p w14:paraId="7F8CA13C"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#{GUID_83606905-D627-4FFA-BE0F-E1E109FA166F|LIVELLO_3|TESTO__END}&amp;</w:t>
      </w:r>
      <w:r w:rsidRPr="002B357C">
        <w:rPr>
          <w:rFonts w:ascii="Tahoma" w:eastAsia="Times New Roman" w:hAnsi="Tahoma" w:cs="Tahoma"/>
          <w:b/>
          <w:bCs/>
          <w:sz w:val="36"/>
          <w:szCs w:val="36"/>
        </w:rPr>
        <w:t>Collegamenti delle aste delle travature reticolari</w:t>
      </w:r>
    </w:p>
    <w:p w14:paraId="51128A5C"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588EB76"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F52C629"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6EB4305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0BDDC2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11AF67D4" w14:textId="77777777" w:rsidR="002D34B9" w:rsidRPr="002B357C" w:rsidRDefault="002D34B9">
      <w:pPr>
        <w:rPr>
          <w:rFonts w:ascii="Times New Roman" w:eastAsia="Times New Roman" w:hAnsi="Times New Roman" w:cs="Times New Roman"/>
          <w:sz w:val="18"/>
          <w:szCs w:val="18"/>
        </w:rPr>
      </w:pPr>
    </w:p>
    <w:p w14:paraId="112EEAFD"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elementi di unione e giunzione tra i profili delle travature reticolari (capriate). I collegamenti sono realizzati mediante piastre d'acciaio (fazzoletti) a cui vengono bullonate le aste della travatura reticolare che vi confluiscono.</w:t>
      </w:r>
    </w:p>
    <w:p w14:paraId="4FF99D83" w14:textId="77777777" w:rsidR="002D34B9" w:rsidRPr="002B357C" w:rsidRDefault="002D34B9">
      <w:pPr>
        <w:rPr>
          <w:rFonts w:ascii="Tahoma" w:eastAsia="Times New Roman" w:hAnsi="Tahoma" w:cs="Tahoma"/>
          <w:sz w:val="16"/>
          <w:szCs w:val="16"/>
        </w:rPr>
      </w:pPr>
    </w:p>
    <w:p w14:paraId="361C8DDF"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007B7158" w14:textId="77777777" w:rsidR="002D34B9" w:rsidRPr="002B357C" w:rsidRDefault="002D34B9">
      <w:pPr>
        <w:rPr>
          <w:rFonts w:ascii="Times New Roman" w:eastAsia="Times New Roman" w:hAnsi="Times New Roman" w:cs="Times New Roman"/>
          <w:sz w:val="20"/>
          <w:szCs w:val="20"/>
        </w:rPr>
      </w:pP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che nella realizzazione dei giunti le estremità da collegare siano adeguatamente preparate in officina. Nella fase progettuale bisognerà tener conto delle eventuali forze di instabilità che potrebbero sorgere e a problematiche connesse e quindi garantire la resistenza nei confronti esse.</w:t>
      </w:r>
    </w:p>
    <w:p w14:paraId="1AB7DB78"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lastRenderedPageBreak/>
        <w:t>ANOMALIE RISCONTRABILI</w:t>
      </w:r>
    </w:p>
    <w:p w14:paraId="1A6B3B4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01.13.09.A01 Allentamento</w:t>
      </w:r>
    </w:p>
    <w:p w14:paraId="1ECEBA8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7BD5813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01.13.09.A02 Corrosione</w:t>
      </w:r>
    </w:p>
    <w:p w14:paraId="48CA68A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181E2FF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01.13.09.A03 Cricca</w:t>
      </w:r>
    </w:p>
    <w:p w14:paraId="59236B1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3ECFAF4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01.13.09.A04 Interruzione</w:t>
      </w:r>
    </w:p>
    <w:p w14:paraId="408384B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108839F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01.13.09.A05 </w:t>
      </w:r>
      <w:proofErr w:type="spellStart"/>
      <w:r w:rsidRPr="002B357C">
        <w:rPr>
          <w:rFonts w:ascii="Tahoma" w:eastAsia="Times New Roman" w:hAnsi="Tahoma" w:cs="Tahoma"/>
          <w:b/>
          <w:bCs/>
          <w:sz w:val="20"/>
          <w:szCs w:val="20"/>
        </w:rPr>
        <w:t>Rifollamento</w:t>
      </w:r>
      <w:proofErr w:type="spellEnd"/>
    </w:p>
    <w:p w14:paraId="5524F43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05B9343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01.13.09.A06 Rottura</w:t>
      </w:r>
    </w:p>
    <w:p w14:paraId="2D14630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022860A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01.13.09.A07 Strappamento</w:t>
      </w:r>
    </w:p>
    <w:p w14:paraId="6210E7B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3D95694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01.13.09.A08 Tranciamento</w:t>
      </w:r>
    </w:p>
    <w:p w14:paraId="27F418C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5A66E07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01.13.09.A09 Impiego di materiali non durevoli</w:t>
      </w:r>
    </w:p>
    <w:p w14:paraId="37BEC14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2C0883AD" w14:textId="77777777" w:rsidR="002D34B9" w:rsidRPr="002B357C" w:rsidRDefault="002D34B9">
      <w:pPr>
        <w:rPr>
          <w:rFonts w:ascii="Times New Roman" w:eastAsia="Times New Roman" w:hAnsi="Times New Roman" w:cs="Times New Roman"/>
          <w:sz w:val="40"/>
          <w:szCs w:val="40"/>
        </w:rPr>
      </w:pPr>
    </w:p>
    <w:p w14:paraId="5DB04C01"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01.13.10</w:t>
      </w:r>
    </w:p>
    <w:p w14:paraId="4F609921"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#{GUID_4E70B920-D660-40C7-B2AF-A14B0894CA89|LIVELLO_3|TESTO__END}&amp;</w:t>
      </w:r>
      <w:r w:rsidRPr="002B357C">
        <w:rPr>
          <w:rFonts w:ascii="Tahoma" w:eastAsia="Times New Roman" w:hAnsi="Tahoma" w:cs="Tahoma"/>
          <w:b/>
          <w:bCs/>
          <w:sz w:val="36"/>
          <w:szCs w:val="36"/>
        </w:rPr>
        <w:t>Collegamenti di ripristino con coprigiunti (pilastro/pilastro - trave/trave)</w:t>
      </w:r>
    </w:p>
    <w:p w14:paraId="47DF6DDD"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4BC104E"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6186A02F"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137A09FC"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DCA430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4BDDC2FE" w14:textId="77777777" w:rsidR="002D34B9" w:rsidRPr="002B357C" w:rsidRDefault="002D34B9">
      <w:pPr>
        <w:rPr>
          <w:rFonts w:ascii="Times New Roman" w:eastAsia="Times New Roman" w:hAnsi="Times New Roman" w:cs="Times New Roman"/>
          <w:sz w:val="18"/>
          <w:szCs w:val="18"/>
        </w:rPr>
      </w:pPr>
    </w:p>
    <w:p w14:paraId="158E57D4"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collegamenti di ripristino con coprigiunti pilastro/pilastro o trave/trave sono realizzati mediante piastre coprigiunto d'ala e/o d'anima bullonate all'estremità dei due pilastri o delle due travi.</w:t>
      </w:r>
    </w:p>
    <w:p w14:paraId="10CC136B" w14:textId="77777777" w:rsidR="002D34B9" w:rsidRPr="002B357C" w:rsidRDefault="002D34B9">
      <w:pPr>
        <w:rPr>
          <w:rFonts w:ascii="Tahoma" w:eastAsia="Times New Roman" w:hAnsi="Tahoma" w:cs="Tahoma"/>
          <w:sz w:val="16"/>
          <w:szCs w:val="16"/>
        </w:rPr>
      </w:pPr>
    </w:p>
    <w:p w14:paraId="0011BA94"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432F76EA" w14:textId="77777777" w:rsidR="002D34B9" w:rsidRPr="002B357C" w:rsidRDefault="002D34B9">
      <w:pPr>
        <w:rPr>
          <w:rFonts w:ascii="Times New Roman" w:eastAsia="Times New Roman" w:hAnsi="Times New Roman" w:cs="Times New Roman"/>
          <w:sz w:val="20"/>
          <w:szCs w:val="20"/>
        </w:rPr>
      </w:pP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che nella realizzazione dei giunti le estremità da collegare siano adeguatamente preparate in officina. Nella fase progettuale bisognerà tener conto delle eventuali forze di instabilità che potrebbero sorgere e a problematiche connesse e quindi garantire la resistenza nei confronti esse.</w:t>
      </w:r>
    </w:p>
    <w:p w14:paraId="0EF1BCD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6AE720D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01.13.10.A01 Allentamento</w:t>
      </w:r>
    </w:p>
    <w:p w14:paraId="3FE36E3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1307D79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01.13.10.A02 Corrosione</w:t>
      </w:r>
    </w:p>
    <w:p w14:paraId="2EE5E09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43E5F7E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01.13.10.A03 Cricca</w:t>
      </w:r>
    </w:p>
    <w:p w14:paraId="6864BDE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 xml:space="preserve">Fenditura sottile e profonda del materiale costituente alla saldatura dovuta ad errori di esecuzione. </w:t>
      </w:r>
    </w:p>
    <w:p w14:paraId="7BD5FDF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01.13.10.A04 Interruzione</w:t>
      </w:r>
    </w:p>
    <w:p w14:paraId="5B7DC02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0241921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01.13.10.A05 </w:t>
      </w:r>
      <w:proofErr w:type="spellStart"/>
      <w:r w:rsidRPr="002B357C">
        <w:rPr>
          <w:rFonts w:ascii="Tahoma" w:eastAsia="Times New Roman" w:hAnsi="Tahoma" w:cs="Tahoma"/>
          <w:b/>
          <w:bCs/>
          <w:sz w:val="20"/>
          <w:szCs w:val="20"/>
        </w:rPr>
        <w:t>Rifollamento</w:t>
      </w:r>
      <w:proofErr w:type="spellEnd"/>
    </w:p>
    <w:p w14:paraId="288DD10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639993A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01.13.10.A06 Rottura</w:t>
      </w:r>
    </w:p>
    <w:p w14:paraId="15C2336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563BBA8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01.13.10.A07 Strappamento</w:t>
      </w:r>
    </w:p>
    <w:p w14:paraId="4C70D13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1F183AC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01.13.10.A08 Tranciamento</w:t>
      </w:r>
    </w:p>
    <w:p w14:paraId="7F9486F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0009956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01.13.10.A09 Impiego di materiali non durevoli</w:t>
      </w:r>
    </w:p>
    <w:p w14:paraId="0AB67AB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158DE16D" w14:textId="77777777" w:rsidR="002D34B9" w:rsidRPr="002B357C" w:rsidRDefault="002D34B9">
      <w:pPr>
        <w:rPr>
          <w:rFonts w:ascii="Times New Roman" w:eastAsia="Times New Roman" w:hAnsi="Times New Roman" w:cs="Times New Roman"/>
          <w:sz w:val="40"/>
          <w:szCs w:val="40"/>
        </w:rPr>
      </w:pPr>
    </w:p>
    <w:p w14:paraId="7F0DBCCC"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01.13.11</w:t>
      </w:r>
    </w:p>
    <w:p w14:paraId="4D10E094"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#{GUID_5FE486EA-7F59-4F53-B93B-4B5A7F0087E5|LIVELLO_3|TESTO__END}&amp;</w:t>
      </w:r>
      <w:r w:rsidRPr="002B357C">
        <w:rPr>
          <w:rFonts w:ascii="Tahoma" w:eastAsia="Times New Roman" w:hAnsi="Tahoma" w:cs="Tahoma"/>
          <w:b/>
          <w:bCs/>
          <w:sz w:val="36"/>
          <w:szCs w:val="36"/>
        </w:rPr>
        <w:t>Collegamenti di ripristino con flangia (pilastro/pilastro - trave/trave)</w:t>
      </w:r>
    </w:p>
    <w:p w14:paraId="1B8468F5"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5DFC69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1BB34A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1D4B65E3"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4D2FD4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709067D0" w14:textId="77777777" w:rsidR="002D34B9" w:rsidRPr="002B357C" w:rsidRDefault="002D34B9">
      <w:pPr>
        <w:rPr>
          <w:rFonts w:ascii="Times New Roman" w:eastAsia="Times New Roman" w:hAnsi="Times New Roman" w:cs="Times New Roman"/>
          <w:sz w:val="18"/>
          <w:szCs w:val="18"/>
        </w:rPr>
      </w:pPr>
    </w:p>
    <w:p w14:paraId="6EEB9929"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 collegamenti di ripristino con flangia pilastro/pilastro o trave/trave sono realizzati mediante piastre d'acciaio </w:t>
      </w:r>
      <w:proofErr w:type="spellStart"/>
      <w:r w:rsidRPr="002B357C">
        <w:rPr>
          <w:rFonts w:ascii="Tahoma" w:eastAsia="Times New Roman" w:hAnsi="Tahoma" w:cs="Tahoma"/>
          <w:sz w:val="16"/>
          <w:szCs w:val="16"/>
        </w:rPr>
        <w:t>presaldate</w:t>
      </w:r>
      <w:proofErr w:type="spellEnd"/>
      <w:r w:rsidRPr="002B357C">
        <w:rPr>
          <w:rFonts w:ascii="Tahoma" w:eastAsia="Times New Roman" w:hAnsi="Tahoma" w:cs="Tahoma"/>
          <w:sz w:val="16"/>
          <w:szCs w:val="16"/>
        </w:rPr>
        <w:t xml:space="preserve"> in estremità ai pilastri o alle travi da collegare e poi bullonate in opera.</w:t>
      </w:r>
    </w:p>
    <w:p w14:paraId="5F5FAACF" w14:textId="77777777" w:rsidR="002D34B9" w:rsidRPr="002B357C" w:rsidRDefault="002D34B9">
      <w:pPr>
        <w:rPr>
          <w:rFonts w:ascii="Tahoma" w:eastAsia="Times New Roman" w:hAnsi="Tahoma" w:cs="Tahoma"/>
          <w:sz w:val="16"/>
          <w:szCs w:val="16"/>
        </w:rPr>
      </w:pPr>
    </w:p>
    <w:p w14:paraId="7428BD35"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59EF9DAD" w14:textId="77777777" w:rsidR="002D34B9" w:rsidRPr="002B357C" w:rsidRDefault="002D34B9">
      <w:pPr>
        <w:rPr>
          <w:rFonts w:ascii="Times New Roman" w:eastAsia="Times New Roman" w:hAnsi="Times New Roman" w:cs="Times New Roman"/>
          <w:sz w:val="20"/>
          <w:szCs w:val="20"/>
        </w:rPr>
      </w:pP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che nella realizzazione dei giunti le estremità da collegare siano adeguatamente preparate in officina. Nella fase progettuale bisognerà tener conto delle eventuali forze di instabilità che potrebbero sorgere e a problematiche connesse e quindi garantire la resistenza nei confronti esse.</w:t>
      </w:r>
    </w:p>
    <w:p w14:paraId="5880E6C3"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6421BCC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01.13.11.A01 Allentamento</w:t>
      </w:r>
    </w:p>
    <w:p w14:paraId="7D53F46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18D3487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01.13.11.A02 Corrosione</w:t>
      </w:r>
    </w:p>
    <w:p w14:paraId="7C90CB0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59C9FA2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01.13.11.A03 Cricca</w:t>
      </w:r>
    </w:p>
    <w:p w14:paraId="348D802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337A52E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01.13.11.A04 Interruzione</w:t>
      </w:r>
    </w:p>
    <w:p w14:paraId="76CB2F9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6BEEE07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01.13.11.A05 </w:t>
      </w:r>
      <w:proofErr w:type="spellStart"/>
      <w:r w:rsidRPr="002B357C">
        <w:rPr>
          <w:rFonts w:ascii="Tahoma" w:eastAsia="Times New Roman" w:hAnsi="Tahoma" w:cs="Tahoma"/>
          <w:b/>
          <w:bCs/>
          <w:sz w:val="20"/>
          <w:szCs w:val="20"/>
        </w:rPr>
        <w:t>Rifollamento</w:t>
      </w:r>
      <w:proofErr w:type="spellEnd"/>
    </w:p>
    <w:p w14:paraId="46254EA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2047436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01.13.11.A06 Rottura</w:t>
      </w:r>
    </w:p>
    <w:p w14:paraId="68F154A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0D49782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01.13.11.A07 Strappamento</w:t>
      </w:r>
    </w:p>
    <w:p w14:paraId="5692BF0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56B6D04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01.13.11.A08 Tranciamento</w:t>
      </w:r>
    </w:p>
    <w:p w14:paraId="3E61D74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4A8C158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01.13.11.A09 Impiego di materiali non durevoli</w:t>
      </w:r>
    </w:p>
    <w:p w14:paraId="7B21F2D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606E2168" w14:textId="77777777" w:rsidR="002D34B9" w:rsidRPr="002B357C" w:rsidRDefault="002D34B9">
      <w:pPr>
        <w:rPr>
          <w:rFonts w:ascii="Times New Roman" w:eastAsia="Times New Roman" w:hAnsi="Times New Roman" w:cs="Times New Roman"/>
          <w:sz w:val="40"/>
          <w:szCs w:val="40"/>
        </w:rPr>
      </w:pPr>
    </w:p>
    <w:p w14:paraId="7C0483FF"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01.13.12</w:t>
      </w:r>
    </w:p>
    <w:p w14:paraId="5448B915"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#{GUID_BEE3EFB8-C806-4A5C-9389-782C12E3FD91|LIVELLO_3|TESTO__END}&amp;</w:t>
      </w:r>
      <w:r w:rsidRPr="002B357C">
        <w:rPr>
          <w:rFonts w:ascii="Tahoma" w:eastAsia="Times New Roman" w:hAnsi="Tahoma" w:cs="Tahoma"/>
          <w:b/>
          <w:bCs/>
          <w:sz w:val="36"/>
          <w:szCs w:val="36"/>
        </w:rPr>
        <w:t>Collegamenti diretti (travi: principale/secondaria)</w:t>
      </w:r>
    </w:p>
    <w:p w14:paraId="04F146C1"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398446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373411B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11A9B2B4"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385736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36396D45" w14:textId="77777777" w:rsidR="002D34B9" w:rsidRPr="002B357C" w:rsidRDefault="002D34B9">
      <w:pPr>
        <w:rPr>
          <w:rFonts w:ascii="Times New Roman" w:eastAsia="Times New Roman" w:hAnsi="Times New Roman" w:cs="Times New Roman"/>
          <w:sz w:val="18"/>
          <w:szCs w:val="18"/>
        </w:rPr>
      </w:pPr>
    </w:p>
    <w:p w14:paraId="5421CDA7"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collegamenti diretti trave principale/secondaria sono realizzati mediante profili angolari bullonati all'anima della trave secondaria e poi bullonati all'ala della trave principale.</w:t>
      </w:r>
    </w:p>
    <w:p w14:paraId="2FDB547D" w14:textId="77777777" w:rsidR="002D34B9" w:rsidRPr="002B357C" w:rsidRDefault="002D34B9">
      <w:pPr>
        <w:rPr>
          <w:rFonts w:ascii="Tahoma" w:eastAsia="Times New Roman" w:hAnsi="Tahoma" w:cs="Tahoma"/>
          <w:sz w:val="16"/>
          <w:szCs w:val="16"/>
        </w:rPr>
      </w:pPr>
    </w:p>
    <w:p w14:paraId="0C450A91"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4FB31745" w14:textId="77777777" w:rsidR="002D34B9" w:rsidRPr="002B357C" w:rsidRDefault="002D34B9">
      <w:pPr>
        <w:rPr>
          <w:rFonts w:ascii="Times New Roman" w:eastAsia="Times New Roman" w:hAnsi="Times New Roman" w:cs="Times New Roman"/>
          <w:sz w:val="20"/>
          <w:szCs w:val="20"/>
        </w:rPr>
      </w:pP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che nella realizzazione dei giunti le estremità da collegare siano adeguatamente preparate in officina. Nella fase progettuale bisognerà tener conto delle eventuali forze di instabilità che potrebbero sorgere e a problematiche connesse e quindi garantire la resistenza nei confronti esse.</w:t>
      </w:r>
    </w:p>
    <w:p w14:paraId="24908D8E"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5893521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01.13.12.A01 Allentamento</w:t>
      </w:r>
    </w:p>
    <w:p w14:paraId="26C1C7A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73141B9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01.13.12.A02 Corrosione</w:t>
      </w:r>
    </w:p>
    <w:p w14:paraId="6573613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16659AC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01.13.12.A03 Cricca</w:t>
      </w:r>
    </w:p>
    <w:p w14:paraId="52F0952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729785A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01.13.12.A04 Interruzione</w:t>
      </w:r>
    </w:p>
    <w:p w14:paraId="39EE911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1040CEF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01.13.12.A05 </w:t>
      </w:r>
      <w:proofErr w:type="spellStart"/>
      <w:r w:rsidRPr="002B357C">
        <w:rPr>
          <w:rFonts w:ascii="Tahoma" w:eastAsia="Times New Roman" w:hAnsi="Tahoma" w:cs="Tahoma"/>
          <w:b/>
          <w:bCs/>
          <w:sz w:val="20"/>
          <w:szCs w:val="20"/>
        </w:rPr>
        <w:t>Rifollamento</w:t>
      </w:r>
      <w:proofErr w:type="spellEnd"/>
    </w:p>
    <w:p w14:paraId="214F8DC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03FED4C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01.13.12.A06 Rottura</w:t>
      </w:r>
    </w:p>
    <w:p w14:paraId="6236773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5E88626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01.13.12.A07 Strappamento</w:t>
      </w:r>
    </w:p>
    <w:p w14:paraId="3133F91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31E6A70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01.13.12.A08 Tranciamento</w:t>
      </w:r>
    </w:p>
    <w:p w14:paraId="78A213E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7CE166E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01.13.12.A09 Impiego di materiali non durevoli</w:t>
      </w:r>
    </w:p>
    <w:p w14:paraId="6E35360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0A66BED4" w14:textId="77777777" w:rsidR="002D34B9" w:rsidRPr="002B357C" w:rsidRDefault="002D34B9">
      <w:pPr>
        <w:rPr>
          <w:rFonts w:ascii="Times New Roman" w:eastAsia="Times New Roman" w:hAnsi="Times New Roman" w:cs="Times New Roman"/>
          <w:sz w:val="40"/>
          <w:szCs w:val="40"/>
        </w:rPr>
      </w:pPr>
    </w:p>
    <w:p w14:paraId="22B3907A"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01.13.13</w:t>
      </w:r>
    </w:p>
    <w:p w14:paraId="5DBA5A68"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lastRenderedPageBreak/>
        <w:t>#{GUID_46E3596D-E3FF-4CA8-A08A-439C68BE03DA|LIVELLO_3|TESTO__END}&amp;</w:t>
      </w:r>
      <w:r w:rsidRPr="002B357C">
        <w:rPr>
          <w:rFonts w:ascii="Tahoma" w:eastAsia="Times New Roman" w:hAnsi="Tahoma" w:cs="Tahoma"/>
          <w:b/>
          <w:bCs/>
          <w:sz w:val="36"/>
          <w:szCs w:val="36"/>
        </w:rPr>
        <w:t>Connettori a piolo e ramponi</w:t>
      </w:r>
    </w:p>
    <w:p w14:paraId="512B2990"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24D2E20"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FE654B9"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690DC77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5EF514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50AAF72D" w14:textId="77777777" w:rsidR="002D34B9" w:rsidRPr="002B357C" w:rsidRDefault="002D34B9">
      <w:pPr>
        <w:rPr>
          <w:rFonts w:ascii="Times New Roman" w:eastAsia="Times New Roman" w:hAnsi="Times New Roman" w:cs="Times New Roman"/>
          <w:sz w:val="18"/>
          <w:szCs w:val="18"/>
        </w:rPr>
      </w:pPr>
    </w:p>
    <w:p w14:paraId="49D96159"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connettori a piolo impiegati per solai misti legno-calcestruzzo, acciaio-calcestruzzo e calcestruzzo-calcestruzzo. L’azione dei connettori è assicurata da una piastra di base, che funge  come supporto del piolo, modellata a ramponi in modo tale da consentire elevata aderenza al legno e di assorbire al meglio gli sforzi di taglio. </w:t>
      </w:r>
      <w:proofErr w:type="gramStart"/>
      <w:r w:rsidRPr="002B357C">
        <w:rPr>
          <w:rFonts w:ascii="Tahoma" w:eastAsia="Times New Roman" w:hAnsi="Tahoma" w:cs="Tahoma"/>
          <w:sz w:val="16"/>
          <w:szCs w:val="16"/>
        </w:rPr>
        <w:t>Inoltre</w:t>
      </w:r>
      <w:proofErr w:type="gramEnd"/>
      <w:r w:rsidRPr="002B357C">
        <w:rPr>
          <w:rFonts w:ascii="Tahoma" w:eastAsia="Times New Roman" w:hAnsi="Tahoma" w:cs="Tahoma"/>
          <w:sz w:val="16"/>
          <w:szCs w:val="16"/>
        </w:rPr>
        <w:t xml:space="preserve"> riducono il manifestarsi di fenomeni di </w:t>
      </w:r>
      <w:proofErr w:type="spellStart"/>
      <w:r w:rsidRPr="002B357C">
        <w:rPr>
          <w:rFonts w:ascii="Tahoma" w:eastAsia="Times New Roman" w:hAnsi="Tahoma" w:cs="Tahoma"/>
          <w:sz w:val="16"/>
          <w:szCs w:val="16"/>
        </w:rPr>
        <w:t>rifollamento</w:t>
      </w:r>
      <w:proofErr w:type="spellEnd"/>
      <w:r w:rsidRPr="002B357C">
        <w:rPr>
          <w:rFonts w:ascii="Tahoma" w:eastAsia="Times New Roman" w:hAnsi="Tahoma" w:cs="Tahoma"/>
          <w:sz w:val="16"/>
          <w:szCs w:val="16"/>
        </w:rPr>
        <w:t xml:space="preserve"> che potrebbero manifestarsi nel caso in cui il rinforzo sia affidato a semplici viti o chiodi.</w:t>
      </w:r>
    </w:p>
    <w:p w14:paraId="337871AB" w14:textId="77777777" w:rsidR="002D34B9" w:rsidRPr="002B357C" w:rsidRDefault="002D34B9">
      <w:pPr>
        <w:rPr>
          <w:rFonts w:ascii="Tahoma" w:eastAsia="Times New Roman" w:hAnsi="Tahoma" w:cs="Tahoma"/>
          <w:sz w:val="16"/>
          <w:szCs w:val="16"/>
        </w:rPr>
      </w:pPr>
    </w:p>
    <w:p w14:paraId="2EAD7AE6"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505091DC" w14:textId="77777777" w:rsidR="002D34B9" w:rsidRPr="002B357C" w:rsidRDefault="002D34B9">
      <w:pPr>
        <w:rPr>
          <w:rFonts w:ascii="Times New Roman" w:eastAsia="Times New Roman" w:hAnsi="Times New Roman" w:cs="Times New Roman"/>
          <w:sz w:val="20"/>
          <w:szCs w:val="20"/>
        </w:rPr>
      </w:pP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che nella realizzazione dei giunti le estremità da collegare siano adeguatamente preparate in officina. Nella fase progettuale bisognerà tener conto delle eventuali forze di instabilità che potrebbero sorgere e a problematiche connesse e quindi garantire la resistenza nei confronti esse.</w:t>
      </w:r>
    </w:p>
    <w:p w14:paraId="3DF889A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02C49DC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01.13.13.A01 Allentamento</w:t>
      </w:r>
    </w:p>
    <w:p w14:paraId="4BE5052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connettori rispetto alle tenute di serraggio.</w:t>
      </w:r>
    </w:p>
    <w:p w14:paraId="2C027AD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01.13.13.A02 Corrosione</w:t>
      </w:r>
    </w:p>
    <w:p w14:paraId="762E546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6A68E14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01.13.13.A03 Group </w:t>
      </w:r>
      <w:proofErr w:type="spellStart"/>
      <w:r w:rsidRPr="002B357C">
        <w:rPr>
          <w:rFonts w:ascii="Tahoma" w:eastAsia="Times New Roman" w:hAnsi="Tahoma" w:cs="Tahoma"/>
          <w:b/>
          <w:bCs/>
          <w:sz w:val="20"/>
          <w:szCs w:val="20"/>
        </w:rPr>
        <w:t>tear</w:t>
      </w:r>
      <w:proofErr w:type="spellEnd"/>
      <w:r w:rsidRPr="002B357C">
        <w:rPr>
          <w:rFonts w:ascii="Tahoma" w:eastAsia="Times New Roman" w:hAnsi="Tahoma" w:cs="Tahoma"/>
          <w:b/>
          <w:bCs/>
          <w:sz w:val="20"/>
          <w:szCs w:val="20"/>
        </w:rPr>
        <w:t xml:space="preserve"> out</w:t>
      </w:r>
    </w:p>
    <w:p w14:paraId="5496AC4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Strappo lungo il perimetro del gruppo di mezzi di unione. </w:t>
      </w:r>
    </w:p>
    <w:p w14:paraId="335BA03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01.13.13.A04 Plug shear</w:t>
      </w:r>
    </w:p>
    <w:p w14:paraId="5D1F47C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Espulsione di tasselli di legno in corrispondenza dei singoli connettori. </w:t>
      </w:r>
    </w:p>
    <w:p w14:paraId="1412AF8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01.13.13.A05 Splitting</w:t>
      </w:r>
    </w:p>
    <w:p w14:paraId="2BE3E9D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Rotture anticipate da spacco del materiale in prossimità delle connessioni. </w:t>
      </w:r>
    </w:p>
    <w:p w14:paraId="618FA2B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01.13.13.A06 Strappamento</w:t>
      </w:r>
    </w:p>
    <w:p w14:paraId="5E633C9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201890C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01.13.13.A07 </w:t>
      </w:r>
      <w:proofErr w:type="spellStart"/>
      <w:r w:rsidRPr="002B357C">
        <w:rPr>
          <w:rFonts w:ascii="Tahoma" w:eastAsia="Times New Roman" w:hAnsi="Tahoma" w:cs="Tahoma"/>
          <w:b/>
          <w:bCs/>
          <w:sz w:val="20"/>
          <w:szCs w:val="20"/>
        </w:rPr>
        <w:t>Tension</w:t>
      </w:r>
      <w:proofErr w:type="spellEnd"/>
    </w:p>
    <w:p w14:paraId="6977CC6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Rottura a trazione del legno in corrispondenza delle sezioni ridotte. </w:t>
      </w:r>
    </w:p>
    <w:p w14:paraId="33EA8E8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01.13.13.A08 Tranciamento</w:t>
      </w:r>
    </w:p>
    <w:p w14:paraId="4869859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1337ABF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01.13.13.A09 Basso grado di riciclabilità</w:t>
      </w:r>
    </w:p>
    <w:p w14:paraId="59CC9A4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1946E86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01.13.13.A10 Impiego di materiali non durevoli</w:t>
      </w:r>
    </w:p>
    <w:p w14:paraId="504DF4F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59BB306C" w14:textId="77777777" w:rsidR="002D34B9" w:rsidRPr="002B357C" w:rsidRDefault="002D34B9">
      <w:pPr>
        <w:rPr>
          <w:rFonts w:ascii="Times New Roman" w:eastAsia="Times New Roman" w:hAnsi="Times New Roman" w:cs="Times New Roman"/>
          <w:sz w:val="40"/>
          <w:szCs w:val="40"/>
        </w:rPr>
      </w:pPr>
    </w:p>
    <w:p w14:paraId="7D3D7BC4"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01.13.14</w:t>
      </w:r>
    </w:p>
    <w:p w14:paraId="3AC21AEB"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#{GUID_5ED4AE69-B372-4A04-AE73-6C6C3650893B|LIVELLO_3|TESTO__END}&amp;</w:t>
      </w:r>
      <w:r w:rsidRPr="002B357C">
        <w:rPr>
          <w:rFonts w:ascii="Tahoma" w:eastAsia="Times New Roman" w:hAnsi="Tahoma" w:cs="Tahoma"/>
          <w:b/>
          <w:bCs/>
          <w:sz w:val="36"/>
          <w:szCs w:val="36"/>
        </w:rPr>
        <w:t>Giunti a tre vie</w:t>
      </w:r>
    </w:p>
    <w:p w14:paraId="438F8801"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A45E946"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4617802"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4041DF45"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71308B5"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3A1F39E6" w14:textId="77777777" w:rsidR="002D34B9" w:rsidRPr="002B357C" w:rsidRDefault="002D34B9">
      <w:pPr>
        <w:rPr>
          <w:rFonts w:ascii="Times New Roman" w:eastAsia="Times New Roman" w:hAnsi="Times New Roman" w:cs="Times New Roman"/>
          <w:sz w:val="18"/>
          <w:szCs w:val="18"/>
        </w:rPr>
      </w:pPr>
    </w:p>
    <w:p w14:paraId="5AFD129B"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sistemi spaziali per tetti a falde senza capriate, generalmente formati da una trave di colmo e da quattro puntoni che la </w:t>
      </w:r>
      <w:r w:rsidRPr="002B357C">
        <w:rPr>
          <w:rFonts w:ascii="Tahoma" w:eastAsia="Times New Roman" w:hAnsi="Tahoma" w:cs="Tahoma"/>
          <w:sz w:val="16"/>
          <w:szCs w:val="16"/>
        </w:rPr>
        <w:lastRenderedPageBreak/>
        <w:t xml:space="preserve">sorreggono per contrasto. Nel sistema a tre vie, il colmo ed i quattro puntoni d’angolo svolgono la funzione statica principale e le azioni spingenti sono trasmesse negli angoli superiori della muratura e riprese dai cordoli perimetrali che, adeguatamente armati, riprendono le azioni orizzontali.  </w:t>
      </w:r>
    </w:p>
    <w:p w14:paraId="39BFAD49" w14:textId="77777777" w:rsidR="002D34B9" w:rsidRPr="002B357C" w:rsidRDefault="002D34B9">
      <w:pPr>
        <w:rPr>
          <w:rFonts w:ascii="Tahoma" w:eastAsia="Times New Roman" w:hAnsi="Tahoma" w:cs="Tahoma"/>
          <w:sz w:val="16"/>
          <w:szCs w:val="16"/>
        </w:rPr>
      </w:pPr>
    </w:p>
    <w:p w14:paraId="09678F5B"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64F3549F" w14:textId="77777777" w:rsidR="002D34B9" w:rsidRPr="002B357C" w:rsidRDefault="002D34B9">
      <w:pPr>
        <w:rPr>
          <w:rFonts w:ascii="Times New Roman" w:eastAsia="Times New Roman" w:hAnsi="Times New Roman" w:cs="Times New Roman"/>
          <w:sz w:val="20"/>
          <w:szCs w:val="20"/>
        </w:rPr>
      </w:pP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che nella realizzazione dei giunti le estremità da collegare siano adeguatamente preparate in officina. Nella fase progettuale bisognerà tener conto delle eventuali forze di instabilità che potrebbero sorgere e a problematiche connesse e quindi garantire la resistenza nei confronti esse.</w:t>
      </w:r>
    </w:p>
    <w:p w14:paraId="66024B4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010FA64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01.13.14.A01 Allentamento</w:t>
      </w:r>
    </w:p>
    <w:p w14:paraId="506A114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degli ancoraggi rispetto alle tenute di serraggio.</w:t>
      </w:r>
    </w:p>
    <w:p w14:paraId="1025F92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01.13.14.A02 Corrosione</w:t>
      </w:r>
    </w:p>
    <w:p w14:paraId="1BD45E7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3D3869B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01.13.14.A03 Group </w:t>
      </w:r>
      <w:proofErr w:type="spellStart"/>
      <w:r w:rsidRPr="002B357C">
        <w:rPr>
          <w:rFonts w:ascii="Tahoma" w:eastAsia="Times New Roman" w:hAnsi="Tahoma" w:cs="Tahoma"/>
          <w:b/>
          <w:bCs/>
          <w:sz w:val="20"/>
          <w:szCs w:val="20"/>
        </w:rPr>
        <w:t>tear</w:t>
      </w:r>
      <w:proofErr w:type="spellEnd"/>
      <w:r w:rsidRPr="002B357C">
        <w:rPr>
          <w:rFonts w:ascii="Tahoma" w:eastAsia="Times New Roman" w:hAnsi="Tahoma" w:cs="Tahoma"/>
          <w:b/>
          <w:bCs/>
          <w:sz w:val="20"/>
          <w:szCs w:val="20"/>
        </w:rPr>
        <w:t xml:space="preserve"> out</w:t>
      </w:r>
    </w:p>
    <w:p w14:paraId="383BBE8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Strappo lungo il perimetro del gruppo di mezzi di unione. </w:t>
      </w:r>
    </w:p>
    <w:p w14:paraId="670964A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01.13.14.A04 Plug shear</w:t>
      </w:r>
    </w:p>
    <w:p w14:paraId="6E68826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Espulsione di tasselli di legno in corrispondenza dei singoli connettori. </w:t>
      </w:r>
    </w:p>
    <w:p w14:paraId="3A5EF09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01.13.14.A05 Splitting</w:t>
      </w:r>
    </w:p>
    <w:p w14:paraId="6741E9E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Rotture anticipate da spacco del materiale in prossimità delle connessioni. </w:t>
      </w:r>
    </w:p>
    <w:p w14:paraId="66B6996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01.13.14.A06 Strappamento</w:t>
      </w:r>
    </w:p>
    <w:p w14:paraId="062812D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4A6840D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01.13.14.A07 </w:t>
      </w:r>
      <w:proofErr w:type="spellStart"/>
      <w:r w:rsidRPr="002B357C">
        <w:rPr>
          <w:rFonts w:ascii="Tahoma" w:eastAsia="Times New Roman" w:hAnsi="Tahoma" w:cs="Tahoma"/>
          <w:b/>
          <w:bCs/>
          <w:sz w:val="20"/>
          <w:szCs w:val="20"/>
        </w:rPr>
        <w:t>Tension</w:t>
      </w:r>
      <w:proofErr w:type="spellEnd"/>
    </w:p>
    <w:p w14:paraId="1C8D27F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Rottura a trazione del legno in corrispondenza delle sezioni ridotte. </w:t>
      </w:r>
    </w:p>
    <w:p w14:paraId="6E42113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01.13.14.A08 Tranciamento</w:t>
      </w:r>
    </w:p>
    <w:p w14:paraId="779BE59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32C4A88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01.13.14.A09 Impiego di materiali non durevoli</w:t>
      </w:r>
    </w:p>
    <w:p w14:paraId="3D81291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1F11409A" w14:textId="77777777" w:rsidR="002D34B9" w:rsidRPr="002B357C" w:rsidRDefault="002D34B9">
      <w:pPr>
        <w:rPr>
          <w:rFonts w:ascii="Times New Roman" w:eastAsia="Times New Roman" w:hAnsi="Times New Roman" w:cs="Times New Roman"/>
          <w:sz w:val="40"/>
          <w:szCs w:val="40"/>
        </w:rPr>
      </w:pPr>
    </w:p>
    <w:p w14:paraId="73E81C19"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01.13.15</w:t>
      </w:r>
    </w:p>
    <w:p w14:paraId="2A8AE837"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#{GUID_C48EB312-777E-41CE-A293-B21962587A64|LIVELLO_3|TESTO__END}&amp;</w:t>
      </w:r>
      <w:r w:rsidRPr="002B357C">
        <w:rPr>
          <w:rFonts w:ascii="Tahoma" w:eastAsia="Times New Roman" w:hAnsi="Tahoma" w:cs="Tahoma"/>
          <w:b/>
          <w:bCs/>
          <w:sz w:val="36"/>
          <w:szCs w:val="36"/>
        </w:rPr>
        <w:t>Giunti di collegamento</w:t>
      </w:r>
    </w:p>
    <w:p w14:paraId="2DFB46A5"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133D77E"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1BD1F86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2E405B29"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CDEE69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75F611DA" w14:textId="77777777" w:rsidR="002D34B9" w:rsidRPr="002B357C" w:rsidRDefault="002D34B9">
      <w:pPr>
        <w:rPr>
          <w:rFonts w:ascii="Times New Roman" w:eastAsia="Times New Roman" w:hAnsi="Times New Roman" w:cs="Times New Roman"/>
          <w:sz w:val="18"/>
          <w:szCs w:val="18"/>
        </w:rPr>
      </w:pPr>
    </w:p>
    <w:p w14:paraId="7C17CFDA"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elementi di unione e giunzione tra parti metalliche realizzati, in alcuni casi, con entrambi le tecniche: "ad unioni bullonate" e ad "unioni saldate". Trovano applicazione </w:t>
      </w:r>
      <w:proofErr w:type="gramStart"/>
      <w:r w:rsidRPr="002B357C">
        <w:rPr>
          <w:rFonts w:ascii="Tahoma" w:eastAsia="Times New Roman" w:hAnsi="Tahoma" w:cs="Tahoma"/>
          <w:sz w:val="16"/>
          <w:szCs w:val="16"/>
        </w:rPr>
        <w:t>nella risoluzioni</w:t>
      </w:r>
      <w:proofErr w:type="gramEnd"/>
      <w:r w:rsidRPr="002B357C">
        <w:rPr>
          <w:rFonts w:ascii="Tahoma" w:eastAsia="Times New Roman" w:hAnsi="Tahoma" w:cs="Tahoma"/>
          <w:sz w:val="16"/>
          <w:szCs w:val="16"/>
        </w:rPr>
        <w:t xml:space="preserve"> di collegamenti tra elementi metallici con funzione strutturale.</w:t>
      </w:r>
    </w:p>
    <w:p w14:paraId="388DE18C" w14:textId="77777777" w:rsidR="002D34B9" w:rsidRPr="002B357C" w:rsidRDefault="002D34B9">
      <w:pPr>
        <w:rPr>
          <w:rFonts w:ascii="Tahoma" w:eastAsia="Times New Roman" w:hAnsi="Tahoma" w:cs="Tahoma"/>
          <w:sz w:val="16"/>
          <w:szCs w:val="16"/>
        </w:rPr>
      </w:pPr>
    </w:p>
    <w:p w14:paraId="36127B5F"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7E13B83C" w14:textId="77777777" w:rsidR="002D34B9" w:rsidRPr="002B357C" w:rsidRDefault="002D34B9">
      <w:pPr>
        <w:rPr>
          <w:rFonts w:ascii="Times New Roman" w:eastAsia="Times New Roman" w:hAnsi="Times New Roman" w:cs="Times New Roman"/>
          <w:sz w:val="20"/>
          <w:szCs w:val="20"/>
        </w:rPr>
      </w:pP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che nella realizzazione dei giunti le estremità da collegare siano adeguatamente preparate in officina. Nella fase progettuale bisognerà tener conto delle eventuali forze di instabilità che potrebbero sorgere e a problematiche connesse e quindi garantire la resistenza nei confronti esse.</w:t>
      </w:r>
    </w:p>
    <w:p w14:paraId="558FD60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0A118FC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01.13.15.A01 Allentamento</w:t>
      </w:r>
    </w:p>
    <w:p w14:paraId="5EC472B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3172D37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01.13.15.A02 Corrosione</w:t>
      </w:r>
    </w:p>
    <w:p w14:paraId="1D2854E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2F4DEA6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01.13.15.A03 Cricca</w:t>
      </w:r>
    </w:p>
    <w:p w14:paraId="5B25312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3CDB7B9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01.13.15.A04 Interruzione</w:t>
      </w:r>
    </w:p>
    <w:p w14:paraId="4B20075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26C6B87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01.13.15.A05 </w:t>
      </w:r>
      <w:proofErr w:type="spellStart"/>
      <w:r w:rsidRPr="002B357C">
        <w:rPr>
          <w:rFonts w:ascii="Tahoma" w:eastAsia="Times New Roman" w:hAnsi="Tahoma" w:cs="Tahoma"/>
          <w:b/>
          <w:bCs/>
          <w:sz w:val="20"/>
          <w:szCs w:val="20"/>
        </w:rPr>
        <w:t>Rifollamento</w:t>
      </w:r>
      <w:proofErr w:type="spellEnd"/>
    </w:p>
    <w:p w14:paraId="309FDD5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7FFA1A5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01.13.15.A06 Rottura</w:t>
      </w:r>
    </w:p>
    <w:p w14:paraId="38D1FC2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6AC3885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01.13.15.A07 Strappamento</w:t>
      </w:r>
    </w:p>
    <w:p w14:paraId="6A52241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6C4009F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01.13.15.A08 Tranciamento</w:t>
      </w:r>
    </w:p>
    <w:p w14:paraId="6FCBCAC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782F4A5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01.13.15.A09 Impiego di materiali non durevoli</w:t>
      </w:r>
    </w:p>
    <w:p w14:paraId="4945181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7ABB2F9B" w14:textId="77777777" w:rsidR="002D34B9" w:rsidRPr="002B357C" w:rsidRDefault="002D34B9">
      <w:pPr>
        <w:rPr>
          <w:rFonts w:ascii="Times New Roman" w:eastAsia="Times New Roman" w:hAnsi="Times New Roman" w:cs="Times New Roman"/>
          <w:sz w:val="40"/>
          <w:szCs w:val="40"/>
        </w:rPr>
      </w:pPr>
    </w:p>
    <w:p w14:paraId="7A1E3F0C"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01.13.16</w:t>
      </w:r>
    </w:p>
    <w:p w14:paraId="7565A55E"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#{GUID_2F140726-9277-4889-BF45-D8EC6A8F50B4|LIVELLO_3|TESTO__END}&amp;</w:t>
      </w:r>
      <w:r w:rsidRPr="002B357C">
        <w:rPr>
          <w:rFonts w:ascii="Tahoma" w:eastAsia="Times New Roman" w:hAnsi="Tahoma" w:cs="Tahoma"/>
          <w:b/>
          <w:bCs/>
          <w:sz w:val="36"/>
          <w:szCs w:val="36"/>
        </w:rPr>
        <w:t>Giunzioni a cavallotto</w:t>
      </w:r>
    </w:p>
    <w:p w14:paraId="57860AA5"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3C0D799"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C5353C0"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30E6D99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81BE32D"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23373294" w14:textId="77777777" w:rsidR="002D34B9" w:rsidRPr="002B357C" w:rsidRDefault="002D34B9">
      <w:pPr>
        <w:rPr>
          <w:rFonts w:ascii="Times New Roman" w:eastAsia="Times New Roman" w:hAnsi="Times New Roman" w:cs="Times New Roman"/>
          <w:sz w:val="18"/>
          <w:szCs w:val="18"/>
        </w:rPr>
      </w:pPr>
    </w:p>
    <w:p w14:paraId="179C29BD"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giunzioni a cavallotto realizzate in lamiera di acciaio, zincata a caldo, impiegate nella carpenteria leggere del legno. Le giunzioni a cavallotto (versione pesante) trovano prevalentemente impiego nella costruzione di recinzioni e steccati. Nella versione pesante, vengono applicate con chiodi a pettine scanalati.</w:t>
      </w:r>
    </w:p>
    <w:p w14:paraId="5CFA068F" w14:textId="77777777" w:rsidR="002D34B9" w:rsidRPr="002B357C" w:rsidRDefault="002D34B9">
      <w:pPr>
        <w:rPr>
          <w:rFonts w:ascii="Tahoma" w:eastAsia="Times New Roman" w:hAnsi="Tahoma" w:cs="Tahoma"/>
          <w:sz w:val="16"/>
          <w:szCs w:val="16"/>
        </w:rPr>
      </w:pPr>
    </w:p>
    <w:p w14:paraId="7EDA800D" w14:textId="77777777" w:rsidR="002D34B9" w:rsidRPr="002B357C" w:rsidRDefault="002D34B9">
      <w:pPr>
        <w:rPr>
          <w:rFonts w:ascii="Tahoma" w:eastAsia="Times New Roman" w:hAnsi="Tahoma" w:cs="Tahoma"/>
          <w:sz w:val="16"/>
          <w:szCs w:val="16"/>
        </w:rPr>
      </w:pPr>
    </w:p>
    <w:p w14:paraId="1F6F6657"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0FB5D593" w14:textId="77777777" w:rsidR="002D34B9" w:rsidRPr="002B357C" w:rsidRDefault="002D34B9">
      <w:pPr>
        <w:rPr>
          <w:rFonts w:ascii="Times New Roman" w:eastAsia="Times New Roman" w:hAnsi="Times New Roman" w:cs="Times New Roman"/>
          <w:sz w:val="20"/>
          <w:szCs w:val="20"/>
        </w:rPr>
      </w:pP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che nella realizzazione dei giunti le estremità da collegare siano adeguatamente preparate in officina. Nella fase progettuale bisognerà tener conto delle eventuali forze di instabilità che potrebbero sorgere e a problematiche connesse e quindi garantire la resistenza nei confronti esse.</w:t>
      </w:r>
    </w:p>
    <w:p w14:paraId="4DCF243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1EAC6A0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01.13.16.A01 Allentamento</w:t>
      </w:r>
    </w:p>
    <w:p w14:paraId="576D776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1D8A558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01.13.16.A02 Corrosione</w:t>
      </w:r>
    </w:p>
    <w:p w14:paraId="5EFEFA5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76D702E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01.13.16.A03 Cricca</w:t>
      </w:r>
    </w:p>
    <w:p w14:paraId="3197E25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2AD3E05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01.13.16.A04 Interruzione</w:t>
      </w:r>
    </w:p>
    <w:p w14:paraId="1D51C87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Interruzione dei cordoni di saldatura e mancanza di continuità tra le parti.</w:t>
      </w:r>
    </w:p>
    <w:p w14:paraId="6585324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01.13.16.A05 </w:t>
      </w:r>
      <w:proofErr w:type="spellStart"/>
      <w:r w:rsidRPr="002B357C">
        <w:rPr>
          <w:rFonts w:ascii="Tahoma" w:eastAsia="Times New Roman" w:hAnsi="Tahoma" w:cs="Tahoma"/>
          <w:b/>
          <w:bCs/>
          <w:sz w:val="20"/>
          <w:szCs w:val="20"/>
        </w:rPr>
        <w:t>Rifollamento</w:t>
      </w:r>
      <w:proofErr w:type="spellEnd"/>
    </w:p>
    <w:p w14:paraId="41E7E4C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7841801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01.13.16.A06 Rottura</w:t>
      </w:r>
    </w:p>
    <w:p w14:paraId="03DBB04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1E053C3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01.13.16.A07 Strappamento</w:t>
      </w:r>
    </w:p>
    <w:p w14:paraId="49E440A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549140B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01.13.16.A08 Tranciamento</w:t>
      </w:r>
    </w:p>
    <w:p w14:paraId="636CF54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660AE9E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01.13.16.A09 Impiego di materiali non durevoli</w:t>
      </w:r>
    </w:p>
    <w:p w14:paraId="4BBD255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324DE780" w14:textId="77777777" w:rsidR="002D34B9" w:rsidRPr="002B357C" w:rsidRDefault="002D34B9">
      <w:pPr>
        <w:rPr>
          <w:rFonts w:ascii="Times New Roman" w:eastAsia="Times New Roman" w:hAnsi="Times New Roman" w:cs="Times New Roman"/>
          <w:sz w:val="40"/>
          <w:szCs w:val="40"/>
        </w:rPr>
      </w:pPr>
    </w:p>
    <w:p w14:paraId="71B6E71F"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01.13.17</w:t>
      </w:r>
    </w:p>
    <w:p w14:paraId="10CD975C"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#{GUID_BC92A891-0F97-485F-BA45-484D948819CD|LIVELLO_3|TESTO__END}&amp;</w:t>
      </w:r>
      <w:r w:rsidRPr="002B357C">
        <w:rPr>
          <w:rFonts w:ascii="Tahoma" w:eastAsia="Times New Roman" w:hAnsi="Tahoma" w:cs="Tahoma"/>
          <w:b/>
          <w:bCs/>
          <w:sz w:val="36"/>
          <w:szCs w:val="36"/>
        </w:rPr>
        <w:t>Giunzioni angolari a doppio rinforzo</w:t>
      </w:r>
    </w:p>
    <w:p w14:paraId="3A346B14"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6D64279"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7FCC31F"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5504F9EF"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4C0D700"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3AF524FC" w14:textId="77777777" w:rsidR="002D34B9" w:rsidRPr="002B357C" w:rsidRDefault="002D34B9">
      <w:pPr>
        <w:rPr>
          <w:rFonts w:ascii="Times New Roman" w:eastAsia="Times New Roman" w:hAnsi="Times New Roman" w:cs="Times New Roman"/>
          <w:sz w:val="18"/>
          <w:szCs w:val="18"/>
        </w:rPr>
      </w:pPr>
    </w:p>
    <w:p w14:paraId="6998A53F"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giunzioni a piastre angolari a doppio rinforzo, realizzate in lamiera d’acciaio zincato sottoposto a zincatura centrifuga. Sono caratterizzate da due fianchi che presentano rispettivamente forature per chiodi e bulloni. Le piastre permettono di raccordare in modo ottimale legno ed altri materiali, quali calcestruzzo, acciaio, strutture in muratura, </w:t>
      </w:r>
      <w:proofErr w:type="gramStart"/>
      <w:r w:rsidRPr="002B357C">
        <w:rPr>
          <w:rFonts w:ascii="Tahoma" w:eastAsia="Times New Roman" w:hAnsi="Tahoma" w:cs="Tahoma"/>
          <w:sz w:val="16"/>
          <w:szCs w:val="16"/>
        </w:rPr>
        <w:t>ecc..</w:t>
      </w:r>
      <w:proofErr w:type="gramEnd"/>
      <w:r w:rsidRPr="002B357C">
        <w:rPr>
          <w:rFonts w:ascii="Tahoma" w:eastAsia="Times New Roman" w:hAnsi="Tahoma" w:cs="Tahoma"/>
          <w:sz w:val="16"/>
          <w:szCs w:val="16"/>
        </w:rPr>
        <w:t xml:space="preserve"> Il bordo piegato ne assicura l’eccezionale stabilità e li rende idonei anche per il collegamento di elementi di sostegno. Per il fissaggio vengono in genere impiegati chiodi a pettine scanalati.</w:t>
      </w:r>
    </w:p>
    <w:p w14:paraId="20084997" w14:textId="77777777" w:rsidR="002D34B9" w:rsidRPr="002B357C" w:rsidRDefault="002D34B9">
      <w:pPr>
        <w:rPr>
          <w:rFonts w:ascii="Tahoma" w:eastAsia="Times New Roman" w:hAnsi="Tahoma" w:cs="Tahoma"/>
          <w:sz w:val="16"/>
          <w:szCs w:val="16"/>
        </w:rPr>
      </w:pPr>
    </w:p>
    <w:p w14:paraId="78FBE850" w14:textId="77777777" w:rsidR="002D34B9" w:rsidRPr="002B357C" w:rsidRDefault="002D34B9">
      <w:pPr>
        <w:rPr>
          <w:rFonts w:ascii="Tahoma" w:eastAsia="Times New Roman" w:hAnsi="Tahoma" w:cs="Tahoma"/>
          <w:sz w:val="16"/>
          <w:szCs w:val="16"/>
        </w:rPr>
      </w:pPr>
    </w:p>
    <w:p w14:paraId="730C49AF"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3973ABE5" w14:textId="77777777" w:rsidR="002D34B9" w:rsidRPr="002B357C" w:rsidRDefault="002D34B9">
      <w:pPr>
        <w:rPr>
          <w:rFonts w:ascii="Times New Roman" w:eastAsia="Times New Roman" w:hAnsi="Times New Roman" w:cs="Times New Roman"/>
          <w:sz w:val="20"/>
          <w:szCs w:val="20"/>
        </w:rPr>
      </w:pP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che nella realizzazione dei giunti le estremità da collegare siano adeguatamente preparate in officina. Nella fase progettuale bisognerà tener conto delle eventuali forze di instabilità che potrebbero sorgere e a problematiche connesse e quindi garantire la resistenza nei confronti esse.</w:t>
      </w:r>
    </w:p>
    <w:p w14:paraId="25964AA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11B9E58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01.13.17.A01 Allentamento</w:t>
      </w:r>
    </w:p>
    <w:p w14:paraId="23A7E44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7AED6F6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01.13.17.A02 Corrosione</w:t>
      </w:r>
    </w:p>
    <w:p w14:paraId="01D6B22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247E75B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01.13.17.A03 Cricca</w:t>
      </w:r>
    </w:p>
    <w:p w14:paraId="2277A42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62E0A05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01.13.17.A04 Interruzione</w:t>
      </w:r>
    </w:p>
    <w:p w14:paraId="5E740A5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24BD723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01.13.17.A05 </w:t>
      </w:r>
      <w:proofErr w:type="spellStart"/>
      <w:r w:rsidRPr="002B357C">
        <w:rPr>
          <w:rFonts w:ascii="Tahoma" w:eastAsia="Times New Roman" w:hAnsi="Tahoma" w:cs="Tahoma"/>
          <w:b/>
          <w:bCs/>
          <w:sz w:val="20"/>
          <w:szCs w:val="20"/>
        </w:rPr>
        <w:t>Rifollamento</w:t>
      </w:r>
      <w:proofErr w:type="spellEnd"/>
    </w:p>
    <w:p w14:paraId="12D2795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2F852F7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01.13.17.A06 Rottura</w:t>
      </w:r>
    </w:p>
    <w:p w14:paraId="237B62B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4F86E8F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01.13.17.A07 Strappamento</w:t>
      </w:r>
    </w:p>
    <w:p w14:paraId="05A30C9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Rottura dell'elemento dovute a sollecitazioni assiali che superano la capacità di resistenza del materiale.</w:t>
      </w:r>
    </w:p>
    <w:p w14:paraId="5B26C8A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01.13.17.A08 Tranciamento</w:t>
      </w:r>
    </w:p>
    <w:p w14:paraId="79EDB48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2F332F1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01.13.17.A09 Impiego di materiali non durevoli</w:t>
      </w:r>
    </w:p>
    <w:p w14:paraId="59A1E74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3333A1C2" w14:textId="77777777" w:rsidR="002D34B9" w:rsidRPr="002B357C" w:rsidRDefault="002D34B9">
      <w:pPr>
        <w:rPr>
          <w:rFonts w:ascii="Times New Roman" w:eastAsia="Times New Roman" w:hAnsi="Times New Roman" w:cs="Times New Roman"/>
          <w:sz w:val="40"/>
          <w:szCs w:val="40"/>
        </w:rPr>
      </w:pPr>
    </w:p>
    <w:p w14:paraId="5ED16412"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01.13.18</w:t>
      </w:r>
    </w:p>
    <w:p w14:paraId="21F8E327"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#{GUID_920463AB-8C2A-48AF-8F42-8AC0C12B3952|LIVELLO_3|TESTO__END}&amp;</w:t>
      </w:r>
      <w:r w:rsidRPr="002B357C">
        <w:rPr>
          <w:rFonts w:ascii="Tahoma" w:eastAsia="Times New Roman" w:hAnsi="Tahoma" w:cs="Tahoma"/>
          <w:b/>
          <w:bCs/>
          <w:sz w:val="36"/>
          <w:szCs w:val="36"/>
        </w:rPr>
        <w:t>Giunzioni angolari leggere rinforzate con asole</w:t>
      </w:r>
    </w:p>
    <w:p w14:paraId="642F1620"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54FFCFF"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D70A3F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2F43763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8A9A59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4A1AF153" w14:textId="77777777" w:rsidR="002D34B9" w:rsidRPr="002B357C" w:rsidRDefault="002D34B9">
      <w:pPr>
        <w:rPr>
          <w:rFonts w:ascii="Times New Roman" w:eastAsia="Times New Roman" w:hAnsi="Times New Roman" w:cs="Times New Roman"/>
          <w:sz w:val="18"/>
          <w:szCs w:val="18"/>
        </w:rPr>
      </w:pPr>
    </w:p>
    <w:p w14:paraId="06A8D2B9"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giunzioni angolari leggere rinforzate, realizzate in lamiera d’acciaio zincato, impiegate nella carpenteria leggera del legno. Le giunzioni angolari leggere rinforzate vengono ancorate con chiodi a pettine scanalati.</w:t>
      </w:r>
    </w:p>
    <w:p w14:paraId="15A8C752" w14:textId="77777777" w:rsidR="002D34B9" w:rsidRPr="002B357C" w:rsidRDefault="002D34B9">
      <w:pPr>
        <w:rPr>
          <w:rFonts w:ascii="Tahoma" w:eastAsia="Times New Roman" w:hAnsi="Tahoma" w:cs="Tahoma"/>
          <w:sz w:val="16"/>
          <w:szCs w:val="16"/>
        </w:rPr>
      </w:pPr>
    </w:p>
    <w:p w14:paraId="06F34C8A"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3ECC0301" w14:textId="77777777" w:rsidR="002D34B9" w:rsidRPr="002B357C" w:rsidRDefault="002D34B9">
      <w:pPr>
        <w:rPr>
          <w:rFonts w:ascii="Times New Roman" w:eastAsia="Times New Roman" w:hAnsi="Times New Roman" w:cs="Times New Roman"/>
          <w:sz w:val="20"/>
          <w:szCs w:val="20"/>
        </w:rPr>
      </w:pP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che nella realizzazione dei giunti le estremità da collegare siano adeguatamente preparate in officina. Nella fase progettuale bisognerà tener conto delle eventuali forze di instabilità che potrebbero sorgere e a problematiche connesse e quindi garantire la resistenza nei confronti esse.</w:t>
      </w:r>
    </w:p>
    <w:p w14:paraId="339C1209"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056CA07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01.13.18.A01 Allentamento</w:t>
      </w:r>
    </w:p>
    <w:p w14:paraId="33559E3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76A4B19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01.13.18.A02 Corrosione</w:t>
      </w:r>
    </w:p>
    <w:p w14:paraId="273F1FB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3BAF97C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01.13.18.A03 Cricca</w:t>
      </w:r>
    </w:p>
    <w:p w14:paraId="5A5D816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503A58C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01.13.18.A04 Interruzione</w:t>
      </w:r>
    </w:p>
    <w:p w14:paraId="696BEC7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6C5C1B0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01.13.18.A05 </w:t>
      </w:r>
      <w:proofErr w:type="spellStart"/>
      <w:r w:rsidRPr="002B357C">
        <w:rPr>
          <w:rFonts w:ascii="Tahoma" w:eastAsia="Times New Roman" w:hAnsi="Tahoma" w:cs="Tahoma"/>
          <w:b/>
          <w:bCs/>
          <w:sz w:val="20"/>
          <w:szCs w:val="20"/>
        </w:rPr>
        <w:t>Rifollamento</w:t>
      </w:r>
      <w:proofErr w:type="spellEnd"/>
    </w:p>
    <w:p w14:paraId="2484B38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11E91F7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01.13.18.A06 Rottura</w:t>
      </w:r>
    </w:p>
    <w:p w14:paraId="3767BEC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220F209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01.13.18.A07 Strappamento</w:t>
      </w:r>
    </w:p>
    <w:p w14:paraId="3961956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6FAD366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01.13.18.A08 Tranciamento</w:t>
      </w:r>
    </w:p>
    <w:p w14:paraId="630D112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0757788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01.13.18.A09 Impiego di materiali non durevoli</w:t>
      </w:r>
    </w:p>
    <w:p w14:paraId="41B6D25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1DAF4505" w14:textId="77777777" w:rsidR="002D34B9" w:rsidRPr="002B357C" w:rsidRDefault="002D34B9">
      <w:pPr>
        <w:rPr>
          <w:rFonts w:ascii="Times New Roman" w:eastAsia="Times New Roman" w:hAnsi="Times New Roman" w:cs="Times New Roman"/>
          <w:sz w:val="40"/>
          <w:szCs w:val="40"/>
        </w:rPr>
      </w:pPr>
    </w:p>
    <w:p w14:paraId="67F79141"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01.13.19</w:t>
      </w:r>
    </w:p>
    <w:p w14:paraId="1F8C4C8C"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#{GUID_6036D055-B1BF-4DE1-8818-FBB0D1EF6051|LIVELLO_3|TESTO__END}&amp;</w:t>
      </w:r>
      <w:r w:rsidRPr="002B357C">
        <w:rPr>
          <w:rFonts w:ascii="Tahoma" w:eastAsia="Times New Roman" w:hAnsi="Tahoma" w:cs="Tahoma"/>
          <w:b/>
          <w:bCs/>
          <w:sz w:val="36"/>
          <w:szCs w:val="36"/>
        </w:rPr>
        <w:t>Perni per acciaio</w:t>
      </w:r>
    </w:p>
    <w:p w14:paraId="646159D8"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93307C4"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5C09C2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1A78BE4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5BDB94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25290842" w14:textId="77777777" w:rsidR="002D34B9" w:rsidRPr="002B357C" w:rsidRDefault="002D34B9">
      <w:pPr>
        <w:rPr>
          <w:rFonts w:ascii="Times New Roman" w:eastAsia="Times New Roman" w:hAnsi="Times New Roman" w:cs="Times New Roman"/>
          <w:sz w:val="18"/>
          <w:szCs w:val="18"/>
        </w:rPr>
      </w:pPr>
    </w:p>
    <w:p w14:paraId="322E8A9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elementi di giunzione tra elementi in acciaio. Le tipologie e caratteristiche dei prodotti forniti dal mercato variano a </w:t>
      </w:r>
      <w:proofErr w:type="spellStart"/>
      <w:r w:rsidRPr="002B357C">
        <w:rPr>
          <w:rFonts w:ascii="Tahoma" w:eastAsia="Times New Roman" w:hAnsi="Tahoma" w:cs="Tahoma"/>
          <w:sz w:val="16"/>
          <w:szCs w:val="16"/>
        </w:rPr>
        <w:t>secondo</w:t>
      </w:r>
      <w:proofErr w:type="spellEnd"/>
      <w:r w:rsidRPr="002B357C">
        <w:rPr>
          <w:rFonts w:ascii="Tahoma" w:eastAsia="Times New Roman" w:hAnsi="Tahoma" w:cs="Tahoma"/>
          <w:sz w:val="16"/>
          <w:szCs w:val="16"/>
        </w:rPr>
        <w:t xml:space="preserve"> dell'impiego. I perni delle cerniere sono sollecitati a taglio e flessione.</w:t>
      </w:r>
    </w:p>
    <w:p w14:paraId="3E88A38B" w14:textId="77777777" w:rsidR="002D34B9" w:rsidRPr="002B357C" w:rsidRDefault="002D34B9">
      <w:pPr>
        <w:rPr>
          <w:rFonts w:ascii="Tahoma" w:eastAsia="Times New Roman" w:hAnsi="Tahoma" w:cs="Tahoma"/>
          <w:sz w:val="16"/>
          <w:szCs w:val="16"/>
        </w:rPr>
      </w:pPr>
    </w:p>
    <w:p w14:paraId="1AF6E4AA"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0CAF0715"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Effettuare controlli visivi per verificare lo stato dei perni e la presenza di eventuali anomalie. Le capacità portanti e le deformabilità dei mezzi di unione utilizzati nei collegamenti devono essere determinate sulla base di prove meccaniche, per il cui svolgimento può farsi utile riferimento alle norme vigenti.</w:t>
      </w:r>
    </w:p>
    <w:p w14:paraId="31AF626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305E147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01.13.19.A01 Allentamento</w:t>
      </w:r>
    </w:p>
    <w:p w14:paraId="2443919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perni rispetto alle tenute di serraggio.</w:t>
      </w:r>
    </w:p>
    <w:p w14:paraId="4F35137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01.13.19.A02 Corrosione</w:t>
      </w:r>
    </w:p>
    <w:p w14:paraId="42388C4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0E69732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01.13.19.A03 </w:t>
      </w:r>
      <w:proofErr w:type="spellStart"/>
      <w:r w:rsidRPr="002B357C">
        <w:rPr>
          <w:rFonts w:ascii="Tahoma" w:eastAsia="Times New Roman" w:hAnsi="Tahoma" w:cs="Tahoma"/>
          <w:b/>
          <w:bCs/>
          <w:sz w:val="20"/>
          <w:szCs w:val="20"/>
        </w:rPr>
        <w:t>Rifollamento</w:t>
      </w:r>
      <w:proofErr w:type="spellEnd"/>
    </w:p>
    <w:p w14:paraId="7E737B5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2F4F2F6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01.13.19.A04 Strappamento</w:t>
      </w:r>
    </w:p>
    <w:p w14:paraId="0BD9DC2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3FDEBEC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01.13.19.A05 Tranciamento</w:t>
      </w:r>
    </w:p>
    <w:p w14:paraId="5F4A65A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442ADE2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01.13.19.A06 Impiego di materiali non durevoli</w:t>
      </w:r>
    </w:p>
    <w:p w14:paraId="3B99959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0E0CEC19" w14:textId="77777777" w:rsidR="002D34B9" w:rsidRPr="002B357C" w:rsidRDefault="002D34B9">
      <w:pPr>
        <w:rPr>
          <w:rFonts w:ascii="Times New Roman" w:eastAsia="Times New Roman" w:hAnsi="Times New Roman" w:cs="Times New Roman"/>
          <w:sz w:val="40"/>
          <w:szCs w:val="40"/>
        </w:rPr>
      </w:pPr>
    </w:p>
    <w:p w14:paraId="20CA2292"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01.13.20</w:t>
      </w:r>
    </w:p>
    <w:p w14:paraId="059D0A51"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#{GUID_3A5F7029-03C1-4C58-8112-4FA865ADEC9E|LIVELLO_3|TESTO__END}&amp;</w:t>
      </w:r>
      <w:r w:rsidRPr="002B357C">
        <w:rPr>
          <w:rFonts w:ascii="Tahoma" w:eastAsia="Times New Roman" w:hAnsi="Tahoma" w:cs="Tahoma"/>
          <w:b/>
          <w:bCs/>
          <w:sz w:val="36"/>
          <w:szCs w:val="36"/>
        </w:rPr>
        <w:t>Pioli connettori con perni filettati a saldare</w:t>
      </w:r>
    </w:p>
    <w:p w14:paraId="74A17FA4"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AF93F68"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2AABBF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5CBB8B5E"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702426F"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21DE7655" w14:textId="77777777" w:rsidR="002D34B9" w:rsidRPr="002B357C" w:rsidRDefault="002D34B9">
      <w:pPr>
        <w:rPr>
          <w:rFonts w:ascii="Times New Roman" w:eastAsia="Times New Roman" w:hAnsi="Times New Roman" w:cs="Times New Roman"/>
          <w:sz w:val="18"/>
          <w:szCs w:val="18"/>
        </w:rPr>
      </w:pPr>
    </w:p>
    <w:p w14:paraId="6E6E64E8"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pioli connettori e i perni a saldare vengono utilizzati nella carpenteria metallica per la costruzione e l’assemblaggio di strutture semplici (solo acciaio) e miste (acciaio cemento), per ponti, viadotti, edifici civili, edifici industriali, impalcati per centrali elettriche, scale di sicurezza con grigliati. Il loro utilizzo prevede che i perni una volta saldati offrono una tenuta strutturale idonea. Il sistema di saldatura prevede alte scariche elettriche con una fusione completa di tutta la sezione del perno che va saldata sulla trave o sulla superficie in uso.</w:t>
      </w:r>
    </w:p>
    <w:p w14:paraId="1C2203CE" w14:textId="77777777" w:rsidR="002D34B9" w:rsidRPr="002B357C" w:rsidRDefault="002D34B9">
      <w:pPr>
        <w:rPr>
          <w:rFonts w:ascii="Tahoma" w:eastAsia="Times New Roman" w:hAnsi="Tahoma" w:cs="Tahoma"/>
          <w:sz w:val="16"/>
          <w:szCs w:val="16"/>
        </w:rPr>
      </w:pPr>
    </w:p>
    <w:p w14:paraId="5FF8C27C"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654A0847" w14:textId="77777777" w:rsidR="002D34B9" w:rsidRPr="002B357C" w:rsidRDefault="002D34B9">
      <w:pPr>
        <w:rPr>
          <w:rFonts w:ascii="Times New Roman" w:eastAsia="Times New Roman" w:hAnsi="Times New Roman" w:cs="Times New Roman"/>
          <w:sz w:val="20"/>
          <w:szCs w:val="20"/>
        </w:rPr>
      </w:pP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che nella realizzazione dei giunti le estremità da collegare siano adeguatamente preparate in officina. Nella fase progettuale bisognerà tener conto delle eventuali forze di instabilità che potrebbero sorgere e a problematiche connesse e quindi garantire la resistenza nei confronti esse.</w:t>
      </w:r>
    </w:p>
    <w:p w14:paraId="642C87F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1B684E4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01.13.20.A01 Allentamento</w:t>
      </w:r>
    </w:p>
    <w:p w14:paraId="0B9064F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Allentamento dei giunti rispetto alle tenute di serraggio.</w:t>
      </w:r>
    </w:p>
    <w:p w14:paraId="3D7F44A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01.13.20.A02 Corrosione</w:t>
      </w:r>
    </w:p>
    <w:p w14:paraId="5678C4F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7228B72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01.13.20.A03 Cricca</w:t>
      </w:r>
    </w:p>
    <w:p w14:paraId="1F065BC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51FCE08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01.13.20.A04 Interruzione</w:t>
      </w:r>
    </w:p>
    <w:p w14:paraId="6D3F5E9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331C606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01.13.20.A05 </w:t>
      </w:r>
      <w:proofErr w:type="spellStart"/>
      <w:r w:rsidRPr="002B357C">
        <w:rPr>
          <w:rFonts w:ascii="Tahoma" w:eastAsia="Times New Roman" w:hAnsi="Tahoma" w:cs="Tahoma"/>
          <w:b/>
          <w:bCs/>
          <w:sz w:val="20"/>
          <w:szCs w:val="20"/>
        </w:rPr>
        <w:t>Rifollamento</w:t>
      </w:r>
      <w:proofErr w:type="spellEnd"/>
    </w:p>
    <w:p w14:paraId="62AB4D5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60C41C5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01.13.20.A06 Rottura</w:t>
      </w:r>
    </w:p>
    <w:p w14:paraId="5E7F0AF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4AD59B9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01.13.20.A07 Strappamento</w:t>
      </w:r>
    </w:p>
    <w:p w14:paraId="7FC00B6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0583980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01.13.20.A08 Tranciamento</w:t>
      </w:r>
    </w:p>
    <w:p w14:paraId="246B7A2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4A3982C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01.13.20.A09 Impiego di materiali non durevoli</w:t>
      </w:r>
    </w:p>
    <w:p w14:paraId="1B5A117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695DA70C" w14:textId="77777777" w:rsidR="002D34B9" w:rsidRPr="002B357C" w:rsidRDefault="002D34B9">
      <w:pPr>
        <w:rPr>
          <w:rFonts w:ascii="Times New Roman" w:eastAsia="Times New Roman" w:hAnsi="Times New Roman" w:cs="Times New Roman"/>
          <w:sz w:val="40"/>
          <w:szCs w:val="40"/>
        </w:rPr>
      </w:pPr>
    </w:p>
    <w:p w14:paraId="48DE71DE"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01.13.21</w:t>
      </w:r>
    </w:p>
    <w:p w14:paraId="18C32AD1"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#{GUID_139954B7-B020-4118-ABBF-56714E53A451|LIVELLO_3|TESTO__END}&amp;</w:t>
      </w:r>
      <w:r w:rsidRPr="002B357C">
        <w:rPr>
          <w:rFonts w:ascii="Tahoma" w:eastAsia="Times New Roman" w:hAnsi="Tahoma" w:cs="Tahoma"/>
          <w:b/>
          <w:bCs/>
          <w:sz w:val="36"/>
          <w:szCs w:val="36"/>
        </w:rPr>
        <w:t>Pioli connettori con testa per strutture miste acciaio-calcestruzzo</w:t>
      </w:r>
    </w:p>
    <w:p w14:paraId="124E4D40"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24EEB3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60F64200"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5E58A99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8A2886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0A6E1611" w14:textId="77777777" w:rsidR="002D34B9" w:rsidRPr="002B357C" w:rsidRDefault="002D34B9">
      <w:pPr>
        <w:rPr>
          <w:rFonts w:ascii="Times New Roman" w:eastAsia="Times New Roman" w:hAnsi="Times New Roman" w:cs="Times New Roman"/>
          <w:sz w:val="18"/>
          <w:szCs w:val="18"/>
        </w:rPr>
      </w:pPr>
    </w:p>
    <w:p w14:paraId="3C513D5A"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pioli connettori con testa utilizzati come supporti ed ancoraggi per strutture miste acciaio-cemento (edilizia civile, stradale, ponti, gallerie, ecc.). Vengono usati per unire elementi altrimenti non collaboranti, quali travi in acciaio e pannelli in cemento armato, talvolta con l'utilizzo di lamiera grecata quale cassero a perdere. </w:t>
      </w:r>
      <w:proofErr w:type="gramStart"/>
      <w:r w:rsidRPr="002B357C">
        <w:rPr>
          <w:rFonts w:ascii="Tahoma" w:eastAsia="Times New Roman" w:hAnsi="Tahoma" w:cs="Tahoma"/>
          <w:sz w:val="16"/>
          <w:szCs w:val="16"/>
        </w:rPr>
        <w:t>In particolare</w:t>
      </w:r>
      <w:proofErr w:type="gramEnd"/>
      <w:r w:rsidRPr="002B357C">
        <w:rPr>
          <w:rFonts w:ascii="Tahoma" w:eastAsia="Times New Roman" w:hAnsi="Tahoma" w:cs="Tahoma"/>
          <w:sz w:val="16"/>
          <w:szCs w:val="16"/>
        </w:rPr>
        <w:t xml:space="preserve"> nei ponti, per le loro caratteristiche, aumentano la resistenza meccanica di una struttura, trasmettendo le forze di taglio tra la soletta di calcestruzzo e la trave di acciaio.</w:t>
      </w:r>
    </w:p>
    <w:p w14:paraId="13AB81DC" w14:textId="77777777" w:rsidR="002D34B9" w:rsidRPr="002B357C" w:rsidRDefault="002D34B9">
      <w:pPr>
        <w:rPr>
          <w:rFonts w:ascii="Tahoma" w:eastAsia="Times New Roman" w:hAnsi="Tahoma" w:cs="Tahoma"/>
          <w:sz w:val="16"/>
          <w:szCs w:val="16"/>
        </w:rPr>
      </w:pPr>
    </w:p>
    <w:p w14:paraId="35A1986F"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1361A70E" w14:textId="77777777" w:rsidR="002D34B9" w:rsidRPr="002B357C" w:rsidRDefault="002D34B9">
      <w:pPr>
        <w:rPr>
          <w:rFonts w:ascii="Times New Roman" w:eastAsia="Times New Roman" w:hAnsi="Times New Roman" w:cs="Times New Roman"/>
          <w:sz w:val="20"/>
          <w:szCs w:val="20"/>
        </w:rPr>
      </w:pP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che nella realizzazione dei connettori le estremità da collegare siano adeguatamente preparate in officina. Nella fase progettuale bisognerà tener conto delle eventuali forze di instabilità che potrebbero sorgere e a problematiche connesse e quindi garantire la resistenza nei confronti esse.</w:t>
      </w:r>
    </w:p>
    <w:p w14:paraId="2452779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0AC1A0F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01.13.21.A01 Allentamento</w:t>
      </w:r>
    </w:p>
    <w:p w14:paraId="4149BCF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44E2116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01.13.21.A02 Corrosione</w:t>
      </w:r>
    </w:p>
    <w:p w14:paraId="2FC2DB4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6162655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01.13.21.A03 Cricca</w:t>
      </w:r>
    </w:p>
    <w:p w14:paraId="16D5B55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1F996C3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01.13.21.A04 Interruzione</w:t>
      </w:r>
    </w:p>
    <w:p w14:paraId="5BD975F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409035F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01.13.21.A05 </w:t>
      </w:r>
      <w:proofErr w:type="spellStart"/>
      <w:r w:rsidRPr="002B357C">
        <w:rPr>
          <w:rFonts w:ascii="Tahoma" w:eastAsia="Times New Roman" w:hAnsi="Tahoma" w:cs="Tahoma"/>
          <w:b/>
          <w:bCs/>
          <w:sz w:val="20"/>
          <w:szCs w:val="20"/>
        </w:rPr>
        <w:t>Rifollamento</w:t>
      </w:r>
      <w:proofErr w:type="spellEnd"/>
    </w:p>
    <w:p w14:paraId="777404E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38ECCB2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01.13.21.A06 Rottura</w:t>
      </w:r>
    </w:p>
    <w:p w14:paraId="6F3ADB6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3FFFF3C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01.13.21.A07 Strappamento</w:t>
      </w:r>
    </w:p>
    <w:p w14:paraId="59371E5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3293A04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01.13.21.A08 Tranciamento</w:t>
      </w:r>
    </w:p>
    <w:p w14:paraId="6479D31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30A3CB6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01.13.21.A09 Impiego di materiali non durevoli</w:t>
      </w:r>
    </w:p>
    <w:p w14:paraId="16BF3B8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415AC531" w14:textId="77777777" w:rsidR="002D34B9" w:rsidRPr="002B357C" w:rsidRDefault="002D34B9">
      <w:pPr>
        <w:rPr>
          <w:rFonts w:ascii="Times New Roman" w:eastAsia="Times New Roman" w:hAnsi="Times New Roman" w:cs="Times New Roman"/>
          <w:sz w:val="40"/>
          <w:szCs w:val="40"/>
        </w:rPr>
      </w:pPr>
    </w:p>
    <w:p w14:paraId="524BAFE8"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01.13.22</w:t>
      </w:r>
    </w:p>
    <w:p w14:paraId="3CA83F95"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#{GUID_F9453D2D-57C7-4D46-B812-2CDD7F91719B|LIVELLO_3|TESTO__END}&amp;</w:t>
      </w:r>
      <w:r w:rsidRPr="002B357C">
        <w:rPr>
          <w:rFonts w:ascii="Tahoma" w:eastAsia="Times New Roman" w:hAnsi="Tahoma" w:cs="Tahoma"/>
          <w:b/>
          <w:bCs/>
          <w:sz w:val="36"/>
          <w:szCs w:val="36"/>
        </w:rPr>
        <w:t>Pioli connettori con testa SD1 per supporto ed ancoraggio per strutture miste</w:t>
      </w:r>
    </w:p>
    <w:p w14:paraId="1D9C0AFA"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8EBE05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65DD61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604EA3A5"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C0A4038"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43E8E228" w14:textId="77777777" w:rsidR="002D34B9" w:rsidRPr="002B357C" w:rsidRDefault="002D34B9">
      <w:pPr>
        <w:rPr>
          <w:rFonts w:ascii="Times New Roman" w:eastAsia="Times New Roman" w:hAnsi="Times New Roman" w:cs="Times New Roman"/>
          <w:sz w:val="18"/>
          <w:szCs w:val="18"/>
        </w:rPr>
      </w:pPr>
    </w:p>
    <w:p w14:paraId="583903FA"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pioli connettori con testa SD1 utilizzati come supporti ed ancoraggi per strutture miste acciaio-cemento. Vengono impiegati per unire elementi non collaboranti come travi in acciaio e cemento , anche con l'utilizzo di lamiera grecata di varie forme quale cassero a perdere. La loro applicazione va ad aumentare la resistenza meccanica di una struttura, trasmettendo le forze a taglio tra la soletta di cemento e la trave di acciaio.</w:t>
      </w:r>
    </w:p>
    <w:p w14:paraId="1E5A79CB" w14:textId="77777777" w:rsidR="002D34B9" w:rsidRPr="002B357C" w:rsidRDefault="002D34B9">
      <w:pPr>
        <w:rPr>
          <w:rFonts w:ascii="Tahoma" w:eastAsia="Times New Roman" w:hAnsi="Tahoma" w:cs="Tahoma"/>
          <w:sz w:val="16"/>
          <w:szCs w:val="16"/>
        </w:rPr>
      </w:pPr>
    </w:p>
    <w:p w14:paraId="0FFF30C6"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4BFECF1B" w14:textId="77777777" w:rsidR="002D34B9" w:rsidRPr="002B357C" w:rsidRDefault="002D34B9">
      <w:pPr>
        <w:rPr>
          <w:rFonts w:ascii="Times New Roman" w:eastAsia="Times New Roman" w:hAnsi="Times New Roman" w:cs="Times New Roman"/>
          <w:sz w:val="20"/>
          <w:szCs w:val="20"/>
        </w:rPr>
      </w:pP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che nella realizzazione dei connettori le estremità da collegare siano adeguatamente preparate in officina. Nella fase progettuale bisognerà tener conto delle eventuali forze di instabilità che potrebbero sorgere e a problematiche connesse e quindi garantire la resistenza nei confronti esse.</w:t>
      </w:r>
    </w:p>
    <w:p w14:paraId="095C1AF9"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2D8385F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01.13.22.A01 Allentamento</w:t>
      </w:r>
    </w:p>
    <w:p w14:paraId="29B747D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774B1D2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01.13.22.A02 Corrosione</w:t>
      </w:r>
    </w:p>
    <w:p w14:paraId="17A94CA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54EEC8E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01.13.22.A03 Cricca</w:t>
      </w:r>
    </w:p>
    <w:p w14:paraId="679F54F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668C316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01.13.22.A04 Interruzione</w:t>
      </w:r>
    </w:p>
    <w:p w14:paraId="2B50C8F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553A5F3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01.13.22.A05 </w:t>
      </w:r>
      <w:proofErr w:type="spellStart"/>
      <w:r w:rsidRPr="002B357C">
        <w:rPr>
          <w:rFonts w:ascii="Tahoma" w:eastAsia="Times New Roman" w:hAnsi="Tahoma" w:cs="Tahoma"/>
          <w:b/>
          <w:bCs/>
          <w:sz w:val="20"/>
          <w:szCs w:val="20"/>
        </w:rPr>
        <w:t>Rifollamento</w:t>
      </w:r>
      <w:proofErr w:type="spellEnd"/>
    </w:p>
    <w:p w14:paraId="3B6345E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6A7E6E7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01.13.22.A06 Rottura</w:t>
      </w:r>
    </w:p>
    <w:p w14:paraId="0F617FA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2A6A5BF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01.13.22.A07 Strappamento</w:t>
      </w:r>
    </w:p>
    <w:p w14:paraId="4D57051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1E6A646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01.13.22.A08 Tranciamento</w:t>
      </w:r>
    </w:p>
    <w:p w14:paraId="729B57C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4C825CC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01.13.22.A09 Impiego di materiali non durevoli</w:t>
      </w:r>
    </w:p>
    <w:p w14:paraId="402D49A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246E8673" w14:textId="77777777" w:rsidR="002D34B9" w:rsidRPr="002B357C" w:rsidRDefault="002D34B9">
      <w:pPr>
        <w:rPr>
          <w:rFonts w:ascii="Times New Roman" w:eastAsia="Times New Roman" w:hAnsi="Times New Roman" w:cs="Times New Roman"/>
          <w:sz w:val="40"/>
          <w:szCs w:val="40"/>
        </w:rPr>
      </w:pPr>
    </w:p>
    <w:p w14:paraId="3F289EE7"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01.13.23</w:t>
      </w:r>
    </w:p>
    <w:p w14:paraId="1464D571"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#{GUID_A42AE7DE-47D1-40D2-AD0E-4FB0914875C2|LIVELLO_3|TESTO__END}&amp;</w:t>
      </w:r>
      <w:r w:rsidRPr="002B357C">
        <w:rPr>
          <w:rFonts w:ascii="Tahoma" w:eastAsia="Times New Roman" w:hAnsi="Tahoma" w:cs="Tahoma"/>
          <w:b/>
          <w:bCs/>
          <w:sz w:val="36"/>
          <w:szCs w:val="36"/>
        </w:rPr>
        <w:t>Pioli connettori saldati per acciaio e calcestruzzo</w:t>
      </w:r>
    </w:p>
    <w:p w14:paraId="7B5D1B80"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A345A0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3DF4FA55"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45A98AEC"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56EC5DD"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14435F32" w14:textId="77777777" w:rsidR="002D34B9" w:rsidRPr="002B357C" w:rsidRDefault="002D34B9">
      <w:pPr>
        <w:rPr>
          <w:rFonts w:ascii="Times New Roman" w:eastAsia="Times New Roman" w:hAnsi="Times New Roman" w:cs="Times New Roman"/>
          <w:sz w:val="18"/>
          <w:szCs w:val="18"/>
        </w:rPr>
      </w:pPr>
    </w:p>
    <w:p w14:paraId="77A7C45F"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pioli connettori impiegati nella saldatura con piastre d’ancoraggio nel supporto ed ancoraggio per strutture composte acciaio-cemento armato.</w:t>
      </w:r>
    </w:p>
    <w:p w14:paraId="7A256E17" w14:textId="77777777" w:rsidR="002D34B9" w:rsidRPr="002B357C" w:rsidRDefault="002D34B9">
      <w:pPr>
        <w:rPr>
          <w:rFonts w:ascii="Tahoma" w:eastAsia="Times New Roman" w:hAnsi="Tahoma" w:cs="Tahoma"/>
          <w:sz w:val="16"/>
          <w:szCs w:val="16"/>
        </w:rPr>
      </w:pPr>
    </w:p>
    <w:p w14:paraId="08FD52AF"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7959AD75" w14:textId="77777777" w:rsidR="002D34B9" w:rsidRPr="002B357C" w:rsidRDefault="002D34B9">
      <w:pPr>
        <w:rPr>
          <w:rFonts w:ascii="Times New Roman" w:eastAsia="Times New Roman" w:hAnsi="Times New Roman" w:cs="Times New Roman"/>
          <w:sz w:val="20"/>
          <w:szCs w:val="20"/>
        </w:rPr>
      </w:pP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che nella realizzazione dei connettori le estremità da collegare siano adeguatamente preparate in officina. Nella fase progettuale bisognerà tener conto delle eventuali forze di instabilità che potrebbero sorgere e a problematiche connesse e quindi garantire la resistenza nei confronti esse.</w:t>
      </w:r>
    </w:p>
    <w:p w14:paraId="00604FF4"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09E7ED3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01.13.23.A01 Allentamento</w:t>
      </w:r>
    </w:p>
    <w:p w14:paraId="21849CA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777A2E3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01.13.23.A02 Corrosione</w:t>
      </w:r>
    </w:p>
    <w:p w14:paraId="254CAF9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09FA0D5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01.13.23.A03 Cricca</w:t>
      </w:r>
    </w:p>
    <w:p w14:paraId="58DEFE1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7DC60A9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01.13.23.A04 Interruzione</w:t>
      </w:r>
    </w:p>
    <w:p w14:paraId="319083E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1021920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01.13.23.A05 </w:t>
      </w:r>
      <w:proofErr w:type="spellStart"/>
      <w:r w:rsidRPr="002B357C">
        <w:rPr>
          <w:rFonts w:ascii="Tahoma" w:eastAsia="Times New Roman" w:hAnsi="Tahoma" w:cs="Tahoma"/>
          <w:b/>
          <w:bCs/>
          <w:sz w:val="20"/>
          <w:szCs w:val="20"/>
        </w:rPr>
        <w:t>Rifollamento</w:t>
      </w:r>
      <w:proofErr w:type="spellEnd"/>
    </w:p>
    <w:p w14:paraId="72EC179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66510DA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01.13.23.A06 Rottura</w:t>
      </w:r>
    </w:p>
    <w:p w14:paraId="4E84F8B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5E46376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01.13.23.A07 Strappamento</w:t>
      </w:r>
    </w:p>
    <w:p w14:paraId="46C9649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3724780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01.13.23.A08 Tranciamento</w:t>
      </w:r>
    </w:p>
    <w:p w14:paraId="0D1C89F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1AE5AD2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01.13.23.A09 Impiego di materiali non durevoli</w:t>
      </w:r>
    </w:p>
    <w:p w14:paraId="782FDA7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5EDD4E17" w14:textId="77777777" w:rsidR="002D34B9" w:rsidRPr="002B357C" w:rsidRDefault="002D34B9">
      <w:pPr>
        <w:rPr>
          <w:rFonts w:ascii="Times New Roman" w:eastAsia="Times New Roman" w:hAnsi="Times New Roman" w:cs="Times New Roman"/>
          <w:sz w:val="40"/>
          <w:szCs w:val="40"/>
        </w:rPr>
      </w:pPr>
    </w:p>
    <w:p w14:paraId="6B09A530"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01.13.24</w:t>
      </w:r>
    </w:p>
    <w:p w14:paraId="6C1324A9"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lastRenderedPageBreak/>
        <w:t>#{GUID_F2B43480-8285-4A1A-A5E5-DD07697D73BE|LIVELLO_3|TESTO__END}&amp;</w:t>
      </w:r>
      <w:r w:rsidRPr="002B357C">
        <w:rPr>
          <w:rFonts w:ascii="Tahoma" w:eastAsia="Times New Roman" w:hAnsi="Tahoma" w:cs="Tahoma"/>
          <w:b/>
          <w:bCs/>
          <w:sz w:val="36"/>
          <w:szCs w:val="36"/>
        </w:rPr>
        <w:t>Saldature per acciaio</w:t>
      </w:r>
    </w:p>
    <w:p w14:paraId="35725BE9"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86531EE"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F3CBE80"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5B5843F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D3953FF"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64351F65" w14:textId="77777777" w:rsidR="002D34B9" w:rsidRPr="002B357C" w:rsidRDefault="002D34B9">
      <w:pPr>
        <w:rPr>
          <w:rFonts w:ascii="Times New Roman" w:eastAsia="Times New Roman" w:hAnsi="Times New Roman" w:cs="Times New Roman"/>
          <w:sz w:val="18"/>
          <w:szCs w:val="18"/>
        </w:rPr>
      </w:pPr>
    </w:p>
    <w:p w14:paraId="65024167"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Le saldature sono collegamenti di parti solide che realizzano una continuità del materiale fra le parti che vengono unite. Le saldature, in genere, presuppongono la fusione delle parti che vengono unite. Attraverso le saldature viene garantita  anche la continuità delle caratteristiche dei materiali delle parti unite. Esse si basano sul riscaldamento degli elementi da unire (definiti pezzi base) fino al raggiungimento del rammollimento e/o la fusione per ottenere il collegamento delle parti con o senza materiale d'apporto che fondendo forma un cordone di saldatura.</w:t>
      </w:r>
    </w:p>
    <w:p w14:paraId="2293F2D9"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Tra le principali unioni saldate:</w:t>
      </w:r>
    </w:p>
    <w:p w14:paraId="20D82DED"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a piena penetrazione;</w:t>
      </w:r>
    </w:p>
    <w:p w14:paraId="20668E54"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a parziale penetrazione;</w:t>
      </w:r>
    </w:p>
    <w:p w14:paraId="196EECF5"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unioni realizzate con cordoni d’angolo.</w:t>
      </w:r>
    </w:p>
    <w:p w14:paraId="4F852E92"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Tra le principali tecniche di saldature si elencano:</w:t>
      </w:r>
    </w:p>
    <w:p w14:paraId="4358806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saldatura a filo continuo (mig-</w:t>
      </w:r>
      <w:proofErr w:type="spellStart"/>
      <w:r w:rsidRPr="002B357C">
        <w:rPr>
          <w:rFonts w:ascii="Tahoma" w:eastAsia="Times New Roman" w:hAnsi="Tahoma" w:cs="Tahoma"/>
          <w:sz w:val="16"/>
          <w:szCs w:val="16"/>
        </w:rPr>
        <w:t>mag</w:t>
      </w:r>
      <w:proofErr w:type="spellEnd"/>
      <w:r w:rsidRPr="002B357C">
        <w:rPr>
          <w:rFonts w:ascii="Tahoma" w:eastAsia="Times New Roman" w:hAnsi="Tahoma" w:cs="Tahoma"/>
          <w:sz w:val="16"/>
          <w:szCs w:val="16"/>
        </w:rPr>
        <w:t>);</w:t>
      </w:r>
    </w:p>
    <w:p w14:paraId="35423EA4"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saldatura per fusione (</w:t>
      </w:r>
      <w:proofErr w:type="spellStart"/>
      <w:r w:rsidRPr="002B357C">
        <w:rPr>
          <w:rFonts w:ascii="Tahoma" w:eastAsia="Times New Roman" w:hAnsi="Tahoma" w:cs="Tahoma"/>
          <w:sz w:val="16"/>
          <w:szCs w:val="16"/>
        </w:rPr>
        <w:t>tig</w:t>
      </w:r>
      <w:proofErr w:type="spellEnd"/>
      <w:r w:rsidRPr="002B357C">
        <w:rPr>
          <w:rFonts w:ascii="Tahoma" w:eastAsia="Times New Roman" w:hAnsi="Tahoma" w:cs="Tahoma"/>
          <w:sz w:val="16"/>
          <w:szCs w:val="16"/>
        </w:rPr>
        <w:t>);</w:t>
      </w:r>
    </w:p>
    <w:p w14:paraId="4969E9E7"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saldatura con elettrodo rivestito;</w:t>
      </w:r>
    </w:p>
    <w:p w14:paraId="7F3F11F7"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saldatura a fiamma ossiacetilenica;</w:t>
      </w:r>
    </w:p>
    <w:p w14:paraId="31A122C6"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saldatura in arco sommerso;</w:t>
      </w:r>
    </w:p>
    <w:p w14:paraId="0DBFCB18"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 saldatura </w:t>
      </w:r>
      <w:proofErr w:type="spellStart"/>
      <w:r w:rsidRPr="002B357C">
        <w:rPr>
          <w:rFonts w:ascii="Tahoma" w:eastAsia="Times New Roman" w:hAnsi="Tahoma" w:cs="Tahoma"/>
          <w:sz w:val="16"/>
          <w:szCs w:val="16"/>
        </w:rPr>
        <w:t>narrow</w:t>
      </w:r>
      <w:proofErr w:type="spellEnd"/>
      <w:r w:rsidRPr="002B357C">
        <w:rPr>
          <w:rFonts w:ascii="Tahoma" w:eastAsia="Times New Roman" w:hAnsi="Tahoma" w:cs="Tahoma"/>
          <w:sz w:val="16"/>
          <w:szCs w:val="16"/>
        </w:rPr>
        <w:t>-gap;</w:t>
      </w:r>
    </w:p>
    <w:p w14:paraId="11DEFDEF"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saldatura a resistenza;</w:t>
      </w:r>
    </w:p>
    <w:p w14:paraId="32C085BA"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saldatura a punti;</w:t>
      </w:r>
    </w:p>
    <w:p w14:paraId="1ED70A7D"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saldatura a rilievi;</w:t>
      </w:r>
    </w:p>
    <w:p w14:paraId="3ABA0FB0"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saldatura a rulli;</w:t>
      </w:r>
    </w:p>
    <w:p w14:paraId="0EF8A836"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saldatura per scintillio;</w:t>
      </w:r>
    </w:p>
    <w:p w14:paraId="7459C7DA"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saldatura a plasma;</w:t>
      </w:r>
    </w:p>
    <w:p w14:paraId="3354E4CA"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saldatura laser;</w:t>
      </w:r>
    </w:p>
    <w:p w14:paraId="5AD9F71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saldatura per attrito.</w:t>
      </w:r>
    </w:p>
    <w:p w14:paraId="76EA1CA7" w14:textId="77777777" w:rsidR="002D34B9" w:rsidRPr="002B357C" w:rsidRDefault="002D34B9">
      <w:pPr>
        <w:rPr>
          <w:rFonts w:ascii="Tahoma" w:eastAsia="Times New Roman" w:hAnsi="Tahoma" w:cs="Tahoma"/>
          <w:sz w:val="16"/>
          <w:szCs w:val="16"/>
        </w:rPr>
      </w:pPr>
    </w:p>
    <w:p w14:paraId="0E5A1BF2"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31EECE55"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Verificare il grado di saldabilità tra metalli diversi in base alle caratteristiche intrinseche degli stessi. Effettuare controlli visivi per verificare lo stato delle saldature e la presenza di eventuali anomalie.</w:t>
      </w:r>
    </w:p>
    <w:p w14:paraId="316E6E4B"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xml:space="preserve">Nell’ambito del processo produttivo deve essere posta particolare attenzione ai processi di piegatura e di saldatura. </w:t>
      </w:r>
      <w:proofErr w:type="gramStart"/>
      <w:r w:rsidRPr="002B357C">
        <w:rPr>
          <w:rFonts w:ascii="Times New Roman" w:eastAsia="Times New Roman" w:hAnsi="Times New Roman" w:cs="Times New Roman"/>
          <w:sz w:val="20"/>
          <w:szCs w:val="20"/>
        </w:rPr>
        <w:t>In particolare</w:t>
      </w:r>
      <w:proofErr w:type="gramEnd"/>
      <w:r w:rsidRPr="002B357C">
        <w:rPr>
          <w:rFonts w:ascii="Times New Roman" w:eastAsia="Times New Roman" w:hAnsi="Times New Roman" w:cs="Times New Roman"/>
          <w:sz w:val="20"/>
          <w:szCs w:val="20"/>
        </w:rPr>
        <w:t xml:space="preserve"> il Direttore Tecnico del centro di trasformazione deve verificare, tramite opportune prove, che le piegature e le saldature, anche nel caso di quelle non resistenti, non alterino le caratteristiche meccaniche originarie del prodotto. Per i processi sia di saldatura che di piegatura, si potrà fare utile riferimento alla normativa europea applicabile.</w:t>
      </w:r>
    </w:p>
    <w:p w14:paraId="7489FDCC"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6CDA710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01.13.24.A01 Corrosione</w:t>
      </w:r>
    </w:p>
    <w:p w14:paraId="132FAF9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2770837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01.13.24.A02 Cricca</w:t>
      </w:r>
    </w:p>
    <w:p w14:paraId="2270EC0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611BF3C1" w14:textId="77777777" w:rsidR="002D34B9" w:rsidRPr="002B357C" w:rsidRDefault="002D34B9">
      <w:pPr>
        <w:rPr>
          <w:rFonts w:ascii="Times New Roman" w:eastAsia="Times New Roman" w:hAnsi="Times New Roman" w:cs="Times New Roman"/>
          <w:sz w:val="18"/>
          <w:szCs w:val="18"/>
        </w:rPr>
      </w:pPr>
    </w:p>
    <w:p w14:paraId="08630ED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01.13.24.A03 Interruzione</w:t>
      </w:r>
    </w:p>
    <w:p w14:paraId="5B3C9B1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3F1633B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01.13.24.A04 Rottura</w:t>
      </w:r>
    </w:p>
    <w:p w14:paraId="51CAF16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719D162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01.13.24.A05 Impiego di materiali non durevoli</w:t>
      </w:r>
    </w:p>
    <w:p w14:paraId="3266AB8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27D05003"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Corpo d'Opera: 02</w:t>
      </w:r>
    </w:p>
    <w:p w14:paraId="7D9A4C5E" w14:textId="77777777" w:rsidR="002D34B9" w:rsidRPr="002B357C" w:rsidRDefault="002D34B9">
      <w:pPr>
        <w:shd w:val="clear" w:color="auto" w:fill="C0C0C0"/>
        <w:rPr>
          <w:rFonts w:ascii="Tahoma" w:eastAsia="Times New Roman" w:hAnsi="Tahoma" w:cs="Tahoma"/>
          <w:b/>
          <w:bCs/>
          <w:sz w:val="22"/>
          <w:szCs w:val="22"/>
        </w:rPr>
      </w:pPr>
    </w:p>
    <w:p w14:paraId="2370A4B7"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#{GUID_7468C8C1-FD02-4D06-B58B-78CB820A0EE7|LIVELLO_1|TESTO__END}&amp;</w:t>
      </w:r>
      <w:r w:rsidRPr="002B357C">
        <w:rPr>
          <w:rFonts w:ascii="Tahoma" w:eastAsia="Times New Roman" w:hAnsi="Tahoma" w:cs="Tahoma"/>
          <w:b/>
          <w:bCs/>
          <w:sz w:val="36"/>
          <w:szCs w:val="36"/>
        </w:rPr>
        <w:t>ACCIAIO COR-TEN</w:t>
      </w:r>
    </w:p>
    <w:p w14:paraId="336BCFFB" w14:textId="77777777" w:rsidR="002D34B9" w:rsidRPr="002B357C" w:rsidRDefault="002D34B9">
      <w:pPr>
        <w:rPr>
          <w:rFonts w:ascii="Tahoma" w:eastAsia="Times New Roman" w:hAnsi="Tahoma" w:cs="Tahoma"/>
          <w:sz w:val="18"/>
          <w:szCs w:val="18"/>
        </w:rPr>
      </w:pPr>
    </w:p>
    <w:p w14:paraId="4A169F4F" w14:textId="77777777" w:rsidR="002D34B9" w:rsidRPr="002B357C" w:rsidRDefault="002D34B9">
      <w:pPr>
        <w:jc w:val="both"/>
        <w:rPr>
          <w:rFonts w:ascii="Tahoma" w:eastAsia="Times New Roman" w:hAnsi="Tahoma" w:cs="Tahoma"/>
          <w:sz w:val="16"/>
          <w:szCs w:val="16"/>
        </w:rPr>
      </w:pPr>
      <w:proofErr w:type="gramStart"/>
      <w:r w:rsidRPr="002B357C">
        <w:rPr>
          <w:rFonts w:ascii="Tahoma" w:eastAsia="Times New Roman" w:hAnsi="Tahoma" w:cs="Tahoma"/>
          <w:sz w:val="16"/>
          <w:szCs w:val="16"/>
        </w:rPr>
        <w:t xml:space="preserve">L'acciaio COR-TEN (in inglese </w:t>
      </w:r>
      <w:proofErr w:type="spellStart"/>
      <w:r w:rsidRPr="002B357C">
        <w:rPr>
          <w:rFonts w:ascii="Tahoma" w:eastAsia="Times New Roman" w:hAnsi="Tahoma" w:cs="Tahoma"/>
          <w:sz w:val="16"/>
          <w:szCs w:val="16"/>
        </w:rPr>
        <w:t>weathering</w:t>
      </w:r>
      <w:proofErr w:type="spellEnd"/>
      <w:r w:rsidRPr="002B357C">
        <w:rPr>
          <w:rFonts w:ascii="Tahoma" w:eastAsia="Times New Roman" w:hAnsi="Tahoma" w:cs="Tahoma"/>
          <w:sz w:val="16"/>
          <w:szCs w:val="16"/>
        </w:rPr>
        <w:t xml:space="preserve"> </w:t>
      </w:r>
      <w:proofErr w:type="spellStart"/>
      <w:r w:rsidRPr="002B357C">
        <w:rPr>
          <w:rFonts w:ascii="Tahoma" w:eastAsia="Times New Roman" w:hAnsi="Tahoma" w:cs="Tahoma"/>
          <w:sz w:val="16"/>
          <w:szCs w:val="16"/>
        </w:rPr>
        <w:t>steels</w:t>
      </w:r>
      <w:proofErr w:type="spellEnd"/>
      <w:r w:rsidRPr="002B357C">
        <w:rPr>
          <w:rFonts w:ascii="Tahoma" w:eastAsia="Times New Roman" w:hAnsi="Tahoma" w:cs="Tahoma"/>
          <w:sz w:val="16"/>
          <w:szCs w:val="16"/>
        </w:rPr>
        <w:t xml:space="preserve"> ),</w:t>
      </w:r>
      <w:proofErr w:type="gramEnd"/>
      <w:r w:rsidRPr="002B357C">
        <w:rPr>
          <w:rFonts w:ascii="Tahoma" w:eastAsia="Times New Roman" w:hAnsi="Tahoma" w:cs="Tahoma"/>
          <w:sz w:val="16"/>
          <w:szCs w:val="16"/>
        </w:rPr>
        <w:t xml:space="preserve"> è un materiale, brevettato dalla United States Steel Corporation (U.S.S.) nel 1933, che deve il suo nome alle sue caratteristiche. La principale peculiarità dell'acciaio COR-TEN è quella di autoproteggersi dalla corrosione elettrochimica, mediante la formazione di una patina superficiale compatta passivante, costituita dagli ossidi  dei suoi elementi di lega, tale da impedire il progressivo estendersi della corrosione. Tale patina varia di tonalità col passare del tempo, avendo solitamente ha una colorazione bruna. </w:t>
      </w:r>
      <w:proofErr w:type="gramStart"/>
      <w:r w:rsidRPr="002B357C">
        <w:rPr>
          <w:rFonts w:ascii="Tahoma" w:eastAsia="Times New Roman" w:hAnsi="Tahoma" w:cs="Tahoma"/>
          <w:sz w:val="16"/>
          <w:szCs w:val="16"/>
        </w:rPr>
        <w:t>In particolare</w:t>
      </w:r>
      <w:proofErr w:type="gramEnd"/>
      <w:r w:rsidRPr="002B357C">
        <w:rPr>
          <w:rFonts w:ascii="Tahoma" w:eastAsia="Times New Roman" w:hAnsi="Tahoma" w:cs="Tahoma"/>
          <w:sz w:val="16"/>
          <w:szCs w:val="16"/>
        </w:rPr>
        <w:t xml:space="preserve"> l'acciaio COR-TEN ha una:</w:t>
      </w:r>
    </w:p>
    <w:p w14:paraId="60EA6C58" w14:textId="77777777" w:rsidR="002D34B9" w:rsidRPr="002B357C" w:rsidRDefault="002D34B9">
      <w:pPr>
        <w:jc w:val="both"/>
        <w:rPr>
          <w:rFonts w:ascii="Tahoma" w:eastAsia="Times New Roman" w:hAnsi="Tahoma" w:cs="Tahoma"/>
          <w:sz w:val="16"/>
          <w:szCs w:val="16"/>
        </w:rPr>
      </w:pPr>
      <w:r w:rsidRPr="002B357C">
        <w:rPr>
          <w:rFonts w:ascii="Tahoma" w:eastAsia="Times New Roman" w:hAnsi="Tahoma" w:cs="Tahoma"/>
          <w:sz w:val="16"/>
          <w:szCs w:val="16"/>
        </w:rPr>
        <w:t>- elevata resistenza alla corrosione (</w:t>
      </w:r>
      <w:proofErr w:type="spellStart"/>
      <w:r w:rsidRPr="002B357C">
        <w:rPr>
          <w:rFonts w:ascii="Tahoma" w:eastAsia="Times New Roman" w:hAnsi="Tahoma" w:cs="Tahoma"/>
          <w:sz w:val="16"/>
          <w:szCs w:val="16"/>
        </w:rPr>
        <w:t>CORrosion</w:t>
      </w:r>
      <w:proofErr w:type="spellEnd"/>
      <w:r w:rsidRPr="002B357C">
        <w:rPr>
          <w:rFonts w:ascii="Tahoma" w:eastAsia="Times New Roman" w:hAnsi="Tahoma" w:cs="Tahoma"/>
          <w:sz w:val="16"/>
          <w:szCs w:val="16"/>
        </w:rPr>
        <w:t xml:space="preserve"> </w:t>
      </w:r>
      <w:proofErr w:type="spellStart"/>
      <w:r w:rsidRPr="002B357C">
        <w:rPr>
          <w:rFonts w:ascii="Tahoma" w:eastAsia="Times New Roman" w:hAnsi="Tahoma" w:cs="Tahoma"/>
          <w:sz w:val="16"/>
          <w:szCs w:val="16"/>
        </w:rPr>
        <w:t>resistance</w:t>
      </w:r>
      <w:proofErr w:type="spellEnd"/>
      <w:r w:rsidRPr="002B357C">
        <w:rPr>
          <w:rFonts w:ascii="Tahoma" w:eastAsia="Times New Roman" w:hAnsi="Tahoma" w:cs="Tahoma"/>
          <w:sz w:val="16"/>
          <w:szCs w:val="16"/>
        </w:rPr>
        <w:t>)</w:t>
      </w:r>
    </w:p>
    <w:p w14:paraId="1C4B5339" w14:textId="77777777" w:rsidR="002D34B9" w:rsidRPr="002B357C" w:rsidRDefault="002D34B9">
      <w:pPr>
        <w:jc w:val="both"/>
        <w:rPr>
          <w:rFonts w:ascii="Tahoma" w:eastAsia="Times New Roman" w:hAnsi="Tahoma" w:cs="Tahoma"/>
          <w:sz w:val="16"/>
          <w:szCs w:val="16"/>
        </w:rPr>
      </w:pPr>
      <w:r w:rsidRPr="002B357C">
        <w:rPr>
          <w:rFonts w:ascii="Tahoma" w:eastAsia="Times New Roman" w:hAnsi="Tahoma" w:cs="Tahoma"/>
          <w:sz w:val="16"/>
          <w:szCs w:val="16"/>
        </w:rPr>
        <w:t>- elevata resistenza meccanica (</w:t>
      </w:r>
      <w:proofErr w:type="spellStart"/>
      <w:r w:rsidRPr="002B357C">
        <w:rPr>
          <w:rFonts w:ascii="Tahoma" w:eastAsia="Times New Roman" w:hAnsi="Tahoma" w:cs="Tahoma"/>
          <w:sz w:val="16"/>
          <w:szCs w:val="16"/>
        </w:rPr>
        <w:t>TENsile</w:t>
      </w:r>
      <w:proofErr w:type="spellEnd"/>
      <w:r w:rsidRPr="002B357C">
        <w:rPr>
          <w:rFonts w:ascii="Tahoma" w:eastAsia="Times New Roman" w:hAnsi="Tahoma" w:cs="Tahoma"/>
          <w:sz w:val="16"/>
          <w:szCs w:val="16"/>
        </w:rPr>
        <w:t xml:space="preserve"> </w:t>
      </w:r>
      <w:proofErr w:type="spellStart"/>
      <w:r w:rsidRPr="002B357C">
        <w:rPr>
          <w:rFonts w:ascii="Tahoma" w:eastAsia="Times New Roman" w:hAnsi="Tahoma" w:cs="Tahoma"/>
          <w:sz w:val="16"/>
          <w:szCs w:val="16"/>
        </w:rPr>
        <w:t>strength</w:t>
      </w:r>
      <w:proofErr w:type="spellEnd"/>
      <w:r w:rsidRPr="002B357C">
        <w:rPr>
          <w:rFonts w:ascii="Tahoma" w:eastAsia="Times New Roman" w:hAnsi="Tahoma" w:cs="Tahoma"/>
          <w:sz w:val="16"/>
          <w:szCs w:val="16"/>
        </w:rPr>
        <w:t>)</w:t>
      </w:r>
    </w:p>
    <w:p w14:paraId="10C470BA" w14:textId="77777777" w:rsidR="002D34B9" w:rsidRPr="002B357C" w:rsidRDefault="002D34B9">
      <w:pPr>
        <w:jc w:val="both"/>
        <w:rPr>
          <w:rFonts w:ascii="Tahoma" w:eastAsia="Times New Roman" w:hAnsi="Tahoma" w:cs="Tahoma"/>
          <w:sz w:val="16"/>
          <w:szCs w:val="16"/>
        </w:rPr>
      </w:pPr>
      <w:proofErr w:type="gramStart"/>
      <w:r w:rsidRPr="002B357C">
        <w:rPr>
          <w:rFonts w:ascii="Tahoma" w:eastAsia="Times New Roman" w:hAnsi="Tahoma" w:cs="Tahoma"/>
          <w:sz w:val="16"/>
          <w:szCs w:val="16"/>
        </w:rPr>
        <w:t>I prodotti derivanti dalla lavorazione di questo materiale,</w:t>
      </w:r>
      <w:proofErr w:type="gramEnd"/>
      <w:r w:rsidRPr="002B357C">
        <w:rPr>
          <w:rFonts w:ascii="Tahoma" w:eastAsia="Times New Roman" w:hAnsi="Tahoma" w:cs="Tahoma"/>
          <w:sz w:val="16"/>
          <w:szCs w:val="16"/>
        </w:rPr>
        <w:t xml:space="preserve"> necessitano di cicli manutentivi minimi e ciò ha favorito le sue molteplici applicazioni in vari settori dell'edilizia, dell'arredo urbano, delle opere stradali, </w:t>
      </w:r>
      <w:proofErr w:type="gramStart"/>
      <w:r w:rsidRPr="002B357C">
        <w:rPr>
          <w:rFonts w:ascii="Tahoma" w:eastAsia="Times New Roman" w:hAnsi="Tahoma" w:cs="Tahoma"/>
          <w:sz w:val="16"/>
          <w:szCs w:val="16"/>
        </w:rPr>
        <w:t>ecc..</w:t>
      </w:r>
      <w:proofErr w:type="gramEnd"/>
    </w:p>
    <w:p w14:paraId="5B2539D4" w14:textId="77777777" w:rsidR="002D34B9" w:rsidRPr="002B357C" w:rsidRDefault="002D34B9">
      <w:pPr>
        <w:jc w:val="both"/>
        <w:rPr>
          <w:rFonts w:ascii="Tahoma" w:eastAsia="Times New Roman" w:hAnsi="Tahoma" w:cs="Tahoma"/>
          <w:sz w:val="16"/>
          <w:szCs w:val="16"/>
        </w:rPr>
      </w:pPr>
      <w:r w:rsidRPr="002B357C">
        <w:rPr>
          <w:rFonts w:ascii="Tahoma" w:eastAsia="Times New Roman" w:hAnsi="Tahoma" w:cs="Tahoma"/>
          <w:sz w:val="16"/>
          <w:szCs w:val="16"/>
        </w:rPr>
        <w:t>Infatti, l'ottima resistenza del COR-TEN alla corrosione da agenti atmosferici consente sia l'utilizzazione del prodotto "nudo", sia verniciato. In particolare:</w:t>
      </w:r>
    </w:p>
    <w:p w14:paraId="3E2864F0" w14:textId="77777777" w:rsidR="002D34B9" w:rsidRPr="002B357C" w:rsidRDefault="002D34B9">
      <w:pPr>
        <w:jc w:val="both"/>
        <w:rPr>
          <w:rFonts w:ascii="Tahoma" w:eastAsia="Times New Roman" w:hAnsi="Tahoma" w:cs="Tahoma"/>
          <w:sz w:val="16"/>
          <w:szCs w:val="16"/>
        </w:rPr>
      </w:pPr>
      <w:r w:rsidRPr="002B357C">
        <w:rPr>
          <w:rFonts w:ascii="Tahoma" w:eastAsia="Times New Roman" w:hAnsi="Tahoma" w:cs="Tahoma"/>
          <w:sz w:val="16"/>
          <w:szCs w:val="16"/>
        </w:rPr>
        <w:t>- quando l'acciaio COR-TEN viene esposto all'esterno privo di rivestimento protettivo, si ricopre di una patina uniforme e resistente di ossido che ne impedisce il progressivo estendersi della corrosione all'interno. Tale patina assume una gradevole colorazione bruna, le cui tonalità variano nel tempo in base alle condizioni ambientali;</w:t>
      </w:r>
    </w:p>
    <w:p w14:paraId="2EB52CBF" w14:textId="77777777" w:rsidR="002D34B9" w:rsidRPr="002B357C" w:rsidRDefault="002D34B9">
      <w:pPr>
        <w:jc w:val="both"/>
        <w:rPr>
          <w:rFonts w:ascii="Tahoma" w:eastAsia="Times New Roman" w:hAnsi="Tahoma" w:cs="Tahoma"/>
          <w:sz w:val="16"/>
          <w:szCs w:val="16"/>
        </w:rPr>
      </w:pPr>
      <w:r w:rsidRPr="002B357C">
        <w:rPr>
          <w:rFonts w:ascii="Tahoma" w:eastAsia="Times New Roman" w:hAnsi="Tahoma" w:cs="Tahoma"/>
          <w:sz w:val="16"/>
          <w:szCs w:val="16"/>
        </w:rPr>
        <w:t xml:space="preserve">- quando l'acciaio COR-TEN viene trattato con un rivestimento, questo assume, una maggiore resistenza ai processi di ossidazione, diminuendone ulteriormente i cicli di manutenzione nel tempo. </w:t>
      </w:r>
    </w:p>
    <w:p w14:paraId="778261E4" w14:textId="77777777" w:rsidR="002D34B9" w:rsidRPr="002B357C" w:rsidRDefault="002D34B9">
      <w:pPr>
        <w:jc w:val="both"/>
        <w:rPr>
          <w:rFonts w:ascii="Tahoma" w:eastAsia="Times New Roman" w:hAnsi="Tahoma" w:cs="Tahoma"/>
          <w:sz w:val="16"/>
          <w:szCs w:val="16"/>
        </w:rPr>
      </w:pPr>
      <w:r w:rsidRPr="002B357C">
        <w:rPr>
          <w:rFonts w:ascii="Tahoma" w:eastAsia="Times New Roman" w:hAnsi="Tahoma" w:cs="Tahoma"/>
          <w:sz w:val="16"/>
          <w:szCs w:val="16"/>
        </w:rPr>
        <w:t>Le caratteristiche dell'acciaio COR-TEN, la resistenza alla corrosione atmosferica e la resistenza meccanica, variano inoltre in relazione alla diversa composizione chimica, allo spessore ed al tipo (A,B,C).</w:t>
      </w:r>
    </w:p>
    <w:p w14:paraId="5FF2651B" w14:textId="77777777" w:rsidR="002D34B9" w:rsidRPr="002B357C" w:rsidRDefault="002D34B9">
      <w:pPr>
        <w:jc w:val="both"/>
        <w:rPr>
          <w:rFonts w:ascii="Tahoma" w:eastAsia="Times New Roman" w:hAnsi="Tahoma" w:cs="Tahoma"/>
          <w:sz w:val="16"/>
          <w:szCs w:val="16"/>
        </w:rPr>
      </w:pPr>
      <w:r w:rsidRPr="002B357C">
        <w:rPr>
          <w:rFonts w:ascii="Tahoma" w:eastAsia="Times New Roman" w:hAnsi="Tahoma" w:cs="Tahoma"/>
          <w:sz w:val="16"/>
          <w:szCs w:val="16"/>
        </w:rPr>
        <w:t xml:space="preserve">Il tipo A, detto anche "al fosforo", è quello che più idoneo alle applicazioni architettoniche in quanto ha una resistenza all'azione degli agenti atmosferici  5-8 volte superiore a quella di un acciaio comune. </w:t>
      </w:r>
      <w:proofErr w:type="gramStart"/>
      <w:r w:rsidRPr="002B357C">
        <w:rPr>
          <w:rFonts w:ascii="Tahoma" w:eastAsia="Times New Roman" w:hAnsi="Tahoma" w:cs="Tahoma"/>
          <w:sz w:val="16"/>
          <w:szCs w:val="16"/>
        </w:rPr>
        <w:t>I prodotti in COR-TEN A,</w:t>
      </w:r>
      <w:proofErr w:type="gramEnd"/>
      <w:r w:rsidRPr="002B357C">
        <w:rPr>
          <w:rFonts w:ascii="Tahoma" w:eastAsia="Times New Roman" w:hAnsi="Tahoma" w:cs="Tahoma"/>
          <w:sz w:val="16"/>
          <w:szCs w:val="16"/>
        </w:rPr>
        <w:t xml:space="preserve"> vengono normalmente realizzati con spessori fino a 12,5 mm.</w:t>
      </w:r>
    </w:p>
    <w:p w14:paraId="711DB19E" w14:textId="77777777" w:rsidR="002D34B9" w:rsidRPr="002B357C" w:rsidRDefault="002D34B9">
      <w:pPr>
        <w:jc w:val="both"/>
        <w:rPr>
          <w:rFonts w:ascii="Tahoma" w:eastAsia="Times New Roman" w:hAnsi="Tahoma" w:cs="Tahoma"/>
          <w:sz w:val="16"/>
          <w:szCs w:val="16"/>
        </w:rPr>
      </w:pPr>
      <w:r w:rsidRPr="002B357C">
        <w:rPr>
          <w:rFonts w:ascii="Tahoma" w:eastAsia="Times New Roman" w:hAnsi="Tahoma" w:cs="Tahoma"/>
          <w:sz w:val="16"/>
          <w:szCs w:val="16"/>
        </w:rPr>
        <w:t xml:space="preserve">Il tipo B, detto "al vanadio", viene impiegato per le strutture portanti, avendo una maggiore resistenza meccanica anche su forti spessori ed ha una resistenza alla corrosione, rispetto ad un acciaio tradizionale, di </w:t>
      </w:r>
      <w:proofErr w:type="gramStart"/>
      <w:r w:rsidRPr="002B357C">
        <w:rPr>
          <w:rFonts w:ascii="Tahoma" w:eastAsia="Times New Roman" w:hAnsi="Tahoma" w:cs="Tahoma"/>
          <w:sz w:val="16"/>
          <w:szCs w:val="16"/>
        </w:rPr>
        <w:t>4</w:t>
      </w:r>
      <w:proofErr w:type="gramEnd"/>
      <w:r w:rsidRPr="002B357C">
        <w:rPr>
          <w:rFonts w:ascii="Tahoma" w:eastAsia="Times New Roman" w:hAnsi="Tahoma" w:cs="Tahoma"/>
          <w:sz w:val="16"/>
          <w:szCs w:val="16"/>
        </w:rPr>
        <w:t xml:space="preserve"> volte superiore. </w:t>
      </w:r>
      <w:proofErr w:type="gramStart"/>
      <w:r w:rsidRPr="002B357C">
        <w:rPr>
          <w:rFonts w:ascii="Tahoma" w:eastAsia="Times New Roman" w:hAnsi="Tahoma" w:cs="Tahoma"/>
          <w:sz w:val="16"/>
          <w:szCs w:val="16"/>
        </w:rPr>
        <w:t>I prodotti in COR-TEN B,</w:t>
      </w:r>
      <w:proofErr w:type="gramEnd"/>
      <w:r w:rsidRPr="002B357C">
        <w:rPr>
          <w:rFonts w:ascii="Tahoma" w:eastAsia="Times New Roman" w:hAnsi="Tahoma" w:cs="Tahoma"/>
          <w:sz w:val="16"/>
          <w:szCs w:val="16"/>
        </w:rPr>
        <w:t xml:space="preserve"> possono raggiungere spessori fino ed oltre i 100 mm. </w:t>
      </w:r>
    </w:p>
    <w:p w14:paraId="1B34016C" w14:textId="77777777" w:rsidR="002D34B9" w:rsidRPr="002B357C" w:rsidRDefault="002D34B9">
      <w:pPr>
        <w:jc w:val="both"/>
        <w:rPr>
          <w:rFonts w:ascii="Tahoma" w:eastAsia="Times New Roman" w:hAnsi="Tahoma" w:cs="Tahoma"/>
          <w:sz w:val="16"/>
          <w:szCs w:val="16"/>
        </w:rPr>
      </w:pPr>
      <w:r w:rsidRPr="002B357C">
        <w:rPr>
          <w:rFonts w:ascii="Tahoma" w:eastAsia="Times New Roman" w:hAnsi="Tahoma" w:cs="Tahoma"/>
          <w:sz w:val="16"/>
          <w:szCs w:val="16"/>
        </w:rPr>
        <w:t xml:space="preserve">Il tipo C, di recente introduzione sul mercato, ha una resistenza meccanica notevolmente superiore ai tipi "A" e "B" ed ha una resistenza alla corrosione simile al tipo "B". </w:t>
      </w:r>
      <w:proofErr w:type="gramStart"/>
      <w:r w:rsidRPr="002B357C">
        <w:rPr>
          <w:rFonts w:ascii="Tahoma" w:eastAsia="Times New Roman" w:hAnsi="Tahoma" w:cs="Tahoma"/>
          <w:sz w:val="16"/>
          <w:szCs w:val="16"/>
        </w:rPr>
        <w:t>I prodotti in COR-TEN C,</w:t>
      </w:r>
      <w:proofErr w:type="gramEnd"/>
      <w:r w:rsidRPr="002B357C">
        <w:rPr>
          <w:rFonts w:ascii="Tahoma" w:eastAsia="Times New Roman" w:hAnsi="Tahoma" w:cs="Tahoma"/>
          <w:sz w:val="16"/>
          <w:szCs w:val="16"/>
        </w:rPr>
        <w:t xml:space="preserve"> vengono normalmente fabbricati con spessori fino a 25,5 mm, tranne i profilati, il cui spessore massimo è di 19 mm.</w:t>
      </w:r>
    </w:p>
    <w:p w14:paraId="35274C00" w14:textId="77777777" w:rsidR="002D34B9" w:rsidRPr="002B357C" w:rsidRDefault="002D34B9">
      <w:pPr>
        <w:jc w:val="both"/>
        <w:rPr>
          <w:rFonts w:ascii="Tahoma" w:eastAsia="Times New Roman" w:hAnsi="Tahoma" w:cs="Tahoma"/>
          <w:sz w:val="16"/>
          <w:szCs w:val="16"/>
        </w:rPr>
      </w:pPr>
      <w:r w:rsidRPr="002B357C">
        <w:rPr>
          <w:rFonts w:ascii="Tahoma" w:eastAsia="Times New Roman" w:hAnsi="Tahoma" w:cs="Tahoma"/>
          <w:sz w:val="16"/>
          <w:szCs w:val="16"/>
        </w:rPr>
        <w:t xml:space="preserve">La norma UNI EN 10025-5 definisce le caratteristiche meccaniche e chimiche degli acciai COR-TEN. L'acciaio COR-TEN trova largo impiego nella realizzazione di strutture portanti, sia per edifici civili che industriali, nella realizzazione di: infissi, attrezzature di servizio per viabilità e trasporti, sistemi di stoccaggio, sculture, </w:t>
      </w:r>
      <w:proofErr w:type="gramStart"/>
      <w:r w:rsidRPr="002B357C">
        <w:rPr>
          <w:rFonts w:ascii="Tahoma" w:eastAsia="Times New Roman" w:hAnsi="Tahoma" w:cs="Tahoma"/>
          <w:sz w:val="16"/>
          <w:szCs w:val="16"/>
        </w:rPr>
        <w:t>ecc..</w:t>
      </w:r>
      <w:proofErr w:type="gramEnd"/>
      <w:r w:rsidRPr="002B357C">
        <w:rPr>
          <w:rFonts w:ascii="Tahoma" w:eastAsia="Times New Roman" w:hAnsi="Tahoma" w:cs="Tahoma"/>
          <w:sz w:val="16"/>
          <w:szCs w:val="16"/>
        </w:rPr>
        <w:t xml:space="preserve"> L'acciaio COR-TEN subisce un processo di lavorazione con piegatura a freddo e/o di formatura a caldo. Viene normalmente fornito allo stato greggio di laminazione sotto forma, prevalentemente di lamiere.</w:t>
      </w:r>
    </w:p>
    <w:p w14:paraId="3F9B6594" w14:textId="77777777" w:rsidR="002D34B9" w:rsidRPr="002B357C" w:rsidRDefault="002D34B9">
      <w:pPr>
        <w:jc w:val="both"/>
        <w:rPr>
          <w:rFonts w:ascii="Tahoma" w:eastAsia="Times New Roman" w:hAnsi="Tahoma" w:cs="Tahoma"/>
          <w:sz w:val="16"/>
          <w:szCs w:val="16"/>
        </w:rPr>
      </w:pPr>
      <w:r w:rsidRPr="002B357C">
        <w:rPr>
          <w:rFonts w:ascii="Tahoma" w:eastAsia="Times New Roman" w:hAnsi="Tahoma" w:cs="Tahoma"/>
          <w:sz w:val="16"/>
          <w:szCs w:val="16"/>
        </w:rPr>
        <w:t>Sul mercato vi sono prodotti che spesso imitano l'acciaio COR-TEN, senza averne le caratteristiche proprie del materiale d'origine, attraverso processi di riproduzione come:</w:t>
      </w:r>
    </w:p>
    <w:p w14:paraId="4794C6D7" w14:textId="77777777" w:rsidR="002D34B9" w:rsidRPr="002B357C" w:rsidRDefault="002D34B9">
      <w:pPr>
        <w:jc w:val="both"/>
        <w:rPr>
          <w:rFonts w:ascii="Tahoma" w:eastAsia="Times New Roman" w:hAnsi="Tahoma" w:cs="Tahoma"/>
          <w:sz w:val="16"/>
          <w:szCs w:val="16"/>
        </w:rPr>
      </w:pPr>
      <w:r w:rsidRPr="002B357C">
        <w:rPr>
          <w:rFonts w:ascii="Tahoma" w:eastAsia="Times New Roman" w:hAnsi="Tahoma" w:cs="Tahoma"/>
          <w:sz w:val="16"/>
          <w:szCs w:val="16"/>
        </w:rPr>
        <w:t>- la metallizzazione;</w:t>
      </w:r>
    </w:p>
    <w:p w14:paraId="319D0B69" w14:textId="77777777" w:rsidR="002D34B9" w:rsidRPr="002B357C" w:rsidRDefault="002D34B9">
      <w:pPr>
        <w:jc w:val="both"/>
        <w:rPr>
          <w:rFonts w:ascii="Tahoma" w:eastAsia="Times New Roman" w:hAnsi="Tahoma" w:cs="Tahoma"/>
          <w:sz w:val="16"/>
          <w:szCs w:val="16"/>
        </w:rPr>
      </w:pPr>
      <w:r w:rsidRPr="002B357C">
        <w:rPr>
          <w:rFonts w:ascii="Tahoma" w:eastAsia="Times New Roman" w:hAnsi="Tahoma" w:cs="Tahoma"/>
          <w:sz w:val="16"/>
          <w:szCs w:val="16"/>
        </w:rPr>
        <w:t>- la verniciatura;</w:t>
      </w:r>
    </w:p>
    <w:p w14:paraId="70CB84CC" w14:textId="77777777" w:rsidR="002D34B9" w:rsidRPr="002B357C" w:rsidRDefault="002D34B9">
      <w:pPr>
        <w:jc w:val="both"/>
        <w:rPr>
          <w:rFonts w:ascii="Tahoma" w:eastAsia="Times New Roman" w:hAnsi="Tahoma" w:cs="Tahoma"/>
        </w:rPr>
      </w:pPr>
      <w:r w:rsidRPr="002B357C">
        <w:rPr>
          <w:rFonts w:ascii="Tahoma" w:eastAsia="Times New Roman" w:hAnsi="Tahoma" w:cs="Tahoma"/>
          <w:sz w:val="16"/>
          <w:szCs w:val="16"/>
        </w:rPr>
        <w:t>- l'ossidazione semplice.</w:t>
      </w:r>
    </w:p>
    <w:p w14:paraId="4AB27527" w14:textId="77777777" w:rsidR="002D34B9" w:rsidRPr="002B357C" w:rsidRDefault="002D34B9">
      <w:pPr>
        <w:jc w:val="both"/>
        <w:rPr>
          <w:rFonts w:ascii="Tahoma" w:eastAsia="Times New Roman" w:hAnsi="Tahoma" w:cs="Tahoma"/>
        </w:rPr>
      </w:pPr>
    </w:p>
    <w:p w14:paraId="3B453A80"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UNITÀ TECNOLOGICHE:</w:t>
      </w:r>
    </w:p>
    <w:p w14:paraId="69E21877"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02.01 Cor-</w:t>
      </w:r>
      <w:proofErr w:type="spellStart"/>
      <w:r w:rsidRPr="002B357C">
        <w:rPr>
          <w:rFonts w:ascii="Tahoma" w:eastAsia="Times New Roman" w:hAnsi="Tahoma" w:cs="Tahoma"/>
          <w:sz w:val="20"/>
          <w:szCs w:val="20"/>
        </w:rPr>
        <w:t>Ten</w:t>
      </w:r>
      <w:proofErr w:type="spellEnd"/>
      <w:r w:rsidRPr="002B357C">
        <w:rPr>
          <w:rFonts w:ascii="Tahoma" w:eastAsia="Times New Roman" w:hAnsi="Tahoma" w:cs="Tahoma"/>
          <w:sz w:val="20"/>
          <w:szCs w:val="20"/>
        </w:rPr>
        <w:t xml:space="preserve"> tipo B</w:t>
      </w:r>
    </w:p>
    <w:p w14:paraId="21D17083"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Unità Tecnologica: 02.01</w:t>
      </w:r>
    </w:p>
    <w:p w14:paraId="7AD61EEA" w14:textId="77777777" w:rsidR="002D34B9" w:rsidRPr="002B357C" w:rsidRDefault="002D34B9">
      <w:pPr>
        <w:shd w:val="clear" w:color="auto" w:fill="C0C0C0"/>
        <w:rPr>
          <w:rFonts w:ascii="Tahoma" w:eastAsia="Times New Roman" w:hAnsi="Tahoma" w:cs="Tahoma"/>
          <w:b/>
          <w:bCs/>
          <w:sz w:val="22"/>
          <w:szCs w:val="22"/>
        </w:rPr>
      </w:pPr>
    </w:p>
    <w:p w14:paraId="036CE23C"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#{GUID_E9BC358F-B65B-4FD2-8533-BAA21CC7FE50|LIVELLO_2|TESTO__END}&amp;</w:t>
      </w:r>
      <w:r w:rsidRPr="002B357C">
        <w:rPr>
          <w:rFonts w:ascii="Tahoma" w:eastAsia="Times New Roman" w:hAnsi="Tahoma" w:cs="Tahoma"/>
          <w:b/>
          <w:bCs/>
          <w:sz w:val="36"/>
          <w:szCs w:val="36"/>
        </w:rPr>
        <w:t>Cor-</w:t>
      </w:r>
      <w:proofErr w:type="spellStart"/>
      <w:r w:rsidRPr="002B357C">
        <w:rPr>
          <w:rFonts w:ascii="Tahoma" w:eastAsia="Times New Roman" w:hAnsi="Tahoma" w:cs="Tahoma"/>
          <w:b/>
          <w:bCs/>
          <w:sz w:val="36"/>
          <w:szCs w:val="36"/>
        </w:rPr>
        <w:t>Ten</w:t>
      </w:r>
      <w:proofErr w:type="spellEnd"/>
      <w:r w:rsidRPr="002B357C">
        <w:rPr>
          <w:rFonts w:ascii="Tahoma" w:eastAsia="Times New Roman" w:hAnsi="Tahoma" w:cs="Tahoma"/>
          <w:b/>
          <w:bCs/>
          <w:sz w:val="36"/>
          <w:szCs w:val="36"/>
        </w:rPr>
        <w:t xml:space="preserve"> tipo B</w:t>
      </w:r>
    </w:p>
    <w:p w14:paraId="032FC894" w14:textId="77777777" w:rsidR="002D34B9" w:rsidRPr="002B357C" w:rsidRDefault="002D34B9">
      <w:pPr>
        <w:rPr>
          <w:rFonts w:ascii="Tahoma" w:eastAsia="Times New Roman" w:hAnsi="Tahoma" w:cs="Tahoma"/>
          <w:sz w:val="18"/>
          <w:szCs w:val="18"/>
        </w:rPr>
      </w:pPr>
    </w:p>
    <w:p w14:paraId="5B2E92C2"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Il COR-TEN tipo B, detto "al vanadio", viene impiegato per le strutture portanti, avendo una maggiore resistenza meccanica anche su forti spessori ed ha una resistenza alla corrosione, rispetto ad un acciaio tradizionale, di </w:t>
      </w:r>
      <w:proofErr w:type="gramStart"/>
      <w:r w:rsidRPr="002B357C">
        <w:rPr>
          <w:rFonts w:ascii="Tahoma" w:eastAsia="Times New Roman" w:hAnsi="Tahoma" w:cs="Tahoma"/>
          <w:sz w:val="16"/>
          <w:szCs w:val="16"/>
        </w:rPr>
        <w:t>4</w:t>
      </w:r>
      <w:proofErr w:type="gramEnd"/>
      <w:r w:rsidRPr="002B357C">
        <w:rPr>
          <w:rFonts w:ascii="Tahoma" w:eastAsia="Times New Roman" w:hAnsi="Tahoma" w:cs="Tahoma"/>
          <w:sz w:val="16"/>
          <w:szCs w:val="16"/>
        </w:rPr>
        <w:t xml:space="preserve"> volte superiore. È sconsigliato l’utilizzo in spazi chiusi non in contatto con l'atmosfera ed ambienti marini ricchi di cloruri, dato che la patina non si può formare ed il materiale si corrode esattamente come fosse acciaio al carbonio . I profilati in acciaio Cor-</w:t>
      </w:r>
      <w:proofErr w:type="spellStart"/>
      <w:r w:rsidRPr="002B357C">
        <w:rPr>
          <w:rFonts w:ascii="Tahoma" w:eastAsia="Times New Roman" w:hAnsi="Tahoma" w:cs="Tahoma"/>
          <w:sz w:val="16"/>
          <w:szCs w:val="16"/>
        </w:rPr>
        <w:t>ten</w:t>
      </w:r>
      <w:proofErr w:type="spellEnd"/>
      <w:r w:rsidRPr="002B357C">
        <w:rPr>
          <w:rFonts w:ascii="Tahoma" w:eastAsia="Times New Roman" w:hAnsi="Tahoma" w:cs="Tahoma"/>
          <w:sz w:val="16"/>
          <w:szCs w:val="16"/>
        </w:rPr>
        <w:t xml:space="preserve"> possono essere forniti grezzi o </w:t>
      </w:r>
      <w:proofErr w:type="spellStart"/>
      <w:r w:rsidRPr="002B357C">
        <w:rPr>
          <w:rFonts w:ascii="Tahoma" w:eastAsia="Times New Roman" w:hAnsi="Tahoma" w:cs="Tahoma"/>
          <w:sz w:val="16"/>
          <w:szCs w:val="16"/>
        </w:rPr>
        <w:t>preossidati</w:t>
      </w:r>
      <w:proofErr w:type="spellEnd"/>
      <w:r w:rsidRPr="002B357C">
        <w:rPr>
          <w:rFonts w:ascii="Tahoma" w:eastAsia="Times New Roman" w:hAnsi="Tahoma" w:cs="Tahoma"/>
          <w:sz w:val="16"/>
          <w:szCs w:val="16"/>
        </w:rPr>
        <w:t xml:space="preserve"> con una patina protettiva già formata artificialmente tramite processi di accelerazione. La </w:t>
      </w:r>
      <w:proofErr w:type="spellStart"/>
      <w:r w:rsidRPr="002B357C">
        <w:rPr>
          <w:rFonts w:ascii="Tahoma" w:eastAsia="Times New Roman" w:hAnsi="Tahoma" w:cs="Tahoma"/>
          <w:sz w:val="16"/>
          <w:szCs w:val="16"/>
        </w:rPr>
        <w:t>preossidazione</w:t>
      </w:r>
      <w:proofErr w:type="spellEnd"/>
      <w:r w:rsidRPr="002B357C">
        <w:rPr>
          <w:rFonts w:ascii="Tahoma" w:eastAsia="Times New Roman" w:hAnsi="Tahoma" w:cs="Tahoma"/>
          <w:sz w:val="16"/>
          <w:szCs w:val="16"/>
        </w:rPr>
        <w:t xml:space="preserve"> limita a un periodo più breve gli eventuali fenomeni di sfarinamento che possono verificarsi sino al termine della stabilizzazione.</w:t>
      </w:r>
    </w:p>
    <w:p w14:paraId="24C0F0C6"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ELEMENTI MANUTENIBILI DELL'UNITÀ TECNOLOGICA:</w:t>
      </w:r>
    </w:p>
    <w:p w14:paraId="18E1B3AC"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02.01.01 Arcarecci o terzere</w:t>
      </w:r>
    </w:p>
    <w:p w14:paraId="25B69BDC"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02.01.02 Collegamenti a squadretta (trave/pilastro passante - pilastro/trave passante)</w:t>
      </w:r>
    </w:p>
    <w:p w14:paraId="6986209C"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02.01.03 Collegamenti a squadretta (trave: principale/secondaria)</w:t>
      </w:r>
    </w:p>
    <w:p w14:paraId="599DEAC5"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02.01.04 Collegamenti con flangia (trave/altro materiale)</w:t>
      </w:r>
    </w:p>
    <w:p w14:paraId="1A446933"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02.01.05 Collegamenti con flangia (trave/pilastro passante - pilastro/trave passante)</w:t>
      </w:r>
    </w:p>
    <w:p w14:paraId="4D849701"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02.01.06 Collegamenti con flangia (trave: principale/secondaria)</w:t>
      </w:r>
    </w:p>
    <w:p w14:paraId="72A1D428"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02.01.07 Collegamenti delle aste delle travature reticolari</w:t>
      </w:r>
    </w:p>
    <w:p w14:paraId="4554F7B8"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02.01.08 Collegamenti di ripristino con coprigiunti (pilastro/pilastro - trave/trave)</w:t>
      </w:r>
    </w:p>
    <w:p w14:paraId="67B02AFA"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02.01.09 Collegamenti diretti (travi: principale/secondaria)</w:t>
      </w:r>
    </w:p>
    <w:p w14:paraId="6C6DB08E"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02.01.10 Pannelli</w:t>
      </w:r>
    </w:p>
    <w:p w14:paraId="471B1B77"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02.01.11 Travi</w:t>
      </w:r>
    </w:p>
    <w:p w14:paraId="75F98303"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02.01.01</w:t>
      </w:r>
    </w:p>
    <w:p w14:paraId="002401AE"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#{GUID_D594C58A-1B62-4F67-A51D-8C1D1ABF74AB|LIVELLO_3|TESTO__END}&amp;</w:t>
      </w:r>
      <w:r w:rsidRPr="002B357C">
        <w:rPr>
          <w:rFonts w:ascii="Tahoma" w:eastAsia="Times New Roman" w:hAnsi="Tahoma" w:cs="Tahoma"/>
          <w:b/>
          <w:bCs/>
          <w:sz w:val="36"/>
          <w:szCs w:val="36"/>
        </w:rPr>
        <w:t>Arcarecci o terzere</w:t>
      </w:r>
    </w:p>
    <w:p w14:paraId="00611FCB"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3750E20"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290D6F5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02.01</w:t>
            </w:r>
          </w:p>
        </w:tc>
      </w:tr>
      <w:tr w:rsidR="002B357C" w:rsidRPr="002B357C" w14:paraId="1D09AD9E"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CAB91E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Cor-</w:t>
            </w:r>
            <w:proofErr w:type="spellStart"/>
            <w:r w:rsidRPr="002B357C">
              <w:rPr>
                <w:rFonts w:ascii="Times New Roman" w:eastAsia="Times New Roman" w:hAnsi="Times New Roman" w:cs="Times New Roman"/>
                <w:b/>
                <w:bCs/>
              </w:rPr>
              <w:t>Ten</w:t>
            </w:r>
            <w:proofErr w:type="spellEnd"/>
            <w:r w:rsidRPr="002B357C">
              <w:rPr>
                <w:rFonts w:ascii="Times New Roman" w:eastAsia="Times New Roman" w:hAnsi="Times New Roman" w:cs="Times New Roman"/>
                <w:b/>
                <w:bCs/>
              </w:rPr>
              <w:t xml:space="preserve"> tipo B</w:t>
            </w:r>
          </w:p>
        </w:tc>
      </w:tr>
    </w:tbl>
    <w:p w14:paraId="17563BE6" w14:textId="77777777" w:rsidR="002D34B9" w:rsidRPr="002B357C" w:rsidRDefault="002D34B9">
      <w:pPr>
        <w:rPr>
          <w:rFonts w:ascii="Times New Roman" w:eastAsia="Times New Roman" w:hAnsi="Times New Roman" w:cs="Times New Roman"/>
          <w:sz w:val="18"/>
          <w:szCs w:val="18"/>
        </w:rPr>
      </w:pPr>
    </w:p>
    <w:p w14:paraId="6244B48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Gli  arcarecci o terzere in acciaio corten, tipo B, sono elementi strutturali caratterizzati da una maggiore resistenza meccanica ed alla corrosione, rispetto ad un acciaio tradizionale. Si tratta di elementi strutturali impiegati negli schemi delle coperture a struttura metallica caratterizzati generalmente dal fatto di essere inflessi e di riportare il carico verticale che agisce in copertura alle travi principali. Vengono impiegati normalmente profili IPE, a C, ecc., piegati a freddo e in alcuni casi ad omega.</w:t>
      </w:r>
    </w:p>
    <w:p w14:paraId="00CF88CD" w14:textId="77777777" w:rsidR="002D34B9" w:rsidRPr="002B357C" w:rsidRDefault="002D34B9">
      <w:pPr>
        <w:rPr>
          <w:rFonts w:ascii="Tahoma" w:eastAsia="Times New Roman" w:hAnsi="Tahoma" w:cs="Tahoma"/>
          <w:sz w:val="16"/>
          <w:szCs w:val="16"/>
        </w:rPr>
      </w:pPr>
    </w:p>
    <w:p w14:paraId="34BFD273"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3DF9658A"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Non compromettere l'integrità delle strutture. Controllo periodico del grado di usura delle parti in vista. Riscontro di eventuali anomalie.</w:t>
      </w:r>
    </w:p>
    <w:p w14:paraId="23B9235B"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108E2F7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02.01.01.A01 Corrosione</w:t>
      </w:r>
    </w:p>
    <w:p w14:paraId="39C037D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degli elementi metallici a causa della combinazione con sostanze presenti nell'ambiente (ossigeno, acqua, anidride carbonica, ecc.).</w:t>
      </w:r>
    </w:p>
    <w:p w14:paraId="1E2BB2E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02.01.01.A02 Deformazioni e spostamenti</w:t>
      </w:r>
    </w:p>
    <w:p w14:paraId="0D7B732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53FC94B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02.01.01.A03 Imbozzamento</w:t>
      </w:r>
    </w:p>
    <w:p w14:paraId="1BE17D7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3496B09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02.01.01.A04 Snervamento</w:t>
      </w:r>
    </w:p>
    <w:p w14:paraId="14018ED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1AD0820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02.01.01.A05 Basso grado di riciclabilità</w:t>
      </w:r>
    </w:p>
    <w:p w14:paraId="4C181BE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53F462C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02.01.01.A06 Impiego di materiali non durevoli</w:t>
      </w:r>
    </w:p>
    <w:p w14:paraId="617F87D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748C6CB2" w14:textId="77777777" w:rsidR="002D34B9" w:rsidRPr="002B357C" w:rsidRDefault="002D34B9">
      <w:pPr>
        <w:rPr>
          <w:rFonts w:ascii="Times New Roman" w:eastAsia="Times New Roman" w:hAnsi="Times New Roman" w:cs="Times New Roman"/>
          <w:sz w:val="40"/>
          <w:szCs w:val="40"/>
        </w:rPr>
      </w:pPr>
    </w:p>
    <w:p w14:paraId="4A32DE14"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02.01.02</w:t>
      </w:r>
    </w:p>
    <w:p w14:paraId="1C7E7105"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#{GUID_9A368318-9193-4DD7-873A-EF3A4A6EFC2D|LIVELLO_3|TESTO__END}&amp;</w:t>
      </w:r>
      <w:r w:rsidRPr="002B357C">
        <w:rPr>
          <w:rFonts w:ascii="Tahoma" w:eastAsia="Times New Roman" w:hAnsi="Tahoma" w:cs="Tahoma"/>
          <w:b/>
          <w:bCs/>
          <w:sz w:val="36"/>
          <w:szCs w:val="36"/>
        </w:rPr>
        <w:t>Collegamenti a squadretta (trave/pilastro passante - pilastro/trave passante)</w:t>
      </w:r>
    </w:p>
    <w:p w14:paraId="39C298CB"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328E902"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96C84A0"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02.01</w:t>
            </w:r>
          </w:p>
        </w:tc>
      </w:tr>
      <w:tr w:rsidR="002B357C" w:rsidRPr="002B357C" w14:paraId="3810529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37FC75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Cor-</w:t>
            </w:r>
            <w:proofErr w:type="spellStart"/>
            <w:r w:rsidRPr="002B357C">
              <w:rPr>
                <w:rFonts w:ascii="Times New Roman" w:eastAsia="Times New Roman" w:hAnsi="Times New Roman" w:cs="Times New Roman"/>
                <w:b/>
                <w:bCs/>
              </w:rPr>
              <w:t>Ten</w:t>
            </w:r>
            <w:proofErr w:type="spellEnd"/>
            <w:r w:rsidRPr="002B357C">
              <w:rPr>
                <w:rFonts w:ascii="Times New Roman" w:eastAsia="Times New Roman" w:hAnsi="Times New Roman" w:cs="Times New Roman"/>
                <w:b/>
                <w:bCs/>
              </w:rPr>
              <w:t xml:space="preserve"> tipo B</w:t>
            </w:r>
          </w:p>
        </w:tc>
      </w:tr>
    </w:tbl>
    <w:p w14:paraId="653D44D8" w14:textId="77777777" w:rsidR="002D34B9" w:rsidRPr="002B357C" w:rsidRDefault="002D34B9">
      <w:pPr>
        <w:rPr>
          <w:rFonts w:ascii="Times New Roman" w:eastAsia="Times New Roman" w:hAnsi="Times New Roman" w:cs="Times New Roman"/>
          <w:sz w:val="18"/>
          <w:szCs w:val="18"/>
        </w:rPr>
      </w:pPr>
    </w:p>
    <w:p w14:paraId="7A86F21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collegamenti a squadretta trave/pilastro passante o pilastro/trave passante in acciaio corten, tipo B, sono elementi di unioni che consentono la realizzazione di collegamenti tra elementi delle strutture caratterizzati da una maggiore resistenza meccanica ed alla corrosione, rispetto ad un acciaio tradizionale. Sono realizzati mediante profili angolari bullonati all'anima della trave o del pilastro e poi bullonati all'ala o anima del pilastro o della trave.</w:t>
      </w:r>
    </w:p>
    <w:p w14:paraId="2601BA6A" w14:textId="77777777" w:rsidR="002D34B9" w:rsidRPr="002B357C" w:rsidRDefault="002D34B9">
      <w:pPr>
        <w:rPr>
          <w:rFonts w:ascii="Tahoma" w:eastAsia="Times New Roman" w:hAnsi="Tahoma" w:cs="Tahoma"/>
          <w:sz w:val="16"/>
          <w:szCs w:val="16"/>
        </w:rPr>
      </w:pPr>
    </w:p>
    <w:p w14:paraId="2B59438F"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1A8190A1" w14:textId="77777777" w:rsidR="002D34B9" w:rsidRPr="002B357C" w:rsidRDefault="002D34B9">
      <w:pPr>
        <w:rPr>
          <w:rFonts w:ascii="Times New Roman" w:eastAsia="Times New Roman" w:hAnsi="Times New Roman" w:cs="Times New Roman"/>
          <w:sz w:val="20"/>
          <w:szCs w:val="20"/>
        </w:rPr>
      </w:pP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che nella realizzazione dei giunti le estremità da collegare siano adeguatamente preparate in officina. Nella </w:t>
      </w:r>
      <w:r w:rsidRPr="002B357C">
        <w:rPr>
          <w:rFonts w:ascii="Times New Roman" w:eastAsia="Times New Roman" w:hAnsi="Times New Roman" w:cs="Times New Roman"/>
          <w:sz w:val="20"/>
          <w:szCs w:val="20"/>
        </w:rPr>
        <w:lastRenderedPageBreak/>
        <w:t>fase progettuale bisognerà tener conto delle eventuali forze di instabilità che potrebbero sorgere e a problematiche connesse e quindi garantire la resistenza nei confronti esse.</w:t>
      </w:r>
    </w:p>
    <w:p w14:paraId="7796357F"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588F2E2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02.01.02.A01 Allentamento</w:t>
      </w:r>
    </w:p>
    <w:p w14:paraId="07E9EF3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348B36D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02.01.02.A02 Corrosione</w:t>
      </w:r>
    </w:p>
    <w:p w14:paraId="5BC4E8B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2C1FCCC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02.01.02.A03 Cricca</w:t>
      </w:r>
    </w:p>
    <w:p w14:paraId="5AFFDF8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252E69A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02.01.02.A04 Interruzione</w:t>
      </w:r>
    </w:p>
    <w:p w14:paraId="0098D77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028E738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02.01.02.A05 </w:t>
      </w:r>
      <w:proofErr w:type="spellStart"/>
      <w:r w:rsidRPr="002B357C">
        <w:rPr>
          <w:rFonts w:ascii="Tahoma" w:eastAsia="Times New Roman" w:hAnsi="Tahoma" w:cs="Tahoma"/>
          <w:b/>
          <w:bCs/>
          <w:sz w:val="20"/>
          <w:szCs w:val="20"/>
        </w:rPr>
        <w:t>Rifollamento</w:t>
      </w:r>
      <w:proofErr w:type="spellEnd"/>
    </w:p>
    <w:p w14:paraId="2DF2DB9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58DECAC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02.01.02.A06 Rottura</w:t>
      </w:r>
    </w:p>
    <w:p w14:paraId="761688E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598EDC1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02.01.02.A07 Strappamento</w:t>
      </w:r>
    </w:p>
    <w:p w14:paraId="589E0DA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427DF14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02.01.02.A08 Tranciamento</w:t>
      </w:r>
    </w:p>
    <w:p w14:paraId="749EA43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050F716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02.01.02.A09 Impiego di materiali non durevoli</w:t>
      </w:r>
    </w:p>
    <w:p w14:paraId="3C7E73E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5A32406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02.01.02.A10 Basso grado di riciclabilità</w:t>
      </w:r>
    </w:p>
    <w:p w14:paraId="54DECD6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027A8B30" w14:textId="77777777" w:rsidR="002D34B9" w:rsidRPr="002B357C" w:rsidRDefault="002D34B9">
      <w:pPr>
        <w:rPr>
          <w:rFonts w:ascii="Times New Roman" w:eastAsia="Times New Roman" w:hAnsi="Times New Roman" w:cs="Times New Roman"/>
          <w:sz w:val="40"/>
          <w:szCs w:val="40"/>
        </w:rPr>
      </w:pPr>
    </w:p>
    <w:p w14:paraId="323A6EB4"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02.01.03</w:t>
      </w:r>
    </w:p>
    <w:p w14:paraId="06B5C710"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#{GUID_0CD55EB8-F62B-4887-BC40-73CC41E3C475|LIVELLO_3|TESTO__END}&amp;</w:t>
      </w:r>
      <w:r w:rsidRPr="002B357C">
        <w:rPr>
          <w:rFonts w:ascii="Tahoma" w:eastAsia="Times New Roman" w:hAnsi="Tahoma" w:cs="Tahoma"/>
          <w:b/>
          <w:bCs/>
          <w:sz w:val="36"/>
          <w:szCs w:val="36"/>
        </w:rPr>
        <w:t>Collegamenti a squadretta (trave: principale/secondaria)</w:t>
      </w:r>
    </w:p>
    <w:p w14:paraId="06A268DD"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B5D284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1F9D94A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02.01</w:t>
            </w:r>
          </w:p>
        </w:tc>
      </w:tr>
      <w:tr w:rsidR="002B357C" w:rsidRPr="002B357C" w14:paraId="13D546B3"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FE01D6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Cor-</w:t>
            </w:r>
            <w:proofErr w:type="spellStart"/>
            <w:r w:rsidRPr="002B357C">
              <w:rPr>
                <w:rFonts w:ascii="Times New Roman" w:eastAsia="Times New Roman" w:hAnsi="Times New Roman" w:cs="Times New Roman"/>
                <w:b/>
                <w:bCs/>
              </w:rPr>
              <w:t>Ten</w:t>
            </w:r>
            <w:proofErr w:type="spellEnd"/>
            <w:r w:rsidRPr="002B357C">
              <w:rPr>
                <w:rFonts w:ascii="Times New Roman" w:eastAsia="Times New Roman" w:hAnsi="Times New Roman" w:cs="Times New Roman"/>
                <w:b/>
                <w:bCs/>
              </w:rPr>
              <w:t xml:space="preserve"> tipo B</w:t>
            </w:r>
          </w:p>
        </w:tc>
      </w:tr>
    </w:tbl>
    <w:p w14:paraId="7805F6AC" w14:textId="77777777" w:rsidR="002D34B9" w:rsidRPr="002B357C" w:rsidRDefault="002D34B9">
      <w:pPr>
        <w:rPr>
          <w:rFonts w:ascii="Times New Roman" w:eastAsia="Times New Roman" w:hAnsi="Times New Roman" w:cs="Times New Roman"/>
          <w:sz w:val="18"/>
          <w:szCs w:val="18"/>
        </w:rPr>
      </w:pPr>
    </w:p>
    <w:p w14:paraId="17D526CA"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collegamenti a squadretta trave principale/secondaria in acciaio corten, tipo B, sono elementi di unioni che consentono la realizzazione di collegamenti tra elementi delle strutture caratterizzati da una maggiore resistenza meccanica ed alla corrosione, rispetto ad un acciaio tradizionale. Sono realizzati mediante profili angolari bullonati all'anima della trave secondaria e poi bullonati all'anima della trave principale.</w:t>
      </w:r>
    </w:p>
    <w:p w14:paraId="673DC210" w14:textId="77777777" w:rsidR="002D34B9" w:rsidRPr="002B357C" w:rsidRDefault="002D34B9">
      <w:pPr>
        <w:rPr>
          <w:rFonts w:ascii="Tahoma" w:eastAsia="Times New Roman" w:hAnsi="Tahoma" w:cs="Tahoma"/>
          <w:sz w:val="16"/>
          <w:szCs w:val="16"/>
        </w:rPr>
      </w:pPr>
    </w:p>
    <w:p w14:paraId="474ABFDF"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19AFA29C" w14:textId="77777777" w:rsidR="002D34B9" w:rsidRPr="002B357C" w:rsidRDefault="002D34B9">
      <w:pPr>
        <w:rPr>
          <w:rFonts w:ascii="Times New Roman" w:eastAsia="Times New Roman" w:hAnsi="Times New Roman" w:cs="Times New Roman"/>
          <w:sz w:val="20"/>
          <w:szCs w:val="20"/>
        </w:rPr>
      </w:pP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che nella realizzazione dei giunti le estremità da collegare siano adeguatamente preparate in officina. Nella fase progettuale bisognerà tener conto delle eventuali forze di instabilità che potrebbero sorgere e a problematiche connesse e quindi garantire la resistenza nei confronti esse.</w:t>
      </w:r>
    </w:p>
    <w:p w14:paraId="01FDF0E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061054B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02.01.03.A01 Allentamento</w:t>
      </w:r>
    </w:p>
    <w:p w14:paraId="3B8DE4A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Allentamento dei giunti rispetto alle tenute di serraggio.</w:t>
      </w:r>
    </w:p>
    <w:p w14:paraId="4D8A40D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02.01.03.A02 Corrosione</w:t>
      </w:r>
    </w:p>
    <w:p w14:paraId="4BE642A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5B981CF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02.01.03.A03 Cricca</w:t>
      </w:r>
    </w:p>
    <w:p w14:paraId="759C2C2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0357FBF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02.01.03.A04 Interruzione</w:t>
      </w:r>
    </w:p>
    <w:p w14:paraId="6169F3F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38C2392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02.01.03.A05 </w:t>
      </w:r>
      <w:proofErr w:type="spellStart"/>
      <w:r w:rsidRPr="002B357C">
        <w:rPr>
          <w:rFonts w:ascii="Tahoma" w:eastAsia="Times New Roman" w:hAnsi="Tahoma" w:cs="Tahoma"/>
          <w:b/>
          <w:bCs/>
          <w:sz w:val="20"/>
          <w:szCs w:val="20"/>
        </w:rPr>
        <w:t>Rifollamento</w:t>
      </w:r>
      <w:proofErr w:type="spellEnd"/>
    </w:p>
    <w:p w14:paraId="0E16895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11A0C7F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02.01.03.A06 Rottura</w:t>
      </w:r>
    </w:p>
    <w:p w14:paraId="60235ED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47FB16D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02.01.03.A07 Strappamento</w:t>
      </w:r>
    </w:p>
    <w:p w14:paraId="06A8AFD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106EB49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02.01.03.A08 Tranciamento</w:t>
      </w:r>
    </w:p>
    <w:p w14:paraId="02136E9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3E852C0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02.01.03.A09 Basso grado di riciclabilità</w:t>
      </w:r>
    </w:p>
    <w:p w14:paraId="15F6FEB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3F96416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02.01.03.A10 Impiego di materiali non durevoli</w:t>
      </w:r>
    </w:p>
    <w:p w14:paraId="025778C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70C1A097" w14:textId="77777777" w:rsidR="002D34B9" w:rsidRPr="002B357C" w:rsidRDefault="002D34B9">
      <w:pPr>
        <w:rPr>
          <w:rFonts w:ascii="Times New Roman" w:eastAsia="Times New Roman" w:hAnsi="Times New Roman" w:cs="Times New Roman"/>
          <w:sz w:val="40"/>
          <w:szCs w:val="40"/>
        </w:rPr>
      </w:pPr>
    </w:p>
    <w:p w14:paraId="4F3ABE70"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02.01.04</w:t>
      </w:r>
    </w:p>
    <w:p w14:paraId="1BA8A9BA"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#{GUID_5198C7A7-B50E-4E12-B27D-46ED06061CA8|LIVELLO_3|TESTO__END}&amp;</w:t>
      </w:r>
      <w:r w:rsidRPr="002B357C">
        <w:rPr>
          <w:rFonts w:ascii="Tahoma" w:eastAsia="Times New Roman" w:hAnsi="Tahoma" w:cs="Tahoma"/>
          <w:b/>
          <w:bCs/>
          <w:sz w:val="36"/>
          <w:szCs w:val="36"/>
        </w:rPr>
        <w:t>Collegamenti con flangia (trave/altro materiale)</w:t>
      </w:r>
    </w:p>
    <w:p w14:paraId="308412A6"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42C017C"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55CC281F"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02.01</w:t>
            </w:r>
          </w:p>
        </w:tc>
      </w:tr>
      <w:tr w:rsidR="002B357C" w:rsidRPr="002B357C" w14:paraId="2D694C7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7741ABD0"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Cor-</w:t>
            </w:r>
            <w:proofErr w:type="spellStart"/>
            <w:r w:rsidRPr="002B357C">
              <w:rPr>
                <w:rFonts w:ascii="Times New Roman" w:eastAsia="Times New Roman" w:hAnsi="Times New Roman" w:cs="Times New Roman"/>
                <w:b/>
                <w:bCs/>
              </w:rPr>
              <w:t>Ten</w:t>
            </w:r>
            <w:proofErr w:type="spellEnd"/>
            <w:r w:rsidRPr="002B357C">
              <w:rPr>
                <w:rFonts w:ascii="Times New Roman" w:eastAsia="Times New Roman" w:hAnsi="Times New Roman" w:cs="Times New Roman"/>
                <w:b/>
                <w:bCs/>
              </w:rPr>
              <w:t xml:space="preserve"> tipo B</w:t>
            </w:r>
          </w:p>
        </w:tc>
      </w:tr>
    </w:tbl>
    <w:p w14:paraId="3BA8300D" w14:textId="77777777" w:rsidR="002D34B9" w:rsidRPr="002B357C" w:rsidRDefault="002D34B9">
      <w:pPr>
        <w:rPr>
          <w:rFonts w:ascii="Times New Roman" w:eastAsia="Times New Roman" w:hAnsi="Times New Roman" w:cs="Times New Roman"/>
          <w:sz w:val="18"/>
          <w:szCs w:val="18"/>
        </w:rPr>
      </w:pPr>
    </w:p>
    <w:p w14:paraId="3E4837F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 collegamenti con flangia trave/altro materiale in acciaio corten, tipo B, sono elementi di unioni che consentono la realizzazione di collegamenti tra elementi delle strutture caratterizzati da una maggiore resistenza meccanica ed alla corrosione, rispetto ad un acciaio tradizionale.  Sono realizzati mediante una piastra d'acciaio </w:t>
      </w:r>
      <w:proofErr w:type="spellStart"/>
      <w:r w:rsidRPr="002B357C">
        <w:rPr>
          <w:rFonts w:ascii="Tahoma" w:eastAsia="Times New Roman" w:hAnsi="Tahoma" w:cs="Tahoma"/>
          <w:sz w:val="16"/>
          <w:szCs w:val="16"/>
        </w:rPr>
        <w:t>presaldata</w:t>
      </w:r>
      <w:proofErr w:type="spellEnd"/>
      <w:r w:rsidRPr="002B357C">
        <w:rPr>
          <w:rFonts w:ascii="Tahoma" w:eastAsia="Times New Roman" w:hAnsi="Tahoma" w:cs="Tahoma"/>
          <w:sz w:val="16"/>
          <w:szCs w:val="16"/>
        </w:rPr>
        <w:t xml:space="preserve"> all'estremità </w:t>
      </w:r>
      <w:proofErr w:type="gramStart"/>
      <w:r w:rsidRPr="002B357C">
        <w:rPr>
          <w:rFonts w:ascii="Tahoma" w:eastAsia="Times New Roman" w:hAnsi="Tahoma" w:cs="Tahoma"/>
          <w:sz w:val="16"/>
          <w:szCs w:val="16"/>
        </w:rPr>
        <w:t>del trave</w:t>
      </w:r>
      <w:proofErr w:type="gramEnd"/>
      <w:r w:rsidRPr="002B357C">
        <w:rPr>
          <w:rFonts w:ascii="Tahoma" w:eastAsia="Times New Roman" w:hAnsi="Tahoma" w:cs="Tahoma"/>
          <w:sz w:val="16"/>
          <w:szCs w:val="16"/>
        </w:rPr>
        <w:t xml:space="preserve"> e poi bullonata in opera all'elemento strutturale di altro materiale.</w:t>
      </w:r>
    </w:p>
    <w:p w14:paraId="7398D9DF" w14:textId="77777777" w:rsidR="002D34B9" w:rsidRPr="002B357C" w:rsidRDefault="002D34B9">
      <w:pPr>
        <w:rPr>
          <w:rFonts w:ascii="Tahoma" w:eastAsia="Times New Roman" w:hAnsi="Tahoma" w:cs="Tahoma"/>
          <w:sz w:val="16"/>
          <w:szCs w:val="16"/>
        </w:rPr>
      </w:pPr>
    </w:p>
    <w:p w14:paraId="49EB2E9B"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5E67CE0B" w14:textId="77777777" w:rsidR="002D34B9" w:rsidRPr="002B357C" w:rsidRDefault="002D34B9">
      <w:pPr>
        <w:rPr>
          <w:rFonts w:ascii="Times New Roman" w:eastAsia="Times New Roman" w:hAnsi="Times New Roman" w:cs="Times New Roman"/>
          <w:sz w:val="20"/>
          <w:szCs w:val="20"/>
        </w:rPr>
      </w:pP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che nella realizzazione dei giunti le estremità da collegare siano adeguatamente preparate in officina. Nella fase progettuale bisognerà tener conto delle eventuali forze di instabilità che potrebbero sorgere e a problematiche connesse e quindi garantire la resistenza nei confronti esse.</w:t>
      </w:r>
    </w:p>
    <w:p w14:paraId="4F585EC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0C37D50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02.01.04.A01 Allentamento</w:t>
      </w:r>
    </w:p>
    <w:p w14:paraId="54F428E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35D160E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02.01.04.A02 Corrosione</w:t>
      </w:r>
    </w:p>
    <w:p w14:paraId="3C7F995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0629ADF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02.01.04.A03 Cricca</w:t>
      </w:r>
    </w:p>
    <w:p w14:paraId="08049C8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33F5A3D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02.01.04.A04 Interruzione</w:t>
      </w:r>
    </w:p>
    <w:p w14:paraId="719A21F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41155AB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02.01.04.A05 </w:t>
      </w:r>
      <w:proofErr w:type="spellStart"/>
      <w:r w:rsidRPr="002B357C">
        <w:rPr>
          <w:rFonts w:ascii="Tahoma" w:eastAsia="Times New Roman" w:hAnsi="Tahoma" w:cs="Tahoma"/>
          <w:b/>
          <w:bCs/>
          <w:sz w:val="20"/>
          <w:szCs w:val="20"/>
        </w:rPr>
        <w:t>Rifollamento</w:t>
      </w:r>
      <w:proofErr w:type="spellEnd"/>
    </w:p>
    <w:p w14:paraId="6B47016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1E0E29E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02.01.04.A06 Rottura</w:t>
      </w:r>
    </w:p>
    <w:p w14:paraId="206A806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30CD929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02.01.04.A07 Strappamento</w:t>
      </w:r>
    </w:p>
    <w:p w14:paraId="597D7F2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3E83BBE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02.01.04.A08 Tranciamento</w:t>
      </w:r>
    </w:p>
    <w:p w14:paraId="5ECC8AB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67F2B41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02.01.04.A09 Impiego di materiali non durevoli</w:t>
      </w:r>
    </w:p>
    <w:p w14:paraId="64F300B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596F2EB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02.01.04.A10 Basso grado di riciclabilità</w:t>
      </w:r>
    </w:p>
    <w:p w14:paraId="1960123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15A701B3" w14:textId="77777777" w:rsidR="002D34B9" w:rsidRPr="002B357C" w:rsidRDefault="002D34B9">
      <w:pPr>
        <w:rPr>
          <w:rFonts w:ascii="Times New Roman" w:eastAsia="Times New Roman" w:hAnsi="Times New Roman" w:cs="Times New Roman"/>
          <w:sz w:val="40"/>
          <w:szCs w:val="40"/>
        </w:rPr>
      </w:pPr>
    </w:p>
    <w:p w14:paraId="42F8FB55"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02.01.05</w:t>
      </w:r>
    </w:p>
    <w:p w14:paraId="64CEB468"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#{GUID_696211AD-A762-453D-A7B0-6FBD437DE5FE|LIVELLO_3|TESTO__END}&amp;</w:t>
      </w:r>
      <w:r w:rsidRPr="002B357C">
        <w:rPr>
          <w:rFonts w:ascii="Tahoma" w:eastAsia="Times New Roman" w:hAnsi="Tahoma" w:cs="Tahoma"/>
          <w:b/>
          <w:bCs/>
          <w:sz w:val="36"/>
          <w:szCs w:val="36"/>
        </w:rPr>
        <w:t>Collegamenti con flangia (trave/pilastro passante - pilastro/trave passante)</w:t>
      </w:r>
    </w:p>
    <w:p w14:paraId="68EBF363"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57A795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3EE5159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02.01</w:t>
            </w:r>
          </w:p>
        </w:tc>
      </w:tr>
      <w:tr w:rsidR="002B357C" w:rsidRPr="002B357C" w14:paraId="50C5C0F6"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768E6BAD"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Cor-</w:t>
            </w:r>
            <w:proofErr w:type="spellStart"/>
            <w:r w:rsidRPr="002B357C">
              <w:rPr>
                <w:rFonts w:ascii="Times New Roman" w:eastAsia="Times New Roman" w:hAnsi="Times New Roman" w:cs="Times New Roman"/>
                <w:b/>
                <w:bCs/>
              </w:rPr>
              <w:t>Ten</w:t>
            </w:r>
            <w:proofErr w:type="spellEnd"/>
            <w:r w:rsidRPr="002B357C">
              <w:rPr>
                <w:rFonts w:ascii="Times New Roman" w:eastAsia="Times New Roman" w:hAnsi="Times New Roman" w:cs="Times New Roman"/>
                <w:b/>
                <w:bCs/>
              </w:rPr>
              <w:t xml:space="preserve"> tipo B</w:t>
            </w:r>
          </w:p>
        </w:tc>
      </w:tr>
    </w:tbl>
    <w:p w14:paraId="4D88739C" w14:textId="77777777" w:rsidR="002D34B9" w:rsidRPr="002B357C" w:rsidRDefault="002D34B9">
      <w:pPr>
        <w:rPr>
          <w:rFonts w:ascii="Times New Roman" w:eastAsia="Times New Roman" w:hAnsi="Times New Roman" w:cs="Times New Roman"/>
          <w:sz w:val="18"/>
          <w:szCs w:val="18"/>
        </w:rPr>
      </w:pPr>
    </w:p>
    <w:p w14:paraId="06C8042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 collegamenti con flangia trave/pilastro passante o pilastro/trave passante in acciaio corten, tipo B, sono elementi di unioni che consentono la realizzazione di collegamenti tra elementi delle strutture caratterizzati da una maggiore resistenza meccanica ed alla corrosione, rispetto ad un acciaio tradizionale.  Sono realizzati mediante una piastra d'acciaio </w:t>
      </w:r>
      <w:proofErr w:type="spellStart"/>
      <w:r w:rsidRPr="002B357C">
        <w:rPr>
          <w:rFonts w:ascii="Tahoma" w:eastAsia="Times New Roman" w:hAnsi="Tahoma" w:cs="Tahoma"/>
          <w:sz w:val="16"/>
          <w:szCs w:val="16"/>
        </w:rPr>
        <w:t>presaldata</w:t>
      </w:r>
      <w:proofErr w:type="spellEnd"/>
      <w:r w:rsidRPr="002B357C">
        <w:rPr>
          <w:rFonts w:ascii="Tahoma" w:eastAsia="Times New Roman" w:hAnsi="Tahoma" w:cs="Tahoma"/>
          <w:sz w:val="16"/>
          <w:szCs w:val="16"/>
        </w:rPr>
        <w:t xml:space="preserve"> all'estremità della trave o del pilastro da collegare all'atro elemento strutturale e poi bullonata in opera all'ala o anima del pilastro passante o della trave.</w:t>
      </w:r>
    </w:p>
    <w:p w14:paraId="42536BBC" w14:textId="77777777" w:rsidR="002D34B9" w:rsidRPr="002B357C" w:rsidRDefault="002D34B9">
      <w:pPr>
        <w:rPr>
          <w:rFonts w:ascii="Tahoma" w:eastAsia="Times New Roman" w:hAnsi="Tahoma" w:cs="Tahoma"/>
          <w:sz w:val="16"/>
          <w:szCs w:val="16"/>
        </w:rPr>
      </w:pPr>
    </w:p>
    <w:p w14:paraId="1558EDE8"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0FAB9242" w14:textId="77777777" w:rsidR="002D34B9" w:rsidRPr="002B357C" w:rsidRDefault="002D34B9">
      <w:pPr>
        <w:rPr>
          <w:rFonts w:ascii="Times New Roman" w:eastAsia="Times New Roman" w:hAnsi="Times New Roman" w:cs="Times New Roman"/>
          <w:sz w:val="20"/>
          <w:szCs w:val="20"/>
        </w:rPr>
      </w:pP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che nella realizzazione dei giunti le estremità da collegare siano adeguatamente preparate in officina. Nella fase progettuale bisognerà tener conto delle eventuali forze di instabilità che potrebbero sorgere e a problematiche connesse e quindi garantire la resistenza nei confronti esse.</w:t>
      </w:r>
    </w:p>
    <w:p w14:paraId="4416B19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35A6B50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02.01.05.A01 Allentamento</w:t>
      </w:r>
    </w:p>
    <w:p w14:paraId="577AE37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20745E7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02.01.05.A02 Corrosione</w:t>
      </w:r>
    </w:p>
    <w:p w14:paraId="2B58AAB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039ACE4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02.01.05.A03 Cricca</w:t>
      </w:r>
    </w:p>
    <w:p w14:paraId="64E86DC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43C8726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02.01.05.A04 Interruzione</w:t>
      </w:r>
    </w:p>
    <w:p w14:paraId="7BD92CE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559CC48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02.01.05.A05 </w:t>
      </w:r>
      <w:proofErr w:type="spellStart"/>
      <w:r w:rsidRPr="002B357C">
        <w:rPr>
          <w:rFonts w:ascii="Tahoma" w:eastAsia="Times New Roman" w:hAnsi="Tahoma" w:cs="Tahoma"/>
          <w:b/>
          <w:bCs/>
          <w:sz w:val="20"/>
          <w:szCs w:val="20"/>
        </w:rPr>
        <w:t>Rifollamento</w:t>
      </w:r>
      <w:proofErr w:type="spellEnd"/>
    </w:p>
    <w:p w14:paraId="7A2C5FC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1364703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02.01.05.A06 Rottura</w:t>
      </w:r>
    </w:p>
    <w:p w14:paraId="0F3132D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6D79160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02.01.05.A07 Strappamento</w:t>
      </w:r>
    </w:p>
    <w:p w14:paraId="59502C1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73B95FA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02.01.05.A08 Tranciamento</w:t>
      </w:r>
    </w:p>
    <w:p w14:paraId="2998557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5413024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02.01.05.A09 Basso grado di riciclabilità</w:t>
      </w:r>
    </w:p>
    <w:p w14:paraId="784C48E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21955BE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02.01.05.A10 Impiego di materiali non durevoli</w:t>
      </w:r>
    </w:p>
    <w:p w14:paraId="79F25C6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61CF551F" w14:textId="77777777" w:rsidR="002D34B9" w:rsidRPr="002B357C" w:rsidRDefault="002D34B9">
      <w:pPr>
        <w:rPr>
          <w:rFonts w:ascii="Times New Roman" w:eastAsia="Times New Roman" w:hAnsi="Times New Roman" w:cs="Times New Roman"/>
          <w:sz w:val="40"/>
          <w:szCs w:val="40"/>
        </w:rPr>
      </w:pPr>
    </w:p>
    <w:p w14:paraId="6A017C92"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02.01.06</w:t>
      </w:r>
    </w:p>
    <w:p w14:paraId="5614E5F9"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#{GUID_7039867E-ADBD-435E-B36F-E2C84D26189F|LIVELLO_3|TESTO__END}&amp;</w:t>
      </w:r>
      <w:r w:rsidRPr="002B357C">
        <w:rPr>
          <w:rFonts w:ascii="Tahoma" w:eastAsia="Times New Roman" w:hAnsi="Tahoma" w:cs="Tahoma"/>
          <w:b/>
          <w:bCs/>
          <w:sz w:val="36"/>
          <w:szCs w:val="36"/>
        </w:rPr>
        <w:t>Collegamenti con flangia (trave: principale/secondaria)</w:t>
      </w:r>
    </w:p>
    <w:p w14:paraId="7AC761BD"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01DEA25"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DFD7929"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02.01</w:t>
            </w:r>
          </w:p>
        </w:tc>
      </w:tr>
      <w:tr w:rsidR="002B357C" w:rsidRPr="002B357C" w14:paraId="7C59C57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6AC5585"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Cor-</w:t>
            </w:r>
            <w:proofErr w:type="spellStart"/>
            <w:r w:rsidRPr="002B357C">
              <w:rPr>
                <w:rFonts w:ascii="Times New Roman" w:eastAsia="Times New Roman" w:hAnsi="Times New Roman" w:cs="Times New Roman"/>
                <w:b/>
                <w:bCs/>
              </w:rPr>
              <w:t>Ten</w:t>
            </w:r>
            <w:proofErr w:type="spellEnd"/>
            <w:r w:rsidRPr="002B357C">
              <w:rPr>
                <w:rFonts w:ascii="Times New Roman" w:eastAsia="Times New Roman" w:hAnsi="Times New Roman" w:cs="Times New Roman"/>
                <w:b/>
                <w:bCs/>
              </w:rPr>
              <w:t xml:space="preserve"> tipo B</w:t>
            </w:r>
          </w:p>
        </w:tc>
      </w:tr>
    </w:tbl>
    <w:p w14:paraId="1AF9C452" w14:textId="77777777" w:rsidR="002D34B9" w:rsidRPr="002B357C" w:rsidRDefault="002D34B9">
      <w:pPr>
        <w:rPr>
          <w:rFonts w:ascii="Times New Roman" w:eastAsia="Times New Roman" w:hAnsi="Times New Roman" w:cs="Times New Roman"/>
          <w:sz w:val="18"/>
          <w:szCs w:val="18"/>
        </w:rPr>
      </w:pPr>
    </w:p>
    <w:p w14:paraId="7AED3FF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 collegamenti con flangia trave principale/secondaria in acciaio corten, tipo B, sono elementi di unioni che consentono la realizzazione di collegamenti tra elementi delle strutture caratterizzati da una maggiore resistenza meccanica ed alla corrosione, rispetto ad un acciaio tradizionale. Sono realizzati mediante una piastra d'acciaio </w:t>
      </w:r>
      <w:proofErr w:type="spellStart"/>
      <w:r w:rsidRPr="002B357C">
        <w:rPr>
          <w:rFonts w:ascii="Tahoma" w:eastAsia="Times New Roman" w:hAnsi="Tahoma" w:cs="Tahoma"/>
          <w:sz w:val="16"/>
          <w:szCs w:val="16"/>
        </w:rPr>
        <w:t>presaldata</w:t>
      </w:r>
      <w:proofErr w:type="spellEnd"/>
      <w:r w:rsidRPr="002B357C">
        <w:rPr>
          <w:rFonts w:ascii="Tahoma" w:eastAsia="Times New Roman" w:hAnsi="Tahoma" w:cs="Tahoma"/>
          <w:sz w:val="16"/>
          <w:szCs w:val="16"/>
        </w:rPr>
        <w:t xml:space="preserve"> all'estremità </w:t>
      </w:r>
      <w:proofErr w:type="gramStart"/>
      <w:r w:rsidRPr="002B357C">
        <w:rPr>
          <w:rFonts w:ascii="Tahoma" w:eastAsia="Times New Roman" w:hAnsi="Tahoma" w:cs="Tahoma"/>
          <w:sz w:val="16"/>
          <w:szCs w:val="16"/>
        </w:rPr>
        <w:t>del trave</w:t>
      </w:r>
      <w:proofErr w:type="gramEnd"/>
      <w:r w:rsidRPr="002B357C">
        <w:rPr>
          <w:rFonts w:ascii="Tahoma" w:eastAsia="Times New Roman" w:hAnsi="Tahoma" w:cs="Tahoma"/>
          <w:sz w:val="16"/>
          <w:szCs w:val="16"/>
        </w:rPr>
        <w:t xml:space="preserve"> secondaria e poi bullonata in opera all'anima della trave principale.</w:t>
      </w:r>
    </w:p>
    <w:p w14:paraId="7ABB3606" w14:textId="77777777" w:rsidR="002D34B9" w:rsidRPr="002B357C" w:rsidRDefault="002D34B9">
      <w:pPr>
        <w:rPr>
          <w:rFonts w:ascii="Tahoma" w:eastAsia="Times New Roman" w:hAnsi="Tahoma" w:cs="Tahoma"/>
          <w:sz w:val="16"/>
          <w:szCs w:val="16"/>
        </w:rPr>
      </w:pPr>
    </w:p>
    <w:p w14:paraId="7B1481FB"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5CCB797C" w14:textId="77777777" w:rsidR="002D34B9" w:rsidRPr="002B357C" w:rsidRDefault="002D34B9">
      <w:pPr>
        <w:rPr>
          <w:rFonts w:ascii="Times New Roman" w:eastAsia="Times New Roman" w:hAnsi="Times New Roman" w:cs="Times New Roman"/>
          <w:sz w:val="20"/>
          <w:szCs w:val="20"/>
        </w:rPr>
      </w:pP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che nella realizzazione dei giunti le estremità da collegare siano adeguatamente preparate in officina. Nella fase progettuale bisognerà tener conto delle eventuali forze di instabilità che potrebbero sorgere e a problematiche connesse e quindi garantire la resistenza nei confronti esse.</w:t>
      </w:r>
    </w:p>
    <w:p w14:paraId="05007B44"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7E85A4C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02.01.06.A01 Allentamento</w:t>
      </w:r>
    </w:p>
    <w:p w14:paraId="680F9EF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3A53465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02.01.06.A02 Corrosione</w:t>
      </w:r>
    </w:p>
    <w:p w14:paraId="27BF8B0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7A4516D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02.01.06.A03 Cricca</w:t>
      </w:r>
    </w:p>
    <w:p w14:paraId="478AB9C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3007038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02.01.06.A04 Interruzione</w:t>
      </w:r>
    </w:p>
    <w:p w14:paraId="182031C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2621AAC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02.01.06.A05 </w:t>
      </w:r>
      <w:proofErr w:type="spellStart"/>
      <w:r w:rsidRPr="002B357C">
        <w:rPr>
          <w:rFonts w:ascii="Tahoma" w:eastAsia="Times New Roman" w:hAnsi="Tahoma" w:cs="Tahoma"/>
          <w:b/>
          <w:bCs/>
          <w:sz w:val="20"/>
          <w:szCs w:val="20"/>
        </w:rPr>
        <w:t>Rifollamento</w:t>
      </w:r>
      <w:proofErr w:type="spellEnd"/>
    </w:p>
    <w:p w14:paraId="74A1832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73329BA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02.01.06.A06 Rottura</w:t>
      </w:r>
    </w:p>
    <w:p w14:paraId="778B5AE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382BDB3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02.01.06.A07 Strappamento</w:t>
      </w:r>
    </w:p>
    <w:p w14:paraId="058496F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4AA0ED2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02.01.06.A08 Tranciamento</w:t>
      </w:r>
    </w:p>
    <w:p w14:paraId="1AB6E66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75B2EE1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02.01.06.A09 Impiego di materiali non durevoli</w:t>
      </w:r>
    </w:p>
    <w:p w14:paraId="6C63CF6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4C196CE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02.01.06.A10 Basso grado di riciclabilità</w:t>
      </w:r>
    </w:p>
    <w:p w14:paraId="0674A25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43844F60" w14:textId="77777777" w:rsidR="002D34B9" w:rsidRPr="002B357C" w:rsidRDefault="002D34B9">
      <w:pPr>
        <w:rPr>
          <w:rFonts w:ascii="Times New Roman" w:eastAsia="Times New Roman" w:hAnsi="Times New Roman" w:cs="Times New Roman"/>
          <w:sz w:val="40"/>
          <w:szCs w:val="40"/>
        </w:rPr>
      </w:pPr>
    </w:p>
    <w:p w14:paraId="45E5EE11"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02.01.07</w:t>
      </w:r>
    </w:p>
    <w:p w14:paraId="20EAD400"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#{GUID_A9058CDF-5B2C-4980-942D-B535737A2066|LIVELLO_3|TESTO__END}&amp;</w:t>
      </w:r>
      <w:r w:rsidRPr="002B357C">
        <w:rPr>
          <w:rFonts w:ascii="Tahoma" w:eastAsia="Times New Roman" w:hAnsi="Tahoma" w:cs="Tahoma"/>
          <w:b/>
          <w:bCs/>
          <w:sz w:val="36"/>
          <w:szCs w:val="36"/>
        </w:rPr>
        <w:t>Collegamenti delle aste delle travature reticolari</w:t>
      </w:r>
    </w:p>
    <w:p w14:paraId="6BD3C4F6"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D0D2222"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3637FDB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02.01</w:t>
            </w:r>
          </w:p>
        </w:tc>
      </w:tr>
      <w:tr w:rsidR="002B357C" w:rsidRPr="002B357C" w14:paraId="78E3717F"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BE3453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Cor-</w:t>
            </w:r>
            <w:proofErr w:type="spellStart"/>
            <w:r w:rsidRPr="002B357C">
              <w:rPr>
                <w:rFonts w:ascii="Times New Roman" w:eastAsia="Times New Roman" w:hAnsi="Times New Roman" w:cs="Times New Roman"/>
                <w:b/>
                <w:bCs/>
              </w:rPr>
              <w:t>Ten</w:t>
            </w:r>
            <w:proofErr w:type="spellEnd"/>
            <w:r w:rsidRPr="002B357C">
              <w:rPr>
                <w:rFonts w:ascii="Times New Roman" w:eastAsia="Times New Roman" w:hAnsi="Times New Roman" w:cs="Times New Roman"/>
                <w:b/>
                <w:bCs/>
              </w:rPr>
              <w:t xml:space="preserve"> tipo B</w:t>
            </w:r>
          </w:p>
        </w:tc>
      </w:tr>
    </w:tbl>
    <w:p w14:paraId="48861484" w14:textId="77777777" w:rsidR="002D34B9" w:rsidRPr="002B357C" w:rsidRDefault="002D34B9">
      <w:pPr>
        <w:rPr>
          <w:rFonts w:ascii="Times New Roman" w:eastAsia="Times New Roman" w:hAnsi="Times New Roman" w:cs="Times New Roman"/>
          <w:sz w:val="18"/>
          <w:szCs w:val="18"/>
        </w:rPr>
      </w:pPr>
    </w:p>
    <w:p w14:paraId="5ACDDDB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elementi di unione e giunzione tra i profili delle travature reticolari (capriate) in acciaio corten, tipo B, caratterizzati da una maggiore resistenza meccanica ed alla corrosione, rispetto ad un acciaio tradizionale. I collegamenti sono realizzati mediante piastre d'acciaio (fazzoletti) a cui vengono bullonate le aste della travatura reticolare che vi confluiscono.</w:t>
      </w:r>
    </w:p>
    <w:p w14:paraId="26BEFC63" w14:textId="77777777" w:rsidR="002D34B9" w:rsidRPr="002B357C" w:rsidRDefault="002D34B9">
      <w:pPr>
        <w:rPr>
          <w:rFonts w:ascii="Tahoma" w:eastAsia="Times New Roman" w:hAnsi="Tahoma" w:cs="Tahoma"/>
          <w:sz w:val="16"/>
          <w:szCs w:val="16"/>
        </w:rPr>
      </w:pPr>
    </w:p>
    <w:p w14:paraId="07E52C13"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7DD87AAA" w14:textId="77777777" w:rsidR="002D34B9" w:rsidRPr="002B357C" w:rsidRDefault="002D34B9">
      <w:pPr>
        <w:rPr>
          <w:rFonts w:ascii="Times New Roman" w:eastAsia="Times New Roman" w:hAnsi="Times New Roman" w:cs="Times New Roman"/>
          <w:sz w:val="20"/>
          <w:szCs w:val="20"/>
        </w:rPr>
      </w:pP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che nella realizzazione dei giunti le estremità da collegare siano adeguatamente preparate in officina. Nella fase progettuale bisognerà tener conto delle eventuali forze di instabilità che potrebbero sorgere e a problematiche connesse e quindi garantire la resistenza nei confronti esse.</w:t>
      </w:r>
    </w:p>
    <w:p w14:paraId="74E6BA93"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52908C1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02.01.07.A01 Allentamento</w:t>
      </w:r>
    </w:p>
    <w:p w14:paraId="0E5C385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02EA022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02.01.07.A02 Corrosione</w:t>
      </w:r>
    </w:p>
    <w:p w14:paraId="6660590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1943F50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02.01.07.A03 Cricca</w:t>
      </w:r>
    </w:p>
    <w:p w14:paraId="5F1BE0B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4B8897C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02.01.07.A04 Interruzione</w:t>
      </w:r>
    </w:p>
    <w:p w14:paraId="5233C28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26BB6E7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02.01.07.A05 </w:t>
      </w:r>
      <w:proofErr w:type="spellStart"/>
      <w:r w:rsidRPr="002B357C">
        <w:rPr>
          <w:rFonts w:ascii="Tahoma" w:eastAsia="Times New Roman" w:hAnsi="Tahoma" w:cs="Tahoma"/>
          <w:b/>
          <w:bCs/>
          <w:sz w:val="20"/>
          <w:szCs w:val="20"/>
        </w:rPr>
        <w:t>Rifollamento</w:t>
      </w:r>
      <w:proofErr w:type="spellEnd"/>
    </w:p>
    <w:p w14:paraId="7F89C3D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632BE00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02.01.07.A06 Rottura</w:t>
      </w:r>
    </w:p>
    <w:p w14:paraId="253F732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0E31282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02.01.07.A07 Strappamento</w:t>
      </w:r>
    </w:p>
    <w:p w14:paraId="0EDE7EF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08B8B96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02.01.07.A08 Tranciamento</w:t>
      </w:r>
    </w:p>
    <w:p w14:paraId="31AE1DD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7FBC282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02.01.07.A09 Basso grado di riciclabilità</w:t>
      </w:r>
    </w:p>
    <w:p w14:paraId="705E73C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728D92D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02.01.07.A10 Impiego di materiali non durevoli</w:t>
      </w:r>
    </w:p>
    <w:p w14:paraId="3C47C07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27B048AA" w14:textId="77777777" w:rsidR="002D34B9" w:rsidRPr="002B357C" w:rsidRDefault="002D34B9">
      <w:pPr>
        <w:rPr>
          <w:rFonts w:ascii="Times New Roman" w:eastAsia="Times New Roman" w:hAnsi="Times New Roman" w:cs="Times New Roman"/>
          <w:sz w:val="40"/>
          <w:szCs w:val="40"/>
        </w:rPr>
      </w:pPr>
    </w:p>
    <w:p w14:paraId="30E05FA6"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02.01.08</w:t>
      </w:r>
    </w:p>
    <w:p w14:paraId="2AC23E7E"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#{GUID_F64A72B7-38F9-4080-BBB2-0F597E453A3A|LIVELLO_3|TESTO__END}&amp;</w:t>
      </w:r>
      <w:r w:rsidRPr="002B357C">
        <w:rPr>
          <w:rFonts w:ascii="Tahoma" w:eastAsia="Times New Roman" w:hAnsi="Tahoma" w:cs="Tahoma"/>
          <w:b/>
          <w:bCs/>
          <w:sz w:val="36"/>
          <w:szCs w:val="36"/>
        </w:rPr>
        <w:t>Collegamenti di ripristino con coprigiunti (pilastro/pilastro - trave/trave)</w:t>
      </w:r>
    </w:p>
    <w:p w14:paraId="78E443C8"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899F90C"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680951F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02.01</w:t>
            </w:r>
          </w:p>
        </w:tc>
      </w:tr>
      <w:tr w:rsidR="002B357C" w:rsidRPr="002B357C" w14:paraId="11B2DA78"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5F4216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Cor-</w:t>
            </w:r>
            <w:proofErr w:type="spellStart"/>
            <w:r w:rsidRPr="002B357C">
              <w:rPr>
                <w:rFonts w:ascii="Times New Roman" w:eastAsia="Times New Roman" w:hAnsi="Times New Roman" w:cs="Times New Roman"/>
                <w:b/>
                <w:bCs/>
              </w:rPr>
              <w:t>Ten</w:t>
            </w:r>
            <w:proofErr w:type="spellEnd"/>
            <w:r w:rsidRPr="002B357C">
              <w:rPr>
                <w:rFonts w:ascii="Times New Roman" w:eastAsia="Times New Roman" w:hAnsi="Times New Roman" w:cs="Times New Roman"/>
                <w:b/>
                <w:bCs/>
              </w:rPr>
              <w:t xml:space="preserve"> tipo B</w:t>
            </w:r>
          </w:p>
        </w:tc>
      </w:tr>
    </w:tbl>
    <w:p w14:paraId="1573E3D8" w14:textId="77777777" w:rsidR="002D34B9" w:rsidRPr="002B357C" w:rsidRDefault="002D34B9">
      <w:pPr>
        <w:rPr>
          <w:rFonts w:ascii="Times New Roman" w:eastAsia="Times New Roman" w:hAnsi="Times New Roman" w:cs="Times New Roman"/>
          <w:sz w:val="18"/>
          <w:szCs w:val="18"/>
        </w:rPr>
      </w:pPr>
    </w:p>
    <w:p w14:paraId="19F89C6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collegamenti di ripristino con coprigiunti pilastro/pilastro o trave/trave in acciaio corten, tipo B, sono elementi di unioni che consentono la realizzazione di collegamenti tra elementi delle strutture caratterizzati da una maggiore resistenza meccanica ed alla corrosione, rispetto ad un acciaio tradizionale.  Sono realizzati mediante piastre coprigiunto d'ala e/o d'anima bullonate all'estremità dei due pilastri o delle due travi.</w:t>
      </w:r>
    </w:p>
    <w:p w14:paraId="7195DBF5" w14:textId="77777777" w:rsidR="002D34B9" w:rsidRPr="002B357C" w:rsidRDefault="002D34B9">
      <w:pPr>
        <w:rPr>
          <w:rFonts w:ascii="Tahoma" w:eastAsia="Times New Roman" w:hAnsi="Tahoma" w:cs="Tahoma"/>
          <w:sz w:val="16"/>
          <w:szCs w:val="16"/>
        </w:rPr>
      </w:pPr>
    </w:p>
    <w:p w14:paraId="1D244875"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13FC6D20" w14:textId="77777777" w:rsidR="002D34B9" w:rsidRPr="002B357C" w:rsidRDefault="002D34B9">
      <w:pPr>
        <w:rPr>
          <w:rFonts w:ascii="Times New Roman" w:eastAsia="Times New Roman" w:hAnsi="Times New Roman" w:cs="Times New Roman"/>
          <w:sz w:val="20"/>
          <w:szCs w:val="20"/>
        </w:rPr>
      </w:pP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che nella realizzazione dei giunti le estremità da collegare siano adeguatamente preparate in officina. Nella fase progettuale bisognerà tener conto delle eventuali forze di instabilità che potrebbero sorgere e a problematiche connesse e quindi garantire la resistenza nei confronti esse.</w:t>
      </w:r>
    </w:p>
    <w:p w14:paraId="55F31614"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69A2D29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02.01.08.A01 Allentamento</w:t>
      </w:r>
    </w:p>
    <w:p w14:paraId="2676803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2B228EA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02.01.08.A02 Corrosione</w:t>
      </w:r>
    </w:p>
    <w:p w14:paraId="67C6BAF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4DFF4E9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02.01.08.A03 Cricca</w:t>
      </w:r>
    </w:p>
    <w:p w14:paraId="56773E9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37A9F09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02.01.08.A04 Interruzione</w:t>
      </w:r>
    </w:p>
    <w:p w14:paraId="0D80A03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1A8FF88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02.01.08.A05 </w:t>
      </w:r>
      <w:proofErr w:type="spellStart"/>
      <w:r w:rsidRPr="002B357C">
        <w:rPr>
          <w:rFonts w:ascii="Tahoma" w:eastAsia="Times New Roman" w:hAnsi="Tahoma" w:cs="Tahoma"/>
          <w:b/>
          <w:bCs/>
          <w:sz w:val="20"/>
          <w:szCs w:val="20"/>
        </w:rPr>
        <w:t>Rifollamento</w:t>
      </w:r>
      <w:proofErr w:type="spellEnd"/>
    </w:p>
    <w:p w14:paraId="203E785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179B498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02.01.08.A06 Rottura</w:t>
      </w:r>
    </w:p>
    <w:p w14:paraId="3B612C3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19EA283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02.01.08.A07 Strappamento</w:t>
      </w:r>
    </w:p>
    <w:p w14:paraId="47150DC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0DBEA90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02.01.08.A08 Tranciamento</w:t>
      </w:r>
    </w:p>
    <w:p w14:paraId="6666E5D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148CCF8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02.01.08.A09 Impiego di materiali non durevoli</w:t>
      </w:r>
    </w:p>
    <w:p w14:paraId="79019CF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4DEFC1C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02.01.08.A10 Basso grado di riciclabilità</w:t>
      </w:r>
    </w:p>
    <w:p w14:paraId="01E956C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6FB3745F" w14:textId="77777777" w:rsidR="002D34B9" w:rsidRPr="002B357C" w:rsidRDefault="002D34B9">
      <w:pPr>
        <w:rPr>
          <w:rFonts w:ascii="Times New Roman" w:eastAsia="Times New Roman" w:hAnsi="Times New Roman" w:cs="Times New Roman"/>
          <w:sz w:val="40"/>
          <w:szCs w:val="40"/>
        </w:rPr>
      </w:pPr>
    </w:p>
    <w:p w14:paraId="52845D6B"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02.01.09</w:t>
      </w:r>
    </w:p>
    <w:p w14:paraId="3B00BAD9"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#{GUID_7FBE0C65-79BE-4BD1-A08F-6627E4A9FAC8|LIVELLO_3|TESTO__END}&amp;</w:t>
      </w:r>
      <w:r w:rsidRPr="002B357C">
        <w:rPr>
          <w:rFonts w:ascii="Tahoma" w:eastAsia="Times New Roman" w:hAnsi="Tahoma" w:cs="Tahoma"/>
          <w:b/>
          <w:bCs/>
          <w:sz w:val="36"/>
          <w:szCs w:val="36"/>
        </w:rPr>
        <w:t>Collegamenti diretti (travi: principale/secondaria)</w:t>
      </w:r>
    </w:p>
    <w:p w14:paraId="260CDCAB"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C900F1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567A4AAF"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02.01</w:t>
            </w:r>
          </w:p>
        </w:tc>
      </w:tr>
      <w:tr w:rsidR="002B357C" w:rsidRPr="002B357C" w14:paraId="07795F9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DA0A8D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Cor-</w:t>
            </w:r>
            <w:proofErr w:type="spellStart"/>
            <w:r w:rsidRPr="002B357C">
              <w:rPr>
                <w:rFonts w:ascii="Times New Roman" w:eastAsia="Times New Roman" w:hAnsi="Times New Roman" w:cs="Times New Roman"/>
                <w:b/>
                <w:bCs/>
              </w:rPr>
              <w:t>Ten</w:t>
            </w:r>
            <w:proofErr w:type="spellEnd"/>
            <w:r w:rsidRPr="002B357C">
              <w:rPr>
                <w:rFonts w:ascii="Times New Roman" w:eastAsia="Times New Roman" w:hAnsi="Times New Roman" w:cs="Times New Roman"/>
                <w:b/>
                <w:bCs/>
              </w:rPr>
              <w:t xml:space="preserve"> tipo B</w:t>
            </w:r>
          </w:p>
        </w:tc>
      </w:tr>
    </w:tbl>
    <w:p w14:paraId="56554C38" w14:textId="77777777" w:rsidR="002D34B9" w:rsidRPr="002B357C" w:rsidRDefault="002D34B9">
      <w:pPr>
        <w:rPr>
          <w:rFonts w:ascii="Times New Roman" w:eastAsia="Times New Roman" w:hAnsi="Times New Roman" w:cs="Times New Roman"/>
          <w:sz w:val="18"/>
          <w:szCs w:val="18"/>
        </w:rPr>
      </w:pPr>
    </w:p>
    <w:p w14:paraId="2159DFC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collegamenti diretti trave principale/secondaria in acciaio corten, tipo B, sono elementi di unioni che consentono la realizzazione di collegamenti tra elementi delle strutture caratterizzati da una maggiore resistenza meccanica ed alla corrosione, rispetto ad un acciaio tradizionale. Sono realizzati mediante profili angolari bullonati all'anima della trave secondaria e poi bullonati all'ala della trave principale.</w:t>
      </w:r>
    </w:p>
    <w:p w14:paraId="0FEBA50D" w14:textId="77777777" w:rsidR="002D34B9" w:rsidRPr="002B357C" w:rsidRDefault="002D34B9">
      <w:pPr>
        <w:rPr>
          <w:rFonts w:ascii="Tahoma" w:eastAsia="Times New Roman" w:hAnsi="Tahoma" w:cs="Tahoma"/>
          <w:sz w:val="16"/>
          <w:szCs w:val="16"/>
        </w:rPr>
      </w:pPr>
    </w:p>
    <w:p w14:paraId="5E279493"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2F7BB5BA" w14:textId="77777777" w:rsidR="002D34B9" w:rsidRPr="002B357C" w:rsidRDefault="002D34B9">
      <w:pPr>
        <w:rPr>
          <w:rFonts w:ascii="Times New Roman" w:eastAsia="Times New Roman" w:hAnsi="Times New Roman" w:cs="Times New Roman"/>
          <w:sz w:val="20"/>
          <w:szCs w:val="20"/>
        </w:rPr>
      </w:pPr>
      <w:proofErr w:type="gramStart"/>
      <w:r w:rsidRPr="002B357C">
        <w:rPr>
          <w:rFonts w:ascii="Times New Roman" w:eastAsia="Times New Roman" w:hAnsi="Times New Roman" w:cs="Times New Roman"/>
          <w:sz w:val="20"/>
          <w:szCs w:val="20"/>
        </w:rPr>
        <w:t>E'</w:t>
      </w:r>
      <w:proofErr w:type="gramEnd"/>
      <w:r w:rsidRPr="002B357C">
        <w:rPr>
          <w:rFonts w:ascii="Times New Roman" w:eastAsia="Times New Roman" w:hAnsi="Times New Roman" w:cs="Times New Roman"/>
          <w:sz w:val="20"/>
          <w:szCs w:val="20"/>
        </w:rPr>
        <w:t xml:space="preserve"> opportuno che nella realizzazione dei giunti le estremità da collegare siano adeguatamente preparate in officina. Nella fase progettuale bisognerà tener conto delle eventuali forze di instabilità che potrebbero sorgere e a problematiche connesse e quindi garantire la resistenza nei confronti esse.</w:t>
      </w:r>
    </w:p>
    <w:p w14:paraId="37F770BF"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2AAD108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02.01.09.A01 Allentamento</w:t>
      </w:r>
    </w:p>
    <w:p w14:paraId="4C5ED26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6CBB3D7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02.01.09.A02 Corrosione</w:t>
      </w:r>
    </w:p>
    <w:p w14:paraId="6632F6D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4C33AD6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02.01.09.A03 Cricca</w:t>
      </w:r>
    </w:p>
    <w:p w14:paraId="7591385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5F2A4FB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02.01.09.A04 Interruzione</w:t>
      </w:r>
    </w:p>
    <w:p w14:paraId="75412D0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6068F73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02.01.09.A05 </w:t>
      </w:r>
      <w:proofErr w:type="spellStart"/>
      <w:r w:rsidRPr="002B357C">
        <w:rPr>
          <w:rFonts w:ascii="Tahoma" w:eastAsia="Times New Roman" w:hAnsi="Tahoma" w:cs="Tahoma"/>
          <w:b/>
          <w:bCs/>
          <w:sz w:val="20"/>
          <w:szCs w:val="20"/>
        </w:rPr>
        <w:t>Rifollamento</w:t>
      </w:r>
      <w:proofErr w:type="spellEnd"/>
    </w:p>
    <w:p w14:paraId="35E140D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1D80561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02.01.09.A06 Rottura</w:t>
      </w:r>
    </w:p>
    <w:p w14:paraId="5F74554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0CF7535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02.01.09.A07 Strappamento</w:t>
      </w:r>
    </w:p>
    <w:p w14:paraId="0745EBD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2075041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02.01.09.A08 Tranciamento</w:t>
      </w:r>
    </w:p>
    <w:p w14:paraId="442A217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1F53E1C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02.01.09.A09 Basso grado di riciclabilità</w:t>
      </w:r>
    </w:p>
    <w:p w14:paraId="700849B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09007F1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02.01.09.A10 Impiego di materiali non durevoli</w:t>
      </w:r>
    </w:p>
    <w:p w14:paraId="73197E2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3408CF32" w14:textId="77777777" w:rsidR="002D34B9" w:rsidRPr="002B357C" w:rsidRDefault="002D34B9">
      <w:pPr>
        <w:rPr>
          <w:rFonts w:ascii="Times New Roman" w:eastAsia="Times New Roman" w:hAnsi="Times New Roman" w:cs="Times New Roman"/>
          <w:sz w:val="40"/>
          <w:szCs w:val="40"/>
        </w:rPr>
      </w:pPr>
    </w:p>
    <w:p w14:paraId="510179EB"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02.01.10</w:t>
      </w:r>
    </w:p>
    <w:p w14:paraId="40AF1486"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#{GUID_883128D7-8642-4AE4-88D2-F67C27F9A7EA|LIVELLO_3|TESTO__END}&amp;</w:t>
      </w:r>
      <w:r w:rsidRPr="002B357C">
        <w:rPr>
          <w:rFonts w:ascii="Tahoma" w:eastAsia="Times New Roman" w:hAnsi="Tahoma" w:cs="Tahoma"/>
          <w:b/>
          <w:bCs/>
          <w:sz w:val="36"/>
          <w:szCs w:val="36"/>
        </w:rPr>
        <w:t>Pannelli</w:t>
      </w:r>
    </w:p>
    <w:p w14:paraId="17B31E97"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2E4616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DA94C6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02.01</w:t>
            </w:r>
          </w:p>
        </w:tc>
      </w:tr>
      <w:tr w:rsidR="002B357C" w:rsidRPr="002B357C" w14:paraId="3AF4484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E78CA4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Cor-</w:t>
            </w:r>
            <w:proofErr w:type="spellStart"/>
            <w:r w:rsidRPr="002B357C">
              <w:rPr>
                <w:rFonts w:ascii="Times New Roman" w:eastAsia="Times New Roman" w:hAnsi="Times New Roman" w:cs="Times New Roman"/>
                <w:b/>
                <w:bCs/>
              </w:rPr>
              <w:t>Ten</w:t>
            </w:r>
            <w:proofErr w:type="spellEnd"/>
            <w:r w:rsidRPr="002B357C">
              <w:rPr>
                <w:rFonts w:ascii="Times New Roman" w:eastAsia="Times New Roman" w:hAnsi="Times New Roman" w:cs="Times New Roman"/>
                <w:b/>
                <w:bCs/>
              </w:rPr>
              <w:t xml:space="preserve"> tipo B</w:t>
            </w:r>
          </w:p>
        </w:tc>
      </w:tr>
    </w:tbl>
    <w:p w14:paraId="4885A0C3" w14:textId="77777777" w:rsidR="002D34B9" w:rsidRPr="002B357C" w:rsidRDefault="002D34B9">
      <w:pPr>
        <w:rPr>
          <w:rFonts w:ascii="Times New Roman" w:eastAsia="Times New Roman" w:hAnsi="Times New Roman" w:cs="Times New Roman"/>
          <w:sz w:val="18"/>
          <w:szCs w:val="18"/>
        </w:rPr>
      </w:pPr>
    </w:p>
    <w:p w14:paraId="497531E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pannelli di chiusura realizzati con lamiere in acciaio corten, tipo B, caratterizzati da una maggiore resistenza meccanica ed alla corrosione . Vengono prodotti mediante la profilatura con deformazione a freddo di acciaio corten. Sono caratterizzati da patina superficiale compatta passivante, costituita dagli ossidi  dei suoi elementi di lega, tale da impedire il progressivo estendersi della corrosione.</w:t>
      </w:r>
    </w:p>
    <w:p w14:paraId="3009502D" w14:textId="77777777" w:rsidR="002D34B9" w:rsidRPr="002B357C" w:rsidRDefault="002D34B9">
      <w:pPr>
        <w:rPr>
          <w:rFonts w:ascii="Tahoma" w:eastAsia="Times New Roman" w:hAnsi="Tahoma" w:cs="Tahoma"/>
          <w:sz w:val="16"/>
          <w:szCs w:val="16"/>
        </w:rPr>
      </w:pPr>
    </w:p>
    <w:p w14:paraId="7055AA95"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lastRenderedPageBreak/>
        <w:t>MODALITÀ DI USO CORRETTO:</w:t>
      </w:r>
    </w:p>
    <w:p w14:paraId="217E06F9"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 xml:space="preserve">La scelta dei prodotti va fatta in fase progettuale dove si terrà conto delle specifiche dei materiali in funzione della tipologia dei manufatti da rivestire e degli agenti atmosferici relativi alla geografia dei luoghi. Controllare periodicamente l'integrità delle superfici del rivestimento attraverso valutazioni visive mirate a riscontrare anomalie evidenti. </w:t>
      </w:r>
      <w:proofErr w:type="gramStart"/>
      <w:r w:rsidRPr="002B357C">
        <w:rPr>
          <w:rFonts w:ascii="Times New Roman" w:eastAsia="Times New Roman" w:hAnsi="Times New Roman" w:cs="Times New Roman"/>
          <w:sz w:val="20"/>
          <w:szCs w:val="20"/>
        </w:rPr>
        <w:t>Comunque</w:t>
      </w:r>
      <w:proofErr w:type="gramEnd"/>
      <w:r w:rsidRPr="002B357C">
        <w:rPr>
          <w:rFonts w:ascii="Times New Roman" w:eastAsia="Times New Roman" w:hAnsi="Times New Roman" w:cs="Times New Roman"/>
          <w:sz w:val="20"/>
          <w:szCs w:val="20"/>
        </w:rPr>
        <w:t xml:space="preserve"> affinché tali controlli risultino efficaci affidarsi a personale tecnico specializzato.</w:t>
      </w:r>
    </w:p>
    <w:p w14:paraId="7ADE4736"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3C5ECAC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02.01.10.A01 Deposito superficiale</w:t>
      </w:r>
    </w:p>
    <w:p w14:paraId="1B95ADA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Accumulo di pulviscolo atmosferico o di altri materiali estranei quali: microrganismi, residui organici, ecc. di spessore variabile, poco coerente e poco aderente al materiale sottostante.</w:t>
      </w:r>
    </w:p>
    <w:p w14:paraId="5832A69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02.01.10.A02 Distacco</w:t>
      </w:r>
    </w:p>
    <w:p w14:paraId="2A2DFC6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41388D1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02.01.10.A03 Basso grado di riciclabilità</w:t>
      </w:r>
    </w:p>
    <w:p w14:paraId="3189F33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144362F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02.01.10.A04 Difficoltà nelle operazioni di disassemblaggio</w:t>
      </w:r>
    </w:p>
    <w:p w14:paraId="7839429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Difficoltà nelle operazioni di disassemblaggio dei vari componenti ed elementi interessati.</w:t>
      </w:r>
    </w:p>
    <w:p w14:paraId="47BDCF3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DALL'UTENTE</w:t>
      </w:r>
    </w:p>
    <w:p w14:paraId="57C42C3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02.01.10.C01 Controllo generale delle parti a vista</w:t>
      </w:r>
    </w:p>
    <w:p w14:paraId="1BE0A6F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14718CE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6336239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dello stato  e verifica del grado di usura delle parti in vista. Controllo dei fissaggi e degli elementi di ancoraggio. Controllare l'uniformità dell'aspetto cromatico delle superfici e della loro planarità. Riscontro di eventuali anomalie (distacchi, graffi, macchie, ecc.) e/o difetti di esecuzione.</w:t>
      </w:r>
    </w:p>
    <w:p w14:paraId="2F01781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Deposito superficiale; 2) Distacco.</w:t>
      </w:r>
    </w:p>
    <w:p w14:paraId="666897FE" w14:textId="77777777" w:rsidR="002D34B9" w:rsidRPr="002B357C" w:rsidRDefault="002D34B9">
      <w:pPr>
        <w:spacing w:before="60" w:after="60"/>
        <w:rPr>
          <w:rFonts w:ascii="Times New Roman" w:eastAsia="Times New Roman" w:hAnsi="Times New Roman" w:cs="Times New Roman"/>
          <w:sz w:val="40"/>
          <w:szCs w:val="40"/>
        </w:rPr>
      </w:pPr>
    </w:p>
    <w:p w14:paraId="559BC75C"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02.01.11</w:t>
      </w:r>
    </w:p>
    <w:p w14:paraId="543BF754"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#{GUID_FFB48487-64EF-44FF-9504-69FD54AE7DEB|LIVELLO_3|TESTO__END}&amp;</w:t>
      </w:r>
      <w:r w:rsidRPr="002B357C">
        <w:rPr>
          <w:rFonts w:ascii="Tahoma" w:eastAsia="Times New Roman" w:hAnsi="Tahoma" w:cs="Tahoma"/>
          <w:b/>
          <w:bCs/>
          <w:sz w:val="36"/>
          <w:szCs w:val="36"/>
        </w:rPr>
        <w:t>Travi</w:t>
      </w:r>
    </w:p>
    <w:p w14:paraId="1B8C225E"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1C8237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6A0F233F"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02.01</w:t>
            </w:r>
          </w:p>
        </w:tc>
      </w:tr>
      <w:tr w:rsidR="002B357C" w:rsidRPr="002B357C" w14:paraId="08B05CB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604940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Cor-</w:t>
            </w:r>
            <w:proofErr w:type="spellStart"/>
            <w:r w:rsidRPr="002B357C">
              <w:rPr>
                <w:rFonts w:ascii="Times New Roman" w:eastAsia="Times New Roman" w:hAnsi="Times New Roman" w:cs="Times New Roman"/>
                <w:b/>
                <w:bCs/>
              </w:rPr>
              <w:t>Ten</w:t>
            </w:r>
            <w:proofErr w:type="spellEnd"/>
            <w:r w:rsidRPr="002B357C">
              <w:rPr>
                <w:rFonts w:ascii="Times New Roman" w:eastAsia="Times New Roman" w:hAnsi="Times New Roman" w:cs="Times New Roman"/>
                <w:b/>
                <w:bCs/>
              </w:rPr>
              <w:t xml:space="preserve"> tipo B</w:t>
            </w:r>
          </w:p>
        </w:tc>
      </w:tr>
    </w:tbl>
    <w:p w14:paraId="70E18F7A" w14:textId="77777777" w:rsidR="002D34B9" w:rsidRPr="002B357C" w:rsidRDefault="002D34B9">
      <w:pPr>
        <w:rPr>
          <w:rFonts w:ascii="Times New Roman" w:eastAsia="Times New Roman" w:hAnsi="Times New Roman" w:cs="Times New Roman"/>
          <w:sz w:val="18"/>
          <w:szCs w:val="18"/>
        </w:rPr>
      </w:pPr>
    </w:p>
    <w:p w14:paraId="184A219A"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Le travi in acciaio corten, tipo B, sono elementi strutturali caratterizzati da una maggiore resistenza meccanica ed alla corrosione, rispetto ad un acciaio tradizionale. Si pongono in opera in posizione orizzontale o inclinata per sostenere il peso delle strutture sovrastanti, con una dimensione predominante che trasferiscono, le sollecitazioni di tipo trasversale al proprio asse geometrico, lungo tale asse, dalle sezioni investite dal carico fino ai vincoli, garantendo l'equilibrio esterno delle travi in modo da  assicurare il contesto circostante. Le travi in acciaio corten sono realizzate mediante profilati diversi.</w:t>
      </w:r>
    </w:p>
    <w:p w14:paraId="6EF7C22C" w14:textId="77777777" w:rsidR="002D34B9" w:rsidRPr="002B357C" w:rsidRDefault="002D34B9">
      <w:pPr>
        <w:rPr>
          <w:rFonts w:ascii="Tahoma" w:eastAsia="Times New Roman" w:hAnsi="Tahoma" w:cs="Tahoma"/>
          <w:sz w:val="16"/>
          <w:szCs w:val="16"/>
        </w:rPr>
      </w:pPr>
    </w:p>
    <w:p w14:paraId="31E0F8CA" w14:textId="77777777" w:rsidR="002D34B9" w:rsidRPr="002B357C" w:rsidRDefault="002D34B9">
      <w:pPr>
        <w:pBdr>
          <w:bottom w:val="single" w:sz="6" w:space="0" w:color="A0A0A0"/>
        </w:pBdr>
        <w:spacing w:before="200" w:after="100"/>
        <w:rPr>
          <w:rFonts w:ascii="Tahoma" w:eastAsia="Times New Roman" w:hAnsi="Tahoma" w:cs="Tahoma"/>
          <w:sz w:val="20"/>
          <w:szCs w:val="20"/>
        </w:rPr>
      </w:pPr>
      <w:r w:rsidRPr="002B357C">
        <w:rPr>
          <w:rFonts w:ascii="Tahoma" w:eastAsia="Times New Roman" w:hAnsi="Tahoma" w:cs="Tahoma"/>
          <w:sz w:val="20"/>
          <w:szCs w:val="20"/>
        </w:rPr>
        <w:t>MODALITÀ DI USO CORRETTO:</w:t>
      </w:r>
    </w:p>
    <w:p w14:paraId="1EB518F4" w14:textId="77777777" w:rsidR="002D34B9" w:rsidRPr="002B357C" w:rsidRDefault="002D34B9">
      <w:pPr>
        <w:rPr>
          <w:rFonts w:ascii="Times New Roman" w:eastAsia="Times New Roman" w:hAnsi="Times New Roman" w:cs="Times New Roman"/>
          <w:sz w:val="20"/>
          <w:szCs w:val="20"/>
        </w:rPr>
      </w:pPr>
      <w:r w:rsidRPr="002B357C">
        <w:rPr>
          <w:rFonts w:ascii="Times New Roman" w:eastAsia="Times New Roman" w:hAnsi="Times New Roman" w:cs="Times New Roman"/>
          <w:sz w:val="20"/>
          <w:szCs w:val="20"/>
        </w:rPr>
        <w:t>Non compromettere l'integrità delle strutture. Controllo periodico del grado di usura delle parti in vista. Riscontro di eventuali anomalie.</w:t>
      </w:r>
    </w:p>
    <w:p w14:paraId="248B0BA1"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0549E1C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02.01.11.A01 Corrosione</w:t>
      </w:r>
    </w:p>
    <w:p w14:paraId="7E6845C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degli elementi metallici a causa della combinazione con sostanze presenti nell'ambiente (ossigeno, acqua, anidride carbonica, ecc.).</w:t>
      </w:r>
    </w:p>
    <w:p w14:paraId="014A722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02.01.11.A02 Deformazioni e spostamenti</w:t>
      </w:r>
    </w:p>
    <w:p w14:paraId="200A5AA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48445E4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02.01.11.A03 Imbozzamento</w:t>
      </w:r>
    </w:p>
    <w:p w14:paraId="01E1DC8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50D67D5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02.01.11.A04 Snervamento</w:t>
      </w:r>
    </w:p>
    <w:p w14:paraId="4F9338F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5DFD3BB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02.01.11.A05 Impiego di materiali non durevoli</w:t>
      </w:r>
    </w:p>
    <w:p w14:paraId="56E8A91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36AC518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02.01.11.A06 Basso grado di riciclabilità</w:t>
      </w:r>
    </w:p>
    <w:p w14:paraId="0BC10815" w14:textId="77777777" w:rsidR="002D34B9"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5A26173F" w14:textId="77777777" w:rsidR="00EF2D2C" w:rsidRDefault="00EF2D2C">
      <w:pPr>
        <w:rPr>
          <w:rFonts w:ascii="Times New Roman" w:eastAsia="Times New Roman" w:hAnsi="Times New Roman" w:cs="Times New Roman"/>
          <w:sz w:val="18"/>
          <w:szCs w:val="18"/>
        </w:rPr>
      </w:pPr>
    </w:p>
    <w:p w14:paraId="555F315B" w14:textId="77777777" w:rsidR="00EF2D2C" w:rsidRDefault="00EF2D2C">
      <w:pPr>
        <w:rPr>
          <w:rFonts w:ascii="Times New Roman" w:eastAsia="Times New Roman" w:hAnsi="Times New Roman" w:cs="Times New Roman"/>
          <w:sz w:val="18"/>
          <w:szCs w:val="18"/>
        </w:rPr>
      </w:pPr>
    </w:p>
    <w:p w14:paraId="54EDA782" w14:textId="77777777" w:rsidR="00EF2D2C" w:rsidRDefault="00EF2D2C">
      <w:pPr>
        <w:rPr>
          <w:rFonts w:ascii="Times New Roman" w:eastAsia="Times New Roman" w:hAnsi="Times New Roman" w:cs="Times New Roman"/>
          <w:sz w:val="18"/>
          <w:szCs w:val="18"/>
        </w:rPr>
        <w:sectPr w:rsidR="00EF2D2C" w:rsidSect="00765345">
          <w:headerReference w:type="default" r:id="rId40"/>
          <w:footerReference w:type="default" r:id="rId41"/>
          <w:pgSz w:w="11903" w:h="16833"/>
          <w:pgMar w:top="1134" w:right="1134" w:bottom="1134" w:left="1134" w:header="850" w:footer="850" w:gutter="0"/>
          <w:cols w:space="720"/>
          <w:noEndnote/>
          <w:docGrid w:linePitch="326"/>
        </w:sectPr>
      </w:pPr>
    </w:p>
    <w:p w14:paraId="075FC528" w14:textId="3C40145F" w:rsidR="002D34B9" w:rsidRPr="002B357C" w:rsidRDefault="002D34B9" w:rsidP="00EF2D2C">
      <w:pPr>
        <w:jc w:val="center"/>
        <w:rPr>
          <w:rFonts w:ascii="Times New Roman" w:eastAsia="Times New Roman" w:hAnsi="Times New Roman" w:cs="Times New Roman"/>
          <w:vanish/>
          <w:sz w:val="14"/>
          <w:szCs w:val="14"/>
        </w:rPr>
        <w:sectPr w:rsidR="002D34B9" w:rsidRPr="002B357C" w:rsidSect="0001309C">
          <w:pgSz w:w="11903" w:h="16833"/>
          <w:pgMar w:top="1134" w:right="1134" w:bottom="1134" w:left="1134" w:header="850" w:footer="850" w:gutter="0"/>
          <w:cols w:space="720"/>
          <w:noEndnote/>
        </w:sectPr>
      </w:pPr>
      <w:r w:rsidRPr="002B357C">
        <w:rPr>
          <w:rFonts w:ascii="Times New Roman" w:eastAsia="Times New Roman" w:hAnsi="Times New Roman" w:cs="Times New Roman"/>
          <w:vanish/>
          <w:sz w:val="14"/>
          <w:szCs w:val="14"/>
        </w:rPr>
        <w:lastRenderedPageBreak/>
        <w:t>#{MAN_USO_FINE</w:t>
      </w:r>
    </w:p>
    <w:p w14:paraId="357ADEC5" w14:textId="679843BA" w:rsidR="00E00703" w:rsidRPr="002B357C" w:rsidRDefault="00E00703" w:rsidP="00E00703">
      <w:pPr>
        <w:spacing w:after="480"/>
        <w:jc w:val="center"/>
        <w:rPr>
          <w:rFonts w:ascii="Tahoma" w:hAnsi="Tahoma" w:cs="Tahoma"/>
          <w:b/>
          <w:bCs/>
          <w:sz w:val="22"/>
          <w:szCs w:val="36"/>
        </w:rPr>
      </w:pPr>
      <w:r w:rsidRPr="002B357C">
        <w:rPr>
          <w:rFonts w:ascii="Tahoma" w:hAnsi="Tahoma" w:cs="Tahoma"/>
          <w:b/>
          <w:bCs/>
          <w:sz w:val="22"/>
          <w:szCs w:val="36"/>
        </w:rPr>
        <w:t>PIANO DI MANUTENZIONE</w:t>
      </w:r>
    </w:p>
    <w:p w14:paraId="45C108A1" w14:textId="186D3F82" w:rsidR="00E00703" w:rsidRPr="002B357C" w:rsidRDefault="00E00703" w:rsidP="00E00703">
      <w:pPr>
        <w:pStyle w:val="Titolo1"/>
      </w:pPr>
      <w:r w:rsidRPr="002B357C">
        <w:t>MANUALE DI MANUTENZIONE</w:t>
      </w:r>
    </w:p>
    <w:p w14:paraId="1974D2E5" w14:textId="77777777" w:rsidR="00E00703" w:rsidRPr="002B357C" w:rsidRDefault="00E00703" w:rsidP="00E00703">
      <w:pPr>
        <w:spacing w:after="480"/>
        <w:jc w:val="center"/>
        <w:rPr>
          <w:rFonts w:ascii="Tahoma" w:hAnsi="Tahoma" w:cs="Tahoma"/>
          <w:b/>
          <w:bCs/>
          <w:sz w:val="22"/>
          <w:szCs w:val="28"/>
        </w:rPr>
      </w:pPr>
      <w:r w:rsidRPr="002B357C">
        <w:rPr>
          <w:rFonts w:ascii="Tahoma" w:hAnsi="Tahoma" w:cs="Tahoma"/>
          <w:b/>
          <w:bCs/>
          <w:sz w:val="22"/>
          <w:szCs w:val="28"/>
        </w:rPr>
        <w:t>(Articolo 38 del D.P.R. 5 ottobre 2010 – N. 207)</w:t>
      </w:r>
    </w:p>
    <w:p w14:paraId="31CB5CD4" w14:textId="77777777" w:rsidR="00E00703" w:rsidRPr="002B357C" w:rsidRDefault="00E00703" w:rsidP="00E00703">
      <w:pPr>
        <w:spacing w:after="480"/>
        <w:rPr>
          <w:rFonts w:ascii="Tahoma" w:hAnsi="Tahoma" w:cs="Tahoma"/>
          <w:b/>
          <w:bCs/>
          <w:sz w:val="22"/>
        </w:rPr>
      </w:pPr>
      <w:r w:rsidRPr="002B357C">
        <w:rPr>
          <w:rFonts w:ascii="Tahoma" w:hAnsi="Tahoma" w:cs="Tahoma"/>
          <w:sz w:val="22"/>
        </w:rPr>
        <w:t xml:space="preserve">Comune di: </w:t>
      </w:r>
      <w:r w:rsidRPr="002B357C">
        <w:rPr>
          <w:rFonts w:ascii="Tahoma" w:hAnsi="Tahoma" w:cs="Tahoma"/>
          <w:sz w:val="22"/>
        </w:rPr>
        <w:tab/>
      </w:r>
      <w:sdt>
        <w:sdtPr>
          <w:rPr>
            <w:rFonts w:ascii="Tahoma" w:hAnsi="Tahoma" w:cs="Tahoma"/>
            <w:b/>
            <w:bCs/>
            <w:sz w:val="22"/>
          </w:rPr>
          <w:alias w:val="Comune"/>
          <w:tag w:val="Comune"/>
          <w:id w:val="1315375719"/>
          <w:placeholder>
            <w:docPart w:val="C6440F6D1C694C598DDDF36CFD57C700"/>
          </w:placeholder>
          <w:text/>
        </w:sdtPr>
        <w:sdtEndPr/>
        <w:sdtContent>
          <w:r w:rsidRPr="002B357C">
            <w:rPr>
              <w:rFonts w:ascii="Tahoma" w:hAnsi="Tahoma" w:cs="Tahoma"/>
              <w:b/>
              <w:bCs/>
              <w:sz w:val="22"/>
            </w:rPr>
            <w:t>Peccioli</w:t>
          </w:r>
        </w:sdtContent>
      </w:sdt>
    </w:p>
    <w:p w14:paraId="61B50F59" w14:textId="77777777" w:rsidR="00E00703" w:rsidRPr="002B357C" w:rsidRDefault="00E00703" w:rsidP="00E00703">
      <w:pPr>
        <w:spacing w:after="480"/>
        <w:rPr>
          <w:rFonts w:ascii="Tahoma" w:hAnsi="Tahoma" w:cs="Tahoma"/>
          <w:b/>
          <w:bCs/>
          <w:sz w:val="22"/>
        </w:rPr>
      </w:pPr>
      <w:r w:rsidRPr="002B357C">
        <w:rPr>
          <w:rFonts w:ascii="Tahoma" w:hAnsi="Tahoma" w:cs="Tahoma"/>
          <w:sz w:val="22"/>
        </w:rPr>
        <w:t xml:space="preserve">Provincia di: </w:t>
      </w:r>
      <w:r w:rsidRPr="002B357C">
        <w:rPr>
          <w:rFonts w:ascii="Tahoma" w:hAnsi="Tahoma" w:cs="Tahoma"/>
          <w:sz w:val="22"/>
        </w:rPr>
        <w:tab/>
      </w:r>
      <w:sdt>
        <w:sdtPr>
          <w:rPr>
            <w:rFonts w:ascii="Tahoma" w:hAnsi="Tahoma" w:cs="Tahoma"/>
            <w:b/>
            <w:bCs/>
            <w:sz w:val="22"/>
          </w:rPr>
          <w:alias w:val="Provincia"/>
          <w:tag w:val="Provincia"/>
          <w:id w:val="1367878200"/>
          <w:placeholder>
            <w:docPart w:val="90BAD4BE45914BB9A947A545538491FD"/>
          </w:placeholder>
          <w:text/>
        </w:sdtPr>
        <w:sdtEndPr/>
        <w:sdtContent>
          <w:r w:rsidRPr="002B357C">
            <w:rPr>
              <w:rFonts w:ascii="Tahoma" w:hAnsi="Tahoma" w:cs="Tahoma"/>
              <w:b/>
              <w:bCs/>
              <w:sz w:val="22"/>
            </w:rPr>
            <w:t>Pisa</w:t>
          </w:r>
        </w:sdtContent>
      </w:sdt>
    </w:p>
    <w:p w14:paraId="7A1ABD78" w14:textId="77777777" w:rsidR="00E00703" w:rsidRPr="002B357C" w:rsidRDefault="00E00703" w:rsidP="00E00703">
      <w:pPr>
        <w:tabs>
          <w:tab w:val="left" w:pos="1701"/>
        </w:tabs>
        <w:spacing w:before="200" w:after="400"/>
        <w:ind w:left="1701" w:hanging="1701"/>
        <w:jc w:val="both"/>
        <w:rPr>
          <w:rFonts w:ascii="Tahoma" w:hAnsi="Tahoma" w:cs="Tahoma"/>
          <w:sz w:val="22"/>
        </w:rPr>
      </w:pPr>
      <w:r w:rsidRPr="002B357C">
        <w:rPr>
          <w:rFonts w:ascii="Tahoma" w:hAnsi="Tahoma" w:cs="Tahoma"/>
          <w:sz w:val="22"/>
        </w:rPr>
        <w:t xml:space="preserve">OGGETTO: </w:t>
      </w:r>
      <w:r w:rsidRPr="002B357C">
        <w:rPr>
          <w:rFonts w:ascii="Tahoma" w:hAnsi="Tahoma" w:cs="Tahoma"/>
          <w:sz w:val="22"/>
        </w:rPr>
        <w:tab/>
      </w:r>
      <w:sdt>
        <w:sdtPr>
          <w:rPr>
            <w:rFonts w:ascii="Tahoma" w:hAnsi="Tahoma" w:cs="Tahoma"/>
            <w:b/>
            <w:bCs/>
            <w:sz w:val="22"/>
          </w:rPr>
          <w:alias w:val="Oggetto"/>
          <w:tag w:val="Oggetto"/>
          <w:id w:val="-401519806"/>
          <w:placeholder>
            <w:docPart w:val="90BAD4BE45914BB9A947A545538491FD"/>
          </w:placeholder>
          <w:text/>
        </w:sdtPr>
        <w:sdtEndPr/>
        <w:sdtContent>
          <w:r w:rsidRPr="002B357C">
            <w:rPr>
              <w:rFonts w:ascii="Tahoma" w:hAnsi="Tahoma" w:cs="Tahoma"/>
              <w:b/>
              <w:bCs/>
              <w:sz w:val="22"/>
            </w:rPr>
            <w:t>Collegamento pedonale dal centro storico del capoluogo alle aree dei servizi pubblici lungo viale Gramsci – Peccioli (PI) – LOTTO 01</w:t>
          </w:r>
        </w:sdtContent>
      </w:sdt>
    </w:p>
    <w:p w14:paraId="3DA77C30"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CORPI D'OPERA:</w:t>
      </w:r>
    </w:p>
    <w:p w14:paraId="5D541A59"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 STRUTTURE CIVILI E INDUSTRIALI</w:t>
      </w:r>
    </w:p>
    <w:p w14:paraId="7E83AB29"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02 ACCIAIO COR-TEN</w:t>
      </w:r>
    </w:p>
    <w:p w14:paraId="4501D40B" w14:textId="77777777" w:rsidR="005C278E" w:rsidRPr="002B357C" w:rsidRDefault="005C278E">
      <w:pPr>
        <w:jc w:val="right"/>
        <w:rPr>
          <w:rFonts w:ascii="Tahoma" w:eastAsia="Times New Roman" w:hAnsi="Tahoma" w:cs="Tahoma"/>
          <w:sz w:val="16"/>
          <w:szCs w:val="16"/>
        </w:rPr>
      </w:pPr>
    </w:p>
    <w:p w14:paraId="4BEAC725" w14:textId="77777777" w:rsidR="005C278E" w:rsidRPr="002B357C" w:rsidRDefault="005C278E" w:rsidP="005C278E">
      <w:pPr>
        <w:rPr>
          <w:rFonts w:ascii="Tahoma" w:eastAsia="Times New Roman" w:hAnsi="Tahoma" w:cs="Tahoma"/>
          <w:sz w:val="16"/>
          <w:szCs w:val="16"/>
        </w:rPr>
      </w:pPr>
    </w:p>
    <w:p w14:paraId="14EE8CDE" w14:textId="77777777" w:rsidR="005C278E" w:rsidRPr="002B357C" w:rsidRDefault="005C278E" w:rsidP="005C278E">
      <w:pPr>
        <w:rPr>
          <w:rFonts w:ascii="Tahoma" w:eastAsia="Times New Roman" w:hAnsi="Tahoma" w:cs="Tahoma"/>
          <w:sz w:val="16"/>
          <w:szCs w:val="16"/>
        </w:rPr>
      </w:pPr>
    </w:p>
    <w:p w14:paraId="4D5C6B62" w14:textId="77777777" w:rsidR="005C278E" w:rsidRPr="002B357C" w:rsidRDefault="005C278E" w:rsidP="005C278E">
      <w:pPr>
        <w:rPr>
          <w:rFonts w:ascii="Tahoma" w:eastAsia="Times New Roman" w:hAnsi="Tahoma" w:cs="Tahoma"/>
          <w:sz w:val="16"/>
          <w:szCs w:val="16"/>
        </w:rPr>
      </w:pPr>
    </w:p>
    <w:p w14:paraId="5A1FF068" w14:textId="77777777" w:rsidR="005C278E" w:rsidRPr="002B357C" w:rsidRDefault="005C278E" w:rsidP="005C278E">
      <w:pPr>
        <w:rPr>
          <w:rFonts w:ascii="Tahoma" w:eastAsia="Times New Roman" w:hAnsi="Tahoma" w:cs="Tahoma"/>
          <w:sz w:val="16"/>
          <w:szCs w:val="16"/>
        </w:rPr>
      </w:pPr>
    </w:p>
    <w:p w14:paraId="18CB33AC" w14:textId="77777777" w:rsidR="005C278E" w:rsidRPr="002B357C" w:rsidRDefault="005C278E" w:rsidP="005C278E">
      <w:pPr>
        <w:rPr>
          <w:rFonts w:ascii="Tahoma" w:eastAsia="Times New Roman" w:hAnsi="Tahoma" w:cs="Tahoma"/>
          <w:sz w:val="16"/>
          <w:szCs w:val="16"/>
        </w:rPr>
      </w:pPr>
    </w:p>
    <w:p w14:paraId="383F646F" w14:textId="77777777" w:rsidR="005C278E" w:rsidRPr="002B357C" w:rsidRDefault="005C278E">
      <w:pPr>
        <w:jc w:val="right"/>
        <w:rPr>
          <w:rFonts w:ascii="Tahoma" w:eastAsia="Times New Roman" w:hAnsi="Tahoma" w:cs="Tahoma"/>
          <w:sz w:val="16"/>
          <w:szCs w:val="16"/>
        </w:rPr>
      </w:pPr>
    </w:p>
    <w:p w14:paraId="68D32108" w14:textId="77777777" w:rsidR="005C278E" w:rsidRPr="002B357C" w:rsidRDefault="005C278E" w:rsidP="005C278E">
      <w:pPr>
        <w:rPr>
          <w:rFonts w:ascii="Tahoma" w:eastAsia="Times New Roman" w:hAnsi="Tahoma" w:cs="Tahoma"/>
          <w:sz w:val="16"/>
          <w:szCs w:val="16"/>
        </w:rPr>
      </w:pPr>
    </w:p>
    <w:p w14:paraId="51CEAED1" w14:textId="77777777" w:rsidR="005C278E" w:rsidRPr="002B357C" w:rsidRDefault="005C278E">
      <w:pPr>
        <w:jc w:val="right"/>
        <w:rPr>
          <w:rFonts w:ascii="Tahoma" w:eastAsia="Times New Roman" w:hAnsi="Tahoma" w:cs="Tahoma"/>
          <w:sz w:val="16"/>
          <w:szCs w:val="16"/>
        </w:rPr>
      </w:pPr>
    </w:p>
    <w:p w14:paraId="2C2C2FB0" w14:textId="362E394C" w:rsidR="005C278E" w:rsidRPr="002B357C" w:rsidRDefault="005C278E" w:rsidP="005C278E">
      <w:pPr>
        <w:tabs>
          <w:tab w:val="left" w:pos="6240"/>
        </w:tabs>
        <w:rPr>
          <w:rFonts w:ascii="Tahoma" w:eastAsia="Times New Roman" w:hAnsi="Tahoma" w:cs="Tahoma"/>
          <w:sz w:val="16"/>
          <w:szCs w:val="16"/>
        </w:rPr>
      </w:pPr>
      <w:r w:rsidRPr="002B357C">
        <w:rPr>
          <w:rFonts w:ascii="Tahoma" w:eastAsia="Times New Roman" w:hAnsi="Tahoma" w:cs="Tahoma"/>
          <w:sz w:val="16"/>
          <w:szCs w:val="16"/>
        </w:rPr>
        <w:tab/>
      </w:r>
    </w:p>
    <w:p w14:paraId="1C4A3424" w14:textId="011560B8"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Corpo d'Opera: 01</w:t>
      </w:r>
    </w:p>
    <w:p w14:paraId="65BF0073" w14:textId="77777777" w:rsidR="002D34B9" w:rsidRPr="002B357C" w:rsidRDefault="002D34B9">
      <w:pPr>
        <w:shd w:val="clear" w:color="auto" w:fill="C0C0C0"/>
        <w:rPr>
          <w:rFonts w:ascii="Tahoma" w:eastAsia="Times New Roman" w:hAnsi="Tahoma" w:cs="Tahoma"/>
          <w:b/>
          <w:bCs/>
          <w:sz w:val="22"/>
          <w:szCs w:val="22"/>
        </w:rPr>
      </w:pPr>
    </w:p>
    <w:p w14:paraId="6B811E88"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#{GUID_2F7A2890-8890-446B-A67A-7271B37EA193|LIVELLO_1|TESTO__END}&amp;</w:t>
      </w:r>
      <w:r w:rsidRPr="002B357C">
        <w:rPr>
          <w:rFonts w:ascii="Tahoma" w:eastAsia="Times New Roman" w:hAnsi="Tahoma" w:cs="Tahoma"/>
          <w:b/>
          <w:bCs/>
          <w:sz w:val="36"/>
          <w:szCs w:val="36"/>
        </w:rPr>
        <w:t>STRUTTURE CIVILI E INDUSTRIALI</w:t>
      </w:r>
    </w:p>
    <w:p w14:paraId="537D30AE" w14:textId="77777777" w:rsidR="002D34B9" w:rsidRPr="002B357C" w:rsidRDefault="002D34B9">
      <w:pPr>
        <w:rPr>
          <w:rFonts w:ascii="Tahoma" w:eastAsia="Times New Roman" w:hAnsi="Tahoma" w:cs="Tahoma"/>
          <w:sz w:val="18"/>
          <w:szCs w:val="18"/>
        </w:rPr>
      </w:pPr>
    </w:p>
    <w:p w14:paraId="04C164FF" w14:textId="77777777" w:rsidR="002D34B9" w:rsidRPr="002B357C" w:rsidRDefault="002D34B9">
      <w:pPr>
        <w:jc w:val="both"/>
        <w:rPr>
          <w:rFonts w:ascii="Tahoma" w:eastAsia="Times New Roman" w:hAnsi="Tahoma" w:cs="Tahoma"/>
          <w:sz w:val="18"/>
          <w:szCs w:val="18"/>
        </w:rPr>
      </w:pPr>
      <w:r w:rsidRPr="002B357C">
        <w:rPr>
          <w:rFonts w:ascii="Tahoma" w:eastAsia="Times New Roman" w:hAnsi="Tahoma" w:cs="Tahoma"/>
          <w:sz w:val="16"/>
          <w:szCs w:val="16"/>
        </w:rPr>
        <w:t>Le strutture civili e industriali rappresentano quelle unità tecnologiche, realizzate con la funzione di resistere alle azioni e ai carichi esterni a cui sono soggette durante il loro ciclo di vita, assicurandone requisiti e livelli prestazionali secondo la normativa e la legislazione vigente. Le strutture possono essere costituite da singoli elementi strutturali e/o dall'unione di più elementi secondo schemi di progetto e di verifica strutturale.</w:t>
      </w:r>
    </w:p>
    <w:p w14:paraId="0A4C3FB1" w14:textId="77777777" w:rsidR="002D34B9" w:rsidRPr="002B357C" w:rsidRDefault="002D34B9">
      <w:pPr>
        <w:jc w:val="both"/>
        <w:rPr>
          <w:rFonts w:ascii="Tahoma" w:eastAsia="Times New Roman" w:hAnsi="Tahoma" w:cs="Tahoma"/>
          <w:sz w:val="18"/>
          <w:szCs w:val="18"/>
        </w:rPr>
      </w:pPr>
    </w:p>
    <w:p w14:paraId="2A340D7E"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UNITÀ TECNOLOGICHE:</w:t>
      </w:r>
    </w:p>
    <w:p w14:paraId="29F66A59"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01.01 Balconi o sbalzi</w:t>
      </w:r>
    </w:p>
    <w:p w14:paraId="6D5AAE6C"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01.02 Coperture</w:t>
      </w:r>
    </w:p>
    <w:p w14:paraId="4AE25A1F"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01.03 Dispositivi antisismici</w:t>
      </w:r>
    </w:p>
    <w:p w14:paraId="68A83EE3"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01.04 Giunti Strutturali</w:t>
      </w:r>
    </w:p>
    <w:p w14:paraId="19816C53"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01.05 Opere di fondazioni profonde</w:t>
      </w:r>
    </w:p>
    <w:p w14:paraId="1525682C"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01.06 Opere di fondazioni superficiali</w:t>
      </w:r>
    </w:p>
    <w:p w14:paraId="571A266A"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01.07 Opere di sostegno e contenimento</w:t>
      </w:r>
    </w:p>
    <w:p w14:paraId="2140A6D2"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01.08 Ponti e viadotti</w:t>
      </w:r>
    </w:p>
    <w:p w14:paraId="484C98DC"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01.09 Strutture in elevazione in c.a.</w:t>
      </w:r>
    </w:p>
    <w:p w14:paraId="3D911035"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01.10 Strutture in elevazione in acciaio</w:t>
      </w:r>
    </w:p>
    <w:p w14:paraId="01278465"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01.11 Strutture di collegamento</w:t>
      </w:r>
    </w:p>
    <w:p w14:paraId="640EC093"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01.12 Solai</w:t>
      </w:r>
    </w:p>
    <w:p w14:paraId="24FEB5DA"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 Unioni</w:t>
      </w:r>
    </w:p>
    <w:p w14:paraId="5A932118"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Unità Tecnologica: 01.01</w:t>
      </w:r>
    </w:p>
    <w:p w14:paraId="596978B3" w14:textId="77777777" w:rsidR="002D34B9" w:rsidRPr="002B357C" w:rsidRDefault="002D34B9">
      <w:pPr>
        <w:shd w:val="clear" w:color="auto" w:fill="C0C0C0"/>
        <w:rPr>
          <w:rFonts w:ascii="Tahoma" w:eastAsia="Times New Roman" w:hAnsi="Tahoma" w:cs="Tahoma"/>
          <w:b/>
          <w:bCs/>
          <w:sz w:val="22"/>
          <w:szCs w:val="22"/>
        </w:rPr>
      </w:pPr>
    </w:p>
    <w:p w14:paraId="3E4842D8"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#{GUID_73ECBF06-F924-47F9-BD31-2694D3B86446|LIVELLO_2|TESTO__END}&amp;</w:t>
      </w:r>
      <w:r w:rsidRPr="002B357C">
        <w:rPr>
          <w:rFonts w:ascii="Tahoma" w:eastAsia="Times New Roman" w:hAnsi="Tahoma" w:cs="Tahoma"/>
          <w:b/>
          <w:bCs/>
          <w:sz w:val="36"/>
          <w:szCs w:val="36"/>
        </w:rPr>
        <w:t>Balconi o sbalzi</w:t>
      </w:r>
    </w:p>
    <w:p w14:paraId="75392DCF" w14:textId="77777777" w:rsidR="002D34B9" w:rsidRPr="002B357C" w:rsidRDefault="002D34B9">
      <w:pPr>
        <w:rPr>
          <w:rFonts w:ascii="Tahoma" w:eastAsia="Times New Roman" w:hAnsi="Tahoma" w:cs="Tahoma"/>
          <w:sz w:val="18"/>
          <w:szCs w:val="18"/>
        </w:rPr>
      </w:pPr>
    </w:p>
    <w:p w14:paraId="2D9F5A22"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insiemi di elementi tecnici orizzontali, con forme e geometrie diverse, praticabili con funzione di affaccio su spazi aperti rispetto alle facciate. Essi svolgono anche funzione abitativa in quanto estensione verso l'esterno degli spazi interni. </w:t>
      </w:r>
      <w:proofErr w:type="gramStart"/>
      <w:r w:rsidRPr="002B357C">
        <w:rPr>
          <w:rFonts w:ascii="Tahoma" w:eastAsia="Times New Roman" w:hAnsi="Tahoma" w:cs="Tahoma"/>
          <w:sz w:val="16"/>
          <w:szCs w:val="16"/>
        </w:rPr>
        <w:t>In particolare</w:t>
      </w:r>
      <w:proofErr w:type="gramEnd"/>
      <w:r w:rsidRPr="002B357C">
        <w:rPr>
          <w:rFonts w:ascii="Tahoma" w:eastAsia="Times New Roman" w:hAnsi="Tahoma" w:cs="Tahoma"/>
          <w:sz w:val="16"/>
          <w:szCs w:val="16"/>
        </w:rPr>
        <w:t xml:space="preserve"> possono assumere tipologie a sporto, in linea, segmentati, sfalsati o di rientranza rispetto al fronte di veduta degli edifici. O ancora, pensili, in continuità, sospesi, </w:t>
      </w:r>
      <w:proofErr w:type="gramStart"/>
      <w:r w:rsidRPr="002B357C">
        <w:rPr>
          <w:rFonts w:ascii="Tahoma" w:eastAsia="Times New Roman" w:hAnsi="Tahoma" w:cs="Tahoma"/>
          <w:sz w:val="16"/>
          <w:szCs w:val="16"/>
        </w:rPr>
        <w:t>ecc..</w:t>
      </w:r>
      <w:proofErr w:type="gramEnd"/>
      <w:r w:rsidRPr="002B357C">
        <w:rPr>
          <w:rFonts w:ascii="Tahoma" w:eastAsia="Times New Roman" w:hAnsi="Tahoma" w:cs="Tahoma"/>
          <w:sz w:val="16"/>
          <w:szCs w:val="16"/>
        </w:rPr>
        <w:t xml:space="preserve"> I balconi o sbalzi possono inoltre distinguersi in base alla struttura:</w:t>
      </w:r>
    </w:p>
    <w:p w14:paraId="55518E9C"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struttura indipendente;</w:t>
      </w:r>
    </w:p>
    <w:p w14:paraId="34D8E2B8"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struttura semi-dipendente;</w:t>
      </w:r>
    </w:p>
    <w:p w14:paraId="7F7E83D5"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portati (balconi a mensola, balconi in continuità, balconi pensili, balconi sospesi).</w:t>
      </w:r>
    </w:p>
    <w:p w14:paraId="33947E29"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In fase di progettazione vanno considerate tutte quelle operazioni indispensabili agli interventi di manutenzione (raggiungibilità, manutenibilità, ecc.). Controllare periodicamente l'integrità delle superfici dei rivestimenti attraverso valutazioni visive mirate a riscontrare anomalie evidenti. Interventi mirati al mantenimento dell'efficienza e/o alla sostituzione degli elementi di protezione e separazione quali: frontalini, ringhiere, balaustre, corrimano, sigillature, vernici protettive e saldature.</w:t>
      </w:r>
    </w:p>
    <w:p w14:paraId="62B8C76E"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REQUISITI E PRESTAZIONI (UT)</w:t>
      </w:r>
    </w:p>
    <w:p w14:paraId="65C7AD5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01.01.R01 Resistenza meccanica</w:t>
      </w:r>
    </w:p>
    <w:p w14:paraId="3850B48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stabilità</w:t>
      </w:r>
    </w:p>
    <w:p w14:paraId="0B2B3A9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1472D97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Gli elementi strutturali costituenti i balconi, logge e passarelle devono contrastare in modo efficace </w:t>
      </w:r>
      <w:proofErr w:type="gramStart"/>
      <w:r w:rsidRPr="002B357C">
        <w:rPr>
          <w:rFonts w:ascii="Times New Roman" w:eastAsia="Times New Roman" w:hAnsi="Times New Roman" w:cs="Times New Roman"/>
          <w:sz w:val="18"/>
          <w:szCs w:val="18"/>
        </w:rPr>
        <w:t>le manifestazione</w:t>
      </w:r>
      <w:proofErr w:type="gramEnd"/>
      <w:r w:rsidRPr="002B357C">
        <w:rPr>
          <w:rFonts w:ascii="Times New Roman" w:eastAsia="Times New Roman" w:hAnsi="Times New Roman" w:cs="Times New Roman"/>
          <w:sz w:val="18"/>
          <w:szCs w:val="18"/>
        </w:rPr>
        <w:t xml:space="preserve"> di eventuali rotture, o deformazioni rilevanti, causate dall'azione di  possibili sollecitazioni.</w:t>
      </w:r>
    </w:p>
    <w:p w14:paraId="150D8FB0"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444E042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Gli elementi di protezione e di separazione come logge, balconi, passarelle, ecc. devono essere idonei a contrastare efficacemente il prodursi di rotture o deformazioni gravi sotto l'azione di sollecitazioni meccaniche in modo da assicurare la durata e la funzionalità nel tempo senza pregiudicare la sicurezza degli utenti. A tal fine si considerano le seguenti azioni: carichi dovuti al peso proprio e di esercizio, sollecitazioni sismiche, carichi dovuti a dilatazioni termiche, assestamenti e deformazioni di strutture portanti. Eventuali cedimenti e deformazioni devono essere compensati da sistemi di giunzione e connessione.</w:t>
      </w:r>
    </w:p>
    <w:p w14:paraId="0002A610"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00A96F62" w14:textId="77777777" w:rsidR="002D34B9" w:rsidRPr="002B357C" w:rsidRDefault="002D34B9">
      <w:pPr>
        <w:ind w:left="425"/>
        <w:rPr>
          <w:rFonts w:ascii="Times New Roman" w:eastAsia="Times New Roman" w:hAnsi="Times New Roman" w:cs="Times New Roman"/>
          <w:sz w:val="18"/>
          <w:szCs w:val="18"/>
        </w:rPr>
      </w:pPr>
      <w:proofErr w:type="gramStart"/>
      <w:r w:rsidRPr="002B357C">
        <w:rPr>
          <w:rFonts w:ascii="Times New Roman" w:eastAsia="Times New Roman" w:hAnsi="Times New Roman" w:cs="Times New Roman"/>
          <w:sz w:val="18"/>
          <w:szCs w:val="18"/>
        </w:rPr>
        <w:t>In particolare</w:t>
      </w:r>
      <w:proofErr w:type="gramEnd"/>
      <w:r w:rsidRPr="002B357C">
        <w:rPr>
          <w:rFonts w:ascii="Times New Roman" w:eastAsia="Times New Roman" w:hAnsi="Times New Roman" w:cs="Times New Roman"/>
          <w:sz w:val="18"/>
          <w:szCs w:val="18"/>
        </w:rPr>
        <w:t xml:space="preserve"> per gli elementi delle partizioni esterne orizzontali, verticali e inclinate per assolvere alla funzione strutturale, le caratteristiche devono corrispondere a quelle prescritte dalle leggi e normative vigenti e, in modo particolare per gli elementi di separazione e protezione esterna devono resistere ad una spinta orizzontale sul corrimano pari a 1,2 kN/m per i parapetti di edifici pubblici, e 0,80 kN/m per quelli destinati a edifici privati. </w:t>
      </w:r>
      <w:proofErr w:type="gramStart"/>
      <w:r w:rsidRPr="002B357C">
        <w:rPr>
          <w:rFonts w:ascii="Times New Roman" w:eastAsia="Times New Roman" w:hAnsi="Times New Roman" w:cs="Times New Roman"/>
          <w:sz w:val="18"/>
          <w:szCs w:val="18"/>
        </w:rPr>
        <w:t>Inoltre</w:t>
      </w:r>
      <w:proofErr w:type="gramEnd"/>
      <w:r w:rsidRPr="002B357C">
        <w:rPr>
          <w:rFonts w:ascii="Times New Roman" w:eastAsia="Times New Roman" w:hAnsi="Times New Roman" w:cs="Times New Roman"/>
          <w:sz w:val="18"/>
          <w:szCs w:val="18"/>
        </w:rPr>
        <w:t xml:space="preserve"> la norma prevede per le strutture sovraccarichi accidentali uniformemente ripartiti di 4kN/m2.</w:t>
      </w:r>
    </w:p>
    <w:p w14:paraId="7F22C59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01.01.R02 (Attitudine al) controllo della freccia massima</w:t>
      </w:r>
    </w:p>
    <w:p w14:paraId="7403020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stabilità</w:t>
      </w:r>
    </w:p>
    <w:p w14:paraId="3270A5A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2690921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La freccia di inflessione di un solaio costituisce il parametro attraverso il quale viene giudicata la deformazione sotto carico e la sua elasticità.</w:t>
      </w:r>
    </w:p>
    <w:p w14:paraId="1340AD89"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334E10F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Il controllo della freccia massima avviene sullo strato portante o impalcato strutturale che viene sottoposto al carico proprio, a quello degli altri strati ed elementi costituenti il solaio e a quello delle persone e delle attrezzature ipotizzati per l'utilizzo.</w:t>
      </w:r>
    </w:p>
    <w:p w14:paraId="54ED0C3F"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24FBC22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deformazioni devono risultare compatibili con le condizioni di esercizio del solaio e degli elementi costruttivi ed impiantistici ad esso collegati secondo le norme vigenti.</w:t>
      </w:r>
    </w:p>
    <w:p w14:paraId="69540FE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01.01.R03 Resistenza agli agenti aggressivi</w:t>
      </w:r>
    </w:p>
    <w:p w14:paraId="58F32AE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Protezione dagli agenti chimici ed organici</w:t>
      </w:r>
    </w:p>
    <w:p w14:paraId="03C1777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30102B9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materiali costituenti i solai non debbono subire dissoluzioni o disgregazioni e mutamenti di aspetto a causa dell'azione di agenti aggressivi chimici.</w:t>
      </w:r>
    </w:p>
    <w:p w14:paraId="77658EF4"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0E2A28F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materiali costituenti i solai non devono deteriorarsi o comunque perdere le prestazioni iniziali in presenza degli agenti chimici normalmente presenti negli ambienti. I materiali devono comunque consentire le operazioni di pulizia.</w:t>
      </w:r>
    </w:p>
    <w:p w14:paraId="02717A99"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5678F94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I livelli prestazionali variano in funzione dei prodotti di rivestimenti utilizzati. Generalmente la resistenza agli aggressivi chimici, per prodotti per rivestimenti di pavimentazione, si suddivide in tre classi:</w:t>
      </w:r>
    </w:p>
    <w:p w14:paraId="79FFED6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C0, rivestimenti utilizzati in ambienti privi di prodotti chimici;</w:t>
      </w:r>
    </w:p>
    <w:p w14:paraId="6A42E29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C1, rivestimenti utilizzati in ambienti a contatto in modo accidentale con prodotti chimici;</w:t>
      </w:r>
    </w:p>
    <w:p w14:paraId="22FB2C1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C2, rivestimenti utilizzati in ambienti frequentemente a contatto con prodotti chimici.</w:t>
      </w:r>
    </w:p>
    <w:p w14:paraId="18D776E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01.01.R04 Utilizzo di materiali, elementi e componenti a ridotto carico ambientale</w:t>
      </w:r>
    </w:p>
    <w:p w14:paraId="1CF8474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salvaguardia dell'ambiente</w:t>
      </w:r>
    </w:p>
    <w:p w14:paraId="7BD2D80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62B5E2E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materiali e gli elementi selezionati, durante il ciclo di vita utile dovranno assicurare emissioni ridotte di inquinanti oltre ad un ridotto carico energetico.</w:t>
      </w:r>
    </w:p>
    <w:p w14:paraId="76CE7C79"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6A8A35E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La selezione dei materiali da costruzione deve, quindi, essere effettuata tenendo conto delle principali categorie di impatti ambientali: eutrofizzazione, cambiamenti climatici, acidificazione, riduzione dello strato di ozono </w:t>
      </w:r>
      <w:proofErr w:type="spellStart"/>
      <w:r w:rsidRPr="002B357C">
        <w:rPr>
          <w:rFonts w:ascii="Times New Roman" w:eastAsia="Times New Roman" w:hAnsi="Times New Roman" w:cs="Times New Roman"/>
          <w:sz w:val="18"/>
          <w:szCs w:val="18"/>
        </w:rPr>
        <w:t>extratmosferico</w:t>
      </w:r>
      <w:proofErr w:type="spellEnd"/>
      <w:r w:rsidRPr="002B357C">
        <w:rPr>
          <w:rFonts w:ascii="Times New Roman" w:eastAsia="Times New Roman" w:hAnsi="Times New Roman" w:cs="Times New Roman"/>
          <w:sz w:val="18"/>
          <w:szCs w:val="18"/>
        </w:rPr>
        <w:t>, smog fotochimico, inquinamento del suolo e delle falde acquifere. Tali impatti dipendono dalle caratteristiche dei processi produttivi e anche dalla distanza della fonte di approvvigionamento rispetto al cantiere di costruzione del manufatto edilizio, in tale ottica è opportuno privilegiare materiali provenienti da siti di produzione limitrofi al luogo di costruzione, prendendo in considerazione anche la tipologia dei mezzi che sono utilizzati in relazione ai processi di trasporto.</w:t>
      </w:r>
    </w:p>
    <w:p w14:paraId="5341BF6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Inoltre, gli impatti ambientali possono dipendere dalla risorsa da cui derivano. Sono da privilegiare quelli derivanti da risorse rinnovabili, pur considerando che la scelta di un materiale dipende anche da altri requisiti che possono giustificare soluzioni tecnologiche differenti.</w:t>
      </w:r>
    </w:p>
    <w:p w14:paraId="1C586A8C"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06FC431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parametri relativi all'utilizzo di materiali ed elementi e  componenti a ridotto carico ambientale dovranno rispettare i limiti previsti dalla normativa vigente</w:t>
      </w:r>
    </w:p>
    <w:p w14:paraId="16A5C49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01.01.R05 Utilizzo di materiali, elementi e componenti riciclati</w:t>
      </w:r>
    </w:p>
    <w:p w14:paraId="7073670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Gestione dei rifiuti</w:t>
      </w:r>
    </w:p>
    <w:p w14:paraId="1645AFF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0A7CB15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 diminuire la quantità di rifiuti dai prodotti, dovrà essere previsto l'utilizzo di materiali riciclati.</w:t>
      </w:r>
    </w:p>
    <w:p w14:paraId="6CAAF2F9"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75381B0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scelta dei componenti, elementi e materiali, valutare con attenzione quelli che potenzialmente possono essere avviati al riciclo.</w:t>
      </w:r>
    </w:p>
    <w:p w14:paraId="04722DB9"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2B50B2A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Calcolare la percentuale di materiali da avviare ai processi di riciclaggio.</w:t>
      </w:r>
    </w:p>
    <w:p w14:paraId="51E27D1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Determinare la percentuale in termini di quantità (kg) o di superficie (mq) di materiale impiegato nell’elemento tecnico</w:t>
      </w:r>
    </w:p>
    <w:p w14:paraId="78E5E60B"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 relazione all’unità funzionale assunta.</w:t>
      </w:r>
    </w:p>
    <w:p w14:paraId="26B73C84" w14:textId="77777777" w:rsidR="002D34B9" w:rsidRPr="002B357C" w:rsidRDefault="002D34B9">
      <w:pPr>
        <w:ind w:left="425"/>
        <w:rPr>
          <w:rFonts w:ascii="Times New Roman" w:eastAsia="Times New Roman" w:hAnsi="Times New Roman" w:cs="Times New Roman"/>
          <w:sz w:val="18"/>
          <w:szCs w:val="18"/>
        </w:rPr>
      </w:pPr>
    </w:p>
    <w:p w14:paraId="5E996BF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01.01.R06 Riduzione degli impatti negativi nelle operazioni di manutenzione</w:t>
      </w:r>
    </w:p>
    <w:p w14:paraId="3ED0D98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salvaguardia dell'ambiente</w:t>
      </w:r>
    </w:p>
    <w:p w14:paraId="6D35B2E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401C73B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All'interno del piano di manutenzione redatto per l'opera interessata, dovranno essere inserite indicazioni che favoriscano la diminuzione di impatti sull'ambiente attraverso il minore utilizzo di sostanze tossiche, favorendo la riduzione delle risorse.</w:t>
      </w:r>
    </w:p>
    <w:p w14:paraId="1E8F6D93"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7F6B682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Favorire l’impiego di materiali e componenti caratterizzati da un lungo ciclo di vita e da efficiente manutenibilità e riutilizzabilità degli stessi. In fase progettuale optare per la composizione dell’edificio dei sub-sistemi, utilizzando tecnologie e soluzioni mirate a facilitare gli interventi di manutenzione e a ridurre la produzione di rifiuti.</w:t>
      </w:r>
    </w:p>
    <w:p w14:paraId="5688AD5D"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546F9DF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di materiali e componenti con basse percentuali di interventi manutentivi.</w:t>
      </w:r>
    </w:p>
    <w:p w14:paraId="590C6DD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01.01.R07 Utilizzo di tecniche costruttive che facilitino il disassemblaggio a fine vita</w:t>
      </w:r>
    </w:p>
    <w:p w14:paraId="4CDDB74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70CCFC2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02F24A7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Utilizzo razionale delle risorse attraverso la selezione di tecniche costruttive che rendano agevole il </w:t>
      </w:r>
      <w:proofErr w:type="spellStart"/>
      <w:r w:rsidRPr="002B357C">
        <w:rPr>
          <w:rFonts w:ascii="Times New Roman" w:eastAsia="Times New Roman" w:hAnsi="Times New Roman" w:cs="Times New Roman"/>
          <w:sz w:val="18"/>
          <w:szCs w:val="18"/>
        </w:rPr>
        <w:t>disassemlaggio</w:t>
      </w:r>
      <w:proofErr w:type="spellEnd"/>
      <w:r w:rsidRPr="002B357C">
        <w:rPr>
          <w:rFonts w:ascii="Times New Roman" w:eastAsia="Times New Roman" w:hAnsi="Times New Roman" w:cs="Times New Roman"/>
          <w:sz w:val="18"/>
          <w:szCs w:val="18"/>
        </w:rPr>
        <w:t xml:space="preserve"> alla fine del ciclo di vita</w:t>
      </w:r>
    </w:p>
    <w:p w14:paraId="241ECF02"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4CF8402B"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fase di progettazione fare prevalere la scelta su sistemi costruttivi che facilitano la smontabilità dei componenti ed i successivi processi di demolizione e recupero dei materiali</w:t>
      </w:r>
    </w:p>
    <w:p w14:paraId="6AC28431"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lastRenderedPageBreak/>
        <w:t>Livello minimo della prestazione:</w:t>
      </w:r>
    </w:p>
    <w:p w14:paraId="43562C1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Nella fase progettuale bisogna garantire una adeguata percentuale di sistemi costruttivi che facilitano il  </w:t>
      </w:r>
      <w:proofErr w:type="spellStart"/>
      <w:r w:rsidRPr="002B357C">
        <w:rPr>
          <w:rFonts w:ascii="Times New Roman" w:eastAsia="Times New Roman" w:hAnsi="Times New Roman" w:cs="Times New Roman"/>
          <w:sz w:val="18"/>
          <w:szCs w:val="18"/>
        </w:rPr>
        <w:t>disassemlaggio</w:t>
      </w:r>
      <w:proofErr w:type="spellEnd"/>
      <w:r w:rsidRPr="002B357C">
        <w:rPr>
          <w:rFonts w:ascii="Times New Roman" w:eastAsia="Times New Roman" w:hAnsi="Times New Roman" w:cs="Times New Roman"/>
          <w:sz w:val="18"/>
          <w:szCs w:val="18"/>
        </w:rPr>
        <w:t xml:space="preserve"> alla fine del ciclo di vita</w:t>
      </w:r>
    </w:p>
    <w:p w14:paraId="5BE60B2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01.01.R08 Utilizzo di materiali, elementi e componenti caratterizzati da un'elevata durabilità</w:t>
      </w:r>
    </w:p>
    <w:p w14:paraId="2345C13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4613093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63565F5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razionale delle risorse attraverso l'impiego di materiali con una elevata durabilità.</w:t>
      </w:r>
    </w:p>
    <w:p w14:paraId="0393B7CA" w14:textId="77777777" w:rsidR="002D34B9" w:rsidRPr="002B357C" w:rsidRDefault="002D34B9">
      <w:pPr>
        <w:rPr>
          <w:rFonts w:ascii="Times New Roman" w:eastAsia="Times New Roman" w:hAnsi="Times New Roman" w:cs="Times New Roman"/>
          <w:sz w:val="18"/>
          <w:szCs w:val="18"/>
        </w:rPr>
      </w:pPr>
    </w:p>
    <w:p w14:paraId="54FE828B" w14:textId="77777777" w:rsidR="002D34B9" w:rsidRPr="002B357C" w:rsidRDefault="002D34B9">
      <w:pPr>
        <w:rPr>
          <w:rFonts w:ascii="Times New Roman" w:eastAsia="Times New Roman" w:hAnsi="Times New Roman" w:cs="Times New Roman"/>
          <w:sz w:val="18"/>
          <w:szCs w:val="18"/>
        </w:rPr>
      </w:pPr>
    </w:p>
    <w:p w14:paraId="42E2F73F"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1834032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Nelle fasi progettuali dell'opera individuare e scegliere elementi e componenti caratterizzati da una durabilità elevata.</w:t>
      </w:r>
    </w:p>
    <w:p w14:paraId="1E6AC6A4"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01534DA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fase progettuale bisogna garantire una adeguata percentuale di elementi  costruttivi caratterizzati da una durabilità elevata.</w:t>
      </w:r>
    </w:p>
    <w:p w14:paraId="73D6015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01.01.R09 Demolizione selettiva</w:t>
      </w:r>
    </w:p>
    <w:p w14:paraId="73FE370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Gestione dei rifiuti</w:t>
      </w:r>
    </w:p>
    <w:p w14:paraId="7A9102F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282CBE3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Demolizione selettiva attraverso la gestione razionale dei rifiuti.</w:t>
      </w:r>
    </w:p>
    <w:p w14:paraId="57891147" w14:textId="77777777" w:rsidR="002D34B9" w:rsidRPr="002B357C" w:rsidRDefault="002D34B9">
      <w:pPr>
        <w:rPr>
          <w:rFonts w:ascii="Times New Roman" w:eastAsia="Times New Roman" w:hAnsi="Times New Roman" w:cs="Times New Roman"/>
          <w:sz w:val="18"/>
          <w:szCs w:val="18"/>
        </w:rPr>
      </w:pPr>
    </w:p>
    <w:p w14:paraId="4068A277"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092D88A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 fase progettuale selezionare componenti che facilitano le fasi di disassemblaggio e demolizione selettiva, agevolando la separabilità dei componenti e dei materiali.</w:t>
      </w:r>
    </w:p>
    <w:p w14:paraId="32DF09FD" w14:textId="77777777" w:rsidR="002D34B9" w:rsidRPr="002B357C" w:rsidRDefault="002D34B9">
      <w:pPr>
        <w:ind w:left="425"/>
        <w:rPr>
          <w:rFonts w:ascii="Times New Roman" w:eastAsia="Times New Roman" w:hAnsi="Times New Roman" w:cs="Times New Roman"/>
          <w:sz w:val="18"/>
          <w:szCs w:val="18"/>
        </w:rPr>
      </w:pPr>
    </w:p>
    <w:p w14:paraId="318EFAAA" w14:textId="77777777" w:rsidR="002D34B9" w:rsidRPr="002B357C" w:rsidRDefault="002D34B9">
      <w:pPr>
        <w:ind w:left="425"/>
        <w:rPr>
          <w:rFonts w:ascii="Times New Roman" w:eastAsia="Times New Roman" w:hAnsi="Times New Roman" w:cs="Times New Roman"/>
          <w:sz w:val="18"/>
          <w:szCs w:val="18"/>
        </w:rPr>
      </w:pPr>
    </w:p>
    <w:p w14:paraId="553317BC"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2422682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 della separabilità dei componenti secondo il principio assenza – presenza per i principali elementi tecnici costituenti il manufatto edilizio.</w:t>
      </w:r>
    </w:p>
    <w:p w14:paraId="5703813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01.01.R10 Utilizzo di materiali, elementi e componenti ad elevato potenziale di riciclabilità</w:t>
      </w:r>
    </w:p>
    <w:p w14:paraId="3C818A1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509AEC5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6269C5F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di materiali, elementi e componenti con un elevato grado di riciclabilità</w:t>
      </w:r>
    </w:p>
    <w:p w14:paraId="0EDC279E"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2EE8832F"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Nelle scelte progettuali di materiali, elementi e componenti si dovrà tener conto del loro grado di riciclabilità in funzione dell’ubicazione del cantiere, del loro ciclo di vita, degli elementi di recupero, ecc.</w:t>
      </w:r>
    </w:p>
    <w:p w14:paraId="28FD710D"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1DE6C46F"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Calcolare la percentuale di materiali da avviare ai processi di riciclaggio. Determinare la percentuale in termini di quantità (kg) o di superficie (mq) di materiale impiegato nell’elemento tecnico in relazione all’unità funzionale assunta.</w:t>
      </w:r>
    </w:p>
    <w:p w14:paraId="390A9F74" w14:textId="77777777" w:rsidR="002D34B9" w:rsidRPr="002B357C" w:rsidRDefault="002D34B9">
      <w:pPr>
        <w:rPr>
          <w:rFonts w:ascii="Times New Roman" w:eastAsia="Times New Roman" w:hAnsi="Times New Roman" w:cs="Times New Roman"/>
          <w:sz w:val="18"/>
          <w:szCs w:val="18"/>
        </w:rPr>
      </w:pPr>
    </w:p>
    <w:p w14:paraId="679409C4"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ELEMENTI MANUTENIBILI DELL'UNITÀ TECNOLOGICA:</w:t>
      </w:r>
    </w:p>
    <w:p w14:paraId="3547A23C"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01.01.01 Sbalzi</w:t>
      </w:r>
    </w:p>
    <w:p w14:paraId="18279F35"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01.01.02 Sbalzi a soletta piena</w:t>
      </w:r>
    </w:p>
    <w:p w14:paraId="43136BB3"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01.01.03 Sbalzi in acciaio</w:t>
      </w:r>
    </w:p>
    <w:p w14:paraId="5B179BC0"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01.01.01</w:t>
      </w:r>
    </w:p>
    <w:p w14:paraId="33BEF9E7"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#{GUID_1EF16B9F-7CE0-4FD5-9744-C6E333D2D1BF|LIVELLO_3|TESTO__END}&amp;</w:t>
      </w:r>
      <w:r w:rsidRPr="002B357C">
        <w:rPr>
          <w:rFonts w:ascii="Tahoma" w:eastAsia="Times New Roman" w:hAnsi="Tahoma" w:cs="Tahoma"/>
          <w:b/>
          <w:bCs/>
          <w:sz w:val="36"/>
          <w:szCs w:val="36"/>
        </w:rPr>
        <w:t>Sbalzi</w:t>
      </w:r>
    </w:p>
    <w:p w14:paraId="4085F500"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FC62B2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6E14D1E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01.01</w:t>
            </w:r>
          </w:p>
        </w:tc>
      </w:tr>
      <w:tr w:rsidR="002B357C" w:rsidRPr="002B357C" w14:paraId="324C118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072E1C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Balconi o sbalzi</w:t>
            </w:r>
          </w:p>
        </w:tc>
      </w:tr>
    </w:tbl>
    <w:p w14:paraId="2B49C635" w14:textId="77777777" w:rsidR="002D34B9" w:rsidRPr="002B357C" w:rsidRDefault="002D34B9">
      <w:pPr>
        <w:rPr>
          <w:rFonts w:ascii="Times New Roman" w:eastAsia="Times New Roman" w:hAnsi="Times New Roman" w:cs="Times New Roman"/>
          <w:sz w:val="18"/>
          <w:szCs w:val="18"/>
        </w:rPr>
      </w:pPr>
    </w:p>
    <w:p w14:paraId="4845A862"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elementi dalle varie forme il cui vincoli alla struttura portante fa </w:t>
      </w:r>
      <w:proofErr w:type="spellStart"/>
      <w:r w:rsidRPr="002B357C">
        <w:rPr>
          <w:rFonts w:ascii="Tahoma" w:eastAsia="Times New Roman" w:hAnsi="Tahoma" w:cs="Tahoma"/>
          <w:sz w:val="16"/>
          <w:szCs w:val="16"/>
        </w:rPr>
        <w:t>si</w:t>
      </w:r>
      <w:proofErr w:type="spellEnd"/>
      <w:r w:rsidRPr="002B357C">
        <w:rPr>
          <w:rFonts w:ascii="Tahoma" w:eastAsia="Times New Roman" w:hAnsi="Tahoma" w:cs="Tahoma"/>
          <w:sz w:val="16"/>
          <w:szCs w:val="16"/>
        </w:rPr>
        <w:t xml:space="preserve"> che essi siano schematizzabili come mensole. Gli sbalzi sono strutture che devono assolvere alle funzioni di sostegno del peso proprio e dei carichi accidentali. Nelle strutture intelaiate lo sbalzo viene solidarizzato alla trave mentre nelle murature portanti al cordolo.</w:t>
      </w:r>
    </w:p>
    <w:p w14:paraId="33599C3B"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0FCB5B1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01.01.01.A01 Distacco</w:t>
      </w:r>
    </w:p>
    <w:p w14:paraId="0772BBD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579D780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01.01.01.A02 Esposizione dei ferri di armatura</w:t>
      </w:r>
    </w:p>
    <w:p w14:paraId="4F11A81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736A392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01.01.01.A03 Fessurazioni</w:t>
      </w:r>
    </w:p>
    <w:p w14:paraId="4D1F228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w:t>
      </w:r>
    </w:p>
    <w:p w14:paraId="3E7C3FA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01.01.01.A04 Mancanza</w:t>
      </w:r>
    </w:p>
    <w:p w14:paraId="3FA3B74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Caduta e perdita di parti del materiale del manufatto.</w:t>
      </w:r>
    </w:p>
    <w:p w14:paraId="06B9DF3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01.01.01.A05 Scheggiature</w:t>
      </w:r>
    </w:p>
    <w:p w14:paraId="23B4964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Distacco di piccole parti di materiale lungo i bordi e gli spigoli degli elementi in calcestruzzo.</w:t>
      </w:r>
    </w:p>
    <w:p w14:paraId="61F5C0B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01.01.01.A06 Impiego di materiali non durevoli</w:t>
      </w:r>
    </w:p>
    <w:p w14:paraId="2BEFED2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2E6A9B0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4AC9766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01.01.01.C01 Controllo generale</w:t>
      </w:r>
    </w:p>
    <w:p w14:paraId="2DCFABE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Cadenza: ogni </w:t>
      </w:r>
      <w:proofErr w:type="gramStart"/>
      <w:r w:rsidRPr="002B357C">
        <w:rPr>
          <w:rFonts w:ascii="Times New Roman" w:eastAsia="Times New Roman" w:hAnsi="Times New Roman" w:cs="Times New Roman"/>
          <w:i/>
          <w:iCs/>
          <w:sz w:val="20"/>
          <w:szCs w:val="20"/>
        </w:rPr>
        <w:t>3</w:t>
      </w:r>
      <w:proofErr w:type="gramEnd"/>
      <w:r w:rsidRPr="002B357C">
        <w:rPr>
          <w:rFonts w:ascii="Times New Roman" w:eastAsia="Times New Roman" w:hAnsi="Times New Roman" w:cs="Times New Roman"/>
          <w:i/>
          <w:iCs/>
          <w:sz w:val="20"/>
          <w:szCs w:val="20"/>
        </w:rPr>
        <w:t xml:space="preserve"> anni</w:t>
      </w:r>
    </w:p>
    <w:p w14:paraId="1303758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06C041A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delle parti in vista finalizzato alla ricerca di anomalie (esposizione dei ferri d'armatura, scheggiature, fessurazioni, ecc.). Controllo delle zone di ancoraggio alla soletta di ringhiere e parapetti.</w:t>
      </w:r>
    </w:p>
    <w:p w14:paraId="18A3E22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6227283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Distacco; 2) Esposizione dei ferri di armatura; 3) Fessurazioni; 4) Mancanza; 5) Scheggiature.</w:t>
      </w:r>
    </w:p>
    <w:p w14:paraId="133E951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Muratore.</w:t>
      </w:r>
    </w:p>
    <w:p w14:paraId="62EAFF74"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01.01.01.C02 Controllo impiego di materiali durevoli</w:t>
      </w:r>
    </w:p>
    <w:p w14:paraId="6C56EC6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DB79DB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6829F97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2D53A2A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7C94578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61EFCFD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4804F1EC"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00C1D8E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01.01.01.I01 Ripristino calcestruzzo</w:t>
      </w:r>
    </w:p>
    <w:p w14:paraId="27AA0A0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414F83A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Ripristino delle parti di calcestruzzo armato ammalorato mediante rimozione delle parti incoerenti fino al rinvenimento dei ferri. </w:t>
      </w:r>
      <w:r w:rsidRPr="002B357C">
        <w:rPr>
          <w:rFonts w:ascii="Times New Roman" w:eastAsia="Times New Roman" w:hAnsi="Times New Roman" w:cs="Times New Roman"/>
          <w:sz w:val="18"/>
          <w:szCs w:val="18"/>
        </w:rPr>
        <w:lastRenderedPageBreak/>
        <w:t>Pulizia dei ferri mediante idrosabbiatrice ed applicazione sulle armature di vernici protettive anticorrosione. Bagnatura fino a saturazione del calcestruzzo esistente e ripristino delle volumetrie e sagome originarie, con l'ausilio di casseri a perdere, con malte tixotropiche a presa rapida.</w:t>
      </w:r>
    </w:p>
    <w:p w14:paraId="227ADCE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Muratore.</w:t>
      </w:r>
    </w:p>
    <w:p w14:paraId="5E7A28E4" w14:textId="77777777" w:rsidR="002D34B9" w:rsidRPr="002B357C" w:rsidRDefault="002D34B9">
      <w:pPr>
        <w:spacing w:before="60" w:after="60"/>
        <w:rPr>
          <w:rFonts w:ascii="Times New Roman" w:eastAsia="Times New Roman" w:hAnsi="Times New Roman" w:cs="Times New Roman"/>
          <w:sz w:val="40"/>
          <w:szCs w:val="40"/>
        </w:rPr>
      </w:pPr>
    </w:p>
    <w:p w14:paraId="0F7FA6E5"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01.01.02</w:t>
      </w:r>
    </w:p>
    <w:p w14:paraId="2F326088"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#{GUID_43FC5A98-0FA7-4A53-A599-65AB68367BDA|LIVELLO_3|TESTO__END}&amp;</w:t>
      </w:r>
      <w:r w:rsidRPr="002B357C">
        <w:rPr>
          <w:rFonts w:ascii="Tahoma" w:eastAsia="Times New Roman" w:hAnsi="Tahoma" w:cs="Tahoma"/>
          <w:b/>
          <w:bCs/>
          <w:sz w:val="36"/>
          <w:szCs w:val="36"/>
        </w:rPr>
        <w:t>Sbalzi a soletta piena</w:t>
      </w:r>
    </w:p>
    <w:p w14:paraId="3AAE03DE"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BD56674"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0D739E9"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01.01</w:t>
            </w:r>
          </w:p>
        </w:tc>
      </w:tr>
      <w:tr w:rsidR="002B357C" w:rsidRPr="002B357C" w14:paraId="70C86B0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4C83C9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Balconi o sbalzi</w:t>
            </w:r>
          </w:p>
        </w:tc>
      </w:tr>
    </w:tbl>
    <w:p w14:paraId="53BDE785" w14:textId="77777777" w:rsidR="002D34B9" w:rsidRPr="002B357C" w:rsidRDefault="002D34B9">
      <w:pPr>
        <w:rPr>
          <w:rFonts w:ascii="Times New Roman" w:eastAsia="Times New Roman" w:hAnsi="Times New Roman" w:cs="Times New Roman"/>
          <w:sz w:val="18"/>
          <w:szCs w:val="18"/>
        </w:rPr>
      </w:pPr>
    </w:p>
    <w:p w14:paraId="3767B15C"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sbalzi interamente in cemento armato. Lo sbalzo è collegato al solaio attraverso la continuità delle armature metalliche. Nelle strutture intelaiate lo sbalzo viene solidarizzato alla trave mentre nelle murature portanti al cordolo.</w:t>
      </w:r>
    </w:p>
    <w:p w14:paraId="200BDA4F"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01C2D1E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01.01.02.A01 Distacco</w:t>
      </w:r>
    </w:p>
    <w:p w14:paraId="29FB768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2EFE798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01.01.02.A02 Esposizione dei ferri di armatura</w:t>
      </w:r>
    </w:p>
    <w:p w14:paraId="7388024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43CC7BB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01.01.02.A03 Fessurazioni</w:t>
      </w:r>
    </w:p>
    <w:p w14:paraId="16B3FDF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w:t>
      </w:r>
    </w:p>
    <w:p w14:paraId="1222D3A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01.01.02.A04 Mancanza</w:t>
      </w:r>
    </w:p>
    <w:p w14:paraId="5D1FAA1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Caduta e perdita di parti del materiale del manufatto.</w:t>
      </w:r>
    </w:p>
    <w:p w14:paraId="22CCA26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01.01.02.A05 Scheggiature</w:t>
      </w:r>
    </w:p>
    <w:p w14:paraId="1F7DFFF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Distacco di piccole parti di materiale lungo i bordi e gli spigoli degli elementi in calcestruzzo.</w:t>
      </w:r>
    </w:p>
    <w:p w14:paraId="3FD0637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01.01.02.A06 Impiego di materiali non durevoli</w:t>
      </w:r>
    </w:p>
    <w:p w14:paraId="3884BEC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57986788"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0CC8BAE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01.01.02.C01 Controllo generale</w:t>
      </w:r>
    </w:p>
    <w:p w14:paraId="0BB7ECD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Cadenza: ogni </w:t>
      </w:r>
      <w:proofErr w:type="gramStart"/>
      <w:r w:rsidRPr="002B357C">
        <w:rPr>
          <w:rFonts w:ascii="Times New Roman" w:eastAsia="Times New Roman" w:hAnsi="Times New Roman" w:cs="Times New Roman"/>
          <w:i/>
          <w:iCs/>
          <w:sz w:val="20"/>
          <w:szCs w:val="20"/>
        </w:rPr>
        <w:t>3</w:t>
      </w:r>
      <w:proofErr w:type="gramEnd"/>
      <w:r w:rsidRPr="002B357C">
        <w:rPr>
          <w:rFonts w:ascii="Times New Roman" w:eastAsia="Times New Roman" w:hAnsi="Times New Roman" w:cs="Times New Roman"/>
          <w:i/>
          <w:iCs/>
          <w:sz w:val="20"/>
          <w:szCs w:val="20"/>
        </w:rPr>
        <w:t xml:space="preserve"> anni</w:t>
      </w:r>
    </w:p>
    <w:p w14:paraId="2A06C12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602D2AC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delle parti in vista finalizzato alla ricerca di anomalie (esposizione dei ferri d'armatura, scheggiature, fessurazioni, ecc.). Controllo delle zone di ancoraggio alla soletta di ringhiere e parapetti.</w:t>
      </w:r>
    </w:p>
    <w:p w14:paraId="3FCF92F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1946438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Distacco; 2) Esposizione dei ferri di armatura; 3) Fessurazioni; 4) Mancanza; 5) Scheggiature.</w:t>
      </w:r>
    </w:p>
    <w:p w14:paraId="37989F0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Muratore.</w:t>
      </w:r>
    </w:p>
    <w:p w14:paraId="7519B059"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01.01.02.C02 Controllo impiego di materiali durevoli</w:t>
      </w:r>
    </w:p>
    <w:p w14:paraId="758F3A3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12BA5CB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12841D5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71658CC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5FD6C51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4D5528D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570C1C7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lastRenderedPageBreak/>
        <w:t>MANUTENZIONI ESEGUIBILI DA PERSONALE SPECIALIZZATO</w:t>
      </w:r>
    </w:p>
    <w:p w14:paraId="06ABE33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01.01.02.I01 Ripristino calcestruzzo</w:t>
      </w:r>
    </w:p>
    <w:p w14:paraId="0B383F0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07D689B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delle parti di calcestruzzo armato ammalorato mediante rimozione delle parti incoerenti fino al rinvenimento dei ferri. Pulizia dei ferri mediante idrosabbiatrice ed applicazione sulle armature di vernici protettive anticorrosione. Bagnatura fino a saturazione del calcestruzzo esistente e ripristino delle volumetrie e sagome originarie, con l'ausilio di casseri a perdere, con malte tixotropiche a presa rapida.</w:t>
      </w:r>
    </w:p>
    <w:p w14:paraId="4C6D343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Muratore.</w:t>
      </w:r>
    </w:p>
    <w:p w14:paraId="14786DC2" w14:textId="77777777" w:rsidR="002D34B9" w:rsidRPr="002B357C" w:rsidRDefault="002D34B9">
      <w:pPr>
        <w:spacing w:before="60" w:after="60"/>
        <w:rPr>
          <w:rFonts w:ascii="Times New Roman" w:eastAsia="Times New Roman" w:hAnsi="Times New Roman" w:cs="Times New Roman"/>
          <w:sz w:val="40"/>
          <w:szCs w:val="40"/>
        </w:rPr>
      </w:pPr>
    </w:p>
    <w:p w14:paraId="6B176E29"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01.01.03</w:t>
      </w:r>
    </w:p>
    <w:p w14:paraId="7CEA0E0E"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#{GUID_3D86035E-A4EF-4749-AF2D-F65EE9D3E7E4|LIVELLO_3|TESTO__END}&amp;</w:t>
      </w:r>
      <w:r w:rsidRPr="002B357C">
        <w:rPr>
          <w:rFonts w:ascii="Tahoma" w:eastAsia="Times New Roman" w:hAnsi="Tahoma" w:cs="Tahoma"/>
          <w:b/>
          <w:bCs/>
          <w:sz w:val="36"/>
          <w:szCs w:val="36"/>
        </w:rPr>
        <w:t>Sbalzi in acciaio</w:t>
      </w:r>
    </w:p>
    <w:p w14:paraId="3A2A3655"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DF1119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0732F7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01.01</w:t>
            </w:r>
          </w:p>
        </w:tc>
      </w:tr>
      <w:tr w:rsidR="002B357C" w:rsidRPr="002B357C" w14:paraId="06672078"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43BD500"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Balconi o sbalzi</w:t>
            </w:r>
          </w:p>
        </w:tc>
      </w:tr>
    </w:tbl>
    <w:p w14:paraId="3D55494D" w14:textId="77777777" w:rsidR="002D34B9" w:rsidRPr="002B357C" w:rsidRDefault="002D34B9">
      <w:pPr>
        <w:rPr>
          <w:rFonts w:ascii="Times New Roman" w:eastAsia="Times New Roman" w:hAnsi="Times New Roman" w:cs="Times New Roman"/>
          <w:sz w:val="18"/>
          <w:szCs w:val="18"/>
        </w:rPr>
      </w:pPr>
    </w:p>
    <w:p w14:paraId="0BE9E12C"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Gli sbalzi in acciaio sono generalmente costituiti da travi in acciaio e soletta in lamiera grecata con getto di </w:t>
      </w:r>
      <w:proofErr w:type="spellStart"/>
      <w:r w:rsidRPr="002B357C">
        <w:rPr>
          <w:rFonts w:ascii="Tahoma" w:eastAsia="Times New Roman" w:hAnsi="Tahoma" w:cs="Tahoma"/>
          <w:sz w:val="16"/>
          <w:szCs w:val="16"/>
        </w:rPr>
        <w:t>cls</w:t>
      </w:r>
      <w:proofErr w:type="spellEnd"/>
      <w:r w:rsidRPr="002B357C">
        <w:rPr>
          <w:rFonts w:ascii="Tahoma" w:eastAsia="Times New Roman" w:hAnsi="Tahoma" w:cs="Tahoma"/>
          <w:sz w:val="16"/>
          <w:szCs w:val="16"/>
        </w:rPr>
        <w:t xml:space="preserve"> armato con rete elettrosaldata. Normalmente possono essere realizzati con travi in acciaio laminato, saldato o reticolare a cui vengono  affidate le sollecitazioni a trazione e a taglio. In genere si sovrappongono le lamiere grecata che formano l'armatura a flessione e con funzione di cassero per il successivo getto di calcestruzzo collaborante con resistenza alle sollecitazioni a compressione. Per impedire lo scorrimento tra i materiali vengono inseriti dei connettori che lavorano a taglio.</w:t>
      </w:r>
    </w:p>
    <w:p w14:paraId="2670126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347FB75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01.01.03.A01 Corrosione</w:t>
      </w:r>
    </w:p>
    <w:p w14:paraId="22A952F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Corrosione degli elementi metallici per perdita del requisito di resistenza agli agenti aggressivi chimici e/o per difetti del materiale.</w:t>
      </w:r>
    </w:p>
    <w:p w14:paraId="54E140D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01.01.03.A02 Deformazione</w:t>
      </w:r>
    </w:p>
    <w:p w14:paraId="6082951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geometriche e morfologiche dei profili e degli elementi strutturali (travi principali, travetti, lamiere ed eventuali irrigidimenti e nervature) o comunque non più affidabili sul piano statico.</w:t>
      </w:r>
    </w:p>
    <w:p w14:paraId="0C9F34C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01.01.03.A03 Deformazioni e spostamenti</w:t>
      </w:r>
    </w:p>
    <w:p w14:paraId="52B9905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33E21FD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01.01.03.A04 Distacco</w:t>
      </w:r>
    </w:p>
    <w:p w14:paraId="04ED09C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149BC18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01.01.03.A05 Imbozzamento</w:t>
      </w:r>
    </w:p>
    <w:p w14:paraId="365C030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02EDED9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01.01.03.A06 Snervamento</w:t>
      </w:r>
    </w:p>
    <w:p w14:paraId="7CC10BA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14E8F64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01.01.03.A07 Avvallamenti o pendenze anomale dei pavimenti</w:t>
      </w:r>
    </w:p>
    <w:p w14:paraId="483D3F9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pavimentazioni presentano zone con avvallamenti e pendenze anomale che ne pregiudicano la planarità. Nei casi più gravi sono indicatori di dissesti statici e di probabile collasso strutturale.</w:t>
      </w:r>
    </w:p>
    <w:p w14:paraId="70BD3B0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01.01.03.A08 Impiego di materiali non durevoli</w:t>
      </w:r>
    </w:p>
    <w:p w14:paraId="268D633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1924045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01.01.03.A09 Basso grado di riciclabilità</w:t>
      </w:r>
    </w:p>
    <w:p w14:paraId="15C6F21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0C415111"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40CFB95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01.01.03.C01 Controllo strutture</w:t>
      </w:r>
    </w:p>
    <w:p w14:paraId="7C051E7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lastRenderedPageBreak/>
        <w:t>Cadenza: ogni 12 mesi</w:t>
      </w:r>
    </w:p>
    <w:p w14:paraId="6B6F4E8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2824054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delle parti in vista finalizzato alla ricerca di anomalie che possano anticipare l'insorgenza di fenomeni di dissesto e/o cedimenti strutturali.</w:t>
      </w:r>
    </w:p>
    <w:p w14:paraId="08EB613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(Attitudine al) controllo della freccia massima; 2) Resistenza meccanica; 3) Resistenza agli agenti aggressivi.</w:t>
      </w:r>
    </w:p>
    <w:p w14:paraId="48FD4E7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Avvallamenti o pendenze anomale dei pavimenti; 2) Corrosione; 3) Deformazioni e spostamenti; 4) Imbozzamento; 5) Snervamento.</w:t>
      </w:r>
    </w:p>
    <w:p w14:paraId="38B778F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71A8070C"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01.01.03.C02 Controllo impiego di materiali durevoli</w:t>
      </w:r>
    </w:p>
    <w:p w14:paraId="5623527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241F89D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68F85C3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1AF78D8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25FCD66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6FB8D70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211ECDB7"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01.01.03.C03 Controllo del grado di riciclabilità</w:t>
      </w:r>
    </w:p>
    <w:p w14:paraId="35C69DC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1F9EB86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2714FF3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6B90AD5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2857995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43A235E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40FAF1E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761FF97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01.01.03.I01 Consolidamento</w:t>
      </w:r>
    </w:p>
    <w:p w14:paraId="43B271C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a guasto</w:t>
      </w:r>
    </w:p>
    <w:p w14:paraId="2FC3721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Consolidamento dello sbalzo in seguito ad eventi straordinari (dissesti, cedimenti) o a cambiamenti architettonici di destinazione o dei sovraccarichi.</w:t>
      </w:r>
    </w:p>
    <w:p w14:paraId="77FD199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43CCE238"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Unità Tecnologica: 01.02</w:t>
      </w:r>
    </w:p>
    <w:p w14:paraId="260F691E" w14:textId="77777777" w:rsidR="002D34B9" w:rsidRPr="002B357C" w:rsidRDefault="002D34B9">
      <w:pPr>
        <w:shd w:val="clear" w:color="auto" w:fill="C0C0C0"/>
        <w:rPr>
          <w:rFonts w:ascii="Tahoma" w:eastAsia="Times New Roman" w:hAnsi="Tahoma" w:cs="Tahoma"/>
          <w:b/>
          <w:bCs/>
          <w:sz w:val="22"/>
          <w:szCs w:val="22"/>
        </w:rPr>
      </w:pPr>
    </w:p>
    <w:p w14:paraId="38407785"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#{GUID_140C7151-6E10-4595-A8D2-5A2EA3CC251A|LIVELLO_2|TESTO__END}&amp;</w:t>
      </w:r>
      <w:r w:rsidRPr="002B357C">
        <w:rPr>
          <w:rFonts w:ascii="Tahoma" w:eastAsia="Times New Roman" w:hAnsi="Tahoma" w:cs="Tahoma"/>
          <w:b/>
          <w:bCs/>
          <w:sz w:val="36"/>
          <w:szCs w:val="36"/>
        </w:rPr>
        <w:t>Coperture</w:t>
      </w:r>
    </w:p>
    <w:p w14:paraId="1C35F812" w14:textId="77777777" w:rsidR="002D34B9" w:rsidRPr="002B357C" w:rsidRDefault="002D34B9">
      <w:pPr>
        <w:rPr>
          <w:rFonts w:ascii="Tahoma" w:eastAsia="Times New Roman" w:hAnsi="Tahoma" w:cs="Tahoma"/>
          <w:sz w:val="18"/>
          <w:szCs w:val="18"/>
        </w:rPr>
      </w:pPr>
    </w:p>
    <w:p w14:paraId="5D7A7A58"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Insieme degli elementi tecnici orizzontali o </w:t>
      </w:r>
      <w:proofErr w:type="spellStart"/>
      <w:r w:rsidRPr="002B357C">
        <w:rPr>
          <w:rFonts w:ascii="Tahoma" w:eastAsia="Times New Roman" w:hAnsi="Tahoma" w:cs="Tahoma"/>
          <w:sz w:val="16"/>
          <w:szCs w:val="16"/>
        </w:rPr>
        <w:t>suborizzontali</w:t>
      </w:r>
      <w:proofErr w:type="spellEnd"/>
      <w:r w:rsidRPr="002B357C">
        <w:rPr>
          <w:rFonts w:ascii="Tahoma" w:eastAsia="Times New Roman" w:hAnsi="Tahoma" w:cs="Tahoma"/>
          <w:sz w:val="16"/>
          <w:szCs w:val="16"/>
        </w:rPr>
        <w:t xml:space="preserve"> del sistema edilizio aventi funzione di separare gli spazi interni del sistema edilizio stesso dallo spazio esterno sovrastante. Esse si distinguono in base alla loro geometria e al tipo di struttura.</w:t>
      </w:r>
    </w:p>
    <w:p w14:paraId="3EB45776"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REQUISITI E PRESTAZIONI (UT)</w:t>
      </w:r>
    </w:p>
    <w:p w14:paraId="278C2D6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01.02.R01 Resistenza meccanica</w:t>
      </w:r>
    </w:p>
    <w:p w14:paraId="47B577B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stabilità</w:t>
      </w:r>
    </w:p>
    <w:p w14:paraId="17BF92E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2B72C04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La copertura deve garantire una resistenza meccanica rispetto alle condizioni di carico (carichi concentrati e distribuiti) di progetto in modo da garantire la stabilità e la stabilità degli strati costituenti. </w:t>
      </w:r>
      <w:proofErr w:type="gramStart"/>
      <w:r w:rsidRPr="002B357C">
        <w:rPr>
          <w:rFonts w:ascii="Times New Roman" w:eastAsia="Times New Roman" w:hAnsi="Times New Roman" w:cs="Times New Roman"/>
          <w:sz w:val="18"/>
          <w:szCs w:val="18"/>
        </w:rPr>
        <w:t>Inoltre</w:t>
      </w:r>
      <w:proofErr w:type="gramEnd"/>
      <w:r w:rsidRPr="002B357C">
        <w:rPr>
          <w:rFonts w:ascii="Times New Roman" w:eastAsia="Times New Roman" w:hAnsi="Times New Roman" w:cs="Times New Roman"/>
          <w:sz w:val="18"/>
          <w:szCs w:val="18"/>
        </w:rPr>
        <w:t xml:space="preserve"> vanno considerate le caratteristiche dello strato di supporto che dovranno essere adeguate alle sollecitazioni e alla resistenza degli elementi di tenuta.</w:t>
      </w:r>
    </w:p>
    <w:p w14:paraId="6C47CF11"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19DFA68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Tutte le coperture devono essere idonee a contrastare efficacemente il prodursi di rotture o deformazioni gravi sotto l'azione di sollecitazioni meccaniche in modo da assicurare la durata e la funzionalità nel tempo senza pregiudicare la sicurezza degli utenti. A tal fine si considerano le seguenti azioni: carichi dovuti al peso proprio e di esercizio, carichi presenti per operazioni di manutenzione quali </w:t>
      </w:r>
      <w:proofErr w:type="spellStart"/>
      <w:r w:rsidRPr="002B357C">
        <w:rPr>
          <w:rFonts w:ascii="Times New Roman" w:eastAsia="Times New Roman" w:hAnsi="Times New Roman" w:cs="Times New Roman"/>
          <w:sz w:val="18"/>
          <w:szCs w:val="18"/>
        </w:rPr>
        <w:t>pedonamento</w:t>
      </w:r>
      <w:proofErr w:type="spellEnd"/>
      <w:r w:rsidRPr="002B357C">
        <w:rPr>
          <w:rFonts w:ascii="Times New Roman" w:eastAsia="Times New Roman" w:hAnsi="Times New Roman" w:cs="Times New Roman"/>
          <w:sz w:val="18"/>
          <w:szCs w:val="18"/>
        </w:rPr>
        <w:t xml:space="preserve"> di addetti, sollecitazioni sismiche, carichi dovuti a dilatazioni termiche, assestamenti e deformazioni di strutture portanti.</w:t>
      </w:r>
    </w:p>
    <w:p w14:paraId="340368EC"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01DCF93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Comunque, in relazione alla funzione strutturale, le caratteristiche delle coperture devono corrispondere a quelle prescritte dalle leggi e normative vigenti.</w:t>
      </w:r>
    </w:p>
    <w:p w14:paraId="1551271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01.02.R02 Utilizzo di materiali, elementi e componenti a ridotto carico ambientale</w:t>
      </w:r>
    </w:p>
    <w:p w14:paraId="6554959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salvaguardia dell'ambiente</w:t>
      </w:r>
    </w:p>
    <w:p w14:paraId="78FB873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648010A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materiali e gli elementi selezionati, durante il ciclo di vita utile dovranno assicurare emissioni ridotte di inquinanti oltre ad un ridotto carico energetico.</w:t>
      </w:r>
    </w:p>
    <w:p w14:paraId="200B498F"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6C11AE9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La selezione dei materiali da costruzione deve, quindi, essere effettuata tenendo conto delle principali categorie di impatti ambientali: eutrofizzazione, cambiamenti climatici, acidificazione, riduzione dello strato di ozono </w:t>
      </w:r>
      <w:proofErr w:type="spellStart"/>
      <w:r w:rsidRPr="002B357C">
        <w:rPr>
          <w:rFonts w:ascii="Times New Roman" w:eastAsia="Times New Roman" w:hAnsi="Times New Roman" w:cs="Times New Roman"/>
          <w:sz w:val="18"/>
          <w:szCs w:val="18"/>
        </w:rPr>
        <w:t>extratmosferico</w:t>
      </w:r>
      <w:proofErr w:type="spellEnd"/>
      <w:r w:rsidRPr="002B357C">
        <w:rPr>
          <w:rFonts w:ascii="Times New Roman" w:eastAsia="Times New Roman" w:hAnsi="Times New Roman" w:cs="Times New Roman"/>
          <w:sz w:val="18"/>
          <w:szCs w:val="18"/>
        </w:rPr>
        <w:t>, smog fotochimico, inquinamento del suolo e delle falde acquifere. Tali impatti dipendono dalle caratteristiche dei processi produttivi e anche dalla distanza della fonte di approvvigionamento rispetto al cantiere di costruzione del manufatto edilizio, in tale ottica è opportuno privilegiare materiali provenienti da siti di produzione limitrofi al luogo di costruzione, prendendo in considerazione anche la tipologia dei mezzi che sono utilizzati in relazione ai processi di trasporto.</w:t>
      </w:r>
    </w:p>
    <w:p w14:paraId="7D63C72B"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Inoltre, gli impatti ambientali possono dipendere dalla risorsa da cui derivano. Sono da privilegiare quelli derivanti da risorse rinnovabili, pur considerando che la scelta di un materiale dipende anche da altri requisiti che possono giustificare soluzioni tecnologiche differenti.</w:t>
      </w:r>
    </w:p>
    <w:p w14:paraId="77DCC79C"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6BE2A9C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parametri relativi all'utilizzo di materiali ed elementi e  componenti a ridotto carico ambientale dovranno rispettare i limiti previsti dalla normativa vigente</w:t>
      </w:r>
    </w:p>
    <w:p w14:paraId="719805B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01.02.R03 Utilizzo di materiali, elementi e componenti riciclati</w:t>
      </w:r>
    </w:p>
    <w:p w14:paraId="70212AC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Gestione dei rifiuti</w:t>
      </w:r>
    </w:p>
    <w:p w14:paraId="43721B2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0B87CC4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 diminuire la quantità di rifiuti dai prodotti, dovrà essere previsto l'utilizzo di materiali riciclati.</w:t>
      </w:r>
    </w:p>
    <w:p w14:paraId="73B4B354"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7650A12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scelta dei componenti, elementi e materiali, valutare con attenzione quelli che potenzialmente possono essere avviati al riciclo.</w:t>
      </w:r>
    </w:p>
    <w:p w14:paraId="0E43A7A5"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5483214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Calcolare la percentuale di materiali da avviare ai processi di riciclaggio.</w:t>
      </w:r>
    </w:p>
    <w:p w14:paraId="459FC34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Determinare la percentuale in termini di quantità (kg) o di superficie (mq) di materiale impiegato nell’elemento tecnico</w:t>
      </w:r>
    </w:p>
    <w:p w14:paraId="1D1386F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 relazione all’unità funzionale assunta.</w:t>
      </w:r>
    </w:p>
    <w:p w14:paraId="112E459F" w14:textId="77777777" w:rsidR="002D34B9" w:rsidRPr="002B357C" w:rsidRDefault="002D34B9">
      <w:pPr>
        <w:ind w:left="425"/>
        <w:rPr>
          <w:rFonts w:ascii="Times New Roman" w:eastAsia="Times New Roman" w:hAnsi="Times New Roman" w:cs="Times New Roman"/>
          <w:sz w:val="18"/>
          <w:szCs w:val="18"/>
        </w:rPr>
      </w:pPr>
    </w:p>
    <w:p w14:paraId="3731909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01.02.R04 Riduzione degli impatti negativi nelle operazioni di manutenzione</w:t>
      </w:r>
    </w:p>
    <w:p w14:paraId="0384FB0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salvaguardia dell'ambiente</w:t>
      </w:r>
    </w:p>
    <w:p w14:paraId="1F9EECE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2EF3E81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All'interno del piano di manutenzione redatto per l'opera interessata, dovranno essere inserite indicazioni che favoriscano la diminuzione di impatti sull'ambiente attraverso il minore utilizzo di sostanze tossiche, favorendo la riduzione delle risorse.</w:t>
      </w:r>
    </w:p>
    <w:p w14:paraId="5E1C53DC"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7FCA090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Favorire l’impiego di materiali e componenti caratterizzati da un lungo ciclo di vita e da efficiente manutenibilità e riutilizzabilità degli stessi. In fase progettuale optare per la composizione dell’edificio dei sub-sistemi, utilizzando tecnologie e soluzioni mirate a facilitare gli interventi di manutenzione e a ridurre la produzione di rifiuti.</w:t>
      </w:r>
    </w:p>
    <w:p w14:paraId="04C8E674"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2A3D975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di materiali e componenti con basse percentuali di interventi manutentivi.</w:t>
      </w:r>
    </w:p>
    <w:p w14:paraId="17E34B4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01.02.R05 Utilizzo di materiali, elementi e componenti caratterizzati da un'elevata durabilità</w:t>
      </w:r>
    </w:p>
    <w:p w14:paraId="05CBD3D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778B7C6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3D317C2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razionale delle risorse attraverso l'impiego di materiali con una elevata durabilità.</w:t>
      </w:r>
    </w:p>
    <w:p w14:paraId="2E7599B3" w14:textId="77777777" w:rsidR="002D34B9" w:rsidRPr="002B357C" w:rsidRDefault="002D34B9">
      <w:pPr>
        <w:rPr>
          <w:rFonts w:ascii="Times New Roman" w:eastAsia="Times New Roman" w:hAnsi="Times New Roman" w:cs="Times New Roman"/>
          <w:sz w:val="18"/>
          <w:szCs w:val="18"/>
        </w:rPr>
      </w:pPr>
    </w:p>
    <w:p w14:paraId="70962936" w14:textId="77777777" w:rsidR="002D34B9" w:rsidRPr="002B357C" w:rsidRDefault="002D34B9">
      <w:pPr>
        <w:rPr>
          <w:rFonts w:ascii="Times New Roman" w:eastAsia="Times New Roman" w:hAnsi="Times New Roman" w:cs="Times New Roman"/>
          <w:sz w:val="18"/>
          <w:szCs w:val="18"/>
        </w:rPr>
      </w:pPr>
    </w:p>
    <w:p w14:paraId="4BB7FDDE"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6C93143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Nelle fasi progettuali dell'opera individuare e scegliere elementi e componenti caratterizzati da una durabilità elevata.</w:t>
      </w:r>
    </w:p>
    <w:p w14:paraId="617BC218"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63D2086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fase progettuale bisogna garantire una adeguata percentuale di elementi  costruttivi caratterizzati da una durabilità elevata.</w:t>
      </w:r>
    </w:p>
    <w:p w14:paraId="0B9A4B8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01.02.R06 Protezione degli spazi interni da fonti di rumore</w:t>
      </w:r>
    </w:p>
    <w:p w14:paraId="394FBB7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Benessere acustico degli spazi interni </w:t>
      </w:r>
    </w:p>
    <w:p w14:paraId="42D81DD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77FCEDB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Benessere acustico degli spazi interni in relazione alla localizzazione degli stessi rispetto a fonti di rumore.</w:t>
      </w:r>
    </w:p>
    <w:p w14:paraId="3D383296"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2FF98BD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 fase progettuale scegliere l'organizzazione più idonea degli spazi interni, in relazione alle sorgenti di rumore esterne presenti nell’area circostante gli stessi.</w:t>
      </w:r>
    </w:p>
    <w:p w14:paraId="1375BD46"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26EAF2EF"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Garantire il rispetto dei limiti di livello di rumore ambientale stabiliti dalla normativa vigente (Legge Quadro sull’inquinamento acustico, Legge 26 ottobre 1995 n. 447) in funzione del periodo diurno e notturno e della classe di destinazione d’uso del territorio (DPCM Sorgenti sonore 14.11.97).</w:t>
      </w:r>
    </w:p>
    <w:p w14:paraId="1E767FC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01.02.R07 Demolizione selettiva</w:t>
      </w:r>
    </w:p>
    <w:p w14:paraId="4310138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Gestione dei rifiuti</w:t>
      </w:r>
    </w:p>
    <w:p w14:paraId="5AC960D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7A958A5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Demolizione selettiva attraverso la gestione razionale dei rifiuti.</w:t>
      </w:r>
    </w:p>
    <w:p w14:paraId="55E95B89" w14:textId="77777777" w:rsidR="002D34B9" w:rsidRPr="002B357C" w:rsidRDefault="002D34B9">
      <w:pPr>
        <w:rPr>
          <w:rFonts w:ascii="Times New Roman" w:eastAsia="Times New Roman" w:hAnsi="Times New Roman" w:cs="Times New Roman"/>
          <w:sz w:val="18"/>
          <w:szCs w:val="18"/>
        </w:rPr>
      </w:pPr>
    </w:p>
    <w:p w14:paraId="7469837D"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0EE641C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 fase progettuale selezionare componenti che facilitano le fasi di disassemblaggio e demolizione selettiva, agevolando la separabilità dei componenti e dei materiali.</w:t>
      </w:r>
    </w:p>
    <w:p w14:paraId="32755FF5" w14:textId="77777777" w:rsidR="002D34B9" w:rsidRPr="002B357C" w:rsidRDefault="002D34B9">
      <w:pPr>
        <w:ind w:left="425"/>
        <w:rPr>
          <w:rFonts w:ascii="Times New Roman" w:eastAsia="Times New Roman" w:hAnsi="Times New Roman" w:cs="Times New Roman"/>
          <w:sz w:val="18"/>
          <w:szCs w:val="18"/>
        </w:rPr>
      </w:pPr>
    </w:p>
    <w:p w14:paraId="5BEF017C" w14:textId="77777777" w:rsidR="002D34B9" w:rsidRPr="002B357C" w:rsidRDefault="002D34B9">
      <w:pPr>
        <w:ind w:left="425"/>
        <w:rPr>
          <w:rFonts w:ascii="Times New Roman" w:eastAsia="Times New Roman" w:hAnsi="Times New Roman" w:cs="Times New Roman"/>
          <w:sz w:val="18"/>
          <w:szCs w:val="18"/>
        </w:rPr>
      </w:pPr>
    </w:p>
    <w:p w14:paraId="7B18D6D2"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02F6424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 della separabilità dei componenti secondo il principio assenza – presenza per i principali elementi tecnici costituenti il manufatto edilizio.</w:t>
      </w:r>
    </w:p>
    <w:p w14:paraId="3C589D2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01.02.R08 Riduzione quantità di RSU destinati  alla discarica</w:t>
      </w:r>
    </w:p>
    <w:p w14:paraId="2E914CA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Gestione dei rifiuti</w:t>
      </w:r>
    </w:p>
    <w:p w14:paraId="173602E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0E1A0AC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Gestione dei rifiuti razionale attraverso la riduzione quantità di Rifiuti Solidi Urbani destinati alla discarica.</w:t>
      </w:r>
    </w:p>
    <w:p w14:paraId="181CF467" w14:textId="77777777" w:rsidR="002D34B9" w:rsidRPr="002B357C" w:rsidRDefault="002D34B9">
      <w:pPr>
        <w:rPr>
          <w:rFonts w:ascii="Times New Roman" w:eastAsia="Times New Roman" w:hAnsi="Times New Roman" w:cs="Times New Roman"/>
          <w:sz w:val="18"/>
          <w:szCs w:val="18"/>
        </w:rPr>
      </w:pPr>
    </w:p>
    <w:p w14:paraId="29D8C10D"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7B72DAF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Ottimizzare i processi di riciclaggio e di riciclo dei materiali, favorendo la rivalutazione dei rifiuti cosiddetti RSU (Rifiuti Solidi Urbani) una volta dismessi.</w:t>
      </w:r>
    </w:p>
    <w:p w14:paraId="00468435"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lastRenderedPageBreak/>
        <w:t>Livello minimo della prestazione:</w:t>
      </w:r>
    </w:p>
    <w:p w14:paraId="2C4A965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dei flussi degli RSU che potenzialmente possono essere avviati ai processi di riciclaggio. Risulta importante, individuare strategie progettuali in grado, durante la fase di esercizio, di raggiungere l’obiettivo di avviare alla raccolta differenziata il 50% (in peso) del flusso complessivo degli RSU prodotti.</w:t>
      </w:r>
    </w:p>
    <w:p w14:paraId="447613B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01.02.R09 Utilizzo di materiali, elementi e componenti ad elevato potenziale di riciclabilità</w:t>
      </w:r>
    </w:p>
    <w:p w14:paraId="00E0589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39B32FE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2A42BB9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di materiali, elementi e componenti con un elevato grado di riciclabilità</w:t>
      </w:r>
    </w:p>
    <w:p w14:paraId="5D228383"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101C30A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Nelle scelte progettuali di materiali, elementi e componenti si dovrà tener conto del loro grado di riciclabilità in funzione dell’ubicazione del cantiere, del loro ciclo di vita, degli elementi di recupero, ecc.</w:t>
      </w:r>
    </w:p>
    <w:p w14:paraId="24824384"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3464ED2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Calcolare la percentuale di materiali da avviare ai processi di riciclaggio. Determinare la percentuale in termini di quantità (kg) o di superficie (mq) di materiale impiegato nell’elemento tecnico in relazione all’unità funzionale assunta.</w:t>
      </w:r>
    </w:p>
    <w:p w14:paraId="1EEBC977" w14:textId="77777777" w:rsidR="002D34B9" w:rsidRPr="002B357C" w:rsidRDefault="002D34B9">
      <w:pPr>
        <w:rPr>
          <w:rFonts w:ascii="Times New Roman" w:eastAsia="Times New Roman" w:hAnsi="Times New Roman" w:cs="Times New Roman"/>
          <w:sz w:val="18"/>
          <w:szCs w:val="18"/>
        </w:rPr>
      </w:pPr>
    </w:p>
    <w:p w14:paraId="569CA635"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ELEMENTI MANUTENIBILI DELL'UNITÀ TECNOLOGICA:</w:t>
      </w:r>
    </w:p>
    <w:p w14:paraId="52A12023"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01.02.01 Strutture in acciaio</w:t>
      </w:r>
    </w:p>
    <w:p w14:paraId="0A5AB33D"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01.02.02 Strutture in c.a. </w:t>
      </w:r>
    </w:p>
    <w:p w14:paraId="549ADA70"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01.02.01</w:t>
      </w:r>
    </w:p>
    <w:p w14:paraId="53BAEC21"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#{GUID_5FCA5898-2525-4330-9539-E180BBE90093|LIVELLO_3|TESTO__END}&amp;</w:t>
      </w:r>
      <w:r w:rsidRPr="002B357C">
        <w:rPr>
          <w:rFonts w:ascii="Tahoma" w:eastAsia="Times New Roman" w:hAnsi="Tahoma" w:cs="Tahoma"/>
          <w:b/>
          <w:bCs/>
          <w:sz w:val="36"/>
          <w:szCs w:val="36"/>
        </w:rPr>
        <w:t>Strutture in acciaio</w:t>
      </w:r>
    </w:p>
    <w:p w14:paraId="450187FA"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D088A1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66CA616D"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01.02</w:t>
            </w:r>
          </w:p>
        </w:tc>
      </w:tr>
      <w:tr w:rsidR="002B357C" w:rsidRPr="002B357C" w14:paraId="65FC2DA9"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BA72325"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Coperture</w:t>
            </w:r>
          </w:p>
        </w:tc>
      </w:tr>
    </w:tbl>
    <w:p w14:paraId="1670A9D4" w14:textId="77777777" w:rsidR="002D34B9" w:rsidRPr="002B357C" w:rsidRDefault="002D34B9">
      <w:pPr>
        <w:rPr>
          <w:rFonts w:ascii="Times New Roman" w:eastAsia="Times New Roman" w:hAnsi="Times New Roman" w:cs="Times New Roman"/>
          <w:sz w:val="18"/>
          <w:szCs w:val="18"/>
        </w:rPr>
      </w:pPr>
    </w:p>
    <w:p w14:paraId="7B2FE009" w14:textId="77777777" w:rsidR="002D34B9" w:rsidRPr="002B357C" w:rsidRDefault="002D34B9">
      <w:pPr>
        <w:rPr>
          <w:rFonts w:ascii="Tahoma" w:eastAsia="Times New Roman" w:hAnsi="Tahoma" w:cs="Tahoma"/>
          <w:sz w:val="16"/>
          <w:szCs w:val="16"/>
        </w:rPr>
      </w:pPr>
      <w:proofErr w:type="gramStart"/>
      <w:r w:rsidRPr="002B357C">
        <w:rPr>
          <w:rFonts w:ascii="Tahoma" w:eastAsia="Times New Roman" w:hAnsi="Tahoma" w:cs="Tahoma"/>
          <w:sz w:val="16"/>
          <w:szCs w:val="16"/>
        </w:rPr>
        <w:t>E'</w:t>
      </w:r>
      <w:proofErr w:type="gramEnd"/>
      <w:r w:rsidRPr="002B357C">
        <w:rPr>
          <w:rFonts w:ascii="Tahoma" w:eastAsia="Times New Roman" w:hAnsi="Tahoma" w:cs="Tahoma"/>
          <w:sz w:val="16"/>
          <w:szCs w:val="16"/>
        </w:rPr>
        <w:t xml:space="preserve"> in genere costituita da elementi metallici in profilati d'acciaio (angolari; profili a C e a doppio T, ecc.) disposti a secondo della geometria e struttura della copertura. In genere gli angolari in acciaio sono usati anche come arcarecci di supporto al manto di copertura. I profili in acciaio a C e a doppio T sono utilizzati nelle sezioni opportune, come travi. I profili maggiormente utilizzati sono quelli a doppio T ad ali parallele, ottenuti direttamente per laminazione (travi IPE e travi HE), o mediante saldature di lamiere a caldo e profilati nelle sezioni composte. La struttura di copertura ha la funzione dominante di reggere o portare il manto e di resistere ai carichi esterni.</w:t>
      </w:r>
    </w:p>
    <w:p w14:paraId="76B2B80C"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414B8B1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01.02.01.A01 Corrosione</w:t>
      </w:r>
    </w:p>
    <w:p w14:paraId="0A23A60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Corrosione degli elementi metallici con relativa riduzione della sezione resistente.</w:t>
      </w:r>
    </w:p>
    <w:p w14:paraId="14A54EF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01.02.01.A02 Deformazione</w:t>
      </w:r>
    </w:p>
    <w:p w14:paraId="24D3D75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Cambiamento della forma iniziale con imbarcamento degli elementi e relativa irregolarità della forma geometrica degli stessi.</w:t>
      </w:r>
    </w:p>
    <w:p w14:paraId="6DF9DF0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01.02.01.A03 Deformazioni e spostamenti</w:t>
      </w:r>
    </w:p>
    <w:p w14:paraId="25ED098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119228C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01.02.01.A04 Distacco</w:t>
      </w:r>
    </w:p>
    <w:p w14:paraId="2F33136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Distacco degli elementi dai dispositivi di fissaggio e relativo scorrimento.</w:t>
      </w:r>
    </w:p>
    <w:p w14:paraId="557BA68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01.02.01.A05 Errori di pendenza</w:t>
      </w:r>
    </w:p>
    <w:p w14:paraId="03B0D35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Errore nel calcolo della pendenza (la determinazione in gradi, o in percentuale, rispetto al piano orizzontale di giacitura delle falde) rispetto alla morfologia del tetto, alla lunghezza di falda (per tetti a falda), alla scabrosità dei materiali, all'area geografica di riferimento. Insufficiente deflusso delle acque con conseguente ristagno delle stesse.</w:t>
      </w:r>
    </w:p>
    <w:p w14:paraId="31A8E7A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01.02.01.A06 Imbozzamento</w:t>
      </w:r>
    </w:p>
    <w:p w14:paraId="37CBE83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2497FA5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01.02.01.A07 Snervamento</w:t>
      </w:r>
    </w:p>
    <w:p w14:paraId="756CBC1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6777C2C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01.02.01.A08 Impiego di materiali non durevoli</w:t>
      </w:r>
    </w:p>
    <w:p w14:paraId="7878F83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53D7CD6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01.02.01.A09 Basso grado di riciclabilità</w:t>
      </w:r>
    </w:p>
    <w:p w14:paraId="18EF6D2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343AC29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4D46E8E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01.02.01.C01 Controllo impiego di materiali durevoli</w:t>
      </w:r>
    </w:p>
    <w:p w14:paraId="3461B08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22BEC16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0B0E5E6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4147F13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7FFE222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5371E59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538202E9"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01.02.01.C02 Controllo del grado di riciclabilità</w:t>
      </w:r>
    </w:p>
    <w:p w14:paraId="3DB686C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1E5E3E5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208B521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1BD95A8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7C72D7E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lastRenderedPageBreak/>
        <w:t xml:space="preserve"> • Anomalie riscontrabili: </w:t>
      </w:r>
      <w:r w:rsidRPr="002B357C">
        <w:rPr>
          <w:rFonts w:ascii="Times New Roman" w:eastAsia="Times New Roman" w:hAnsi="Times New Roman" w:cs="Times New Roman"/>
          <w:i/>
          <w:iCs/>
          <w:sz w:val="18"/>
          <w:szCs w:val="18"/>
        </w:rPr>
        <w:t>1) Basso grado di riciclabilità.</w:t>
      </w:r>
    </w:p>
    <w:p w14:paraId="5CD1206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5DD57393"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60BFABE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01.02.01.I01 Ripristino protezione</w:t>
      </w:r>
    </w:p>
    <w:p w14:paraId="3432FDD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Cadenza: ogni </w:t>
      </w:r>
      <w:proofErr w:type="gramStart"/>
      <w:r w:rsidRPr="002B357C">
        <w:rPr>
          <w:rFonts w:ascii="Times New Roman" w:eastAsia="Times New Roman" w:hAnsi="Times New Roman" w:cs="Times New Roman"/>
          <w:i/>
          <w:iCs/>
          <w:sz w:val="20"/>
          <w:szCs w:val="20"/>
        </w:rPr>
        <w:t>2</w:t>
      </w:r>
      <w:proofErr w:type="gramEnd"/>
      <w:r w:rsidRPr="002B357C">
        <w:rPr>
          <w:rFonts w:ascii="Times New Roman" w:eastAsia="Times New Roman" w:hAnsi="Times New Roman" w:cs="Times New Roman"/>
          <w:i/>
          <w:iCs/>
          <w:sz w:val="20"/>
          <w:szCs w:val="20"/>
        </w:rPr>
        <w:t xml:space="preserve"> anni</w:t>
      </w:r>
    </w:p>
    <w:p w14:paraId="2341B03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delle parti in vista della protezione anticorrosiva previa pulizia delle superfici, mediante rimozione della polvere e di altri depositi. Trattamento anticorrosivo sulle parti in vista con applicazione a spruzzo o a pennello di protezione anticorrosione.</w:t>
      </w:r>
    </w:p>
    <w:p w14:paraId="2A114EC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Pittore, Specializzati vari.</w:t>
      </w:r>
    </w:p>
    <w:p w14:paraId="7506D465"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01.02.01.I02 Ripristino serraggi bulloni e connessioni metalliche</w:t>
      </w:r>
    </w:p>
    <w:p w14:paraId="220F0CD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Cadenza: ogni </w:t>
      </w:r>
      <w:proofErr w:type="gramStart"/>
      <w:r w:rsidRPr="002B357C">
        <w:rPr>
          <w:rFonts w:ascii="Times New Roman" w:eastAsia="Times New Roman" w:hAnsi="Times New Roman" w:cs="Times New Roman"/>
          <w:i/>
          <w:iCs/>
          <w:sz w:val="20"/>
          <w:szCs w:val="20"/>
        </w:rPr>
        <w:t>2</w:t>
      </w:r>
      <w:proofErr w:type="gramEnd"/>
      <w:r w:rsidRPr="002B357C">
        <w:rPr>
          <w:rFonts w:ascii="Times New Roman" w:eastAsia="Times New Roman" w:hAnsi="Times New Roman" w:cs="Times New Roman"/>
          <w:i/>
          <w:iCs/>
          <w:sz w:val="20"/>
          <w:szCs w:val="20"/>
        </w:rPr>
        <w:t xml:space="preserve"> anni</w:t>
      </w:r>
    </w:p>
    <w:p w14:paraId="366B9DF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e/o sostituzione degli elementi di connessione e verifica del corretto serraggio degli stessi e sostituzioni di quelli mancanti. Riparazione della protezione antiruggine degli elementi metallici mediante rimozione della ruggine ed applicazione di vernici protettive. Riparazione di eventuali corrosioni o fessurazioni mediante saldature in loco con elementi di raccordo.</w:t>
      </w:r>
    </w:p>
    <w:p w14:paraId="5997159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 Specializzati vari.</w:t>
      </w:r>
    </w:p>
    <w:p w14:paraId="14244967"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01.02.01.I03 Sostituzione strutture metalliche</w:t>
      </w:r>
    </w:p>
    <w:p w14:paraId="4F20BE7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363706F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Sostituzione parziale o totale degli elementi di struttura degradati per eccessiva corrosione, deformazione e/o riduzione della sezione. Ripristino degli elementi di copertura.</w:t>
      </w:r>
    </w:p>
    <w:p w14:paraId="7811F1C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 Specializzati vari.</w:t>
      </w:r>
    </w:p>
    <w:p w14:paraId="6374B81B" w14:textId="77777777" w:rsidR="002D34B9" w:rsidRPr="002B357C" w:rsidRDefault="002D34B9">
      <w:pPr>
        <w:spacing w:before="60" w:after="60"/>
        <w:rPr>
          <w:rFonts w:ascii="Times New Roman" w:eastAsia="Times New Roman" w:hAnsi="Times New Roman" w:cs="Times New Roman"/>
          <w:sz w:val="40"/>
          <w:szCs w:val="40"/>
        </w:rPr>
      </w:pPr>
    </w:p>
    <w:p w14:paraId="0FC7BDCD"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01.02.02</w:t>
      </w:r>
    </w:p>
    <w:p w14:paraId="7CC91AB7"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#{GUID_2EFBF254-AF11-41F7-83D0-243A4A3ACE8F|LIVELLO_3|TESTO__END}&amp;</w:t>
      </w:r>
      <w:r w:rsidRPr="002B357C">
        <w:rPr>
          <w:rFonts w:ascii="Tahoma" w:eastAsia="Times New Roman" w:hAnsi="Tahoma" w:cs="Tahoma"/>
          <w:b/>
          <w:bCs/>
          <w:sz w:val="36"/>
          <w:szCs w:val="36"/>
        </w:rPr>
        <w:t xml:space="preserve">Strutture in c.a. </w:t>
      </w:r>
    </w:p>
    <w:p w14:paraId="4A12D5FE"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4B87BD5"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FA84052"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01.02</w:t>
            </w:r>
          </w:p>
        </w:tc>
      </w:tr>
      <w:tr w:rsidR="002B357C" w:rsidRPr="002B357C" w14:paraId="491F3DF8"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4735F6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Coperture</w:t>
            </w:r>
          </w:p>
        </w:tc>
      </w:tr>
    </w:tbl>
    <w:p w14:paraId="4E99273D" w14:textId="77777777" w:rsidR="002D34B9" w:rsidRPr="002B357C" w:rsidRDefault="002D34B9">
      <w:pPr>
        <w:rPr>
          <w:rFonts w:ascii="Times New Roman" w:eastAsia="Times New Roman" w:hAnsi="Times New Roman" w:cs="Times New Roman"/>
          <w:sz w:val="18"/>
          <w:szCs w:val="18"/>
        </w:rPr>
      </w:pPr>
    </w:p>
    <w:p w14:paraId="6483285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La struttura di copertura ha la funzione dominante di reggere o portare il manto e di resistere ai carichi esterni. Le strutture in calcestruzzo armato sono realizzate mediante travi in calcestruzzo armato collegate con elementi solaio prefabbricati (come componenti di procedimenti costruttivi industriali), </w:t>
      </w:r>
      <w:proofErr w:type="spellStart"/>
      <w:r w:rsidRPr="002B357C">
        <w:rPr>
          <w:rFonts w:ascii="Tahoma" w:eastAsia="Times New Roman" w:hAnsi="Tahoma" w:cs="Tahoma"/>
          <w:sz w:val="16"/>
          <w:szCs w:val="16"/>
        </w:rPr>
        <w:t>semiprefabbricate</w:t>
      </w:r>
      <w:proofErr w:type="spellEnd"/>
      <w:r w:rsidRPr="002B357C">
        <w:rPr>
          <w:rFonts w:ascii="Tahoma" w:eastAsia="Times New Roman" w:hAnsi="Tahoma" w:cs="Tahoma"/>
          <w:sz w:val="16"/>
          <w:szCs w:val="16"/>
        </w:rPr>
        <w:t xml:space="preserve"> (con il getto di completamento e di collegamento con gli altri elementi strutturali realizzato in opera) o realizzati in opera (con carpenteria in legno o carpenteria metallica).</w:t>
      </w:r>
    </w:p>
    <w:p w14:paraId="16AED7D7"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4C9B04D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01.02.02.A01 Deformazioni e spostamenti</w:t>
      </w:r>
    </w:p>
    <w:p w14:paraId="721636C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5940356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01.02.02.A02 Disgregazione</w:t>
      </w:r>
    </w:p>
    <w:p w14:paraId="0F4C900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caratterizzata da distacco di granuli o cristalli sotto minime sollecitazioni meccaniche.</w:t>
      </w:r>
    </w:p>
    <w:p w14:paraId="073D079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01.02.02.A03 Distacco</w:t>
      </w:r>
    </w:p>
    <w:p w14:paraId="4B5949E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3B7419A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01.02.02.A04 Esposizione dei ferri di armatura</w:t>
      </w:r>
    </w:p>
    <w:p w14:paraId="7008D82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1E58809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01.02.02.A05 Fessurazioni</w:t>
      </w:r>
    </w:p>
    <w:p w14:paraId="444A24F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w:t>
      </w:r>
    </w:p>
    <w:p w14:paraId="6B78876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01.02.02.A06 Lesioni</w:t>
      </w:r>
    </w:p>
    <w:p w14:paraId="09EF16F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Si manifestano con l'interruzione delle superfici dell'elemento strutturale. Le caratteristiche e l'andamento ne caratterizzano </w:t>
      </w:r>
      <w:r w:rsidRPr="002B357C">
        <w:rPr>
          <w:rFonts w:ascii="Times New Roman" w:eastAsia="Times New Roman" w:hAnsi="Times New Roman" w:cs="Times New Roman"/>
          <w:sz w:val="18"/>
          <w:szCs w:val="18"/>
        </w:rPr>
        <w:lastRenderedPageBreak/>
        <w:t>l'importanza e il tipo.</w:t>
      </w:r>
    </w:p>
    <w:p w14:paraId="3450E38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01.02.02.A07 Mancanza</w:t>
      </w:r>
    </w:p>
    <w:p w14:paraId="1E34F40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Caduta e perdita di parti del materiale del manufatto.</w:t>
      </w:r>
    </w:p>
    <w:p w14:paraId="708194E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01.02.02.A08 Penetrazione di umidità</w:t>
      </w:r>
    </w:p>
    <w:p w14:paraId="363ACAF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08887C2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01.02.02.A09 Impiego di materiali non durevoli</w:t>
      </w:r>
    </w:p>
    <w:p w14:paraId="770FE6F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381D7DA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01.02.02.A10 Basso grado di riciclabilità</w:t>
      </w:r>
    </w:p>
    <w:p w14:paraId="5E6A78B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35A5C06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32D3D51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01.02.02.C01 Controllo impiego di materiali durevoli</w:t>
      </w:r>
    </w:p>
    <w:p w14:paraId="03A19AE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69BFA24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77C2216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6D88B73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30EAE0B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3DBB13C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4CF1E66C"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01.02.02.C02 Controllo del grado di riciclabilità</w:t>
      </w:r>
    </w:p>
    <w:p w14:paraId="77219B1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F48BE9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04C487E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029DF1E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0056B82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19E2E28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3019D871"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6A912A7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01.02.02.I01 Consolidamento solaio di copertura</w:t>
      </w:r>
    </w:p>
    <w:p w14:paraId="5E17C32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0A7269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Consolidamento del solaio di copertura in seguito ad eventi straordinari (dissesti, cedimenti) o a cambiamenti architettonici di destinazione o dei sovraccarichi.</w:t>
      </w:r>
    </w:p>
    <w:p w14:paraId="377FF36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 Specializzati vari.</w:t>
      </w:r>
    </w:p>
    <w:p w14:paraId="42AA7982"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Unità Tecnologica: 01.03</w:t>
      </w:r>
    </w:p>
    <w:p w14:paraId="2104530F" w14:textId="77777777" w:rsidR="002D34B9" w:rsidRPr="002B357C" w:rsidRDefault="002D34B9">
      <w:pPr>
        <w:shd w:val="clear" w:color="auto" w:fill="C0C0C0"/>
        <w:rPr>
          <w:rFonts w:ascii="Tahoma" w:eastAsia="Times New Roman" w:hAnsi="Tahoma" w:cs="Tahoma"/>
          <w:b/>
          <w:bCs/>
          <w:sz w:val="22"/>
          <w:szCs w:val="22"/>
        </w:rPr>
      </w:pPr>
    </w:p>
    <w:p w14:paraId="3DF33054"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#{GUID_4054AC57-2BB0-43E1-B85E-D6B98D2A4540|LIVELLO_2|TESTO__END}&amp;</w:t>
      </w:r>
      <w:r w:rsidRPr="002B357C">
        <w:rPr>
          <w:rFonts w:ascii="Tahoma" w:eastAsia="Times New Roman" w:hAnsi="Tahoma" w:cs="Tahoma"/>
          <w:b/>
          <w:bCs/>
          <w:sz w:val="36"/>
          <w:szCs w:val="36"/>
        </w:rPr>
        <w:t>Dispositivi antisismici</w:t>
      </w:r>
    </w:p>
    <w:p w14:paraId="3591E41A" w14:textId="77777777" w:rsidR="002D34B9" w:rsidRPr="002B357C" w:rsidRDefault="002D34B9">
      <w:pPr>
        <w:rPr>
          <w:rFonts w:ascii="Tahoma" w:eastAsia="Times New Roman" w:hAnsi="Tahoma" w:cs="Tahoma"/>
          <w:sz w:val="18"/>
          <w:szCs w:val="18"/>
        </w:rPr>
      </w:pPr>
    </w:p>
    <w:p w14:paraId="38E88E44"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dispositivi impiegati per isolare la struttura portante delle costruzioni (edifici, ponti, ecc.) dagli effetti di un sisma. Attraverso un controllo strutturale di tipo passivo essi assicurano un adeguato livello di protezione delle strutture dagli eventuali effetti negativi che potrebbero manifestarsi in conseguenza di eventi sismici. Essi possono ridurre gli stati di sollecitazione sulle costruzioni che a causa delle forze d’inerzia il sisma può trasmettere attraverso il terreno e quindi alle fondazioni delle costruzioni e conseguentemente alle sovrastrutture. La riduzione delle forze d’inerzia equivale a diminuire sostanzialmente le accelerazioni trasmesse. Tale tecnica consiste nell'inserimento tra la struttura e le fondazioni di opportuni dispositivi con elevata flessibilità orizzontale e invece rigidi in direzione verticale. L’inserimento di tali dispositivi consente di ottenere l’amplificazione del periodo proprio di vibrare della struttura per allontanarlo dalla zona dello spettro di risposta con maggiori accelerazioni. La struttura si mantiene quindi sostanzialmente in campo elastico preservandone la sua funzionalità. </w:t>
      </w:r>
    </w:p>
    <w:p w14:paraId="4CA691DB"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Esistono diverse tipologie di  dispositivi antisismici il cui impiego varia a seconde delle problematiche affrontate.</w:t>
      </w:r>
    </w:p>
    <w:p w14:paraId="2D365F84"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dispositivi antisismici, così come definiti nella norma, sono tipicamente utilizzati per realizzare sistemi di isolamento sismico, negli edifici, nei ponti e in altri tipi di costruzioni e sistemi di dissipazione di energia, che negli edifici sono costituiti quasi sempre da controventi che incorporano dispositivi dissipativi. Alcuni tipi di dispositivi sono, inoltre, utilizzati per variare favorevolmente lo schema strutturale, congiuntamente o indipendentemente dai suddetti sistemi, introducendo vincoli temporanei che entrano in funzione, o interrompono la loro funzione di vincolo, in presenza di azioni sismiche.</w:t>
      </w:r>
    </w:p>
    <w:p w14:paraId="19FB2671"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La progettazione dei dispositivi antisismici e la definizione delle loro prestazioni deve tener conto delle azioni loro applicate nelle normali condizioni di servizio, affinché possano non creare problemi alla costruzione in tali condizioni e presentarsi in piena efficienza funzionale in caso di terremoto. </w:t>
      </w:r>
      <w:proofErr w:type="gramStart"/>
      <w:r w:rsidRPr="002B357C">
        <w:rPr>
          <w:rFonts w:ascii="Tahoma" w:eastAsia="Times New Roman" w:hAnsi="Tahoma" w:cs="Tahoma"/>
          <w:sz w:val="16"/>
          <w:szCs w:val="16"/>
        </w:rPr>
        <w:t>In particolare</w:t>
      </w:r>
      <w:proofErr w:type="gramEnd"/>
      <w:r w:rsidRPr="002B357C">
        <w:rPr>
          <w:rFonts w:ascii="Tahoma" w:eastAsia="Times New Roman" w:hAnsi="Tahoma" w:cs="Tahoma"/>
          <w:sz w:val="16"/>
          <w:szCs w:val="16"/>
        </w:rPr>
        <w:t xml:space="preserve"> la capacità di spostamento di tutti i dispositivi deve tener conto degli effetti termici sulla struttura nel quale il dispositivo è inserito, i cui spostamenti indotti dovranno essere sommati a quelli prodotti dal terremoto di progetto.</w:t>
      </w:r>
    </w:p>
    <w:p w14:paraId="52FE8E9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REQUISITI E PRESTAZIONI (UT)</w:t>
      </w:r>
    </w:p>
    <w:p w14:paraId="0AB068D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01.03.R01 Verificati alle prove di qualificazione</w:t>
      </w:r>
    </w:p>
    <w:p w14:paraId="2CB3700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Controllabilità tecnologica</w:t>
      </w:r>
    </w:p>
    <w:p w14:paraId="7ADD878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Controllabilità</w:t>
      </w:r>
    </w:p>
    <w:p w14:paraId="1FA5D8E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dispositivi antisismici devono essere verificati alle prove di qualificazione prima del loro impiego.</w:t>
      </w:r>
    </w:p>
    <w:p w14:paraId="387E1378"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57BDB35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prove di qualificazione sono finalizzate a determinare le caratteristiche del dispositivo sottoposto a richieste prestazionali confrontabili con quelle progettuali e verificarne la robustezza di comportamento. Tali prove richiedono tipicamente l’esecuzione di differenti test, le cui modalità variano a seconda del tipo di dispositivo e della tecnologia su cui è basato. Esse possono essere eseguite su prototipi in scala ridotta o ampliata, in modo da essere utilizzabili come prove di riferimento per dispositivi anche di dimensioni diverse. Si conferma comunque la necessità che i campioni da sottoporre a prova rappresentino un campione significativo della produzione soggetta a qualificazione. Le prove di qualificazione (e di accettazione) sui dispositivi antisismici devono essere effettuate da uno dei laboratori di cui all’art.59 del D.P.R. 6.6.2001, n.380. Tali laboratori devono essere incaricati dal produttore (o dal Direttore dei Lavori) previo nulla osta del Servizio Tecnico Centrale, il quale rilascia il suddetto nulla osta solo a seguito della verifica (eventualmente mediante visita ispettiva) riguardante l’adeguatezza delle attrezzature (idonee all’esecuzione delle prove richieste e correttamente tarate e mantenute), delle competenze (del personale tecnico e degli sperimentatori) e dell’organizzazione (regolata mediante l’adozione di un idoneo sistema di gestione per la qualità) del laboratorio stesso.</w:t>
      </w:r>
    </w:p>
    <w:p w14:paraId="2396EFA6"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7074664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Per i livelli minimi si rimanda alle prescrizioni di legge e di normative vigenti in materia. </w:t>
      </w:r>
      <w:proofErr w:type="gramStart"/>
      <w:r w:rsidRPr="002B357C">
        <w:rPr>
          <w:rFonts w:ascii="Times New Roman" w:eastAsia="Times New Roman" w:hAnsi="Times New Roman" w:cs="Times New Roman"/>
          <w:sz w:val="18"/>
          <w:szCs w:val="18"/>
        </w:rPr>
        <w:t>In particolare</w:t>
      </w:r>
      <w:proofErr w:type="gramEnd"/>
      <w:r w:rsidRPr="002B357C">
        <w:rPr>
          <w:rFonts w:ascii="Times New Roman" w:eastAsia="Times New Roman" w:hAnsi="Times New Roman" w:cs="Times New Roman"/>
          <w:sz w:val="18"/>
          <w:szCs w:val="18"/>
        </w:rPr>
        <w:t xml:space="preserve"> al D.M. Infrastrutture e Trasporti 17.1.2018.</w:t>
      </w:r>
    </w:p>
    <w:p w14:paraId="3C83B93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01.03.R02 Verificati alle procedure di accettazione</w:t>
      </w:r>
    </w:p>
    <w:p w14:paraId="246602B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Controllabilità tecnologica</w:t>
      </w:r>
    </w:p>
    <w:p w14:paraId="78842BF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Controllabilità</w:t>
      </w:r>
    </w:p>
    <w:p w14:paraId="0197364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dispositivi antisismici devono essere verificati alle procedure di accettazione prima del loro impiego.</w:t>
      </w:r>
    </w:p>
    <w:p w14:paraId="210A7819"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29AE07F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La procedura di accettazione è finalizzata ad accertare che le caratteristiche dei dispositivi messi in opera siano coerenti con le caratteristiche riscontrate nelle prove di qualificazione sui prototipi dei dispositivi e con quanto previsto nel progetto. Poiché, talvolta, le forze e gli spostamenti di progetto dei dispositivi reali sono tali da rendere difficoltosa, se non proibitiva, l’esecuzione delle prove in condizioni dinamiche, le prove di accettazione sono prove quasi-statiche, ed il confronto potrà essere effettuato sui parametri di comportamento valutati, sia in qualifica che in accettazione, in condizioni quasi-statiche. È evidente che, ove fosse possibile effettuare prove in condizioni dinamiche anche per l’accettazione, quest’ultima modalità sarà da preferire, così da poter confrontare direttamente i parametri caratteristici del comportamento in condizioni più simili a quelle sismiche reali.</w:t>
      </w:r>
    </w:p>
    <w:p w14:paraId="147351A7"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lastRenderedPageBreak/>
        <w:t>Livello minimo della prestazione:</w:t>
      </w:r>
    </w:p>
    <w:p w14:paraId="27102C2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Per i livelli minimi si rimanda alle prescrizioni di legge e di normative vigenti in materia. </w:t>
      </w:r>
      <w:proofErr w:type="gramStart"/>
      <w:r w:rsidRPr="002B357C">
        <w:rPr>
          <w:rFonts w:ascii="Times New Roman" w:eastAsia="Times New Roman" w:hAnsi="Times New Roman" w:cs="Times New Roman"/>
          <w:sz w:val="18"/>
          <w:szCs w:val="18"/>
        </w:rPr>
        <w:t>In particolare</w:t>
      </w:r>
      <w:proofErr w:type="gramEnd"/>
      <w:r w:rsidRPr="002B357C">
        <w:rPr>
          <w:rFonts w:ascii="Times New Roman" w:eastAsia="Times New Roman" w:hAnsi="Times New Roman" w:cs="Times New Roman"/>
          <w:sz w:val="18"/>
          <w:szCs w:val="18"/>
        </w:rPr>
        <w:t xml:space="preserve"> al D.M. Infrastrutture e Trasporti 17.1.2018.</w:t>
      </w:r>
    </w:p>
    <w:p w14:paraId="3279AF8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01.03.R03 Utilizzo di materiali, elementi e componenti a ridotto carico ambientale</w:t>
      </w:r>
    </w:p>
    <w:p w14:paraId="014F1BA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salvaguardia dell'ambiente</w:t>
      </w:r>
    </w:p>
    <w:p w14:paraId="52E4BCC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2C2C18F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materiali e gli elementi selezionati, durante il ciclo di vita utile dovranno assicurare emissioni ridotte di inquinanti oltre ad un ridotto carico energetico.</w:t>
      </w:r>
    </w:p>
    <w:p w14:paraId="32C5CB0A"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690B114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La selezione dei materiali da costruzione deve, quindi, essere effettuata tenendo conto delle principali categorie di impatti ambientali: eutrofizzazione, cambiamenti climatici, acidificazione, riduzione dello strato di ozono </w:t>
      </w:r>
      <w:proofErr w:type="spellStart"/>
      <w:r w:rsidRPr="002B357C">
        <w:rPr>
          <w:rFonts w:ascii="Times New Roman" w:eastAsia="Times New Roman" w:hAnsi="Times New Roman" w:cs="Times New Roman"/>
          <w:sz w:val="18"/>
          <w:szCs w:val="18"/>
        </w:rPr>
        <w:t>extratmosferico</w:t>
      </w:r>
      <w:proofErr w:type="spellEnd"/>
      <w:r w:rsidRPr="002B357C">
        <w:rPr>
          <w:rFonts w:ascii="Times New Roman" w:eastAsia="Times New Roman" w:hAnsi="Times New Roman" w:cs="Times New Roman"/>
          <w:sz w:val="18"/>
          <w:szCs w:val="18"/>
        </w:rPr>
        <w:t>, smog fotochimico, inquinamento del suolo e delle falde acquifere. Tali impatti dipendono dalle caratteristiche dei processi produttivi e anche dalla distanza della fonte di approvvigionamento rispetto al cantiere di costruzione del manufatto edilizio, in tale ottica è opportuno privilegiare materiali provenienti da siti di produzione limitrofi al luogo di costruzione, prendendo in considerazione anche la tipologia dei mezzi che sono utilizzati in relazione ai processi di trasporto.</w:t>
      </w:r>
    </w:p>
    <w:p w14:paraId="68A2B80B"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Inoltre, gli impatti ambientali possono dipendere dalla risorsa da cui derivano. Sono da privilegiare quelli derivanti da risorse rinnovabili, pur considerando che la scelta di un materiale dipende anche da altri requisiti che possono giustificare soluzioni tecnologiche differenti.</w:t>
      </w:r>
    </w:p>
    <w:p w14:paraId="457B6360"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29A02A8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parametri relativi all'utilizzo di materiali ed elementi e  componenti a ridotto carico ambientale dovranno rispettare i limiti previsti dalla normativa vigente</w:t>
      </w:r>
    </w:p>
    <w:p w14:paraId="008B351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01.03.R04 Utilizzo di materiali, elementi e componenti riciclati</w:t>
      </w:r>
    </w:p>
    <w:p w14:paraId="777F620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Gestione dei rifiuti</w:t>
      </w:r>
    </w:p>
    <w:p w14:paraId="6CDFAD3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5C05B95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 diminuire la quantità di rifiuti dai prodotti, dovrà essere previsto l'utilizzo di materiali riciclati.</w:t>
      </w:r>
    </w:p>
    <w:p w14:paraId="62A39FF5"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3A3C6F0B"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scelta dei componenti, elementi e materiali, valutare con attenzione quelli che potenzialmente possono essere avviati al riciclo.</w:t>
      </w:r>
    </w:p>
    <w:p w14:paraId="3B7CC832"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3D18FFC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Calcolare la percentuale di materiali da avviare ai processi di riciclaggio.</w:t>
      </w:r>
    </w:p>
    <w:p w14:paraId="0319586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Determinare la percentuale in termini di quantità (kg) o di superficie (mq) di materiale impiegato nell’elemento tecnico</w:t>
      </w:r>
    </w:p>
    <w:p w14:paraId="7E620CF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 relazione all’unità funzionale assunta.</w:t>
      </w:r>
    </w:p>
    <w:p w14:paraId="12991304" w14:textId="77777777" w:rsidR="002D34B9" w:rsidRPr="002B357C" w:rsidRDefault="002D34B9">
      <w:pPr>
        <w:ind w:left="425"/>
        <w:rPr>
          <w:rFonts w:ascii="Times New Roman" w:eastAsia="Times New Roman" w:hAnsi="Times New Roman" w:cs="Times New Roman"/>
          <w:sz w:val="18"/>
          <w:szCs w:val="18"/>
        </w:rPr>
      </w:pPr>
    </w:p>
    <w:p w14:paraId="157B476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01.03.R05 Riduzione degli impatti negativi nelle operazioni di manutenzione</w:t>
      </w:r>
    </w:p>
    <w:p w14:paraId="356F618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salvaguardia dell'ambiente</w:t>
      </w:r>
    </w:p>
    <w:p w14:paraId="0CFC945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50D2A3F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All'interno del piano di manutenzione redatto per l'opera interessata, dovranno essere inserite indicazioni che favoriscano la diminuzione di impatti sull'ambiente attraverso il minore utilizzo di sostanze tossiche, favorendo la riduzione delle risorse.</w:t>
      </w:r>
    </w:p>
    <w:p w14:paraId="3BE931F1"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7C2DC40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Favorire l’impiego di materiali e componenti caratterizzati da un lungo ciclo di vita e da efficiente manutenibilità e riutilizzabilità degli stessi. In fase progettuale optare per la composizione dell’edificio dei sub-sistemi, utilizzando tecnologie e soluzioni mirate a facilitare gli interventi di manutenzione e a ridurre la produzione di rifiuti.</w:t>
      </w:r>
    </w:p>
    <w:p w14:paraId="02C5A2A7"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72FD820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di materiali e componenti con basse percentuali di interventi manutentivi.</w:t>
      </w:r>
    </w:p>
    <w:p w14:paraId="0271806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01.03.R06 Utilizzo di tecniche costruttive che facilitino il disassemblaggio a fine vita</w:t>
      </w:r>
    </w:p>
    <w:p w14:paraId="57582C7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6CAE8F6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7FC109E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Utilizzo razionale delle risorse attraverso la selezione di tecniche costruttive che rendano agevole il </w:t>
      </w:r>
      <w:proofErr w:type="spellStart"/>
      <w:r w:rsidRPr="002B357C">
        <w:rPr>
          <w:rFonts w:ascii="Times New Roman" w:eastAsia="Times New Roman" w:hAnsi="Times New Roman" w:cs="Times New Roman"/>
          <w:sz w:val="18"/>
          <w:szCs w:val="18"/>
        </w:rPr>
        <w:t>disassemlaggio</w:t>
      </w:r>
      <w:proofErr w:type="spellEnd"/>
      <w:r w:rsidRPr="002B357C">
        <w:rPr>
          <w:rFonts w:ascii="Times New Roman" w:eastAsia="Times New Roman" w:hAnsi="Times New Roman" w:cs="Times New Roman"/>
          <w:sz w:val="18"/>
          <w:szCs w:val="18"/>
        </w:rPr>
        <w:t xml:space="preserve"> alla fine del ciclo di vita</w:t>
      </w:r>
    </w:p>
    <w:p w14:paraId="2BA6FEA7"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408404A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fase di progettazione fare prevalere la scelta su sistemi costruttivi che facilitano la smontabilità dei componenti ed i successivi processi di demolizione e recupero dei materiali</w:t>
      </w:r>
    </w:p>
    <w:p w14:paraId="23B2D55B"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1EAFCC5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Nella fase progettuale bisogna garantire una adeguata percentuale di sistemi costruttivi che facilitano il  </w:t>
      </w:r>
      <w:proofErr w:type="spellStart"/>
      <w:r w:rsidRPr="002B357C">
        <w:rPr>
          <w:rFonts w:ascii="Times New Roman" w:eastAsia="Times New Roman" w:hAnsi="Times New Roman" w:cs="Times New Roman"/>
          <w:sz w:val="18"/>
          <w:szCs w:val="18"/>
        </w:rPr>
        <w:t>disassemlaggio</w:t>
      </w:r>
      <w:proofErr w:type="spellEnd"/>
      <w:r w:rsidRPr="002B357C">
        <w:rPr>
          <w:rFonts w:ascii="Times New Roman" w:eastAsia="Times New Roman" w:hAnsi="Times New Roman" w:cs="Times New Roman"/>
          <w:sz w:val="18"/>
          <w:szCs w:val="18"/>
        </w:rPr>
        <w:t xml:space="preserve"> alla fine </w:t>
      </w:r>
      <w:r w:rsidRPr="002B357C">
        <w:rPr>
          <w:rFonts w:ascii="Times New Roman" w:eastAsia="Times New Roman" w:hAnsi="Times New Roman" w:cs="Times New Roman"/>
          <w:sz w:val="18"/>
          <w:szCs w:val="18"/>
        </w:rPr>
        <w:lastRenderedPageBreak/>
        <w:t>del ciclo di vita</w:t>
      </w:r>
    </w:p>
    <w:p w14:paraId="593FF07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01.03.R07 Utilizzo di materiali, elementi e componenti caratterizzati da un'elevata durabilità</w:t>
      </w:r>
    </w:p>
    <w:p w14:paraId="04F9CA0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7DC8F1A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20EB252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razionale delle risorse attraverso l'impiego di materiali con una elevata durabilità.</w:t>
      </w:r>
    </w:p>
    <w:p w14:paraId="77FC22E6" w14:textId="77777777" w:rsidR="002D34B9" w:rsidRPr="002B357C" w:rsidRDefault="002D34B9">
      <w:pPr>
        <w:rPr>
          <w:rFonts w:ascii="Times New Roman" w:eastAsia="Times New Roman" w:hAnsi="Times New Roman" w:cs="Times New Roman"/>
          <w:sz w:val="18"/>
          <w:szCs w:val="18"/>
        </w:rPr>
      </w:pPr>
    </w:p>
    <w:p w14:paraId="1ED3CF70" w14:textId="77777777" w:rsidR="002D34B9" w:rsidRPr="002B357C" w:rsidRDefault="002D34B9">
      <w:pPr>
        <w:rPr>
          <w:rFonts w:ascii="Times New Roman" w:eastAsia="Times New Roman" w:hAnsi="Times New Roman" w:cs="Times New Roman"/>
          <w:sz w:val="18"/>
          <w:szCs w:val="18"/>
        </w:rPr>
      </w:pPr>
    </w:p>
    <w:p w14:paraId="3EC9B528"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5B37A59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Nelle fasi progettuali dell'opera individuare e scegliere elementi e componenti caratterizzati da una durabilità elevata.</w:t>
      </w:r>
    </w:p>
    <w:p w14:paraId="00D82E1C"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006D87A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fase progettuale bisogna garantire una adeguata percentuale di elementi  costruttivi caratterizzati da una durabilità elevata.</w:t>
      </w:r>
    </w:p>
    <w:p w14:paraId="04F9838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01.03.R08 Riduzione dei rifiuti da manutenzione</w:t>
      </w:r>
    </w:p>
    <w:p w14:paraId="7336EAE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Gestione dei rifiuti</w:t>
      </w:r>
    </w:p>
    <w:p w14:paraId="1CDE74D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1D35EDA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Riduzione e gestione eco-compatibile dei rifiuti derivanti dalle attività di manutenzione.</w:t>
      </w:r>
    </w:p>
    <w:p w14:paraId="38EB997B"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416BCDC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Favorire l’impiego di materiali e componenti caratterizzati da un lungo ciclo di vita e da efficiente manutenibilità e riutilizzabilità degli stessi. In fase progettuale optare per la composizione dell’edificio dei sub-sistemi, utilizzando tecnologie e soluzioni mirate a facilitare gli interventi di manutenzione e a ridurre la produzione di rifiuti.</w:t>
      </w:r>
    </w:p>
    <w:p w14:paraId="5FC28A82"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45488C0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di materiali e componenti con basse percentuali di interventi manutentivi.</w:t>
      </w:r>
    </w:p>
    <w:p w14:paraId="0B3174A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01.03.R09 Utilizzo di materiali, elementi e componenti ad elevato potenziale di riciclabilità</w:t>
      </w:r>
    </w:p>
    <w:p w14:paraId="0354679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58178FB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1AF0E9E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di materiali, elementi e componenti con un elevato grado di riciclabilità</w:t>
      </w:r>
    </w:p>
    <w:p w14:paraId="2749F08D"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5A9E1C7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Nelle scelte progettuali di materiali, elementi e componenti si dovrà tener conto del loro grado di riciclabilità in funzione dell’ubicazione del cantiere, del loro ciclo di vita, degli elementi di recupero, ecc.</w:t>
      </w:r>
    </w:p>
    <w:p w14:paraId="7EB64FB3"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331C83C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Calcolare la percentuale di materiali da avviare ai processi di riciclaggio. Determinare la percentuale in termini di quantità (kg) o di superficie (mq) di materiale impiegato nell’elemento tecnico in relazione all’unità funzionale assunta.</w:t>
      </w:r>
    </w:p>
    <w:p w14:paraId="67F77B85" w14:textId="77777777" w:rsidR="002D34B9" w:rsidRPr="002B357C" w:rsidRDefault="002D34B9">
      <w:pPr>
        <w:rPr>
          <w:rFonts w:ascii="Times New Roman" w:eastAsia="Times New Roman" w:hAnsi="Times New Roman" w:cs="Times New Roman"/>
          <w:sz w:val="18"/>
          <w:szCs w:val="18"/>
        </w:rPr>
      </w:pPr>
    </w:p>
    <w:p w14:paraId="1C4A998D"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ELEMENTI MANUTENIBILI DELL'UNITÀ TECNOLOGICA:</w:t>
      </w:r>
    </w:p>
    <w:p w14:paraId="74F16FD7"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01.03.01 Apparecchi d'appoggio strutturali fissi</w:t>
      </w:r>
    </w:p>
    <w:p w14:paraId="6D5C7F18"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01.03.02 Apparecchi d'appoggio strutturali fissi multidirezionali</w:t>
      </w:r>
    </w:p>
    <w:p w14:paraId="10849C74"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01.03.03 Apparecchi d'appoggio strutturali unidirezionali</w:t>
      </w:r>
    </w:p>
    <w:p w14:paraId="4A72D4CC"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01.03.04 Giunti sismici</w:t>
      </w:r>
    </w:p>
    <w:p w14:paraId="325A7AF7"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01.03.05 Guide e ritegni</w:t>
      </w:r>
    </w:p>
    <w:p w14:paraId="542C1BF0"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01.03.01</w:t>
      </w:r>
    </w:p>
    <w:p w14:paraId="3B38A798"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#{GUID_2CB09601-DF1E-48D3-B80D-1F786870987F|LIVELLO_3|TESTO__END}&amp;</w:t>
      </w:r>
      <w:r w:rsidRPr="002B357C">
        <w:rPr>
          <w:rFonts w:ascii="Tahoma" w:eastAsia="Times New Roman" w:hAnsi="Tahoma" w:cs="Tahoma"/>
          <w:b/>
          <w:bCs/>
          <w:sz w:val="36"/>
          <w:szCs w:val="36"/>
        </w:rPr>
        <w:t>Apparecchi d'appoggio strutturali fissi</w:t>
      </w:r>
    </w:p>
    <w:p w14:paraId="07825128"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22E783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2D70245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01.03</w:t>
            </w:r>
          </w:p>
        </w:tc>
      </w:tr>
      <w:tr w:rsidR="002B357C" w:rsidRPr="002B357C" w14:paraId="6267A509"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BC6BDAF"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Dispositivi antisismici</w:t>
            </w:r>
          </w:p>
        </w:tc>
      </w:tr>
    </w:tbl>
    <w:p w14:paraId="3D332888" w14:textId="77777777" w:rsidR="002D34B9" w:rsidRPr="002B357C" w:rsidRDefault="002D34B9">
      <w:pPr>
        <w:rPr>
          <w:rFonts w:ascii="Times New Roman" w:eastAsia="Times New Roman" w:hAnsi="Times New Roman" w:cs="Times New Roman"/>
          <w:sz w:val="18"/>
          <w:szCs w:val="18"/>
        </w:rPr>
      </w:pPr>
    </w:p>
    <w:p w14:paraId="6EA6B036"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dispositivi che realizzano i vincoli strutturali quali "cerniera" e "carrello" come connessione fra due diverse parti di una struttura. Vengono impiegati per trasmettere i carichi verticali e resistere alle spinte orizzontali, consentendo allo stesso tempo mutui scorrimenti e rotazioni fra le parti. Sono prevalentemente installati su ponti e viadotti fra impalcato e strutture portanti come pile e spalle, ma anche in edifici e/o come sostegno di grandi coperture garantendo un corretto funzionamento delle stesse.</w:t>
      </w:r>
    </w:p>
    <w:p w14:paraId="0BC2FA69"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dispositivi fissi svolgono la funzione di vincolo opponendosi agli scorrimenti e trasferendo le spinte in tutte le direzioni del piano orizzontale.</w:t>
      </w:r>
    </w:p>
    <w:p w14:paraId="520D4C1C"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632DB05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01.03.01.A01 Perdita di funzionalità dei componenti</w:t>
      </w:r>
    </w:p>
    <w:p w14:paraId="6AD25E6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Perdita dei requisiti di flessibilità orizzontale e di rigidezza verticale dovuta a cause diverse (fine del ciclo di vita dei componenti, eventi sismici particolari, ecc.).</w:t>
      </w:r>
    </w:p>
    <w:p w14:paraId="237C981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01.03.01.A02 Rottura dei componenti</w:t>
      </w:r>
    </w:p>
    <w:p w14:paraId="7DE3A22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Rottura dei componenti interni ai dispositivi con relative perdite prestazionali ed inefficacia degli stessi nella risoluzione delle problematiche per cui installati. </w:t>
      </w:r>
    </w:p>
    <w:p w14:paraId="20D1101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01.03.01.A03 Usura dei componenti</w:t>
      </w:r>
    </w:p>
    <w:p w14:paraId="0F63B68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Perdita dei requisiti prestazionali dovuti ad usura dei componenti utilizzati.</w:t>
      </w:r>
    </w:p>
    <w:p w14:paraId="7F5EF16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01.03.01.A04 Basso grado di riciclabilità</w:t>
      </w:r>
    </w:p>
    <w:p w14:paraId="7860B0E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306F3A5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01.03.01.A05 Impiego di materiali non durevoli</w:t>
      </w:r>
    </w:p>
    <w:p w14:paraId="361E5D9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45F97453"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0DF0616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01.03.01.C01 Controllo generale</w:t>
      </w:r>
    </w:p>
    <w:p w14:paraId="59D590A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711BF1A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58132F7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Controllo dell'efficienza dei dispositivi e di eventuali anomalie. </w:t>
      </w:r>
      <w:proofErr w:type="gramStart"/>
      <w:r w:rsidRPr="002B357C">
        <w:rPr>
          <w:rFonts w:ascii="Times New Roman" w:eastAsia="Times New Roman" w:hAnsi="Times New Roman" w:cs="Times New Roman"/>
          <w:sz w:val="18"/>
          <w:szCs w:val="18"/>
        </w:rPr>
        <w:t>In particolare</w:t>
      </w:r>
      <w:proofErr w:type="gramEnd"/>
      <w:r w:rsidRPr="002B357C">
        <w:rPr>
          <w:rFonts w:ascii="Times New Roman" w:eastAsia="Times New Roman" w:hAnsi="Times New Roman" w:cs="Times New Roman"/>
          <w:sz w:val="18"/>
          <w:szCs w:val="18"/>
        </w:rPr>
        <w:t xml:space="preserve"> verifica dei requisiti e delle prestazioni previsti nelle schede tecniche fornite dal produttore, tenendo conto delle condizioni generali, delle modalità d'uso e della tecnologia dell'apparecchio utilizzato.</w:t>
      </w:r>
    </w:p>
    <w:p w14:paraId="7311F71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Perdita di funzionalità dei componenti; 2) Rottura dei componenti; 3) Usura dei componenti.</w:t>
      </w:r>
    </w:p>
    <w:p w14:paraId="134068E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29040C41"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01.03.01.C02 Controllo del grado di riciclabilità</w:t>
      </w:r>
    </w:p>
    <w:p w14:paraId="1B56D9E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6DF246E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02974A3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0107C7B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2285DB9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04457F4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793158B1"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01.03.01.C03 Controllo impiego di materiali durevoli</w:t>
      </w:r>
    </w:p>
    <w:p w14:paraId="75246AD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11235E9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14F0D8B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76B7BD9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01F188D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lastRenderedPageBreak/>
        <w:t xml:space="preserve"> • Anomalie riscontrabili: </w:t>
      </w:r>
      <w:r w:rsidRPr="002B357C">
        <w:rPr>
          <w:rFonts w:ascii="Times New Roman" w:eastAsia="Times New Roman" w:hAnsi="Times New Roman" w:cs="Times New Roman"/>
          <w:i/>
          <w:iCs/>
          <w:sz w:val="18"/>
          <w:szCs w:val="18"/>
        </w:rPr>
        <w:t>1) Impiego di materiali non durevoli.</w:t>
      </w:r>
    </w:p>
    <w:p w14:paraId="2A1BC6D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6A745E7"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5A3170B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01.03.01.I01 Sostituzione</w:t>
      </w:r>
    </w:p>
    <w:p w14:paraId="35BD95A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a guasto</w:t>
      </w:r>
    </w:p>
    <w:p w14:paraId="4523604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Sostituzione del dispositivo e/o di suoi componenti a causa di anomalie che ne determinano la perdita di funzionalità e/o dei requisiti prestazionali richiesti.</w:t>
      </w:r>
    </w:p>
    <w:p w14:paraId="7931E64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0A5CF5A3" w14:textId="77777777" w:rsidR="002D34B9" w:rsidRPr="002B357C" w:rsidRDefault="002D34B9">
      <w:pPr>
        <w:spacing w:before="60" w:after="60"/>
        <w:rPr>
          <w:rFonts w:ascii="Times New Roman" w:eastAsia="Times New Roman" w:hAnsi="Times New Roman" w:cs="Times New Roman"/>
          <w:sz w:val="40"/>
          <w:szCs w:val="40"/>
        </w:rPr>
      </w:pPr>
    </w:p>
    <w:p w14:paraId="2B4823CA"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01.03.02</w:t>
      </w:r>
    </w:p>
    <w:p w14:paraId="0991D15B"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#{GUID_FC5B022E-21B1-4CD3-9DA4-255A3DD750BC|LIVELLO_3|TESTO__END}&amp;</w:t>
      </w:r>
      <w:r w:rsidRPr="002B357C">
        <w:rPr>
          <w:rFonts w:ascii="Tahoma" w:eastAsia="Times New Roman" w:hAnsi="Tahoma" w:cs="Tahoma"/>
          <w:b/>
          <w:bCs/>
          <w:sz w:val="36"/>
          <w:szCs w:val="36"/>
        </w:rPr>
        <w:t>Apparecchi d'appoggio strutturali fissi multidirezionali</w:t>
      </w:r>
    </w:p>
    <w:p w14:paraId="3A1942C9"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BFD9588"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623F1B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01.03</w:t>
            </w:r>
          </w:p>
        </w:tc>
      </w:tr>
      <w:tr w:rsidR="002B357C" w:rsidRPr="002B357C" w14:paraId="047B06B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A5E735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Dispositivi antisismici</w:t>
            </w:r>
          </w:p>
        </w:tc>
      </w:tr>
    </w:tbl>
    <w:p w14:paraId="7EBDE3A9" w14:textId="77777777" w:rsidR="002D34B9" w:rsidRPr="002B357C" w:rsidRDefault="002D34B9">
      <w:pPr>
        <w:rPr>
          <w:rFonts w:ascii="Times New Roman" w:eastAsia="Times New Roman" w:hAnsi="Times New Roman" w:cs="Times New Roman"/>
          <w:sz w:val="18"/>
          <w:szCs w:val="18"/>
        </w:rPr>
      </w:pPr>
    </w:p>
    <w:p w14:paraId="55D3BF48"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dispositivi che realizzano i vincoli strutturali quali "cerniera" e "carrello" come connessione fra due diverse parti di una struttura. Vengono impiegati per trasmettere i carichi verticali e resistere alle spinte orizzontali, consentendo allo stesso tempo mutui scorrimenti e rotazioni fra le parti. Sono prevalentemente installati su ponti e viadotti fra impalcato e strutture portanti come pile e spalle, ma anche in edifici e/o come sostegno di grandi coperture garantendo un corretto funzionamento delle stesse.</w:t>
      </w:r>
    </w:p>
    <w:p w14:paraId="375E14C8"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dispositivi fissi multidirezionali consentono lo scorrimento in tutte le direzioni del piano orizzontale.</w:t>
      </w:r>
    </w:p>
    <w:p w14:paraId="2F501E84" w14:textId="77777777" w:rsidR="002D34B9" w:rsidRPr="002B357C" w:rsidRDefault="002D34B9">
      <w:pPr>
        <w:rPr>
          <w:rFonts w:ascii="Tahoma" w:eastAsia="Times New Roman" w:hAnsi="Tahoma" w:cs="Tahoma"/>
          <w:sz w:val="16"/>
          <w:szCs w:val="16"/>
        </w:rPr>
      </w:pPr>
    </w:p>
    <w:p w14:paraId="2FAF69F9"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77813BE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01.03.02.A01 Perdita di funzionalità dei componenti</w:t>
      </w:r>
    </w:p>
    <w:p w14:paraId="33E369C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Perdita dei requisiti di flessibilità orizzontale e di rigidezza verticale dovuta a cause diverse (fine del ciclo di vita dei componenti, eventi sismici particolari, ecc.).</w:t>
      </w:r>
    </w:p>
    <w:p w14:paraId="365DC9F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01.03.02.A02 Rottura dei componenti</w:t>
      </w:r>
    </w:p>
    <w:p w14:paraId="4718E37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Rottura dei componenti interni ai dispositivi con relative perdite prestazionali ed inefficacia degli stessi nella risoluzione delle problematiche per cui installati. </w:t>
      </w:r>
    </w:p>
    <w:p w14:paraId="20DA251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01.03.02.A03 Usura dei componenti</w:t>
      </w:r>
    </w:p>
    <w:p w14:paraId="6BCCCDC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Perdita dei requisiti prestazionali dovuti ad usura dei componenti utilizzati.</w:t>
      </w:r>
    </w:p>
    <w:p w14:paraId="2AFFF60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01.03.02.A04 Impiego di materiali non durevoli</w:t>
      </w:r>
    </w:p>
    <w:p w14:paraId="388E728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4BCCE59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01.03.02.A05 Basso grado di riciclabilità</w:t>
      </w:r>
    </w:p>
    <w:p w14:paraId="0E91647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7AC81E6A"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6A43CC0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01.03.02.C01 Controllo generale</w:t>
      </w:r>
    </w:p>
    <w:p w14:paraId="45F63A2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anno</w:t>
      </w:r>
    </w:p>
    <w:p w14:paraId="122294D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53B489F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Controllo dell'efficienza dei dispositivi e di eventuali anomalie. </w:t>
      </w:r>
      <w:proofErr w:type="gramStart"/>
      <w:r w:rsidRPr="002B357C">
        <w:rPr>
          <w:rFonts w:ascii="Times New Roman" w:eastAsia="Times New Roman" w:hAnsi="Times New Roman" w:cs="Times New Roman"/>
          <w:sz w:val="18"/>
          <w:szCs w:val="18"/>
        </w:rPr>
        <w:t>In particolare</w:t>
      </w:r>
      <w:proofErr w:type="gramEnd"/>
      <w:r w:rsidRPr="002B357C">
        <w:rPr>
          <w:rFonts w:ascii="Times New Roman" w:eastAsia="Times New Roman" w:hAnsi="Times New Roman" w:cs="Times New Roman"/>
          <w:sz w:val="18"/>
          <w:szCs w:val="18"/>
        </w:rPr>
        <w:t xml:space="preserve"> verifica dei requisiti e delle prestazioni previsti nelle schede tecniche fornite dal produttore, tenendo conto delle condizioni generali, delle modalità d'uso e della tecnologia dell'apparecchio utilizzato.</w:t>
      </w:r>
    </w:p>
    <w:p w14:paraId="501DB9B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Perdita di funzionalità dei componenti; 2) Rottura dei componenti; 3) Usura dei componenti.</w:t>
      </w:r>
    </w:p>
    <w:p w14:paraId="1F6AC4C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5E0ACBB8"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lastRenderedPageBreak/>
        <w:t>01.03.02.C02 Controllo impiego di materiali durevoli</w:t>
      </w:r>
    </w:p>
    <w:p w14:paraId="5F36471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4052BAE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40D9704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70B4783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56754A9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6CBC91D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193414BD"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01.03.02.C03 Controllo del grado di riciclabilità</w:t>
      </w:r>
    </w:p>
    <w:p w14:paraId="7E0C678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3CEBBFB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3B25BEA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320F958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1AE786B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3F275F2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6479A0F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29205EF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01.03.02.I01 Sostituzione</w:t>
      </w:r>
    </w:p>
    <w:p w14:paraId="59E74D7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anno</w:t>
      </w:r>
    </w:p>
    <w:p w14:paraId="1994C3F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Sostituzione del dispositivo e/o di suoi componenti a causa di anomalie che ne determinano la perdita di funzionalità e/o dei requisiti prestazionali richiesti.</w:t>
      </w:r>
    </w:p>
    <w:p w14:paraId="7B2F023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557410BA" w14:textId="77777777" w:rsidR="002D34B9" w:rsidRPr="002B357C" w:rsidRDefault="002D34B9">
      <w:pPr>
        <w:spacing w:before="60" w:after="60"/>
        <w:rPr>
          <w:rFonts w:ascii="Times New Roman" w:eastAsia="Times New Roman" w:hAnsi="Times New Roman" w:cs="Times New Roman"/>
          <w:sz w:val="40"/>
          <w:szCs w:val="40"/>
        </w:rPr>
      </w:pPr>
    </w:p>
    <w:p w14:paraId="60B2A462"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01.03.03</w:t>
      </w:r>
    </w:p>
    <w:p w14:paraId="40592442"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#{GUID_A4E6BAB9-FF6F-4A79-A6C8-6F3BFC16EED5|LIVELLO_3|TESTO__END}&amp;</w:t>
      </w:r>
      <w:r w:rsidRPr="002B357C">
        <w:rPr>
          <w:rFonts w:ascii="Tahoma" w:eastAsia="Times New Roman" w:hAnsi="Tahoma" w:cs="Tahoma"/>
          <w:b/>
          <w:bCs/>
          <w:sz w:val="36"/>
          <w:szCs w:val="36"/>
        </w:rPr>
        <w:t>Apparecchi d'appoggio strutturali unidirezionali</w:t>
      </w:r>
    </w:p>
    <w:p w14:paraId="36D0DDF4"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32E9942"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5DFBBA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01.03</w:t>
            </w:r>
          </w:p>
        </w:tc>
      </w:tr>
      <w:tr w:rsidR="002B357C" w:rsidRPr="002B357C" w14:paraId="51A2FB4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DBA5D8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Dispositivi antisismici</w:t>
            </w:r>
          </w:p>
        </w:tc>
      </w:tr>
    </w:tbl>
    <w:p w14:paraId="748DC613" w14:textId="77777777" w:rsidR="002D34B9" w:rsidRPr="002B357C" w:rsidRDefault="002D34B9">
      <w:pPr>
        <w:rPr>
          <w:rFonts w:ascii="Times New Roman" w:eastAsia="Times New Roman" w:hAnsi="Times New Roman" w:cs="Times New Roman"/>
          <w:sz w:val="18"/>
          <w:szCs w:val="18"/>
        </w:rPr>
      </w:pPr>
    </w:p>
    <w:p w14:paraId="7DF4C275"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dispositivi che realizzano i vincoli strutturali quali "cerniera" e "carrello" come connessione fra due diverse parti di una struttura. Vengono impiegati per trasmettere i carichi verticali e resistere alle spinte orizzontali, consentendo allo stesso tempo mutui scorrimenti e rotazioni fra le parti. Sono prevalentemente installati su ponti e viadotti fra impalcato e strutture portanti come pile e spalle, ma anche in edifici e/o come sostegno di grandi coperture garantendo un corretto funzionamento delle stesse.</w:t>
      </w:r>
    </w:p>
    <w:p w14:paraId="31D4F09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dispositivi unidirezionali consentono lo scorrimento in un'unica direzione del piano orizzontale, trasferendo le spinte nella direzione ortogonale.</w:t>
      </w:r>
    </w:p>
    <w:p w14:paraId="511E0ACC"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0891145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01.03.03.A01 Perdita di funzionalità dei componenti</w:t>
      </w:r>
    </w:p>
    <w:p w14:paraId="40C549F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Perdita dei requisiti di flessibilità orizzontale e di rigidezza verticale dovuta a cause diverse (fine del ciclo di vita dei componenti, eventi sismici particolari, ecc.).</w:t>
      </w:r>
    </w:p>
    <w:p w14:paraId="6BB3105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01.03.03.A02 Rottura dei componenti</w:t>
      </w:r>
    </w:p>
    <w:p w14:paraId="4F87FA9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Rottura dei componenti interni ai dispositivi con relative perdite prestazionali ed inefficacia degli stessi nella risoluzione delle problematiche per cui installati. </w:t>
      </w:r>
    </w:p>
    <w:p w14:paraId="2EA4F98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01.03.03.A03 Usura dei componenti</w:t>
      </w:r>
    </w:p>
    <w:p w14:paraId="0A0569E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Perdita dei requisiti prestazionali dovuti ad usura dei componenti utilizzati.</w:t>
      </w:r>
    </w:p>
    <w:p w14:paraId="0CBC0C0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01.03.03.A04 Basso grado di riciclabilità</w:t>
      </w:r>
    </w:p>
    <w:p w14:paraId="25250A0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18FDB67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01.03.03.A05 Impiego di materiali non durevoli</w:t>
      </w:r>
    </w:p>
    <w:p w14:paraId="584C93A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0CC8FA2F"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15329D5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01.03.03.C01 Controllo generale</w:t>
      </w:r>
    </w:p>
    <w:p w14:paraId="51CBCCC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127BDFE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3548C90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Controllo dell'efficienza dei dispositivi e di eventuali anomalie. </w:t>
      </w:r>
      <w:proofErr w:type="gramStart"/>
      <w:r w:rsidRPr="002B357C">
        <w:rPr>
          <w:rFonts w:ascii="Times New Roman" w:eastAsia="Times New Roman" w:hAnsi="Times New Roman" w:cs="Times New Roman"/>
          <w:sz w:val="18"/>
          <w:szCs w:val="18"/>
        </w:rPr>
        <w:t>In particolare</w:t>
      </w:r>
      <w:proofErr w:type="gramEnd"/>
      <w:r w:rsidRPr="002B357C">
        <w:rPr>
          <w:rFonts w:ascii="Times New Roman" w:eastAsia="Times New Roman" w:hAnsi="Times New Roman" w:cs="Times New Roman"/>
          <w:sz w:val="18"/>
          <w:szCs w:val="18"/>
        </w:rPr>
        <w:t xml:space="preserve"> verifica dei requisiti e delle prestazioni previsti nelle schede tecniche fornite dal produttore, tenendo conto delle condizioni generali, delle modalità d'uso e della tecnologia dell'apparecchio utilizzato.</w:t>
      </w:r>
    </w:p>
    <w:p w14:paraId="4454E8E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Perdita di funzionalità dei componenti; 2) Rottura dei componenti; 3) Usura dei componenti.</w:t>
      </w:r>
    </w:p>
    <w:p w14:paraId="0878048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7F53106C"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01.03.03.C02 Controllo del grado di riciclabilità</w:t>
      </w:r>
    </w:p>
    <w:p w14:paraId="30AA0DD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06E1249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064616B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49E1499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62D1C02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23C6B51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191E5ABF"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01.03.03.C03 Controllo impiego di materiali durevoli</w:t>
      </w:r>
    </w:p>
    <w:p w14:paraId="3C8C22F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6726EFF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5BD0CF7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74B2ED6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0F4B647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5A59D21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42DCAFCA"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2750BB8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01.03.03.I01 Sostituzione</w:t>
      </w:r>
    </w:p>
    <w:p w14:paraId="5F36765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anno</w:t>
      </w:r>
    </w:p>
    <w:p w14:paraId="4766DB1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Sostituzione del dispositivo e/o di suoi componenti a causa di anomalie che ne determinano la perdita di funzionalità e/o dei requisiti prestazionali richiesti.</w:t>
      </w:r>
    </w:p>
    <w:p w14:paraId="4FEF17D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22730FFE" w14:textId="77777777" w:rsidR="002D34B9" w:rsidRPr="002B357C" w:rsidRDefault="002D34B9">
      <w:pPr>
        <w:spacing w:before="60" w:after="60"/>
        <w:rPr>
          <w:rFonts w:ascii="Times New Roman" w:eastAsia="Times New Roman" w:hAnsi="Times New Roman" w:cs="Times New Roman"/>
          <w:sz w:val="40"/>
          <w:szCs w:val="40"/>
        </w:rPr>
      </w:pPr>
    </w:p>
    <w:p w14:paraId="3339382D"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01.03.04</w:t>
      </w:r>
    </w:p>
    <w:p w14:paraId="352CD2F7"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#{GUID_DAC500C6-F879-4063-8D35-B95A933BEB6F|LIVELLO_3|TESTO__END}&amp;</w:t>
      </w:r>
      <w:r w:rsidRPr="002B357C">
        <w:rPr>
          <w:rFonts w:ascii="Tahoma" w:eastAsia="Times New Roman" w:hAnsi="Tahoma" w:cs="Tahoma"/>
          <w:b/>
          <w:bCs/>
          <w:sz w:val="36"/>
          <w:szCs w:val="36"/>
        </w:rPr>
        <w:t>Giunti sismici</w:t>
      </w:r>
    </w:p>
    <w:p w14:paraId="13A6258D"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D013D76"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67FB413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01.03</w:t>
            </w:r>
          </w:p>
        </w:tc>
      </w:tr>
      <w:tr w:rsidR="002B357C" w:rsidRPr="002B357C" w14:paraId="3D2FA3EE"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39F9BF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Dispositivi antisismici</w:t>
            </w:r>
          </w:p>
        </w:tc>
      </w:tr>
    </w:tbl>
    <w:p w14:paraId="67B0C0B1" w14:textId="77777777" w:rsidR="002D34B9" w:rsidRPr="002B357C" w:rsidRDefault="002D34B9">
      <w:pPr>
        <w:rPr>
          <w:rFonts w:ascii="Times New Roman" w:eastAsia="Times New Roman" w:hAnsi="Times New Roman" w:cs="Times New Roman"/>
          <w:sz w:val="18"/>
          <w:szCs w:val="18"/>
        </w:rPr>
      </w:pPr>
    </w:p>
    <w:p w14:paraId="02DD4156"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 giunti sismici sono costituiti  </w:t>
      </w:r>
      <w:proofErr w:type="gramStart"/>
      <w:r w:rsidRPr="002B357C">
        <w:rPr>
          <w:rFonts w:ascii="Tahoma" w:eastAsia="Times New Roman" w:hAnsi="Tahoma" w:cs="Tahoma"/>
          <w:sz w:val="16"/>
          <w:szCs w:val="16"/>
        </w:rPr>
        <w:t>da l’interruzione</w:t>
      </w:r>
      <w:proofErr w:type="gramEnd"/>
      <w:r w:rsidRPr="002B357C">
        <w:rPr>
          <w:rFonts w:ascii="Tahoma" w:eastAsia="Times New Roman" w:hAnsi="Tahoma" w:cs="Tahoma"/>
          <w:sz w:val="16"/>
          <w:szCs w:val="16"/>
        </w:rPr>
        <w:t xml:space="preserve"> della continuità di un'opera, per evitare,  durante un eventuale azione del sisma, il martellamento tra strutture contigue aventi comportamento sismico sensibilmente diverso. La realizzazione di giunti può essere opportuna nei casi di strutture adiacenti con marcate differenze di altezza che possano martellare e quindi dar luogo a concentrazioni di danno in corrispondenza del punto di contatto con la sommità della struttura più bassa.</w:t>
      </w:r>
    </w:p>
    <w:p w14:paraId="7D203D75"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58E29AB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01.03.04.A01 Degrado</w:t>
      </w:r>
    </w:p>
    <w:p w14:paraId="0855DD3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Degrado degli elementi e/o di parti costituenti.</w:t>
      </w:r>
    </w:p>
    <w:p w14:paraId="611410B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01.03.04.A02 Rottura</w:t>
      </w:r>
    </w:p>
    <w:p w14:paraId="59D2543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degli elementi costituenti e/o di parti di essi.</w:t>
      </w:r>
    </w:p>
    <w:p w14:paraId="74F56EA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01.03.04.A03 Basso grado di riciclabilità</w:t>
      </w:r>
    </w:p>
    <w:p w14:paraId="06A246F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1A8882C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01.03.04.A04 Impiego di materiali non durevoli</w:t>
      </w:r>
    </w:p>
    <w:p w14:paraId="020D4C4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53352187"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3854260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01.03.04.C01 Controllo Generale</w:t>
      </w:r>
    </w:p>
    <w:p w14:paraId="0F4430F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46182E3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28B167F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l'assenza di eventuali anomalie. Verificare l'efficienza dello stato in prossimità delle strutture contigue.</w:t>
      </w:r>
    </w:p>
    <w:p w14:paraId="38EF52B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Degrado; 2) Rottura.</w:t>
      </w:r>
    </w:p>
    <w:p w14:paraId="50450F5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46A8D25"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01.03.04.C02 Controllo del grado di riciclabilità</w:t>
      </w:r>
    </w:p>
    <w:p w14:paraId="06B586A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7CFC8A9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7F5CAFD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21D2E34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32663E1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1767BDC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1E896EC"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01.03.04.C03 Controllo impiego di materiali durevoli</w:t>
      </w:r>
    </w:p>
    <w:p w14:paraId="52F2997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3FF6AA9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74FA9E4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4D979BB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4C3E31C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09082E6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19E9FFF7"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410D5D9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01.03.04.I01 Sostituzione</w:t>
      </w:r>
    </w:p>
    <w:p w14:paraId="38CBCF1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a guasto</w:t>
      </w:r>
    </w:p>
    <w:p w14:paraId="7DD51E9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Sostituzione degli elementi con altri di analoghe caratteristiche in caso di degrado e/o rottura delle parti.</w:t>
      </w:r>
    </w:p>
    <w:p w14:paraId="74027FC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1EEC22A6" w14:textId="77777777" w:rsidR="002D34B9" w:rsidRPr="002B357C" w:rsidRDefault="002D34B9">
      <w:pPr>
        <w:spacing w:before="60" w:after="60"/>
        <w:rPr>
          <w:rFonts w:ascii="Times New Roman" w:eastAsia="Times New Roman" w:hAnsi="Times New Roman" w:cs="Times New Roman"/>
          <w:sz w:val="40"/>
          <w:szCs w:val="40"/>
        </w:rPr>
      </w:pPr>
    </w:p>
    <w:p w14:paraId="63FA06CE"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01.03.05</w:t>
      </w:r>
    </w:p>
    <w:p w14:paraId="09E3F823"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#{GUID_C233D248-1F27-402F-AEC6-E329887BFA2F|LIVELLO_3|TESTO__END}&amp;</w:t>
      </w:r>
      <w:r w:rsidRPr="002B357C">
        <w:rPr>
          <w:rFonts w:ascii="Tahoma" w:eastAsia="Times New Roman" w:hAnsi="Tahoma" w:cs="Tahoma"/>
          <w:b/>
          <w:bCs/>
          <w:sz w:val="36"/>
          <w:szCs w:val="36"/>
        </w:rPr>
        <w:t>Guide e ritegni</w:t>
      </w:r>
    </w:p>
    <w:p w14:paraId="09B30E64"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0E3E439"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353BC43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01.03</w:t>
            </w:r>
          </w:p>
        </w:tc>
      </w:tr>
      <w:tr w:rsidR="002B357C" w:rsidRPr="002B357C" w14:paraId="7E68745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1B741E9"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Dispositivi antisismici</w:t>
            </w:r>
          </w:p>
        </w:tc>
      </w:tr>
    </w:tbl>
    <w:p w14:paraId="08450322" w14:textId="77777777" w:rsidR="002D34B9" w:rsidRPr="002B357C" w:rsidRDefault="002D34B9">
      <w:pPr>
        <w:rPr>
          <w:rFonts w:ascii="Times New Roman" w:eastAsia="Times New Roman" w:hAnsi="Times New Roman" w:cs="Times New Roman"/>
          <w:sz w:val="18"/>
          <w:szCs w:val="18"/>
        </w:rPr>
      </w:pPr>
    </w:p>
    <w:p w14:paraId="5A95DFD4"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dispositivi meccanici che non riducono le forze indotte dal sisma, come i dispositivi antisismici isolatori e dissipatori, ma le trasmettono in una o più direzioni, a seconda dei gradi di libertà bloccati. </w:t>
      </w:r>
    </w:p>
    <w:p w14:paraId="42B8B5DC"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lastRenderedPageBreak/>
        <w:t>In pratica bloccano uno o più gradi di libertà nel piano orizzontale non trasmettendo carico verticale.</w:t>
      </w:r>
    </w:p>
    <w:p w14:paraId="43259DB3"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151FC1A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01.03.05.A01 Perdita di funzionalità dei componenti</w:t>
      </w:r>
    </w:p>
    <w:p w14:paraId="7E54230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Perdita dei requisiti prestazionali dovuta a cause diverse (fine del ciclo di vita dei componenti, eventi sismici particolari, ecc.).</w:t>
      </w:r>
    </w:p>
    <w:p w14:paraId="7CD02F0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01.03.05.A02 Rottura dei componenti</w:t>
      </w:r>
    </w:p>
    <w:p w14:paraId="59A868E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Rottura dei componenti interni ai dispositivi con relative perdite prestazionali ed inefficacia degli stessi nella risoluzione delle problematiche per cui installati. </w:t>
      </w:r>
    </w:p>
    <w:p w14:paraId="2CCDEFB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01.03.05.A03 Usura dei componenti</w:t>
      </w:r>
    </w:p>
    <w:p w14:paraId="7371177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Perdita dei requisiti prestazionali dovuti ad usura dei componenti utilizzati.</w:t>
      </w:r>
    </w:p>
    <w:p w14:paraId="549F0D7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01.03.05.A04 Impiego di materiali non durevoli</w:t>
      </w:r>
    </w:p>
    <w:p w14:paraId="74D4A68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1D06A05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01.03.05.A05 Basso grado di riciclabilità</w:t>
      </w:r>
    </w:p>
    <w:p w14:paraId="224285D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6D149D0E"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4ADA252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01.03.05.C01 Controllo generale</w:t>
      </w:r>
    </w:p>
    <w:p w14:paraId="2DCF7DB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0C16B2B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5DD208A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Controllo dell'efficienza dei dispositivi meccanici e di eventuali anomalie. </w:t>
      </w:r>
      <w:proofErr w:type="gramStart"/>
      <w:r w:rsidRPr="002B357C">
        <w:rPr>
          <w:rFonts w:ascii="Times New Roman" w:eastAsia="Times New Roman" w:hAnsi="Times New Roman" w:cs="Times New Roman"/>
          <w:sz w:val="18"/>
          <w:szCs w:val="18"/>
        </w:rPr>
        <w:t>In particolare</w:t>
      </w:r>
      <w:proofErr w:type="gramEnd"/>
      <w:r w:rsidRPr="002B357C">
        <w:rPr>
          <w:rFonts w:ascii="Times New Roman" w:eastAsia="Times New Roman" w:hAnsi="Times New Roman" w:cs="Times New Roman"/>
          <w:sz w:val="18"/>
          <w:szCs w:val="18"/>
        </w:rPr>
        <w:t xml:space="preserve"> verifica dei requisiti e delle prestazioni previsti nelle schede tecniche fornite dal produttore, tenendo conto delle condizioni generali, delle modalità d'uso e della tecnologia dell'apparecchio utilizzato.</w:t>
      </w:r>
    </w:p>
    <w:p w14:paraId="5DA25B5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Perdita di funzionalità dei componenti; 2) Rottura dei componenti; 3) Usura dei componenti.</w:t>
      </w:r>
    </w:p>
    <w:p w14:paraId="3896D15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CE94A40"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01.03.05.C02 Controllo impiego di materiali durevoli</w:t>
      </w:r>
    </w:p>
    <w:p w14:paraId="6CD23EB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8BC8E3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54A842D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56185BA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7F8064E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7BAB4F2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76085A37"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01.03.05.C03 Controllo del grado di riciclabilità</w:t>
      </w:r>
    </w:p>
    <w:p w14:paraId="3979E21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13E3A52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1F42F13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662C284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471274E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2A1B897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7D75D2B3"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2C2124E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01.03.05.I01 Sostituzione</w:t>
      </w:r>
    </w:p>
    <w:p w14:paraId="0E9064F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a guasto</w:t>
      </w:r>
    </w:p>
    <w:p w14:paraId="547F1FE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Sostituzione del dispositivo meccanico e/o di suoi componenti a causa di anomalie che ne determinano la perdita di funzionalità e/o dei requisiti prestazionali richiesti.</w:t>
      </w:r>
    </w:p>
    <w:p w14:paraId="2BF8445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6E6208B4"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Unità Tecnologica: 01.04</w:t>
      </w:r>
    </w:p>
    <w:p w14:paraId="41F4D874" w14:textId="77777777" w:rsidR="002D34B9" w:rsidRPr="002B357C" w:rsidRDefault="002D34B9">
      <w:pPr>
        <w:shd w:val="clear" w:color="auto" w:fill="C0C0C0"/>
        <w:rPr>
          <w:rFonts w:ascii="Tahoma" w:eastAsia="Times New Roman" w:hAnsi="Tahoma" w:cs="Tahoma"/>
          <w:b/>
          <w:bCs/>
          <w:sz w:val="22"/>
          <w:szCs w:val="22"/>
        </w:rPr>
      </w:pPr>
    </w:p>
    <w:p w14:paraId="6920A5BE"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#{GUID_018243DF-64BB-49C4-90E4-8B21C81DBB12|LIVELLO_2|TESTO__END}&amp;</w:t>
      </w:r>
      <w:r w:rsidRPr="002B357C">
        <w:rPr>
          <w:rFonts w:ascii="Tahoma" w:eastAsia="Times New Roman" w:hAnsi="Tahoma" w:cs="Tahoma"/>
          <w:b/>
          <w:bCs/>
          <w:sz w:val="36"/>
          <w:szCs w:val="36"/>
        </w:rPr>
        <w:t>Giunti Strutturali</w:t>
      </w:r>
    </w:p>
    <w:p w14:paraId="24834E6E" w14:textId="77777777" w:rsidR="002D34B9" w:rsidRPr="002B357C" w:rsidRDefault="002D34B9">
      <w:pPr>
        <w:rPr>
          <w:rFonts w:ascii="Tahoma" w:eastAsia="Times New Roman" w:hAnsi="Tahoma" w:cs="Tahoma"/>
          <w:sz w:val="18"/>
          <w:szCs w:val="18"/>
        </w:rPr>
      </w:pPr>
    </w:p>
    <w:p w14:paraId="5C6494B8"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giunti strutturali rappresentano in ambito edile l'interruzione della continuità di un'opera. Questi distacchi risultano indispensabili, sia per evitare che le variazioni di temperatura provochino stati di coazione e  quindi consentire la libera dilatazione di una pavimentazione, sia per evitare danni derivanti da eventi sismici, in cui due zone adiacenti della stessa struttura, ma con un comportamento sismico sensibilmente diverso, possono rischiare di rompersi nelle zone di collegamento ed urtare fra loro, provocando il cosiddetto fenomeno di martellamento.</w:t>
      </w:r>
    </w:p>
    <w:p w14:paraId="19AA50FB"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Un giunto viene generalmente mascherato da un coprigiunto che può essere  realizzato in diversi modi, a seconda del tipo di struttura e delle esigenze architettoniche ed estetiche, oltre che di tipo impiantistiche o strutturali. </w:t>
      </w:r>
    </w:p>
    <w:p w14:paraId="35F16382"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Per edifici e/o opere costituiti da più corpi, o nei casi di realizzazione di nuove opere, da accostare ad altre  già esistenti, in corrispondenza delle giunzioni sarà necessario prevedere la realizzazione di opportuni varchi di struttura che svolgano la funzione di assorbire sia movimenti di espansione e di contrazione lungo il piano di accostamento sia gli eventuali differenti moti verticali dei due corpi di fabbrica.</w:t>
      </w:r>
    </w:p>
    <w:p w14:paraId="08834028" w14:textId="77777777" w:rsidR="002D34B9" w:rsidRPr="002B357C" w:rsidRDefault="002D34B9">
      <w:pPr>
        <w:rPr>
          <w:rFonts w:ascii="Tahoma" w:eastAsia="Times New Roman" w:hAnsi="Tahoma" w:cs="Tahoma"/>
          <w:sz w:val="16"/>
          <w:szCs w:val="16"/>
        </w:rPr>
      </w:pPr>
      <w:proofErr w:type="gramStart"/>
      <w:r w:rsidRPr="002B357C">
        <w:rPr>
          <w:rFonts w:ascii="Tahoma" w:eastAsia="Times New Roman" w:hAnsi="Tahoma" w:cs="Tahoma"/>
          <w:sz w:val="16"/>
          <w:szCs w:val="16"/>
        </w:rPr>
        <w:t>Inoltre</w:t>
      </w:r>
      <w:proofErr w:type="gramEnd"/>
      <w:r w:rsidRPr="002B357C">
        <w:rPr>
          <w:rFonts w:ascii="Tahoma" w:eastAsia="Times New Roman" w:hAnsi="Tahoma" w:cs="Tahoma"/>
          <w:sz w:val="16"/>
          <w:szCs w:val="16"/>
        </w:rPr>
        <w:t xml:space="preserve"> a livello dei vari piani in cui un edificio complesso sarà costituito, i varchi di struttura vengono resi pedonabili dai giunti strutturali che permettono una congiunzione flessibile fra le superfici, alla medesima quota di corpi di fabbrica distinti, assorbendo le tensioni esistenti in corrispondenza di giunzioni critiche senza trasmetterle alla pavimentazione circostante.</w:t>
      </w:r>
    </w:p>
    <w:p w14:paraId="2E40EE69"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Per coprire i giunti strutturali e per garantire la continuità dei piani di calpestio devono essere previsti appositi dispositivi denominati giunti per l'edilizia. Generalmente questi giunti sono costituiti da:</w:t>
      </w:r>
    </w:p>
    <w:p w14:paraId="0C070E9C"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una struttura portante che viene agganciata nel giunto creato tra i due solai;</w:t>
      </w:r>
    </w:p>
    <w:p w14:paraId="05C82FB2"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una superficie di finitura agganciata alla struttura sottostante.</w:t>
      </w:r>
    </w:p>
    <w:p w14:paraId="6BDA7BE7"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Un giunto di struttura può essere descritto attraverso le seguenti grandezze:</w:t>
      </w:r>
    </w:p>
    <w:p w14:paraId="37D04E9F"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H = altezza del giunto;</w:t>
      </w:r>
    </w:p>
    <w:p w14:paraId="4D64ED6C"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Y = larghezza del varco riferita alla pavimentazione;</w:t>
      </w:r>
    </w:p>
    <w:p w14:paraId="33F522E6"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L = larghezza del varco;</w:t>
      </w:r>
    </w:p>
    <w:p w14:paraId="5E48A326"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 = larghezza totale del giunto.</w:t>
      </w:r>
    </w:p>
    <w:p w14:paraId="23A7E197"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giunti di struttura sono generalmente realizzati con barre lineari che vanno fissate tramite opportuni elementi di congiunzione alla soletta dei vari piani in corrispondenza dei bordi del varco strutturale, per tutta la loro lunghezza. La parte di giunto che sovrasta il varco dovrà essere flessibile ed in grado di assorbire i movimenti reciproci dei corpi di fabbrica lungo gli assi cartesiani.</w:t>
      </w:r>
    </w:p>
    <w:p w14:paraId="7A86303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L’altezza del giunto dovrà coincidere con gli spessori totali della pavimentazione da realizzare. Il materiale di rivestimento dovrà essere separato dal bordo del giunto mediante un idoneo sigillante elastico.</w:t>
      </w:r>
    </w:p>
    <w:p w14:paraId="08F40646"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La scelta di un giunto strutturale viene effettuata, in fase progettuale,  in funzione delle sollecitazioni a cui esso dovrà essere sottoposto, sia di origine strutturale che per movimentazione di traffico e mezzi.</w:t>
      </w:r>
    </w:p>
    <w:p w14:paraId="14A154B8" w14:textId="77777777" w:rsidR="002D34B9" w:rsidRPr="002B357C" w:rsidRDefault="002D34B9">
      <w:pPr>
        <w:rPr>
          <w:rFonts w:ascii="Tahoma" w:eastAsia="Times New Roman" w:hAnsi="Tahoma" w:cs="Tahoma"/>
          <w:sz w:val="16"/>
          <w:szCs w:val="16"/>
        </w:rPr>
      </w:pPr>
      <w:proofErr w:type="gramStart"/>
      <w:r w:rsidRPr="002B357C">
        <w:rPr>
          <w:rFonts w:ascii="Tahoma" w:eastAsia="Times New Roman" w:hAnsi="Tahoma" w:cs="Tahoma"/>
          <w:sz w:val="16"/>
          <w:szCs w:val="16"/>
        </w:rPr>
        <w:t>In particolare</w:t>
      </w:r>
      <w:proofErr w:type="gramEnd"/>
      <w:r w:rsidRPr="002B357C">
        <w:rPr>
          <w:rFonts w:ascii="Tahoma" w:eastAsia="Times New Roman" w:hAnsi="Tahoma" w:cs="Tahoma"/>
          <w:sz w:val="16"/>
          <w:szCs w:val="16"/>
        </w:rPr>
        <w:t xml:space="preserve"> si dovrà tener conto dei tipi di veicoli, carrelli, macchine operatrici, </w:t>
      </w:r>
      <w:proofErr w:type="gramStart"/>
      <w:r w:rsidRPr="002B357C">
        <w:rPr>
          <w:rFonts w:ascii="Tahoma" w:eastAsia="Times New Roman" w:hAnsi="Tahoma" w:cs="Tahoma"/>
          <w:sz w:val="16"/>
          <w:szCs w:val="16"/>
        </w:rPr>
        <w:t>ecc..</w:t>
      </w:r>
      <w:proofErr w:type="gramEnd"/>
    </w:p>
    <w:p w14:paraId="0C3BCD8B"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Naturalmente maggiori saranno le sollecitazioni a cui il giunto dovrà  far fronte, maggiori dovranno essere le sue possibilità di movimento lungo gli assi orizzontale e verticale.</w:t>
      </w:r>
    </w:p>
    <w:p w14:paraId="6D4917E6"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consideri che per il passaggio di carichi modesti la componente elastica del giunto può essere realizzata con materiale polimerico organico, mentre nel caso di carichi concentrati è necessario utilizzare  l’impiego di giunti interamente metallici a tripla possibilità di movimento.</w:t>
      </w:r>
    </w:p>
    <w:p w14:paraId="2826BA8F"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In fase progettuale la scelta dei giunti dovrà essere effettuata in base ai seguenti parametri: dilatazione orizzontale, assestamento o dilatazione verticale, altezza del giunto, larghezza del giunto, materiale da costruzione in cui viene inserito il giunto, carichi previsti, eventuale presenza di agenti chimici </w:t>
      </w:r>
      <w:proofErr w:type="gramStart"/>
      <w:r w:rsidRPr="002B357C">
        <w:rPr>
          <w:rFonts w:ascii="Tahoma" w:eastAsia="Times New Roman" w:hAnsi="Tahoma" w:cs="Tahoma"/>
          <w:sz w:val="16"/>
          <w:szCs w:val="16"/>
        </w:rPr>
        <w:t>e</w:t>
      </w:r>
      <w:proofErr w:type="gramEnd"/>
      <w:r w:rsidRPr="002B357C">
        <w:rPr>
          <w:rFonts w:ascii="Tahoma" w:eastAsia="Times New Roman" w:hAnsi="Tahoma" w:cs="Tahoma"/>
          <w:sz w:val="16"/>
          <w:szCs w:val="16"/>
        </w:rPr>
        <w:t xml:space="preserve"> eventuali necessità di impermeabilizzazione.</w:t>
      </w:r>
    </w:p>
    <w:p w14:paraId="70CFB7EB"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REQUISITI E PRESTAZIONI (UT)</w:t>
      </w:r>
    </w:p>
    <w:p w14:paraId="6BCFA68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01.04.R01 Resistenza meccanica</w:t>
      </w:r>
    </w:p>
    <w:p w14:paraId="1833B80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stabilità</w:t>
      </w:r>
    </w:p>
    <w:p w14:paraId="132870B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1178D37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Lo strato portante e quello di finitura dei giunti devono essere in grado di resistere alle sollecitazioni ed ai carichi che si manifestano durante il ciclo di vita.</w:t>
      </w:r>
    </w:p>
    <w:p w14:paraId="6355D598"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6EF0261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Lo strato portante e quello di finitura dei giunti devono essere realizzati con materiali idonei a garantire sicurezza e stabilità agli utenti.</w:t>
      </w:r>
    </w:p>
    <w:p w14:paraId="0DF26CEB"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2849332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Devono essere garantiti i valori dei sovraccarichi previsti per i solai dove sono installati i giunti.</w:t>
      </w:r>
    </w:p>
    <w:p w14:paraId="1B3B8F4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01.04.R02 Utilizzo di materiali, elementi e componenti a ridotto carico ambientale</w:t>
      </w:r>
    </w:p>
    <w:p w14:paraId="56F5185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salvaguardia dell'ambiente</w:t>
      </w:r>
    </w:p>
    <w:p w14:paraId="13B2E71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51584D5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materiali e gli elementi selezionati, durante il ciclo di vita utile dovranno assicurare emissioni ridotte di inquinanti oltre ad un ridotto carico energetico.</w:t>
      </w:r>
    </w:p>
    <w:p w14:paraId="439D248E"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7E903CC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 xml:space="preserve">La selezione dei materiali da costruzione deve, quindi, essere effettuata tenendo conto delle principali categorie di impatti ambientali: eutrofizzazione, cambiamenti climatici, acidificazione, riduzione dello strato di ozono </w:t>
      </w:r>
      <w:proofErr w:type="spellStart"/>
      <w:r w:rsidRPr="002B357C">
        <w:rPr>
          <w:rFonts w:ascii="Times New Roman" w:eastAsia="Times New Roman" w:hAnsi="Times New Roman" w:cs="Times New Roman"/>
          <w:sz w:val="18"/>
          <w:szCs w:val="18"/>
        </w:rPr>
        <w:t>extratmosferico</w:t>
      </w:r>
      <w:proofErr w:type="spellEnd"/>
      <w:r w:rsidRPr="002B357C">
        <w:rPr>
          <w:rFonts w:ascii="Times New Roman" w:eastAsia="Times New Roman" w:hAnsi="Times New Roman" w:cs="Times New Roman"/>
          <w:sz w:val="18"/>
          <w:szCs w:val="18"/>
        </w:rPr>
        <w:t>, smog fotochimico, inquinamento del suolo e delle falde acquifere. Tali impatti dipendono dalle caratteristiche dei processi produttivi e anche dalla distanza della fonte di approvvigionamento rispetto al cantiere di costruzione del manufatto edilizio, in tale ottica è opportuno privilegiare materiali provenienti da siti di produzione limitrofi al luogo di costruzione, prendendo in considerazione anche la tipologia dei mezzi che sono utilizzati in relazione ai processi di trasporto.</w:t>
      </w:r>
    </w:p>
    <w:p w14:paraId="7E781B9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Inoltre, gli impatti ambientali possono dipendere dalla risorsa da cui derivano. Sono da privilegiare quelli derivanti da risorse rinnovabili, pur considerando che la scelta di un materiale dipende anche da altri requisiti che possono giustificare soluzioni tecnologiche differenti.</w:t>
      </w:r>
    </w:p>
    <w:p w14:paraId="60C781BD"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60C922A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parametri relativi all'utilizzo di materiali ed elementi e  componenti a ridotto carico ambientale dovranno rispettare i limiti previsti dalla normativa vigente</w:t>
      </w:r>
    </w:p>
    <w:p w14:paraId="1F4419B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01.04.R03 Utilizzo di materiali, elementi e componenti riciclati</w:t>
      </w:r>
    </w:p>
    <w:p w14:paraId="129B7DA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Gestione dei rifiuti</w:t>
      </w:r>
    </w:p>
    <w:p w14:paraId="722FAF3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2A623C2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 diminuire la quantità di rifiuti dai prodotti, dovrà essere previsto l'utilizzo di materiali riciclati.</w:t>
      </w:r>
    </w:p>
    <w:p w14:paraId="15AB9126"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71EC098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scelta dei componenti, elementi e materiali, valutare con attenzione quelli che potenzialmente possono essere avviati al riciclo.</w:t>
      </w:r>
    </w:p>
    <w:p w14:paraId="0735D4F7"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3737AA4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Calcolare la percentuale di materiali da avviare ai processi di riciclaggio.</w:t>
      </w:r>
    </w:p>
    <w:p w14:paraId="6D8C0F2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Determinare la percentuale in termini di quantità (kg) o di superficie (mq) di materiale impiegato nell’elemento tecnico</w:t>
      </w:r>
    </w:p>
    <w:p w14:paraId="312E2F3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 relazione all’unità funzionale assunta.</w:t>
      </w:r>
    </w:p>
    <w:p w14:paraId="53D57DE2" w14:textId="77777777" w:rsidR="002D34B9" w:rsidRPr="002B357C" w:rsidRDefault="002D34B9">
      <w:pPr>
        <w:ind w:left="425"/>
        <w:rPr>
          <w:rFonts w:ascii="Times New Roman" w:eastAsia="Times New Roman" w:hAnsi="Times New Roman" w:cs="Times New Roman"/>
          <w:sz w:val="18"/>
          <w:szCs w:val="18"/>
        </w:rPr>
      </w:pPr>
    </w:p>
    <w:p w14:paraId="404B367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01.04.R04 Riduzione degli impatti negativi nelle operazioni di manutenzione</w:t>
      </w:r>
    </w:p>
    <w:p w14:paraId="20748A1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salvaguardia dell'ambiente</w:t>
      </w:r>
    </w:p>
    <w:p w14:paraId="31E30DB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6E92128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All'interno del piano di manutenzione redatto per l'opera interessata, dovranno essere inserite indicazioni che favoriscano la diminuzione di impatti sull'ambiente attraverso il minore utilizzo di sostanze tossiche, favorendo la riduzione delle risorse.</w:t>
      </w:r>
    </w:p>
    <w:p w14:paraId="74DC9D5A"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4E8D726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Favorire l’impiego di materiali e componenti caratterizzati da un lungo ciclo di vita e da efficiente manutenibilità e riutilizzabilità degli stessi. In fase progettuale optare per la composizione dell’edificio dei sub-sistemi, utilizzando tecnologie e soluzioni mirate a facilitare gli interventi di manutenzione e a ridurre la produzione di rifiuti.</w:t>
      </w:r>
    </w:p>
    <w:p w14:paraId="236B3BEE"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63E6D0C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di materiali e componenti con basse percentuali di interventi manutentivi.</w:t>
      </w:r>
    </w:p>
    <w:p w14:paraId="28E37E4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01.04.R05 Utilizzo di materiali, elementi e componenti caratterizzati da un'elevata durabilità</w:t>
      </w:r>
    </w:p>
    <w:p w14:paraId="3A6FBDB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6BCEB6A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7441167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razionale delle risorse attraverso l'impiego di materiali con una elevata durabilità.</w:t>
      </w:r>
    </w:p>
    <w:p w14:paraId="00074393" w14:textId="77777777" w:rsidR="002D34B9" w:rsidRPr="002B357C" w:rsidRDefault="002D34B9">
      <w:pPr>
        <w:rPr>
          <w:rFonts w:ascii="Times New Roman" w:eastAsia="Times New Roman" w:hAnsi="Times New Roman" w:cs="Times New Roman"/>
          <w:sz w:val="18"/>
          <w:szCs w:val="18"/>
        </w:rPr>
      </w:pPr>
    </w:p>
    <w:p w14:paraId="31B81361" w14:textId="77777777" w:rsidR="002D34B9" w:rsidRPr="002B357C" w:rsidRDefault="002D34B9">
      <w:pPr>
        <w:rPr>
          <w:rFonts w:ascii="Times New Roman" w:eastAsia="Times New Roman" w:hAnsi="Times New Roman" w:cs="Times New Roman"/>
          <w:sz w:val="18"/>
          <w:szCs w:val="18"/>
        </w:rPr>
      </w:pPr>
    </w:p>
    <w:p w14:paraId="7DCC33D2"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1DED06F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Nelle fasi progettuali dell'opera individuare e scegliere elementi e componenti caratterizzati da una durabilità elevata.</w:t>
      </w:r>
    </w:p>
    <w:p w14:paraId="2931C997"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760F69B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fase progettuale bisogna garantire una adeguata percentuale di elementi  costruttivi caratterizzati da una durabilità elevata.</w:t>
      </w:r>
    </w:p>
    <w:p w14:paraId="4858673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01.04.R06 Demolizione selettiva</w:t>
      </w:r>
    </w:p>
    <w:p w14:paraId="027D07B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Gestione dei rifiuti</w:t>
      </w:r>
    </w:p>
    <w:p w14:paraId="119EDE8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16CC17C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Demolizione selettiva attraverso la gestione razionale dei rifiuti.</w:t>
      </w:r>
    </w:p>
    <w:p w14:paraId="2EB9B86A" w14:textId="77777777" w:rsidR="002D34B9" w:rsidRPr="002B357C" w:rsidRDefault="002D34B9">
      <w:pPr>
        <w:rPr>
          <w:rFonts w:ascii="Times New Roman" w:eastAsia="Times New Roman" w:hAnsi="Times New Roman" w:cs="Times New Roman"/>
          <w:sz w:val="18"/>
          <w:szCs w:val="18"/>
        </w:rPr>
      </w:pPr>
    </w:p>
    <w:p w14:paraId="25E4830A"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4A83E9E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 fase progettuale selezionare componenti che facilitano le fasi di disassemblaggio e demolizione selettiva, agevolando la separabilità dei componenti e dei materiali.</w:t>
      </w:r>
    </w:p>
    <w:p w14:paraId="41B02F03" w14:textId="77777777" w:rsidR="002D34B9" w:rsidRPr="002B357C" w:rsidRDefault="002D34B9">
      <w:pPr>
        <w:ind w:left="425"/>
        <w:rPr>
          <w:rFonts w:ascii="Times New Roman" w:eastAsia="Times New Roman" w:hAnsi="Times New Roman" w:cs="Times New Roman"/>
          <w:sz w:val="18"/>
          <w:szCs w:val="18"/>
        </w:rPr>
      </w:pPr>
    </w:p>
    <w:p w14:paraId="1F084A80" w14:textId="77777777" w:rsidR="002D34B9" w:rsidRPr="002B357C" w:rsidRDefault="002D34B9">
      <w:pPr>
        <w:ind w:left="425"/>
        <w:rPr>
          <w:rFonts w:ascii="Times New Roman" w:eastAsia="Times New Roman" w:hAnsi="Times New Roman" w:cs="Times New Roman"/>
          <w:sz w:val="18"/>
          <w:szCs w:val="18"/>
        </w:rPr>
      </w:pPr>
    </w:p>
    <w:p w14:paraId="1C1EE41F"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6822480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 della separabilità dei componenti secondo il principio assenza – presenza per i principali elementi tecnici costituenti il manufatto edilizio.</w:t>
      </w:r>
    </w:p>
    <w:p w14:paraId="0631714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01.04.R07 Utilizzo di materiali, elementi e componenti ad elevato potenziale di riciclabilità</w:t>
      </w:r>
    </w:p>
    <w:p w14:paraId="31D2C67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7E14CD1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7F0D1A4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di materiali, elementi e componenti con un elevato grado di riciclabilità</w:t>
      </w:r>
    </w:p>
    <w:p w14:paraId="34B74DFF"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77380ED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Nelle scelte progettuali di materiali, elementi e componenti si dovrà tener conto del loro grado di riciclabilità in funzione dell’ubicazione del cantiere, del loro ciclo di vita, degli elementi di recupero, ecc.</w:t>
      </w:r>
    </w:p>
    <w:p w14:paraId="3C9F55AE"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47A6D7F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Calcolare la percentuale di materiali da avviare ai processi di riciclaggio. Determinare la percentuale in termini di quantità (kg) o di superficie (mq) di materiale impiegato nell’elemento tecnico in relazione all’unità funzionale assunta.</w:t>
      </w:r>
    </w:p>
    <w:p w14:paraId="66B70952" w14:textId="77777777" w:rsidR="002D34B9" w:rsidRPr="002B357C" w:rsidRDefault="002D34B9">
      <w:pPr>
        <w:rPr>
          <w:rFonts w:ascii="Times New Roman" w:eastAsia="Times New Roman" w:hAnsi="Times New Roman" w:cs="Times New Roman"/>
          <w:sz w:val="18"/>
          <w:szCs w:val="18"/>
        </w:rPr>
      </w:pPr>
    </w:p>
    <w:p w14:paraId="16ED87A7"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ELEMENTI MANUTENIBILI DELL'UNITÀ TECNOLOGICA:</w:t>
      </w:r>
    </w:p>
    <w:p w14:paraId="3179C49F"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01.04.01 Giunti sismici strutturali a tenuta </w:t>
      </w:r>
    </w:p>
    <w:p w14:paraId="2778CF05"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01.04.02 Giunti strutturali a movimento singolo</w:t>
      </w:r>
    </w:p>
    <w:p w14:paraId="60AAC2B0"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01.04.01</w:t>
      </w:r>
    </w:p>
    <w:p w14:paraId="11FBCBE8"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#{GUID_2494348A-B0F8-462C-98C2-F122FFE6435F|LIVELLO_3|TESTO__END}&amp;</w:t>
      </w:r>
      <w:r w:rsidRPr="002B357C">
        <w:rPr>
          <w:rFonts w:ascii="Tahoma" w:eastAsia="Times New Roman" w:hAnsi="Tahoma" w:cs="Tahoma"/>
          <w:b/>
          <w:bCs/>
          <w:sz w:val="36"/>
          <w:szCs w:val="36"/>
        </w:rPr>
        <w:t xml:space="preserve">Giunti sismici strutturali a tenuta </w:t>
      </w:r>
    </w:p>
    <w:p w14:paraId="03CA4153"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B8D17C6"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138CFE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01.04</w:t>
            </w:r>
          </w:p>
        </w:tc>
      </w:tr>
      <w:tr w:rsidR="002B357C" w:rsidRPr="002B357C" w14:paraId="2449BBB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ED609F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Giunti Strutturali</w:t>
            </w:r>
          </w:p>
        </w:tc>
      </w:tr>
    </w:tbl>
    <w:p w14:paraId="3BB38472" w14:textId="77777777" w:rsidR="002D34B9" w:rsidRPr="002B357C" w:rsidRDefault="002D34B9">
      <w:pPr>
        <w:rPr>
          <w:rFonts w:ascii="Times New Roman" w:eastAsia="Times New Roman" w:hAnsi="Times New Roman" w:cs="Times New Roman"/>
          <w:sz w:val="18"/>
          <w:szCs w:val="18"/>
        </w:rPr>
      </w:pPr>
    </w:p>
    <w:p w14:paraId="70ECD3E4"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giunti di struttura a tenuta vengono generalmente utilizzati in esterno e permettono di impermeabilizzare  e proteggere il varco strutturale dall’azione dell'acqua meteorica. Sono caratterizzati dalla presenza di una membrana elastica posizionata al di sotto della guarnizione che va a raccordarsi ai lati del varco con sistema impermeabilizzante della pavimentazione.</w:t>
      </w:r>
    </w:p>
    <w:p w14:paraId="4889C0CC"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67B62C6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01.04.01.A01 Anomalie delle guarnizioni</w:t>
      </w:r>
    </w:p>
    <w:p w14:paraId="52D21A2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Difetti di tenuta delle guarnizioni sigillanti.</w:t>
      </w:r>
    </w:p>
    <w:p w14:paraId="6142F10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01.04.01.A02 Avvallamenti </w:t>
      </w:r>
    </w:p>
    <w:p w14:paraId="6024D09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zone con avvallamenti e pendenze anomale che pregiudicano la planarità delle finiture.</w:t>
      </w:r>
    </w:p>
    <w:p w14:paraId="7F62014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01.04.01.A03 Deformazione</w:t>
      </w:r>
    </w:p>
    <w:p w14:paraId="6DD8AA6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geometriche e morfologiche dei profili accompagnati spesso dalla perdita delle caratteristiche meccaniche e di resistenza e da altri fenomeni quali imbarcamento, svergolamento, ondulazione.</w:t>
      </w:r>
    </w:p>
    <w:p w14:paraId="2C0E43E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01.04.01.A04 Difetti di tenuta</w:t>
      </w:r>
    </w:p>
    <w:p w14:paraId="3A4FD2F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Difetti di tenuta dei serraggi dello strato di finitura.</w:t>
      </w:r>
    </w:p>
    <w:p w14:paraId="235CB2E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01.04.01.A05 Fessurazioni</w:t>
      </w:r>
    </w:p>
    <w:p w14:paraId="3648471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che possono interessare l'intero spessore del manufatto.</w:t>
      </w:r>
    </w:p>
    <w:p w14:paraId="0DDB60B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01.04.01.A06 Penetrazione di umidità</w:t>
      </w:r>
    </w:p>
    <w:p w14:paraId="341B45B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154F795F"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24EFE1D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01.04.01.C01 Controllo generale</w:t>
      </w:r>
    </w:p>
    <w:p w14:paraId="21B7D50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Cadenza: ogni </w:t>
      </w:r>
      <w:proofErr w:type="gramStart"/>
      <w:r w:rsidRPr="002B357C">
        <w:rPr>
          <w:rFonts w:ascii="Times New Roman" w:eastAsia="Times New Roman" w:hAnsi="Times New Roman" w:cs="Times New Roman"/>
          <w:i/>
          <w:iCs/>
          <w:sz w:val="20"/>
          <w:szCs w:val="20"/>
        </w:rPr>
        <w:t>6</w:t>
      </w:r>
      <w:proofErr w:type="gramEnd"/>
      <w:r w:rsidRPr="002B357C">
        <w:rPr>
          <w:rFonts w:ascii="Times New Roman" w:eastAsia="Times New Roman" w:hAnsi="Times New Roman" w:cs="Times New Roman"/>
          <w:i/>
          <w:iCs/>
          <w:sz w:val="20"/>
          <w:szCs w:val="20"/>
        </w:rPr>
        <w:t xml:space="preserve"> mesi</w:t>
      </w:r>
    </w:p>
    <w:p w14:paraId="2473C11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Ispezione a vista</w:t>
      </w:r>
    </w:p>
    <w:p w14:paraId="07C4340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la tenuta dei serraggi dello strato di finitura; controllare che i profili che costituiscono il giunto siano privi di difetti quali avvallamenti, deformazioni e fessurazioni. Verificare inoltre la tenuta delle guarnizioni sigillanti.</w:t>
      </w:r>
    </w:p>
    <w:p w14:paraId="0D0CB6C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3BCBC52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Avvallamenti ; 2) Deformazione; 3) Difetti di tenuta; 4) Fessurazioni; 5) Penetrazione di umidità; 6) Anomalie delle guarnizioni.</w:t>
      </w:r>
    </w:p>
    <w:p w14:paraId="13576E7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1C35AA64"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51D68C0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01.04.01.I01 Serraggio</w:t>
      </w:r>
    </w:p>
    <w:p w14:paraId="2EC6D03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Cadenza: ogni </w:t>
      </w:r>
      <w:proofErr w:type="gramStart"/>
      <w:r w:rsidRPr="002B357C">
        <w:rPr>
          <w:rFonts w:ascii="Times New Roman" w:eastAsia="Times New Roman" w:hAnsi="Times New Roman" w:cs="Times New Roman"/>
          <w:i/>
          <w:iCs/>
          <w:sz w:val="20"/>
          <w:szCs w:val="20"/>
        </w:rPr>
        <w:t>6</w:t>
      </w:r>
      <w:proofErr w:type="gramEnd"/>
      <w:r w:rsidRPr="002B357C">
        <w:rPr>
          <w:rFonts w:ascii="Times New Roman" w:eastAsia="Times New Roman" w:hAnsi="Times New Roman" w:cs="Times New Roman"/>
          <w:i/>
          <w:iCs/>
          <w:sz w:val="20"/>
          <w:szCs w:val="20"/>
        </w:rPr>
        <w:t xml:space="preserve"> mesi</w:t>
      </w:r>
    </w:p>
    <w:p w14:paraId="1C2FC35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Eseguire il serraggio dello strato di finitura sul relativo strato portante.</w:t>
      </w:r>
    </w:p>
    <w:p w14:paraId="6F660B9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38D78D07"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01.04.01.I02 Sostituzione guarnizioni</w:t>
      </w:r>
    </w:p>
    <w:p w14:paraId="404A120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74A31B4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Eseguire la sostituzione delle guarnizioni sigillanti quando usurate.</w:t>
      </w:r>
    </w:p>
    <w:p w14:paraId="305AEA4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2ADAA480" w14:textId="77777777" w:rsidR="002D34B9" w:rsidRPr="002B357C" w:rsidRDefault="002D34B9">
      <w:pPr>
        <w:spacing w:before="60" w:after="60"/>
        <w:rPr>
          <w:rFonts w:ascii="Times New Roman" w:eastAsia="Times New Roman" w:hAnsi="Times New Roman" w:cs="Times New Roman"/>
          <w:sz w:val="40"/>
          <w:szCs w:val="40"/>
        </w:rPr>
      </w:pPr>
    </w:p>
    <w:p w14:paraId="20E57BE6"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01.04.02</w:t>
      </w:r>
    </w:p>
    <w:p w14:paraId="1ECEDF47"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#{GUID_9B78A56A-2578-46DD-A399-1F99BA09F62E|LIVELLO_3|TESTO__END}&amp;</w:t>
      </w:r>
      <w:r w:rsidRPr="002B357C">
        <w:rPr>
          <w:rFonts w:ascii="Tahoma" w:eastAsia="Times New Roman" w:hAnsi="Tahoma" w:cs="Tahoma"/>
          <w:b/>
          <w:bCs/>
          <w:sz w:val="36"/>
          <w:szCs w:val="36"/>
        </w:rPr>
        <w:t>Giunti strutturali a movimento singolo</w:t>
      </w:r>
    </w:p>
    <w:p w14:paraId="01586D88"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603ABF4"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386E998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01.04</w:t>
            </w:r>
          </w:p>
        </w:tc>
      </w:tr>
      <w:tr w:rsidR="002B357C" w:rsidRPr="002B357C" w14:paraId="5217C613"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5E8768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Giunti Strutturali</w:t>
            </w:r>
          </w:p>
        </w:tc>
      </w:tr>
    </w:tbl>
    <w:p w14:paraId="7516A71B" w14:textId="77777777" w:rsidR="002D34B9" w:rsidRPr="002B357C" w:rsidRDefault="002D34B9">
      <w:pPr>
        <w:rPr>
          <w:rFonts w:ascii="Times New Roman" w:eastAsia="Times New Roman" w:hAnsi="Times New Roman" w:cs="Times New Roman"/>
          <w:sz w:val="18"/>
          <w:szCs w:val="18"/>
        </w:rPr>
      </w:pPr>
    </w:p>
    <w:p w14:paraId="0115BFB5"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giunti impiegati per il passaggio pedonale e di veicoli che presentano carichi con tipologia non concentrati. Le guarnizioni sono generalmente in materiale polimerico che consente al giunto un movimento di dilatazione e di contrazione.</w:t>
      </w:r>
    </w:p>
    <w:p w14:paraId="3A6830D6"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4A26506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01.04.02.A01 Anomalie delle guarnizioni</w:t>
      </w:r>
    </w:p>
    <w:p w14:paraId="3AE7F38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Difetti di tenuta delle guarnizioni sigillanti.</w:t>
      </w:r>
    </w:p>
    <w:p w14:paraId="6F76A05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01.04.02.A02 Avvallamenti </w:t>
      </w:r>
    </w:p>
    <w:p w14:paraId="34F3089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zone con avvallamenti e pendenze anomale che pregiudicano la planarità delle finiture.</w:t>
      </w:r>
    </w:p>
    <w:p w14:paraId="6A9C9B6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01.04.02.A03 Deformazione</w:t>
      </w:r>
    </w:p>
    <w:p w14:paraId="1501F05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geometriche e morfologiche dei profili accompagnati spesso dalla perdita delle caratteristiche meccaniche e di resistenza e da altri fenomeni quali imbarcamento, svergolamento, ondulazione.</w:t>
      </w:r>
    </w:p>
    <w:p w14:paraId="066E2F7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01.04.02.A04 Difetti di tenuta</w:t>
      </w:r>
    </w:p>
    <w:p w14:paraId="4C1FDDB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Difetti di tenuta dei serraggi dello strato di finitura.</w:t>
      </w:r>
    </w:p>
    <w:p w14:paraId="7D89AE7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01.04.02.A05 Fessurazioni</w:t>
      </w:r>
    </w:p>
    <w:p w14:paraId="25F7D8A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che possono interessare l'intero spessore del manufatto.</w:t>
      </w:r>
    </w:p>
    <w:p w14:paraId="303FB0E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01.04.02.A06 Penetrazione di umidità</w:t>
      </w:r>
    </w:p>
    <w:p w14:paraId="16732C4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5B771BE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01.04.02.A07 Impiego di materiali non durevoli</w:t>
      </w:r>
    </w:p>
    <w:p w14:paraId="0377356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0F48964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6EB8C2F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01.04.02.C01 Controllo generale</w:t>
      </w:r>
    </w:p>
    <w:p w14:paraId="411C033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Cadenza: ogni </w:t>
      </w:r>
      <w:proofErr w:type="gramStart"/>
      <w:r w:rsidRPr="002B357C">
        <w:rPr>
          <w:rFonts w:ascii="Times New Roman" w:eastAsia="Times New Roman" w:hAnsi="Times New Roman" w:cs="Times New Roman"/>
          <w:i/>
          <w:iCs/>
          <w:sz w:val="20"/>
          <w:szCs w:val="20"/>
        </w:rPr>
        <w:t>6</w:t>
      </w:r>
      <w:proofErr w:type="gramEnd"/>
      <w:r w:rsidRPr="002B357C">
        <w:rPr>
          <w:rFonts w:ascii="Times New Roman" w:eastAsia="Times New Roman" w:hAnsi="Times New Roman" w:cs="Times New Roman"/>
          <w:i/>
          <w:iCs/>
          <w:sz w:val="20"/>
          <w:szCs w:val="20"/>
        </w:rPr>
        <w:t xml:space="preserve"> mesi</w:t>
      </w:r>
    </w:p>
    <w:p w14:paraId="6AB39F6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Ispezione a vista</w:t>
      </w:r>
    </w:p>
    <w:p w14:paraId="07F7377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la tenuta dei serraggi dello strato di finitura; controllare che i profili che costituiscono il giunto siano privi di difetti quali avvallamenti, deformazioni e fessurazioni. Verificare inoltre la tenuta delle guarnizioni sigillanti.</w:t>
      </w:r>
    </w:p>
    <w:p w14:paraId="3218A70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76CC919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Avvallamenti ; 2) Deformazione; 3) Difetti di tenuta; 4) Fessurazioni; 5) Penetrazione di umidità; 6) Anomalie delle guarnizioni.</w:t>
      </w:r>
    </w:p>
    <w:p w14:paraId="20FACDE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50B94A91"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01.04.02.C02 Controllo impiego di materiali durevoli</w:t>
      </w:r>
    </w:p>
    <w:p w14:paraId="6F6E72F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7B3E5DB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229D9DB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13B8D29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3473EBE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5E2D0EB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199BB74"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01B8FD2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01.04.02.I01 Serraggio</w:t>
      </w:r>
    </w:p>
    <w:p w14:paraId="30D3800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lastRenderedPageBreak/>
        <w:t xml:space="preserve">Cadenza: ogni </w:t>
      </w:r>
      <w:proofErr w:type="gramStart"/>
      <w:r w:rsidRPr="002B357C">
        <w:rPr>
          <w:rFonts w:ascii="Times New Roman" w:eastAsia="Times New Roman" w:hAnsi="Times New Roman" w:cs="Times New Roman"/>
          <w:i/>
          <w:iCs/>
          <w:sz w:val="20"/>
          <w:szCs w:val="20"/>
        </w:rPr>
        <w:t>6</w:t>
      </w:r>
      <w:proofErr w:type="gramEnd"/>
      <w:r w:rsidRPr="002B357C">
        <w:rPr>
          <w:rFonts w:ascii="Times New Roman" w:eastAsia="Times New Roman" w:hAnsi="Times New Roman" w:cs="Times New Roman"/>
          <w:i/>
          <w:iCs/>
          <w:sz w:val="20"/>
          <w:szCs w:val="20"/>
        </w:rPr>
        <w:t xml:space="preserve"> mesi</w:t>
      </w:r>
    </w:p>
    <w:p w14:paraId="3CE2815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Eseguire il serraggio dello strato di finitura sul relativo strato portante.</w:t>
      </w:r>
    </w:p>
    <w:p w14:paraId="5889938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30EE8AC0"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01.04.02.I02 Sostituzione guarnizioni</w:t>
      </w:r>
    </w:p>
    <w:p w14:paraId="4A4DAB4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20AFF61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Eseguire la sostituzione delle guarnizioni sigillanti quando usurate.</w:t>
      </w:r>
    </w:p>
    <w:p w14:paraId="197FC40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558F9F20"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Unità Tecnologica: 01.05</w:t>
      </w:r>
    </w:p>
    <w:p w14:paraId="01D86805" w14:textId="77777777" w:rsidR="002D34B9" w:rsidRPr="002B357C" w:rsidRDefault="002D34B9">
      <w:pPr>
        <w:shd w:val="clear" w:color="auto" w:fill="C0C0C0"/>
        <w:rPr>
          <w:rFonts w:ascii="Tahoma" w:eastAsia="Times New Roman" w:hAnsi="Tahoma" w:cs="Tahoma"/>
          <w:b/>
          <w:bCs/>
          <w:sz w:val="22"/>
          <w:szCs w:val="22"/>
        </w:rPr>
      </w:pPr>
    </w:p>
    <w:p w14:paraId="661B2FAD"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#{GUID_E92BA6BC-77B2-4202-B7B8-450517632FC6|LIVELLO_2|TESTO__END}&amp;</w:t>
      </w:r>
      <w:r w:rsidRPr="002B357C">
        <w:rPr>
          <w:rFonts w:ascii="Tahoma" w:eastAsia="Times New Roman" w:hAnsi="Tahoma" w:cs="Tahoma"/>
          <w:b/>
          <w:bCs/>
          <w:sz w:val="36"/>
          <w:szCs w:val="36"/>
        </w:rPr>
        <w:t>Opere di fondazioni profonde</w:t>
      </w:r>
    </w:p>
    <w:p w14:paraId="3C00F1F7" w14:textId="77777777" w:rsidR="002D34B9" w:rsidRPr="002B357C" w:rsidRDefault="002D34B9">
      <w:pPr>
        <w:rPr>
          <w:rFonts w:ascii="Tahoma" w:eastAsia="Times New Roman" w:hAnsi="Tahoma" w:cs="Tahoma"/>
          <w:sz w:val="18"/>
          <w:szCs w:val="18"/>
        </w:rPr>
      </w:pPr>
    </w:p>
    <w:p w14:paraId="0B4F73B7"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Insieme degli elementi tecnici orizzontali del sistema edilizio avente funzione di separare gli spazi interni del sistema edilizio dal terreno sottostante e trasmetterne ad esso il peso della struttura e delle altre forze esterne. </w:t>
      </w:r>
    </w:p>
    <w:p w14:paraId="0216E4F0" w14:textId="77777777" w:rsidR="002D34B9" w:rsidRPr="002B357C" w:rsidRDefault="002D34B9">
      <w:pPr>
        <w:rPr>
          <w:rFonts w:ascii="Tahoma" w:eastAsia="Times New Roman" w:hAnsi="Tahoma" w:cs="Tahoma"/>
          <w:sz w:val="16"/>
          <w:szCs w:val="16"/>
        </w:rPr>
      </w:pPr>
      <w:proofErr w:type="gramStart"/>
      <w:r w:rsidRPr="002B357C">
        <w:rPr>
          <w:rFonts w:ascii="Tahoma" w:eastAsia="Times New Roman" w:hAnsi="Tahoma" w:cs="Tahoma"/>
          <w:sz w:val="16"/>
          <w:szCs w:val="16"/>
        </w:rPr>
        <w:t>In particolare</w:t>
      </w:r>
      <w:proofErr w:type="gramEnd"/>
      <w:r w:rsidRPr="002B357C">
        <w:rPr>
          <w:rFonts w:ascii="Tahoma" w:eastAsia="Times New Roman" w:hAnsi="Tahoma" w:cs="Tahoma"/>
          <w:sz w:val="16"/>
          <w:szCs w:val="16"/>
        </w:rPr>
        <w:t xml:space="preserve"> si definiscono fondazioni profonde o fondazioni indirette quella classe di fondazioni realizzate con il raggiungimento di profondità considerevoli rispetto al piano campagna. Prima di realizzare opere di fondazioni profonde provvedere ad un accurato studio geologico esteso ad una zona significativamente estesa dei luoghi d'intervento, in relazione al tipo di opera e al contesto geologico in cui questa si andrà a collocare.</w:t>
      </w:r>
    </w:p>
    <w:p w14:paraId="43597A2B" w14:textId="77777777" w:rsidR="002D34B9" w:rsidRPr="002B357C" w:rsidRDefault="002D34B9">
      <w:pPr>
        <w:rPr>
          <w:rFonts w:ascii="Tahoma" w:eastAsia="Times New Roman" w:hAnsi="Tahoma" w:cs="Tahoma"/>
          <w:sz w:val="16"/>
          <w:szCs w:val="16"/>
        </w:rPr>
      </w:pPr>
    </w:p>
    <w:p w14:paraId="5AB09931"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REQUISITI E PRESTAZIONI (UT)</w:t>
      </w:r>
    </w:p>
    <w:p w14:paraId="43F1C7E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01.05.R01 (Attitudine al) controllo delle dispersioni elettriche</w:t>
      </w:r>
    </w:p>
    <w:p w14:paraId="2D8F310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Protezione elettrica</w:t>
      </w:r>
    </w:p>
    <w:p w14:paraId="69599FC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2E53904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opere di fondazioni profonde dovranno, in modo idoneo, impedire eventuali dispersioni elettriche.</w:t>
      </w:r>
    </w:p>
    <w:p w14:paraId="56D1C3DC"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4853BC3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Tutte le parti metalliche facenti parte delle opere di fondazioni profonde dovranno essere connesse ad impianti di terra mediante dispersori, in modo che esse vengano a trovarsi allo stesso potenziale elettrico del terreno.</w:t>
      </w:r>
    </w:p>
    <w:p w14:paraId="4F6970E3"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1B1C908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Essi variano in funzione delle modalità di progetto.</w:t>
      </w:r>
    </w:p>
    <w:p w14:paraId="31E2542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01.05.R02 Resistenza agli agenti aggressivi</w:t>
      </w:r>
    </w:p>
    <w:p w14:paraId="52C246D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Protezione dagli agenti chimici ed organici</w:t>
      </w:r>
    </w:p>
    <w:p w14:paraId="0224593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477F1B7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opere di fondazioni profonde non debbono subire dissoluzioni o disgregazioni e mutamenti di aspetto a causa dell'azione di agenti aggressivi chimici.</w:t>
      </w:r>
    </w:p>
    <w:p w14:paraId="724CD269"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0830E98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opere di fondazioni profonde dovranno conservare nel tempo, sotto l'azione di agenti chimici (anidride carbonica, solfati, ecc.) presenti in ambiente, le proprie caratteristiche funzionali.</w:t>
      </w:r>
    </w:p>
    <w:p w14:paraId="577AA7F1"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1789BD9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Nelle opere e manufatti in calcestruzzo, il  D.M. Infrastrutture e Trasporti 17.1.2018 prevede che gli spessori minimi del copriferro variano in funzione delle tipologie costruttive, la normativa dispone che " L'armatura resistente deve essere protetta da un adeguato ricoprimento di calcestruzzo".</w:t>
      </w:r>
    </w:p>
    <w:p w14:paraId="1A3B190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01.05.R03 Resistenza agli attacchi biologici</w:t>
      </w:r>
    </w:p>
    <w:p w14:paraId="683D07B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Protezione dagli agenti chimici ed organici</w:t>
      </w:r>
    </w:p>
    <w:p w14:paraId="085D412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7C99814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opere di fondazioni profonde a seguito della presenza di organismi viventi (animali, vegetali, microrganismi) non dovranno subire riduzioni di prestazioni.</w:t>
      </w:r>
    </w:p>
    <w:p w14:paraId="28019A9F"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60959C2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opere di fondazioni profonde costituite da elementi in legno non dovranno permettere la crescita di funghi, insetti, muffe, organismi marini, ecc., ma dovranno conservare nel tempo le proprie caratteristiche funzionali anche in caso di attacchi biologici. Gli elementi in legno dovranno essere trattati con prodotti protettivi idonei.</w:t>
      </w:r>
    </w:p>
    <w:p w14:paraId="66946E90"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676287D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valori minimi di resistenza agli attacchi biologici variano in funzione dei materiali, dei prodotti utilizzati, delle classi di rischio, delle situazioni generali di servizio, dell'esposizione a umidificazione e del tipo di agente biologico. Distribuzione degli agenti biologici per classi di rischio (UNI EN 335-1):</w:t>
      </w:r>
    </w:p>
    <w:p w14:paraId="4A014048" w14:textId="77777777" w:rsidR="002D34B9" w:rsidRPr="002B357C" w:rsidRDefault="002D34B9">
      <w:pPr>
        <w:ind w:left="425"/>
        <w:rPr>
          <w:rFonts w:ascii="Times New Roman" w:eastAsia="Times New Roman" w:hAnsi="Times New Roman" w:cs="Times New Roman"/>
          <w:sz w:val="18"/>
          <w:szCs w:val="18"/>
        </w:rPr>
      </w:pPr>
    </w:p>
    <w:p w14:paraId="2D0BDE7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Classe di rischio 1</w:t>
      </w:r>
    </w:p>
    <w:p w14:paraId="3B61C8E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Situazione generale di servizio: non a contatto con terreno, al coperto (secco);</w:t>
      </w:r>
    </w:p>
    <w:p w14:paraId="3164372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Descrizione dell’esposizione a umidificazione in servizio: nessuna;</w:t>
      </w:r>
    </w:p>
    <w:p w14:paraId="6CA5B89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Distribuzione degli agenti biologici: insetti = U, termiti = Legge</w:t>
      </w:r>
    </w:p>
    <w:p w14:paraId="2CA6C99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Classe di rischio 2</w:t>
      </w:r>
    </w:p>
    <w:p w14:paraId="158FF51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Situazione generale di servizio: non a contatto con terreno, al coperto (rischio di umidificazione);</w:t>
      </w:r>
    </w:p>
    <w:p w14:paraId="4EB9D09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 Descrizione dell’esposizione a umidificazione in servizio: occasionale;</w:t>
      </w:r>
    </w:p>
    <w:p w14:paraId="4983FFE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Distribuzione degli agenti biologici: funghi = U; (*)insetti = U; termiti = Legge</w:t>
      </w:r>
    </w:p>
    <w:p w14:paraId="67FD32F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Classe di rischio 3</w:t>
      </w:r>
    </w:p>
    <w:p w14:paraId="7798CC6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Situazione generale di servizio: non a contatto con terreno, non al coperto;</w:t>
      </w:r>
    </w:p>
    <w:p w14:paraId="3BE563E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Descrizione dell’esposizione a umidificazione in servizio: frequente;</w:t>
      </w:r>
    </w:p>
    <w:p w14:paraId="6A3582E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Distribuzione degli agenti biologici: funghi = U; (*)insetti = U; termiti = Legge</w:t>
      </w:r>
    </w:p>
    <w:p w14:paraId="21EAF14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Classe di rischio 4;</w:t>
      </w:r>
    </w:p>
    <w:p w14:paraId="4D369D6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Situazione generale di servizio: a contatto con terreno o acqua dolce;</w:t>
      </w:r>
    </w:p>
    <w:p w14:paraId="4340B71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Descrizione dell’esposizione a umidificazione in servizio: permanente;</w:t>
      </w:r>
    </w:p>
    <w:p w14:paraId="24BC6B7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Distribuzione degli agenti biologici: funghi = U; (*)insetti = U; termiti = Legge</w:t>
      </w:r>
    </w:p>
    <w:p w14:paraId="6B74392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Classe di rischio 5;</w:t>
      </w:r>
    </w:p>
    <w:p w14:paraId="64C092F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Situazione generale di servizio: in acqua salata;</w:t>
      </w:r>
    </w:p>
    <w:p w14:paraId="4AD2B77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Descrizione dell’esposizione a umidificazione in servizio: permanente;</w:t>
      </w:r>
    </w:p>
    <w:p w14:paraId="10D530B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Distribuzione degli agenti biologici: funghi = U; (*)insetti = U; termiti = L; organismi marini = U.</w:t>
      </w:r>
    </w:p>
    <w:p w14:paraId="5DBB9AB3" w14:textId="77777777" w:rsidR="002D34B9" w:rsidRPr="002B357C" w:rsidRDefault="002D34B9">
      <w:pPr>
        <w:ind w:left="425"/>
        <w:rPr>
          <w:rFonts w:ascii="Times New Roman" w:eastAsia="Times New Roman" w:hAnsi="Times New Roman" w:cs="Times New Roman"/>
          <w:sz w:val="18"/>
          <w:szCs w:val="18"/>
        </w:rPr>
      </w:pPr>
    </w:p>
    <w:p w14:paraId="012AAF4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 = universalmente presente in Europa</w:t>
      </w:r>
    </w:p>
    <w:p w14:paraId="5D92FFFF"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 = localmente presente in Europa</w:t>
      </w:r>
    </w:p>
    <w:p w14:paraId="6B73C53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il rischio di attacco può essere non significativo a seconda delle particolari situazioni di servizio.</w:t>
      </w:r>
    </w:p>
    <w:p w14:paraId="53626DC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01.05.R04 Resistenza al gelo</w:t>
      </w:r>
    </w:p>
    <w:p w14:paraId="021B5DF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Protezione dagli agenti chimici ed organici</w:t>
      </w:r>
    </w:p>
    <w:p w14:paraId="6EF0964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1EC33CC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opere di fondazioni profonde non dovranno subire disgregazioni e variazioni dimensionali e di aspetto in conseguenza della formazione di ghiaccio.</w:t>
      </w:r>
    </w:p>
    <w:p w14:paraId="42FF743C"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5D1B08BF"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Le opere di fondazioni profonde dovranno conservare nel tempo le proprie caratteristiche funzionali se sottoposte a cause di gelo e disgelo. </w:t>
      </w:r>
      <w:proofErr w:type="gramStart"/>
      <w:r w:rsidRPr="002B357C">
        <w:rPr>
          <w:rFonts w:ascii="Times New Roman" w:eastAsia="Times New Roman" w:hAnsi="Times New Roman" w:cs="Times New Roman"/>
          <w:sz w:val="18"/>
          <w:szCs w:val="18"/>
        </w:rPr>
        <w:t>In particolare</w:t>
      </w:r>
      <w:proofErr w:type="gramEnd"/>
      <w:r w:rsidRPr="002B357C">
        <w:rPr>
          <w:rFonts w:ascii="Times New Roman" w:eastAsia="Times New Roman" w:hAnsi="Times New Roman" w:cs="Times New Roman"/>
          <w:sz w:val="18"/>
          <w:szCs w:val="18"/>
        </w:rPr>
        <w:t xml:space="preserve"> all’insorgere di pressioni interne che ne provocano la degradazione.</w:t>
      </w:r>
    </w:p>
    <w:p w14:paraId="712B7741"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2B8AD9B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I valori minimi variano in funzione del materiale impiegato. La resistenza al gelo viene determinata secondo prove di laboratorio su provini di calcestruzzo (provenienti da getti effettuati in cantiere, confezionato in laboratorio o ricavato da calcestruzzo già indurito) sottoposti a cicli alternati di gelo (in aria raffreddata) e disgelo (in acqua </w:t>
      </w:r>
      <w:proofErr w:type="spellStart"/>
      <w:r w:rsidRPr="002B357C">
        <w:rPr>
          <w:rFonts w:ascii="Times New Roman" w:eastAsia="Times New Roman" w:hAnsi="Times New Roman" w:cs="Times New Roman"/>
          <w:sz w:val="18"/>
          <w:szCs w:val="18"/>
        </w:rPr>
        <w:t>termostatizzata</w:t>
      </w:r>
      <w:proofErr w:type="spellEnd"/>
      <w:r w:rsidRPr="002B357C">
        <w:rPr>
          <w:rFonts w:ascii="Times New Roman" w:eastAsia="Times New Roman" w:hAnsi="Times New Roman" w:cs="Times New Roman"/>
          <w:sz w:val="18"/>
          <w:szCs w:val="18"/>
        </w:rPr>
        <w:t>). Le misurazioni della variazione del modulo elastico, della massa e della lunghezza ne determinano la resistenza al gelo.</w:t>
      </w:r>
    </w:p>
    <w:p w14:paraId="08CF514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01.05.R05 Resistenza meccanica</w:t>
      </w:r>
    </w:p>
    <w:p w14:paraId="146D8D5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stabilità</w:t>
      </w:r>
    </w:p>
    <w:p w14:paraId="49D45B8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72C8663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opere di fondazioni profonde dovranno essere in grado di contrastare le eventuali manifestazioni di deformazioni e cedimenti rilevanti dovuti all'azione di determinate sollecitazioni (carichi, forze sismiche, ecc.).</w:t>
      </w:r>
    </w:p>
    <w:p w14:paraId="0D055453"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2080A4A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opere di fondazioni profonde, sotto l'effetto di carichi statici, dinamici e accidentali devono assicurare stabilità e resistenza.</w:t>
      </w:r>
    </w:p>
    <w:p w14:paraId="0238A256"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51B87BA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 i livelli minimi si rimanda alle prescrizioni di legge e di normative vigenti in materia.</w:t>
      </w:r>
    </w:p>
    <w:p w14:paraId="2D6CC1A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01.05.R06 Utilizzo di materiali, elementi e componenti a ridotto carico ambientale</w:t>
      </w:r>
    </w:p>
    <w:p w14:paraId="404D606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salvaguardia dell'ambiente</w:t>
      </w:r>
    </w:p>
    <w:p w14:paraId="7377651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466E2D3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materiali e gli elementi selezionati, durante il ciclo di vita utile dovranno assicurare emissioni ridotte di inquinanti oltre ad un ridotto carico energetico.</w:t>
      </w:r>
    </w:p>
    <w:p w14:paraId="0BC9C5F1"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56BB670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La selezione dei materiali da costruzione deve, quindi, essere effettuata tenendo conto delle principali categorie di impatti ambientali: eutrofizzazione, cambiamenti climatici, acidificazione, riduzione dello strato di ozono </w:t>
      </w:r>
      <w:proofErr w:type="spellStart"/>
      <w:r w:rsidRPr="002B357C">
        <w:rPr>
          <w:rFonts w:ascii="Times New Roman" w:eastAsia="Times New Roman" w:hAnsi="Times New Roman" w:cs="Times New Roman"/>
          <w:sz w:val="18"/>
          <w:szCs w:val="18"/>
        </w:rPr>
        <w:t>extratmosferico</w:t>
      </w:r>
      <w:proofErr w:type="spellEnd"/>
      <w:r w:rsidRPr="002B357C">
        <w:rPr>
          <w:rFonts w:ascii="Times New Roman" w:eastAsia="Times New Roman" w:hAnsi="Times New Roman" w:cs="Times New Roman"/>
          <w:sz w:val="18"/>
          <w:szCs w:val="18"/>
        </w:rPr>
        <w:t>, smog fotochimico, inquinamento del suolo e delle falde acquifere. Tali impatti dipendono dalle caratteristiche dei processi produttivi e anche dalla distanza della fonte di approvvigionamento rispetto al cantiere di costruzione del manufatto edilizio, in tale ottica è opportuno privilegiare materiali provenienti da siti di produzione limitrofi al luogo di costruzione, prendendo in considerazione anche la tipologia dei mezzi che sono utilizzati in relazione ai processi di trasporto.</w:t>
      </w:r>
    </w:p>
    <w:p w14:paraId="6E6D0F8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Inoltre, gli impatti ambientali possono dipendere dalla risorsa da cui derivano. Sono da privilegiare quelli derivanti da risorse rinnovabili, pur considerando che la scelta di un materiale dipende anche da altri requisiti che possono giustificare soluzioni tecnologiche differenti.</w:t>
      </w:r>
    </w:p>
    <w:p w14:paraId="68FA660B"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69299B5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I parametri relativi all'utilizzo di materiali ed elementi e  componenti a ridotto carico ambientale dovranno rispettare i limiti previsti dalla normativa vigente</w:t>
      </w:r>
    </w:p>
    <w:p w14:paraId="7C38852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01.05.R07 Utilizzo di materiali, elementi e componenti riciclati</w:t>
      </w:r>
    </w:p>
    <w:p w14:paraId="1F585C3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Gestione dei rifiuti</w:t>
      </w:r>
    </w:p>
    <w:p w14:paraId="1BD6955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122C82B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 diminuire la quantità di rifiuti dai prodotti, dovrà essere previsto l'utilizzo di materiali riciclati.</w:t>
      </w:r>
    </w:p>
    <w:p w14:paraId="509EE12C"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7A312E2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scelta dei componenti, elementi e materiali, valutare con attenzione quelli che potenzialmente possono essere avviati al riciclo.</w:t>
      </w:r>
    </w:p>
    <w:p w14:paraId="4BC4477D"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43F75E9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Calcolare la percentuale di materiali da avviare ai processi di riciclaggio.</w:t>
      </w:r>
    </w:p>
    <w:p w14:paraId="03F50BC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Determinare la percentuale in termini di quantità (kg) o di superficie (mq) di materiale impiegato nell’elemento tecnico</w:t>
      </w:r>
    </w:p>
    <w:p w14:paraId="6AD1458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 relazione all’unità funzionale assunta.</w:t>
      </w:r>
    </w:p>
    <w:p w14:paraId="79653863" w14:textId="77777777" w:rsidR="002D34B9" w:rsidRPr="002B357C" w:rsidRDefault="002D34B9">
      <w:pPr>
        <w:ind w:left="425"/>
        <w:rPr>
          <w:rFonts w:ascii="Times New Roman" w:eastAsia="Times New Roman" w:hAnsi="Times New Roman" w:cs="Times New Roman"/>
          <w:sz w:val="18"/>
          <w:szCs w:val="18"/>
        </w:rPr>
      </w:pPr>
    </w:p>
    <w:p w14:paraId="3B3120F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01.05.R08 Recupero ambientale del terreno di sbancamento</w:t>
      </w:r>
    </w:p>
    <w:p w14:paraId="66CB102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Salvaguardia dell’integrità del suolo e del sottosuolo </w:t>
      </w:r>
    </w:p>
    <w:p w14:paraId="17369EC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257500A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Salvaguardia dell’integrità del suolo e del sottosuolo attraverso il recupero del terreno di sbancamento.</w:t>
      </w:r>
    </w:p>
    <w:p w14:paraId="14A68C11" w14:textId="77777777" w:rsidR="002D34B9" w:rsidRPr="002B357C" w:rsidRDefault="002D34B9">
      <w:pPr>
        <w:rPr>
          <w:rFonts w:ascii="Times New Roman" w:eastAsia="Times New Roman" w:hAnsi="Times New Roman" w:cs="Times New Roman"/>
          <w:sz w:val="18"/>
          <w:szCs w:val="18"/>
        </w:rPr>
      </w:pPr>
    </w:p>
    <w:p w14:paraId="54581EA6"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539CA22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Al fine di salvaguardare l'integrità del suolo e del sottosuolo e per limitare i relativi impatti, </w:t>
      </w:r>
      <w:proofErr w:type="gramStart"/>
      <w:r w:rsidRPr="002B357C">
        <w:rPr>
          <w:rFonts w:ascii="Times New Roman" w:eastAsia="Times New Roman" w:hAnsi="Times New Roman" w:cs="Times New Roman"/>
          <w:sz w:val="18"/>
          <w:szCs w:val="18"/>
        </w:rPr>
        <w:t>il terreno risultante dallo sbancamento per la realizzazione dell'edificio,</w:t>
      </w:r>
      <w:proofErr w:type="gramEnd"/>
      <w:r w:rsidRPr="002B357C">
        <w:rPr>
          <w:rFonts w:ascii="Times New Roman" w:eastAsia="Times New Roman" w:hAnsi="Times New Roman" w:cs="Times New Roman"/>
          <w:sz w:val="18"/>
          <w:szCs w:val="18"/>
        </w:rPr>
        <w:t xml:space="preserve"> dovrà essere recuperato e riutilizzato.</w:t>
      </w:r>
    </w:p>
    <w:p w14:paraId="3B06199F"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7411C5F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Dovranno essere rispettati i criteri dettati dalla normativa di settore.</w:t>
      </w:r>
    </w:p>
    <w:p w14:paraId="68E4B9C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01.05.R09 Gestione ecocompatibile del cantiere</w:t>
      </w:r>
    </w:p>
    <w:p w14:paraId="29B8A6F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salvaguardia dell'ambiente</w:t>
      </w:r>
    </w:p>
    <w:p w14:paraId="2BE9519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30EC69E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Salvaguardia dell'ambiente attraverso la gestione ecocompatibile del cantiere durante le fasi manutentive</w:t>
      </w:r>
    </w:p>
    <w:p w14:paraId="78A84890"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6AF4C79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Durante le fasi di manutenzione degli elementi dell’opera, dovranno essere limitati i consumi energetici ed i livelli di inquinamento ambientale anche in funzione delle risorse utilizzate e nella gestione dei rifiuti.</w:t>
      </w:r>
    </w:p>
    <w:p w14:paraId="4B9A528F"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7A5E1C4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di materiali e componenti con basse percentuali di interventi manutentivi nel rispetto dei criteri dettati dalla normativa di settore.</w:t>
      </w:r>
    </w:p>
    <w:p w14:paraId="076FB1F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01.05.R10 Utilizzo di materiali, elementi e componenti caratterizzati da un'elevata durabilità</w:t>
      </w:r>
    </w:p>
    <w:p w14:paraId="630A8F5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272900A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6B0BB60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razionale delle risorse attraverso l'impiego di materiali con una elevata durabilità.</w:t>
      </w:r>
    </w:p>
    <w:p w14:paraId="3B53FC52" w14:textId="77777777" w:rsidR="002D34B9" w:rsidRPr="002B357C" w:rsidRDefault="002D34B9">
      <w:pPr>
        <w:rPr>
          <w:rFonts w:ascii="Times New Roman" w:eastAsia="Times New Roman" w:hAnsi="Times New Roman" w:cs="Times New Roman"/>
          <w:sz w:val="18"/>
          <w:szCs w:val="18"/>
        </w:rPr>
      </w:pPr>
    </w:p>
    <w:p w14:paraId="2003A956" w14:textId="77777777" w:rsidR="002D34B9" w:rsidRPr="002B357C" w:rsidRDefault="002D34B9">
      <w:pPr>
        <w:rPr>
          <w:rFonts w:ascii="Times New Roman" w:eastAsia="Times New Roman" w:hAnsi="Times New Roman" w:cs="Times New Roman"/>
          <w:sz w:val="18"/>
          <w:szCs w:val="18"/>
        </w:rPr>
      </w:pPr>
    </w:p>
    <w:p w14:paraId="47841006"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3067907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Nelle fasi progettuali dell'opera individuare e scegliere elementi e componenti caratterizzati da una durabilità elevata.</w:t>
      </w:r>
    </w:p>
    <w:p w14:paraId="101E20B7"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6ED9CD2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fase progettuale bisogna garantire una adeguata percentuale di elementi  costruttivi caratterizzati da una durabilità elevata.</w:t>
      </w:r>
    </w:p>
    <w:p w14:paraId="349FD4EA" w14:textId="77777777" w:rsidR="002D34B9" w:rsidRPr="002B357C" w:rsidRDefault="002D34B9">
      <w:pPr>
        <w:rPr>
          <w:rFonts w:ascii="Times New Roman" w:eastAsia="Times New Roman" w:hAnsi="Times New Roman" w:cs="Times New Roman"/>
          <w:sz w:val="18"/>
          <w:szCs w:val="18"/>
        </w:rPr>
      </w:pPr>
    </w:p>
    <w:p w14:paraId="72B7F224"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ELEMENTI MANUTENIBILI DELL'UNITÀ TECNOLOGICA:</w:t>
      </w:r>
    </w:p>
    <w:p w14:paraId="15D146D1"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01.05.01 Micropali</w:t>
      </w:r>
    </w:p>
    <w:p w14:paraId="18967D98"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01.05.02 Pali trivellati</w:t>
      </w:r>
    </w:p>
    <w:p w14:paraId="605CF680"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01.05.03 Palificate</w:t>
      </w:r>
    </w:p>
    <w:p w14:paraId="696974DF"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01.05.04 Platea su pali</w:t>
      </w:r>
    </w:p>
    <w:p w14:paraId="0DB59031"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lastRenderedPageBreak/>
        <w:t xml:space="preserve"> °  01.05.05 Plinti su pali trivellati</w:t>
      </w:r>
    </w:p>
    <w:p w14:paraId="096960FA"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01.05.01</w:t>
      </w:r>
    </w:p>
    <w:p w14:paraId="2AB9FAA3"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#{GUID_D85298B1-31FB-4B9F-8ED6-79C560353236|LIVELLO_3|TESTO__END}&amp;</w:t>
      </w:r>
      <w:r w:rsidRPr="002B357C">
        <w:rPr>
          <w:rFonts w:ascii="Tahoma" w:eastAsia="Times New Roman" w:hAnsi="Tahoma" w:cs="Tahoma"/>
          <w:b/>
          <w:bCs/>
          <w:sz w:val="36"/>
          <w:szCs w:val="36"/>
        </w:rPr>
        <w:t>Micropali</w:t>
      </w:r>
    </w:p>
    <w:p w14:paraId="3BD11250"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F3154B4"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5EB84B65"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01.05</w:t>
            </w:r>
          </w:p>
        </w:tc>
      </w:tr>
      <w:tr w:rsidR="002B357C" w:rsidRPr="002B357C" w14:paraId="3B52ADE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28B76A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Opere di fondazioni profonde</w:t>
            </w:r>
          </w:p>
        </w:tc>
      </w:tr>
    </w:tbl>
    <w:p w14:paraId="6DE6E963" w14:textId="77777777" w:rsidR="002D34B9" w:rsidRPr="002B357C" w:rsidRDefault="002D34B9">
      <w:pPr>
        <w:rPr>
          <w:rFonts w:ascii="Times New Roman" w:eastAsia="Times New Roman" w:hAnsi="Times New Roman" w:cs="Times New Roman"/>
          <w:sz w:val="18"/>
          <w:szCs w:val="18"/>
        </w:rPr>
      </w:pPr>
    </w:p>
    <w:p w14:paraId="4E9463B7"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 micropali sono pali di fondazione avente generalmente dimensioni comprese tra 90 </w:t>
      </w:r>
      <w:proofErr w:type="gramStart"/>
      <w:r w:rsidRPr="002B357C">
        <w:rPr>
          <w:rFonts w:ascii="Tahoma" w:eastAsia="Times New Roman" w:hAnsi="Tahoma" w:cs="Tahoma"/>
          <w:sz w:val="16"/>
          <w:szCs w:val="16"/>
        </w:rPr>
        <w:t>ed</w:t>
      </w:r>
      <w:proofErr w:type="gramEnd"/>
      <w:r w:rsidRPr="002B357C">
        <w:rPr>
          <w:rFonts w:ascii="Tahoma" w:eastAsia="Times New Roman" w:hAnsi="Tahoma" w:cs="Tahoma"/>
          <w:sz w:val="16"/>
          <w:szCs w:val="16"/>
        </w:rPr>
        <w:t xml:space="preserve"> 300 mm di diametro e lunghezze variabili da 2 fino a 50 metri. </w:t>
      </w:r>
      <w:proofErr w:type="gramStart"/>
      <w:r w:rsidRPr="002B357C">
        <w:rPr>
          <w:rFonts w:ascii="Tahoma" w:eastAsia="Times New Roman" w:hAnsi="Tahoma" w:cs="Tahoma"/>
          <w:sz w:val="16"/>
          <w:szCs w:val="16"/>
        </w:rPr>
        <w:t>In particolare</w:t>
      </w:r>
      <w:proofErr w:type="gramEnd"/>
      <w:r w:rsidRPr="002B357C">
        <w:rPr>
          <w:rFonts w:ascii="Tahoma" w:eastAsia="Times New Roman" w:hAnsi="Tahoma" w:cs="Tahoma"/>
          <w:sz w:val="16"/>
          <w:szCs w:val="16"/>
        </w:rPr>
        <w:t xml:space="preserve"> poiché il diametro dei micropali rispetto alle fondazioni profonde di medio e grande diametro siano inferiore, vengono utilizzati in maniera diffusa poiché svolge le analoghe funzioni ed hanno un comportamento meccanico similare. </w:t>
      </w:r>
      <w:proofErr w:type="gramStart"/>
      <w:r w:rsidRPr="002B357C">
        <w:rPr>
          <w:rFonts w:ascii="Tahoma" w:eastAsia="Times New Roman" w:hAnsi="Tahoma" w:cs="Tahoma"/>
          <w:sz w:val="16"/>
          <w:szCs w:val="16"/>
        </w:rPr>
        <w:t>Le numerose applicazioni di questa fondazione indiretta,</w:t>
      </w:r>
      <w:proofErr w:type="gramEnd"/>
      <w:r w:rsidRPr="002B357C">
        <w:rPr>
          <w:rFonts w:ascii="Tahoma" w:eastAsia="Times New Roman" w:hAnsi="Tahoma" w:cs="Tahoma"/>
          <w:sz w:val="16"/>
          <w:szCs w:val="16"/>
        </w:rPr>
        <w:t xml:space="preserve"> trovano impiego in situazioni diverse:</w:t>
      </w:r>
    </w:p>
    <w:p w14:paraId="2DC23AEC"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per il consolidamento di fondazioni dirette insufficienti per capacità portante a sostenere la sovrastruttura;</w:t>
      </w:r>
    </w:p>
    <w:p w14:paraId="0F5B489A"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per il ripristino e/o riparazione di fondazioni danneggiate da agenti fisico-chimici esterni (cedimenti differenziali, erosione al piede di pile di ponti);</w:t>
      </w:r>
    </w:p>
    <w:p w14:paraId="3BFCFFC2"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per il consolidamento di terreni prima dell'esecuzione delle fondazioni dirette;</w:t>
      </w:r>
    </w:p>
    <w:p w14:paraId="73EC77B6"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per la realizzazione di ancoraggi / tiranti (applicazioni su barriere paramassi, tiranti per il contrasto al ribaltamento di paratie).</w:t>
      </w:r>
    </w:p>
    <w:p w14:paraId="51B970D6"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522A94F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01.05.01.A01 Cedimenti</w:t>
      </w:r>
    </w:p>
    <w:p w14:paraId="46A2802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Dissesti dovuti a cedimenti di natura e causa diverse, talvolta con manifestazioni dell'abbassamento del piano di imposta della fondazione.</w:t>
      </w:r>
    </w:p>
    <w:p w14:paraId="631C4F7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01.05.01.A02 Deformazioni e spostamenti</w:t>
      </w:r>
    </w:p>
    <w:p w14:paraId="50221BA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478C3DD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01.05.01.A03 Distacchi murari</w:t>
      </w:r>
    </w:p>
    <w:p w14:paraId="6A2E6A2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dei paramenti murari mediante anche manifestazione di lesioni passanti.</w:t>
      </w:r>
    </w:p>
    <w:p w14:paraId="11AC3C3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01.05.01.A04 Distacco</w:t>
      </w:r>
    </w:p>
    <w:p w14:paraId="178E7A6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4FFA56E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01.05.01.A05 Esposizione dei ferri di armatura</w:t>
      </w:r>
    </w:p>
    <w:p w14:paraId="51E57A9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6B9CF16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01.05.01.A06 Fessurazioni</w:t>
      </w:r>
    </w:p>
    <w:p w14:paraId="7EE61AF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la formazione di soluzioni di continuità del materiale e che può implicare lo spostamento reciproco delle parti.</w:t>
      </w:r>
    </w:p>
    <w:p w14:paraId="5CA55D0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01.05.01.A07 Lesioni</w:t>
      </w:r>
    </w:p>
    <w:p w14:paraId="4EEFCE8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 tessuto murario. Le caratteristiche e l'andamento ne caratterizzano l'importanza e il tipo.</w:t>
      </w:r>
    </w:p>
    <w:p w14:paraId="60D224B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01.05.01.A08 Non perpendicolarità del fabbricato</w:t>
      </w:r>
    </w:p>
    <w:p w14:paraId="78D6A7D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Non perpendicolarità dell'edificio a causa di dissesti o eventi di natura diversa.</w:t>
      </w:r>
    </w:p>
    <w:p w14:paraId="5DF1C18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01.05.01.A09 Penetrazione di umidità</w:t>
      </w:r>
    </w:p>
    <w:p w14:paraId="1E99B9B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0A75CC3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01.05.01.A10 Rigonfiamento</w:t>
      </w:r>
    </w:p>
    <w:p w14:paraId="642818B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della sagoma che interessa l’intero spessore del materiale e che si manifesta soprattutto in elementi lastriformi. Ben riconoscibile essendo dato dal tipico andamento “a bolla” combinato all’azione della gravità.</w:t>
      </w:r>
    </w:p>
    <w:p w14:paraId="71483FC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01.05.01.A11 Umidità</w:t>
      </w:r>
    </w:p>
    <w:p w14:paraId="7BC38A5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umidità dovuta spesso per risalita capillare.</w:t>
      </w:r>
    </w:p>
    <w:p w14:paraId="179EE56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01.05.01.A12 Impiego di materiali non durevoli</w:t>
      </w:r>
    </w:p>
    <w:p w14:paraId="45D26F8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350CD40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482FB9E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01.05.01.C01 Controllo struttura</w:t>
      </w:r>
    </w:p>
    <w:p w14:paraId="69FCDD0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lastRenderedPageBreak/>
        <w:t>Cadenza: ogni 12 mesi</w:t>
      </w:r>
    </w:p>
    <w:p w14:paraId="24B8B2F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5CB6312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l'integrità delle pareti e dei pilastri verificando l'assenza di eventuali lesioni e/o fessurazioni. Controllare eventuali smottamenti del terreno circostante alla struttura che possano essere indicatori di cedimenti strutturali. Effettuare verifiche e controlli approfonditi particolarmente in corrispondenza di manifestazioni a calamità naturali (sisma, nubifragi, ecc.).</w:t>
      </w:r>
    </w:p>
    <w:p w14:paraId="548972D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3806DC9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Cedimenti; 2) Deformazioni e spostamenti; 3) Distacchi murari; 4) Fessurazioni; 5) Lesioni; 6) Non perpendicolarità del fabbricato; 7) Penetrazione di umidità.</w:t>
      </w:r>
    </w:p>
    <w:p w14:paraId="7A48B7A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52BABA71"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01.05.01.C02 Controllo impiego di materiali durevoli</w:t>
      </w:r>
    </w:p>
    <w:p w14:paraId="608F583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7637332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3EB259D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5B2CDAD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62D3D56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73AF8B5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30817328"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712B846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01.05.01.I01 Interventi sulle strutture</w:t>
      </w:r>
    </w:p>
    <w:p w14:paraId="2D82FFB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1599E8F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In seguito alla comparsa di segni di cedimenti strutturali (lesioni, fessurazioni, rotture), effettuare accurati accertamenti per la diagnosi e la verifica delle strutture , da parte di tecnici qualificati, che possano individuare la causa/effetto del dissesto ed evidenziare eventuali modificazioni strutturali tali da compromettere la stabilità delle strutture, in particolare verificare la perpendicolarità del fabbricato. Procedere quindi al consolidamento delle stesse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dissesti riscontrati.</w:t>
      </w:r>
    </w:p>
    <w:p w14:paraId="4C8B873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1FCE9B34" w14:textId="77777777" w:rsidR="002D34B9" w:rsidRPr="002B357C" w:rsidRDefault="002D34B9">
      <w:pPr>
        <w:spacing w:before="60" w:after="60"/>
        <w:rPr>
          <w:rFonts w:ascii="Times New Roman" w:eastAsia="Times New Roman" w:hAnsi="Times New Roman" w:cs="Times New Roman"/>
          <w:sz w:val="40"/>
          <w:szCs w:val="40"/>
        </w:rPr>
      </w:pPr>
    </w:p>
    <w:p w14:paraId="5424CE0A"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01.05.02</w:t>
      </w:r>
    </w:p>
    <w:p w14:paraId="23013FA9"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#{GUID_976B0838-E7D3-4D02-9401-74AEAB0AD672|LIVELLO_3|TESTO__END}&amp;</w:t>
      </w:r>
      <w:r w:rsidRPr="002B357C">
        <w:rPr>
          <w:rFonts w:ascii="Tahoma" w:eastAsia="Times New Roman" w:hAnsi="Tahoma" w:cs="Tahoma"/>
          <w:b/>
          <w:bCs/>
          <w:sz w:val="36"/>
          <w:szCs w:val="36"/>
        </w:rPr>
        <w:t>Pali trivellati</w:t>
      </w:r>
    </w:p>
    <w:p w14:paraId="01F3EAB3"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7685CC4"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57F804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01.05</w:t>
            </w:r>
          </w:p>
        </w:tc>
      </w:tr>
      <w:tr w:rsidR="002B357C" w:rsidRPr="002B357C" w14:paraId="3B4A542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9BB8E2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Opere di fondazioni profonde</w:t>
            </w:r>
          </w:p>
        </w:tc>
      </w:tr>
    </w:tbl>
    <w:p w14:paraId="2D8A4BA2" w14:textId="77777777" w:rsidR="002D34B9" w:rsidRPr="002B357C" w:rsidRDefault="002D34B9">
      <w:pPr>
        <w:rPr>
          <w:rFonts w:ascii="Times New Roman" w:eastAsia="Times New Roman" w:hAnsi="Times New Roman" w:cs="Times New Roman"/>
          <w:sz w:val="18"/>
          <w:szCs w:val="18"/>
        </w:rPr>
      </w:pPr>
    </w:p>
    <w:p w14:paraId="2D8450E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 pali di fondazione sono una tipologia di fondazioni profonde o fondazioni indirette che hanno lo scopo di trasmettere il carico della sovrastruttura ad uno strato profondo e resistente del sottosuolo, attraverso terreni soffici e inadatti, ovvero di diffondere il peso della costruzione a larghi strati di terreno capaci di fornire una sufficiente resistenza al carico. </w:t>
      </w:r>
      <w:proofErr w:type="gramStart"/>
      <w:r w:rsidRPr="002B357C">
        <w:rPr>
          <w:rFonts w:ascii="Tahoma" w:eastAsia="Times New Roman" w:hAnsi="Tahoma" w:cs="Tahoma"/>
          <w:sz w:val="16"/>
          <w:szCs w:val="16"/>
        </w:rPr>
        <w:t>In particolare</w:t>
      </w:r>
      <w:proofErr w:type="gramEnd"/>
      <w:r w:rsidRPr="002B357C">
        <w:rPr>
          <w:rFonts w:ascii="Tahoma" w:eastAsia="Times New Roman" w:hAnsi="Tahoma" w:cs="Tahoma"/>
          <w:sz w:val="16"/>
          <w:szCs w:val="16"/>
        </w:rPr>
        <w:t xml:space="preserve"> i pali trivellati vengono realizzati per perforazione del terreno ed estrazione di un volume di terreno circa uguale a quello del palo. I pali trivellati eseguiti direttamente nel terreno o fuori opera con varie tecniche.</w:t>
      </w:r>
    </w:p>
    <w:p w14:paraId="48219473"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4B48DF6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01.05.02.A01 Cedimenti</w:t>
      </w:r>
    </w:p>
    <w:p w14:paraId="45AEAA1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Dissesti dovuti a cedimenti di natura e causa diverse, talvolta con manifestazioni dell'abbassamento del piano di imposta della fondazione.</w:t>
      </w:r>
    </w:p>
    <w:p w14:paraId="58C0E98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01.05.02.A02 Deformazioni e spostamenti</w:t>
      </w:r>
    </w:p>
    <w:p w14:paraId="7BCB0B4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377D521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01.05.02.A03 Distacchi murari</w:t>
      </w:r>
    </w:p>
    <w:p w14:paraId="5DC3941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dei paramenti murari mediante anche manifestazione di lesioni passanti.</w:t>
      </w:r>
    </w:p>
    <w:p w14:paraId="3314749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01.05.02.A04 Distacco</w:t>
      </w:r>
    </w:p>
    <w:p w14:paraId="32C8CC7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Disgregazione e distacco di parti notevoli del materiale che può manifestarsi anche mediante espulsione di elementi prefabbricati dalla loro sede.</w:t>
      </w:r>
    </w:p>
    <w:p w14:paraId="5C580F3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01.05.02.A05 Esposizione dei ferri di armatura</w:t>
      </w:r>
    </w:p>
    <w:p w14:paraId="394CE76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56574C1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01.05.02.A06 Fessurazioni</w:t>
      </w:r>
    </w:p>
    <w:p w14:paraId="6E0FD69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la formazione di soluzioni di continuità del materiale e che può implicare lo spostamento reciproco delle parti.</w:t>
      </w:r>
    </w:p>
    <w:p w14:paraId="70A93C5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01.05.02.A07 Lesioni</w:t>
      </w:r>
    </w:p>
    <w:p w14:paraId="277BF63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 tessuto murario. Le caratteristiche e l'andamento ne caratterizzano l'importanza e il tipo.</w:t>
      </w:r>
    </w:p>
    <w:p w14:paraId="59A1B9D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01.05.02.A08 Non perpendicolarità del fabbricato</w:t>
      </w:r>
    </w:p>
    <w:p w14:paraId="2C63D58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Non perpendicolarità dell'edificio a causa di dissesti o eventi di natura diversa.</w:t>
      </w:r>
    </w:p>
    <w:p w14:paraId="0D03AD7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01.05.02.A09 Penetrazione di umidità</w:t>
      </w:r>
    </w:p>
    <w:p w14:paraId="612310D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1948E03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01.05.02.A10 Rigonfiamento</w:t>
      </w:r>
    </w:p>
    <w:p w14:paraId="1BCD8F7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della sagoma che interessa l’intero spessore del materiale e che si manifesta soprattutto in elementi lastriformi. Ben riconoscibile essendo dato dal tipico andamento “a bolla” combinato all’azione della gravità.</w:t>
      </w:r>
    </w:p>
    <w:p w14:paraId="3805B60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01.05.02.A11 Umidità</w:t>
      </w:r>
    </w:p>
    <w:p w14:paraId="4E23FBC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umidità dovuta spesso per risalita capillare.</w:t>
      </w:r>
    </w:p>
    <w:p w14:paraId="55801DE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01.05.02.A12 Impiego di materiali non durevoli</w:t>
      </w:r>
    </w:p>
    <w:p w14:paraId="2F08CBE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7F82A58B"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5215BCC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01.05.02.C01 Controllo struttura</w:t>
      </w:r>
    </w:p>
    <w:p w14:paraId="26F8251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18B3B46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411DA7F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l'integrità delle pareti e dei pilastri verificando l'assenza di eventuali lesioni e/o fessurazioni. Controllare eventuali smottamenti del terreno circostante alla struttura che possano essere indicatori di cedimenti strutturali. Effettuare verifiche e controlli approfonditi particolarmente in corrispondenza di manifestazioni a calamità naturali (sisma, nubifragi, ecc.).</w:t>
      </w:r>
    </w:p>
    <w:p w14:paraId="29C19DE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03D455D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Cedimenti; 2) Deformazioni e spostamenti; 3) Distacchi murari; 4) Fessurazioni; 5) Lesioni; 6) Non perpendicolarità del fabbricato; 7) Penetrazione di umidità.</w:t>
      </w:r>
    </w:p>
    <w:p w14:paraId="03EE745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6DF2403D"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01.05.02.C02 Controllo impiego di materiali durevoli</w:t>
      </w:r>
    </w:p>
    <w:p w14:paraId="0197501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24E7188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50A3EA8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3B68FDF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45E3E8D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5367459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3BE6478A"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0C53591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01.05.02.I01 Interventi sulle strutture</w:t>
      </w:r>
    </w:p>
    <w:p w14:paraId="748EA18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1ED7726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In seguito alla comparsa di segni di cedimenti strutturali (lesioni, fessurazioni, rotture), effettuare accurati accertamenti per la diagnosi e la verifica delle strutture , da parte di tecnici qualificati, che possano individuare la causa/effetto del dissesto ed evidenziare eventuali modificazioni strutturali tali da compromettere la stabilità delle strutture, in particolare verificare la perpendicolarità del fabbricato. Procedere quindi al consolidamento delle stesse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dissesti riscontrati.</w:t>
      </w:r>
    </w:p>
    <w:p w14:paraId="4A4D132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lastRenderedPageBreak/>
        <w:t xml:space="preserve"> • Ditte specializzate: </w:t>
      </w:r>
      <w:r w:rsidRPr="002B357C">
        <w:rPr>
          <w:rFonts w:ascii="Times New Roman" w:eastAsia="Times New Roman" w:hAnsi="Times New Roman" w:cs="Times New Roman"/>
          <w:i/>
          <w:iCs/>
          <w:sz w:val="18"/>
          <w:szCs w:val="18"/>
        </w:rPr>
        <w:t>Tecnici di livello superiore.</w:t>
      </w:r>
    </w:p>
    <w:p w14:paraId="09E5171D" w14:textId="77777777" w:rsidR="002D34B9" w:rsidRPr="002B357C" w:rsidRDefault="002D34B9">
      <w:pPr>
        <w:spacing w:before="60" w:after="60"/>
        <w:rPr>
          <w:rFonts w:ascii="Times New Roman" w:eastAsia="Times New Roman" w:hAnsi="Times New Roman" w:cs="Times New Roman"/>
          <w:sz w:val="40"/>
          <w:szCs w:val="40"/>
        </w:rPr>
      </w:pPr>
    </w:p>
    <w:p w14:paraId="34B479BE"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01.05.03</w:t>
      </w:r>
    </w:p>
    <w:p w14:paraId="0AAF4F6F"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#{GUID_DEBB61F0-D4DC-4499-99BA-B71CBB4B90F4|LIVELLO_3|TESTO__END}&amp;</w:t>
      </w:r>
      <w:r w:rsidRPr="002B357C">
        <w:rPr>
          <w:rFonts w:ascii="Tahoma" w:eastAsia="Times New Roman" w:hAnsi="Tahoma" w:cs="Tahoma"/>
          <w:b/>
          <w:bCs/>
          <w:sz w:val="36"/>
          <w:szCs w:val="36"/>
        </w:rPr>
        <w:t>Palificate</w:t>
      </w:r>
    </w:p>
    <w:p w14:paraId="02870DE6"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000EF66"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122CE95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01.05</w:t>
            </w:r>
          </w:p>
        </w:tc>
      </w:tr>
      <w:tr w:rsidR="002B357C" w:rsidRPr="002B357C" w14:paraId="0368A674"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EECF46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Opere di fondazioni profonde</w:t>
            </w:r>
          </w:p>
        </w:tc>
      </w:tr>
    </w:tbl>
    <w:p w14:paraId="60C668DC" w14:textId="77777777" w:rsidR="002D34B9" w:rsidRPr="002B357C" w:rsidRDefault="002D34B9">
      <w:pPr>
        <w:rPr>
          <w:rFonts w:ascii="Times New Roman" w:eastAsia="Times New Roman" w:hAnsi="Times New Roman" w:cs="Times New Roman"/>
          <w:sz w:val="18"/>
          <w:szCs w:val="18"/>
        </w:rPr>
      </w:pPr>
    </w:p>
    <w:p w14:paraId="36B1AD05"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La fondazione indiretta è in genere formata da un insieme di pali (palificata). La palificata può essere eseguita per raggiungere strati di terreno molto solidi situati ad una profondità nota oppure eseguita su terreno che è costituito da soli strati inconsistenti. Nel primo caso la portanza della palificata viene affidata prevalentemente all’appoggio delle punte dei pali, mentre, nel secondo caso è dovuta in gran parte all’attrito laterale. La palificata che lavora solo per attrito laterale prende il nome di palificata sospesa.</w:t>
      </w:r>
    </w:p>
    <w:p w14:paraId="59475E46"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21F88BE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01.05.03.A01 Cedimenti</w:t>
      </w:r>
    </w:p>
    <w:p w14:paraId="571B188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Dissesti dovuti a cedimenti di natura e causa diverse, talvolta con manifestazioni dell'abbassamento del piano di imposta della fondazione.</w:t>
      </w:r>
    </w:p>
    <w:p w14:paraId="458881B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01.05.03.A02 Deformazioni e spostamenti</w:t>
      </w:r>
    </w:p>
    <w:p w14:paraId="20E5AD7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263D63F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01.05.03.A03 Distacchi murari</w:t>
      </w:r>
    </w:p>
    <w:p w14:paraId="1C3190A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dei paramenti murari mediante anche manifestazione di lesioni passanti.</w:t>
      </w:r>
    </w:p>
    <w:p w14:paraId="3486B21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01.05.03.A04 Distacco</w:t>
      </w:r>
    </w:p>
    <w:p w14:paraId="2E6B771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6BC3CF6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01.05.03.A05 Esposizione dei ferri di armatura</w:t>
      </w:r>
    </w:p>
    <w:p w14:paraId="51F8381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3A8BF76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01.05.03.A06 Fessurazioni</w:t>
      </w:r>
    </w:p>
    <w:p w14:paraId="269F4E1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la formazione di soluzioni di continuità del materiale e che può implicare lo spostamento reciproco delle parti.</w:t>
      </w:r>
    </w:p>
    <w:p w14:paraId="48828A4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01.05.03.A07 Lesioni</w:t>
      </w:r>
    </w:p>
    <w:p w14:paraId="52FF0CF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 tessuto murario. Le caratteristiche e l'andamento ne caratterizzano l'importanza e il tipo.</w:t>
      </w:r>
    </w:p>
    <w:p w14:paraId="1DA2789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01.05.03.A08 Non perpendicolarità del fabbricato</w:t>
      </w:r>
    </w:p>
    <w:p w14:paraId="7CFA010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Non perpendicolarità dell'edificio a causa di dissesti o eventi di natura diversa.</w:t>
      </w:r>
    </w:p>
    <w:p w14:paraId="1E06CCF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01.05.03.A09 Penetrazione di umidità</w:t>
      </w:r>
    </w:p>
    <w:p w14:paraId="05F16AE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199F1DF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01.05.03.A10 Rigonfiamento</w:t>
      </w:r>
    </w:p>
    <w:p w14:paraId="084CBAB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della sagoma che interessa l’intero spessore del materiale e che si manifesta soprattutto in elementi lastriformi. Ben riconoscibile essendo dato dal tipico andamento “a bolla” combinato all’azione della gravità.</w:t>
      </w:r>
    </w:p>
    <w:p w14:paraId="02A2A96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01.05.03.A11 Umidità</w:t>
      </w:r>
    </w:p>
    <w:p w14:paraId="3548FE5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umidità dovuta spesso per risalita capillare.</w:t>
      </w:r>
    </w:p>
    <w:p w14:paraId="4C519B4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01.05.03.A12 Impiego di materiali non durevoli</w:t>
      </w:r>
    </w:p>
    <w:p w14:paraId="71BFF86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6CAA0F17"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5311C6B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01.05.03.C01 Controllo struttura</w:t>
      </w:r>
    </w:p>
    <w:p w14:paraId="6C0025F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5CBDD21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lastRenderedPageBreak/>
        <w:t>Tipologia: Controllo a vista</w:t>
      </w:r>
    </w:p>
    <w:p w14:paraId="7930C5E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l'integrità delle pareti e dei pilastri verificando l'assenza di eventuali lesioni e/o fessurazioni. Controllare eventuali smottamenti del terreno circostante alla struttura che possano essere indicatori di cedimenti strutturali. Effettuare verifiche e controlli approfonditi particolarmente in corrispondenza di manifestazioni a calamità naturali (sisma, nubifragi, ecc.).</w:t>
      </w:r>
    </w:p>
    <w:p w14:paraId="5F24B55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1E4E7C3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Cedimenti; 2) Deformazioni e spostamenti; 3) Distacchi murari; 4) Distacco; 5) Fessurazioni; 6) Lesioni; 7) Non perpendicolarità del fabbricato; 8) Penetrazione di umidità.</w:t>
      </w:r>
    </w:p>
    <w:p w14:paraId="440106A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7668197D"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01.05.03.C02 Controllo impiego di materiali durevoli</w:t>
      </w:r>
    </w:p>
    <w:p w14:paraId="12A6C9C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2398547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25ED9D1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27B0743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37673B4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0E5A99D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44CDA986"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20ED454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01.05.03.I01 Interventi sulle strutture</w:t>
      </w:r>
    </w:p>
    <w:p w14:paraId="4987BF8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a guasto</w:t>
      </w:r>
    </w:p>
    <w:p w14:paraId="77CCBA1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In seguito alla comparsa di segni di cedimenti strutturali (lesioni, fessurazioni, rotture), effettuare accurati accertamenti per la diagnosi e la verifica delle strutture , da parte di tecnici qualificati, che possano individuare la causa/effetto del dissesto ed evidenziare eventuali modificazioni strutturali tali da compromettere la stabilità delle strutture, in particolare verificare la perpendicolarità del fabbricato. Procedere quindi al consolidamento delle stesse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dissesti riscontrati.</w:t>
      </w:r>
    </w:p>
    <w:p w14:paraId="040B3EA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3E702952" w14:textId="77777777" w:rsidR="002D34B9" w:rsidRPr="002B357C" w:rsidRDefault="002D34B9">
      <w:pPr>
        <w:spacing w:before="60" w:after="60"/>
        <w:rPr>
          <w:rFonts w:ascii="Times New Roman" w:eastAsia="Times New Roman" w:hAnsi="Times New Roman" w:cs="Times New Roman"/>
          <w:sz w:val="40"/>
          <w:szCs w:val="40"/>
        </w:rPr>
      </w:pPr>
    </w:p>
    <w:p w14:paraId="6FEE0AA6"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01.05.04</w:t>
      </w:r>
    </w:p>
    <w:p w14:paraId="1A1B76AC"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#{GUID_E4E2B7F9-0CD2-4CA4-959A-25153CF7890D|LIVELLO_3|TESTO__END}&amp;</w:t>
      </w:r>
      <w:r w:rsidRPr="002B357C">
        <w:rPr>
          <w:rFonts w:ascii="Tahoma" w:eastAsia="Times New Roman" w:hAnsi="Tahoma" w:cs="Tahoma"/>
          <w:b/>
          <w:bCs/>
          <w:sz w:val="36"/>
          <w:szCs w:val="36"/>
        </w:rPr>
        <w:t>Platea su pali</w:t>
      </w:r>
    </w:p>
    <w:p w14:paraId="2AA45B69"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4FF41FE"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E53841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01.05</w:t>
            </w:r>
          </w:p>
        </w:tc>
      </w:tr>
      <w:tr w:rsidR="002B357C" w:rsidRPr="002B357C" w14:paraId="4A8DAB6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F938CCF"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Opere di fondazioni profonde</w:t>
            </w:r>
          </w:p>
        </w:tc>
      </w:tr>
    </w:tbl>
    <w:p w14:paraId="37F47B56" w14:textId="77777777" w:rsidR="002D34B9" w:rsidRPr="002B357C" w:rsidRDefault="002D34B9">
      <w:pPr>
        <w:rPr>
          <w:rFonts w:ascii="Times New Roman" w:eastAsia="Times New Roman" w:hAnsi="Times New Roman" w:cs="Times New Roman"/>
          <w:sz w:val="18"/>
          <w:szCs w:val="18"/>
        </w:rPr>
      </w:pPr>
    </w:p>
    <w:p w14:paraId="392C5694"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In generale si tratta di fondazioni su pali sospesi, impiegate in presenza di terreni molto cedevoli, dove le teste dei pali vengono collegate alle fondazioni a platea.</w:t>
      </w:r>
    </w:p>
    <w:p w14:paraId="7502386A"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713B33B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01.05.04.A01 Cedimenti</w:t>
      </w:r>
    </w:p>
    <w:p w14:paraId="073CD5F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Dissesti dovuti a cedimenti di natura e causa diverse, talvolta con manifestazioni dell'abbassamento del piano di imposta della fondazione.</w:t>
      </w:r>
    </w:p>
    <w:p w14:paraId="43E94BC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01.05.04.A02 Deformazioni e spostamenti</w:t>
      </w:r>
    </w:p>
    <w:p w14:paraId="680C21F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347F444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01.05.04.A03 Distacchi murari</w:t>
      </w:r>
    </w:p>
    <w:p w14:paraId="116AA82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dei paramenti murari mediante anche manifestazione di lesioni passanti.</w:t>
      </w:r>
    </w:p>
    <w:p w14:paraId="43C132D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01.05.04.A04 Distacco</w:t>
      </w:r>
    </w:p>
    <w:p w14:paraId="65C819B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488EDFB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01.05.04.A05 Esposizione dei ferri di armatura</w:t>
      </w:r>
    </w:p>
    <w:p w14:paraId="2C283FD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Distacchi di parte di calcestruzzo (copriferro) e relativa esposizione dei ferri di armatura a fenomeni di corrosione per l'azione degli </w:t>
      </w:r>
      <w:r w:rsidRPr="002B357C">
        <w:rPr>
          <w:rFonts w:ascii="Times New Roman" w:eastAsia="Times New Roman" w:hAnsi="Times New Roman" w:cs="Times New Roman"/>
          <w:sz w:val="18"/>
          <w:szCs w:val="18"/>
        </w:rPr>
        <w:lastRenderedPageBreak/>
        <w:t>agenti atmosferici.</w:t>
      </w:r>
    </w:p>
    <w:p w14:paraId="1F264AA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01.05.04.A06 Fessurazioni</w:t>
      </w:r>
    </w:p>
    <w:p w14:paraId="1B0B25A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la formazione di soluzioni di continuità del materiale e che può implicare lo spostamento reciproco delle parti.</w:t>
      </w:r>
    </w:p>
    <w:p w14:paraId="15AFBBC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01.05.04.A07 Lesioni</w:t>
      </w:r>
    </w:p>
    <w:p w14:paraId="11C47C4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 tessuto murario. Le caratteristiche e l'andamento ne caratterizzano l'importanza e il tipo.</w:t>
      </w:r>
    </w:p>
    <w:p w14:paraId="39E1146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01.05.04.A08 Non perpendicolarità del fabbricato</w:t>
      </w:r>
    </w:p>
    <w:p w14:paraId="0AD86E0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Non perpendicolarità dell'edificio a causa di dissesti o eventi di natura diversa.</w:t>
      </w:r>
    </w:p>
    <w:p w14:paraId="2C01449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01.05.04.A09 Penetrazione di umidità</w:t>
      </w:r>
    </w:p>
    <w:p w14:paraId="47B0B34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60DAE95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01.05.04.A10 Rigonfiamento</w:t>
      </w:r>
    </w:p>
    <w:p w14:paraId="49365EB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della sagoma che interessa l’intero spessore del materiale e che si manifesta soprattutto in elementi lastriformi. Ben riconoscibile essendo dato dal tipico andamento “a bolla” combinato all’azione della gravità.</w:t>
      </w:r>
    </w:p>
    <w:p w14:paraId="45DC371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01.05.04.A11 Umidità</w:t>
      </w:r>
    </w:p>
    <w:p w14:paraId="2C3B734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umidità dovuta spesso per risalita capillare.</w:t>
      </w:r>
    </w:p>
    <w:p w14:paraId="7FC274E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01.05.04.A12 Impiego di materiali non durevoli</w:t>
      </w:r>
    </w:p>
    <w:p w14:paraId="620AF93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5A086BCE"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101CA51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01.05.04.C01 Controllo struttura</w:t>
      </w:r>
    </w:p>
    <w:p w14:paraId="35F6225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3E91672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6B2E6E4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l'integrità delle pareti e dei pilastri verificando l'assenza di eventuali lesioni e/o fessurazioni. Controllare eventuali smottamenti del terreno circostante alla struttura che possano essere indicatori di cedimenti strutturali. Effettuare verifiche e controlli approfonditi particolarmente in corrispondenza di manifestazioni a calamità naturali (sisma, nubifragi, ecc.).</w:t>
      </w:r>
    </w:p>
    <w:p w14:paraId="6F4954F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6B4E349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Cedimenti; 2) Deformazioni e spostamenti; 3) Distacchi murari; 4) Distacco; 5) Fessurazioni; 6) Lesioni; 7) Non perpendicolarità del fabbricato; 8) Penetrazione di umidità.</w:t>
      </w:r>
    </w:p>
    <w:p w14:paraId="3243839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631C9E8F"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01.05.04.C02 Controllo impiego di materiali durevoli</w:t>
      </w:r>
    </w:p>
    <w:p w14:paraId="5BFBB83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62D67E1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59AFA14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41CAFCB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234E66E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11CE850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3AD17671"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10B9A94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01.05.04.I01 Interventi sulle strutture</w:t>
      </w:r>
    </w:p>
    <w:p w14:paraId="3DA0465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48B8266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In seguito alla comparsa di segni di cedimenti strutturali (lesioni, fessurazioni, rotture), effettuare accurati accertamenti per la diagnosi e la verifica delle strutture, da parte di tecnici qualificati, che possano individuare la causa/effetto del dissesto ed evidenziare eventuali modificazioni strutturali tali da compromettere la stabilità delle strutture, in particolare verificare la perpendicolarità del fabbricato. Procedere quindi al consolidamento delle stesse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dissesti riscontrati.</w:t>
      </w:r>
    </w:p>
    <w:p w14:paraId="5BA5A48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7CA636A5" w14:textId="77777777" w:rsidR="002D34B9" w:rsidRPr="002B357C" w:rsidRDefault="002D34B9">
      <w:pPr>
        <w:spacing w:before="60" w:after="60"/>
        <w:rPr>
          <w:rFonts w:ascii="Times New Roman" w:eastAsia="Times New Roman" w:hAnsi="Times New Roman" w:cs="Times New Roman"/>
          <w:sz w:val="40"/>
          <w:szCs w:val="40"/>
        </w:rPr>
      </w:pPr>
    </w:p>
    <w:p w14:paraId="0F8B4318"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01.05.05</w:t>
      </w:r>
    </w:p>
    <w:p w14:paraId="6C99999A"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lastRenderedPageBreak/>
        <w:t>#{GUID_6BA2660A-CA94-4900-885D-2C484D970041|LIVELLO_3|TESTO__END}&amp;</w:t>
      </w:r>
      <w:r w:rsidRPr="002B357C">
        <w:rPr>
          <w:rFonts w:ascii="Tahoma" w:eastAsia="Times New Roman" w:hAnsi="Tahoma" w:cs="Tahoma"/>
          <w:b/>
          <w:bCs/>
          <w:sz w:val="36"/>
          <w:szCs w:val="36"/>
        </w:rPr>
        <w:t>Plinti su pali trivellati</w:t>
      </w:r>
    </w:p>
    <w:p w14:paraId="5BA69763"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0C0215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210AA74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01.05</w:t>
            </w:r>
          </w:p>
        </w:tc>
      </w:tr>
      <w:tr w:rsidR="002B357C" w:rsidRPr="002B357C" w14:paraId="2CE3EEA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5CCCD1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Opere di fondazioni profonde</w:t>
            </w:r>
          </w:p>
        </w:tc>
      </w:tr>
    </w:tbl>
    <w:p w14:paraId="3F483319" w14:textId="77777777" w:rsidR="002D34B9" w:rsidRPr="002B357C" w:rsidRDefault="002D34B9">
      <w:pPr>
        <w:rPr>
          <w:rFonts w:ascii="Times New Roman" w:eastAsia="Times New Roman" w:hAnsi="Times New Roman" w:cs="Times New Roman"/>
          <w:sz w:val="18"/>
          <w:szCs w:val="18"/>
        </w:rPr>
      </w:pPr>
    </w:p>
    <w:p w14:paraId="4FDD0E2A"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In generale si tratta di fondazioni su pali sospesi, impiegate in presenza di terreni molto cedevoli, dove le teste dei pali vengono collegate ai plinti isolati. I pali di fondazione sono una tipologia di fondazioni profonde o fondazioni indirette che hanno lo scopo di trasmettere il carico della sovrastruttura ad uno strato profondo e resistente del sottosuolo, attraverso terreni soffici e inadatti, ovvero di diffondere il peso della costruzione a larghi strati di terreno capaci di fornire una sufficiente resistenza al carico. </w:t>
      </w:r>
      <w:proofErr w:type="gramStart"/>
      <w:r w:rsidRPr="002B357C">
        <w:rPr>
          <w:rFonts w:ascii="Tahoma" w:eastAsia="Times New Roman" w:hAnsi="Tahoma" w:cs="Tahoma"/>
          <w:sz w:val="16"/>
          <w:szCs w:val="16"/>
        </w:rPr>
        <w:t>In particolare</w:t>
      </w:r>
      <w:proofErr w:type="gramEnd"/>
      <w:r w:rsidRPr="002B357C">
        <w:rPr>
          <w:rFonts w:ascii="Tahoma" w:eastAsia="Times New Roman" w:hAnsi="Tahoma" w:cs="Tahoma"/>
          <w:sz w:val="16"/>
          <w:szCs w:val="16"/>
        </w:rPr>
        <w:t xml:space="preserve"> i pali trivellati vengono realizzati per perforazione del terreno ed estrazione di un volume di terreno circa uguale a quello del palo. I pali trivellati eseguiti direttamente nel terreno o fuori opera con varie tecniche.</w:t>
      </w:r>
    </w:p>
    <w:p w14:paraId="6E75310E" w14:textId="77777777" w:rsidR="002D34B9" w:rsidRPr="002B357C" w:rsidRDefault="002D34B9">
      <w:pPr>
        <w:rPr>
          <w:rFonts w:ascii="Tahoma" w:eastAsia="Times New Roman" w:hAnsi="Tahoma" w:cs="Tahoma"/>
          <w:sz w:val="16"/>
          <w:szCs w:val="16"/>
        </w:rPr>
      </w:pPr>
    </w:p>
    <w:p w14:paraId="20E7D116"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784CFB2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01.05.05.A01 Cedimenti</w:t>
      </w:r>
    </w:p>
    <w:p w14:paraId="3C4BEFE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Dissesti dovuti a cedimenti di natura e causa diverse, talvolta con manifestazioni dell'abbassamento del piano di imposta della fondazione.</w:t>
      </w:r>
    </w:p>
    <w:p w14:paraId="483FE1D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01.05.05.A02 Deformazioni e spostamenti</w:t>
      </w:r>
    </w:p>
    <w:p w14:paraId="55C6C16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44F75CC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01.05.05.A03 Distacchi murari</w:t>
      </w:r>
    </w:p>
    <w:p w14:paraId="60AEDA2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dei paramenti murari mediante anche manifestazione di lesioni passanti.</w:t>
      </w:r>
    </w:p>
    <w:p w14:paraId="2EF46CF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01.05.05.A04 Distacco</w:t>
      </w:r>
    </w:p>
    <w:p w14:paraId="720585F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58F22C9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01.05.05.A05 Esposizione dei ferri di armatura</w:t>
      </w:r>
    </w:p>
    <w:p w14:paraId="5DA4F25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1BF300B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01.05.05.A06 Fessurazioni</w:t>
      </w:r>
    </w:p>
    <w:p w14:paraId="546FADB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la formazione di soluzioni di continuità del materiale e che può implicare lo spostamento reciproco delle parti.</w:t>
      </w:r>
    </w:p>
    <w:p w14:paraId="5B6856F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01.05.05.A07 Lesioni</w:t>
      </w:r>
    </w:p>
    <w:p w14:paraId="4CDE1E5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 tessuto murario. Le caratteristiche e l'andamento ne caratterizzano l'importanza e il tipo.</w:t>
      </w:r>
    </w:p>
    <w:p w14:paraId="0040030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01.05.05.A08 Non perpendicolarità del fabbricato</w:t>
      </w:r>
    </w:p>
    <w:p w14:paraId="32C0AED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Non perpendicolarità dell'edificio a causa di dissesti o eventi di natura diversa.</w:t>
      </w:r>
    </w:p>
    <w:p w14:paraId="2500F1C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01.05.05.A09 Penetrazione di umidità</w:t>
      </w:r>
    </w:p>
    <w:p w14:paraId="304969C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0B6C513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01.05.05.A10 Rigonfiamento</w:t>
      </w:r>
    </w:p>
    <w:p w14:paraId="55735A0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della sagoma che interessa l’intero spessore del materiale e che si manifesta soprattutto in elementi lastriformi. Ben riconoscibile essendo dato dal tipico andamento “a bolla” combinato all’azione della gravità.</w:t>
      </w:r>
    </w:p>
    <w:p w14:paraId="4550C1B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01.05.05.A11 Umidità</w:t>
      </w:r>
    </w:p>
    <w:p w14:paraId="46244BC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umidità dovuta spesso per risalita capillare.</w:t>
      </w:r>
    </w:p>
    <w:p w14:paraId="797C7B1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01.05.05.A12 Impiego di materiali non durevoli</w:t>
      </w:r>
    </w:p>
    <w:p w14:paraId="378A309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4B76DC9C"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29FA18A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01.05.05.C01 Controllo struttura</w:t>
      </w:r>
    </w:p>
    <w:p w14:paraId="7A90792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1385FAF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15F95EA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Controllare l'integrità delle pareti e dei pilastri verificando l'assenza di eventuali lesioni e/o fessurazioni. Controllare eventuali </w:t>
      </w:r>
      <w:r w:rsidRPr="002B357C">
        <w:rPr>
          <w:rFonts w:ascii="Times New Roman" w:eastAsia="Times New Roman" w:hAnsi="Times New Roman" w:cs="Times New Roman"/>
          <w:sz w:val="18"/>
          <w:szCs w:val="18"/>
        </w:rPr>
        <w:lastRenderedPageBreak/>
        <w:t>smottamenti del terreno circostante alla struttura che possano essere indicatori di cedimenti strutturali. Effettuare verifiche e controlli approfonditi particolarmente in corrispondenza di manifestazioni a calamità naturali (sisma, nubifragi, ecc.).</w:t>
      </w:r>
    </w:p>
    <w:p w14:paraId="1AB0D16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0C5D769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Cedimenti; 2) Deformazioni e spostamenti; 3) Distacco; 4) Fessurazioni; 5) Lesioni; 6) Non perpendicolarità del fabbricato; 7) Penetrazione di umidità.</w:t>
      </w:r>
    </w:p>
    <w:p w14:paraId="789B5E7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7B83CC60"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01.05.05.C02 Controllo impiego di materiali durevoli</w:t>
      </w:r>
    </w:p>
    <w:p w14:paraId="0A44744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7F2E06A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23C1673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4DA0A3D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26BA04D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4958532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5C7A7E44"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624AF00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01.05.05.I01 Interventi sulle strutture</w:t>
      </w:r>
    </w:p>
    <w:p w14:paraId="6FE67FD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78C3A31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In seguito alla comparsa di segni di cedimenti strutturali (lesioni, fessurazioni, rotture), effettuare accurati accertamenti per la diagnosi e la verifica delle strutture , da parte di tecnici qualificati, che possano individuare la causa/effetto del dissesto ed evidenziare eventuali modificazioni strutturali tali da compromettere la stabilità delle strutture, in particolare verificare la perpendicolarità del fabbricato. Procedere quindi al consolidamento delle stesse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dissesti riscontrati.</w:t>
      </w:r>
    </w:p>
    <w:p w14:paraId="04547B8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3814B41A"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Unità Tecnologica: 01.06</w:t>
      </w:r>
    </w:p>
    <w:p w14:paraId="0D4E2828" w14:textId="77777777" w:rsidR="002D34B9" w:rsidRPr="002B357C" w:rsidRDefault="002D34B9">
      <w:pPr>
        <w:shd w:val="clear" w:color="auto" w:fill="C0C0C0"/>
        <w:rPr>
          <w:rFonts w:ascii="Tahoma" w:eastAsia="Times New Roman" w:hAnsi="Tahoma" w:cs="Tahoma"/>
          <w:b/>
          <w:bCs/>
          <w:sz w:val="22"/>
          <w:szCs w:val="22"/>
        </w:rPr>
      </w:pPr>
    </w:p>
    <w:p w14:paraId="0A6750CA"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#{GUID_832E4C46-E826-4424-8F15-E1F60002CCD6|LIVELLO_2|TESTO__END}&amp;</w:t>
      </w:r>
      <w:r w:rsidRPr="002B357C">
        <w:rPr>
          <w:rFonts w:ascii="Tahoma" w:eastAsia="Times New Roman" w:hAnsi="Tahoma" w:cs="Tahoma"/>
          <w:b/>
          <w:bCs/>
          <w:sz w:val="36"/>
          <w:szCs w:val="36"/>
        </w:rPr>
        <w:t>Opere di fondazioni superficiali</w:t>
      </w:r>
    </w:p>
    <w:p w14:paraId="38930916" w14:textId="77777777" w:rsidR="002D34B9" w:rsidRPr="002B357C" w:rsidRDefault="002D34B9">
      <w:pPr>
        <w:rPr>
          <w:rFonts w:ascii="Tahoma" w:eastAsia="Times New Roman" w:hAnsi="Tahoma" w:cs="Tahoma"/>
          <w:sz w:val="18"/>
          <w:szCs w:val="18"/>
        </w:rPr>
      </w:pPr>
    </w:p>
    <w:p w14:paraId="7BD05134"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Insieme degli elementi tecnici orizzontali del sistema edilizio avente funzione di separare gli spazi interni del sistema edilizio dal terreno sottostante e trasmetterne ad esso il peso della struttura e delle altre forze esterne. </w:t>
      </w:r>
    </w:p>
    <w:p w14:paraId="01C82B49" w14:textId="77777777" w:rsidR="002D34B9" w:rsidRPr="002B357C" w:rsidRDefault="002D34B9">
      <w:pPr>
        <w:rPr>
          <w:rFonts w:ascii="Tahoma" w:eastAsia="Times New Roman" w:hAnsi="Tahoma" w:cs="Tahoma"/>
          <w:sz w:val="16"/>
          <w:szCs w:val="16"/>
        </w:rPr>
      </w:pPr>
      <w:proofErr w:type="gramStart"/>
      <w:r w:rsidRPr="002B357C">
        <w:rPr>
          <w:rFonts w:ascii="Tahoma" w:eastAsia="Times New Roman" w:hAnsi="Tahoma" w:cs="Tahoma"/>
          <w:sz w:val="16"/>
          <w:szCs w:val="16"/>
        </w:rPr>
        <w:t>In particolare</w:t>
      </w:r>
      <w:proofErr w:type="gramEnd"/>
      <w:r w:rsidRPr="002B357C">
        <w:rPr>
          <w:rFonts w:ascii="Tahoma" w:eastAsia="Times New Roman" w:hAnsi="Tahoma" w:cs="Tahoma"/>
          <w:sz w:val="16"/>
          <w:szCs w:val="16"/>
        </w:rPr>
        <w:t xml:space="preserve"> si definiscono fondazioni superficiali o fondazioni dirette quella classe di fondazioni realizzate a profondità ridotte rispetto al piano campagna ossia l'approfondimento del piano di posa non è elevato.</w:t>
      </w:r>
    </w:p>
    <w:p w14:paraId="77313881"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Prima di realizzare opere di fondazioni superficiali provvedere ad un accurato studio geologico esteso ad una zona significativamente estesa dei luoghi d'intervento, in relazione al tipo di opera e al contesto geologico in cui questa si andrà a collocare.</w:t>
      </w:r>
    </w:p>
    <w:p w14:paraId="3651946B"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Nel progetto di fondazioni superficiali si deve tenere conto della presenza di sottoservizi e dell’influenza di questi sul comportamento del manufatto. Nel caso di reti idriche e fognarie occorre particolare attenzione ai possibili inconvenienti derivanti da immissioni o perdite di liquidi nel sottosuolo.</w:t>
      </w:r>
    </w:p>
    <w:p w14:paraId="72B79879"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È opportuno che il piano di posa in una fondazione sia tutto allo stesso livello. Ove ciò non sia possibile, le fondazioni adiacenti, appartenenti o non ad un unico manufatto, saranno verificate tenendo conto della reciproca influenza e della configurazione dei piani di posa. Le fondazioni situate nell’alveo o nelle golene di corsi d’acqua possono essere soggette allo scalzamento e perciò vanno adeguatamente difese e approfondite. Analoga precauzione deve essere presa nel caso delle opere marittime.</w:t>
      </w:r>
    </w:p>
    <w:p w14:paraId="08613E5D" w14:textId="77777777" w:rsidR="002D34B9" w:rsidRPr="002B357C" w:rsidRDefault="002D34B9">
      <w:pPr>
        <w:rPr>
          <w:rFonts w:ascii="Tahoma" w:eastAsia="Times New Roman" w:hAnsi="Tahoma" w:cs="Tahoma"/>
          <w:sz w:val="16"/>
          <w:szCs w:val="16"/>
        </w:rPr>
      </w:pPr>
    </w:p>
    <w:p w14:paraId="15A2388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REQUISITI E PRESTAZIONI (UT)</w:t>
      </w:r>
    </w:p>
    <w:p w14:paraId="0B6026A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01.06.R01 (Attitudine al) controllo delle dispersioni elettriche</w:t>
      </w:r>
    </w:p>
    <w:p w14:paraId="02B6CB2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Protezione elettrica</w:t>
      </w:r>
    </w:p>
    <w:p w14:paraId="399D4B4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625D92A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opere di fondazioni superficiali dovranno, in modo idoneo, impedire eventuali dispersioni elettriche.</w:t>
      </w:r>
    </w:p>
    <w:p w14:paraId="3AD0C3F3"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75FA179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Tutte le parti metalliche facenti parte delle opere di fondazioni superficiali  dovranno essere connesse ad impianti di terra mediante dispersori, in modo che esse vengano a trovarsi allo stesso potenziale elettrico del terreno.</w:t>
      </w:r>
    </w:p>
    <w:p w14:paraId="166805A7"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2FAD8CA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Essi variano in funzione delle modalità di progetto.</w:t>
      </w:r>
    </w:p>
    <w:p w14:paraId="2FF9598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01.06.R02 Resistenza agli agenti aggressivi</w:t>
      </w:r>
    </w:p>
    <w:p w14:paraId="0BEC63B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Protezione dagli agenti chimici ed organici</w:t>
      </w:r>
    </w:p>
    <w:p w14:paraId="06BB1F6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53AF9E4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opere di fondazioni superficiali non debbono subire dissoluzioni o disgregazioni e mutamenti di aspetto a causa dell'azione di agenti aggressivi chimici.</w:t>
      </w:r>
    </w:p>
    <w:p w14:paraId="13582C64"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38ABB1F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opere di fondazioni superficiali dovranno conservare nel tempo, sotto l'azione di agenti chimici (anidride carbonica, solfati, ecc.) presenti in ambiente, le proprie caratteristiche funzionali.</w:t>
      </w:r>
    </w:p>
    <w:p w14:paraId="2DD684E8"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19B572A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Nelle opere e manufatti in calcestruzzo, il  D.M. Infrastrutture e Trasporti 17.1.2018 prevede che gli spessori minimi del copriferro variano in funzione delle tipologie costruttive, la normativa dispone che " L'armatura resistente deve essere protetta da un adeguato ricoprimento di calcestruzzo".</w:t>
      </w:r>
    </w:p>
    <w:p w14:paraId="60FC374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01.06.R03 Resistenza agli attacchi biologici</w:t>
      </w:r>
    </w:p>
    <w:p w14:paraId="46E0702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Protezione dagli agenti chimici ed organici</w:t>
      </w:r>
    </w:p>
    <w:p w14:paraId="2B3AB90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06D9BC0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opere di fondazioni superficiali a seguito della presenza di organismi viventi (animali, vegetali, microrganismi) non dovranno subire riduzioni di prestazioni.</w:t>
      </w:r>
    </w:p>
    <w:p w14:paraId="6A0F3AFF"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65573C6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opere di fondazioni superficiali  costituite da elementi in legno non dovranno permettere la crescita di funghi, insetti, muffe, organismi marini, ecc., ma dovranno conservare nel tempo le proprie caratteristiche funzionali anche in caso di attacchi biologici. Gli elementi in legno dovranno essere trattati con prodotti protettivi idonei.</w:t>
      </w:r>
    </w:p>
    <w:p w14:paraId="5EB5073E"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61E3CED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valori minimi di resistenza agli attacchi biologici variano in funzione dei materiali, dei prodotti utilizzati, delle classi di rischio, delle situazioni generali di servizio, dell'esposizione a umidificazione e del tipo di agente biologico. Distribuzione degli agenti biologici per classi di rischio (UNI EN 335-1):</w:t>
      </w:r>
    </w:p>
    <w:p w14:paraId="7B829E2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Classe di rischio 1</w:t>
      </w:r>
    </w:p>
    <w:p w14:paraId="5CF99FF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 Situazione generale di servizio: non a contatto con terreno, al coperto (secco);</w:t>
      </w:r>
    </w:p>
    <w:p w14:paraId="6F7AE5A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Descrizione dell’esposizione a umidificazione in servizio: nessuna;</w:t>
      </w:r>
    </w:p>
    <w:p w14:paraId="58C91B7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Distribuzione degli agenti biologici: insetti = U, termiti = Legge</w:t>
      </w:r>
    </w:p>
    <w:p w14:paraId="362FC8B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Classe di rischio 2</w:t>
      </w:r>
    </w:p>
    <w:p w14:paraId="6233496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Situazione generale di servizio: non a contatto con terreno, al coperto (rischio di umidificazione);</w:t>
      </w:r>
    </w:p>
    <w:p w14:paraId="6493CE1B"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Descrizione dell’esposizione a umidificazione in servizio: occasionale;</w:t>
      </w:r>
    </w:p>
    <w:p w14:paraId="1556CBE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Distribuzione degli agenti biologici: funghi = U; (*)insetti = U; termiti = Legge</w:t>
      </w:r>
    </w:p>
    <w:p w14:paraId="3DD964E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Classe di rischio 3</w:t>
      </w:r>
    </w:p>
    <w:p w14:paraId="5801327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Situazione generale di servizio: non a contatto con terreno, non al coperto;</w:t>
      </w:r>
    </w:p>
    <w:p w14:paraId="40FA91D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Descrizione dell’esposizione a umidificazione in servizio: frequente;</w:t>
      </w:r>
    </w:p>
    <w:p w14:paraId="67B9DA4B"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Distribuzione degli agenti biologici: funghi = U; (*)insetti = U; termiti = Legge</w:t>
      </w:r>
    </w:p>
    <w:p w14:paraId="5FF84C6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Classe di rischio 4;</w:t>
      </w:r>
    </w:p>
    <w:p w14:paraId="53971CF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Situazione generale di servizio: a contatto con terreno o acqua dolce;</w:t>
      </w:r>
    </w:p>
    <w:p w14:paraId="673F605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Descrizione dell’esposizione a umidificazione in servizio: permanente;</w:t>
      </w:r>
    </w:p>
    <w:p w14:paraId="055FA1F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Distribuzione degli agenti biologici: funghi = U; (*)insetti = U; termiti = Legge</w:t>
      </w:r>
    </w:p>
    <w:p w14:paraId="40D4D7E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Classe di rischio 5;</w:t>
      </w:r>
    </w:p>
    <w:p w14:paraId="406B464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Situazione generale di servizio: in acqua salata;</w:t>
      </w:r>
    </w:p>
    <w:p w14:paraId="6E73123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Descrizione dell’esposizione a umidificazione in servizio: permanente;</w:t>
      </w:r>
    </w:p>
    <w:p w14:paraId="4F8DAED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Distribuzione degli agenti biologici: funghi = U; (*)insetti = U; termiti = L; organismi marini = U.</w:t>
      </w:r>
    </w:p>
    <w:p w14:paraId="0978CA5E" w14:textId="77777777" w:rsidR="002D34B9" w:rsidRPr="002B357C" w:rsidRDefault="002D34B9">
      <w:pPr>
        <w:ind w:left="425"/>
        <w:rPr>
          <w:rFonts w:ascii="Times New Roman" w:eastAsia="Times New Roman" w:hAnsi="Times New Roman" w:cs="Times New Roman"/>
          <w:sz w:val="18"/>
          <w:szCs w:val="18"/>
        </w:rPr>
      </w:pPr>
    </w:p>
    <w:p w14:paraId="79F8395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 = universalmente presente in Europa</w:t>
      </w:r>
    </w:p>
    <w:p w14:paraId="42BC732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 = localmente presente in Europa</w:t>
      </w:r>
    </w:p>
    <w:p w14:paraId="52999F9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il rischio di attacco può essere non significativo a seconda delle particolari situazioni di servizio.</w:t>
      </w:r>
    </w:p>
    <w:p w14:paraId="6A8B4AB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01.06.R04 Resistenza al gelo</w:t>
      </w:r>
    </w:p>
    <w:p w14:paraId="7CBDAAB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Protezione dagli agenti chimici ed organici</w:t>
      </w:r>
    </w:p>
    <w:p w14:paraId="134BFC3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65177EA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opere di fondazioni superficiali non dovranno subire disgregazioni e variazioni dimensionali e di aspetto in conseguenza della formazione di ghiaccio.</w:t>
      </w:r>
    </w:p>
    <w:p w14:paraId="5162C11B"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54970CF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Le opere di fondazioni superficiali  dovranno conservare nel tempo le proprie caratteristiche funzionali se sottoposte a cause di gelo e disgelo. </w:t>
      </w:r>
      <w:proofErr w:type="gramStart"/>
      <w:r w:rsidRPr="002B357C">
        <w:rPr>
          <w:rFonts w:ascii="Times New Roman" w:eastAsia="Times New Roman" w:hAnsi="Times New Roman" w:cs="Times New Roman"/>
          <w:sz w:val="18"/>
          <w:szCs w:val="18"/>
        </w:rPr>
        <w:t>In particolare</w:t>
      </w:r>
      <w:proofErr w:type="gramEnd"/>
      <w:r w:rsidRPr="002B357C">
        <w:rPr>
          <w:rFonts w:ascii="Times New Roman" w:eastAsia="Times New Roman" w:hAnsi="Times New Roman" w:cs="Times New Roman"/>
          <w:sz w:val="18"/>
          <w:szCs w:val="18"/>
        </w:rPr>
        <w:t xml:space="preserve"> all’insorgere di pressioni interne che ne provocano la degradazione.</w:t>
      </w:r>
    </w:p>
    <w:p w14:paraId="41DA1A21"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6729441F"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I valori minimi variano in funzione del materiale impiegato. La resistenza al gelo viene determinata secondo prove di laboratorio su provini di calcestruzzo (provenienti da getti effettuati in cantiere, confezionato in laboratorio o ricavato da calcestruzzo già indurito) sottoposti a cicli alternati di gelo (in aria raffreddata) e disgelo (in acqua </w:t>
      </w:r>
      <w:proofErr w:type="spellStart"/>
      <w:r w:rsidRPr="002B357C">
        <w:rPr>
          <w:rFonts w:ascii="Times New Roman" w:eastAsia="Times New Roman" w:hAnsi="Times New Roman" w:cs="Times New Roman"/>
          <w:sz w:val="18"/>
          <w:szCs w:val="18"/>
        </w:rPr>
        <w:t>termostatizzata</w:t>
      </w:r>
      <w:proofErr w:type="spellEnd"/>
      <w:r w:rsidRPr="002B357C">
        <w:rPr>
          <w:rFonts w:ascii="Times New Roman" w:eastAsia="Times New Roman" w:hAnsi="Times New Roman" w:cs="Times New Roman"/>
          <w:sz w:val="18"/>
          <w:szCs w:val="18"/>
        </w:rPr>
        <w:t>). Le misurazioni della variazione del modulo elastico, della massa e della lunghezza ne determinano la resistenza al gelo.</w:t>
      </w:r>
    </w:p>
    <w:p w14:paraId="352734D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01.06.R05 Resistenza meccanica</w:t>
      </w:r>
    </w:p>
    <w:p w14:paraId="3C225B2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stabilità</w:t>
      </w:r>
    </w:p>
    <w:p w14:paraId="0D0F61C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2226BFC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opere di fondazioni superficiali dovranno essere in grado di contrastare le eventuali manifestazioni di deformazioni e cedimenti rilevanti dovuti all'azione di determinate sollecitazioni (carichi, forze sismiche, ecc.).</w:t>
      </w:r>
    </w:p>
    <w:p w14:paraId="4397D669"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33095EE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opere di fondazioni superficiali, sotto l'effetto di carichi statici, dinamici e accidentali devono assicurare stabilità e resistenza.</w:t>
      </w:r>
    </w:p>
    <w:p w14:paraId="098B6957"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4454EDC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 i livelli minimi si rimanda alle prescrizioni di legge e di normative vigenti in materia.</w:t>
      </w:r>
    </w:p>
    <w:p w14:paraId="09327D2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01.06.R06 Gestione ecocompatibile del cantiere</w:t>
      </w:r>
    </w:p>
    <w:p w14:paraId="70F7174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salvaguardia dell'ambiente</w:t>
      </w:r>
    </w:p>
    <w:p w14:paraId="5245EDA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5FBA926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Salvaguardia dell'ambiente attraverso la gestione ecocompatibile del cantiere durante le fasi manutentive</w:t>
      </w:r>
    </w:p>
    <w:p w14:paraId="138F73DB"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015C446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Durante le fasi di manutenzione degli elementi dell’opera, dovranno essere limitati i consumi energetici ed i livelli di inquinamento ambientale anche in funzione delle risorse utilizzate e nella gestione dei rifiuti.</w:t>
      </w:r>
    </w:p>
    <w:p w14:paraId="4BB89422"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0317B41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di materiali e componenti con basse percentuali di interventi manutentivi nel rispetto dei criteri dettati dalla normativa di settore.</w:t>
      </w:r>
    </w:p>
    <w:p w14:paraId="3F64D68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01.06.R07 Utilizzo di materiali, elementi e componenti a ridotto carico ambientale</w:t>
      </w:r>
    </w:p>
    <w:p w14:paraId="1A87FDA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salvaguardia dell'ambiente</w:t>
      </w:r>
    </w:p>
    <w:p w14:paraId="6E19AD2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6A149CB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materiali e gli elementi selezionati, durante il ciclo di vita utile dovranno assicurare emissioni ridotte di inquinanti oltre ad un ridotto carico energetico.</w:t>
      </w:r>
    </w:p>
    <w:p w14:paraId="33CBFEF4"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3400A98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La selezione dei materiali da costruzione deve, quindi, essere effettuata tenendo conto delle principali categorie di impatti ambientali: eutrofizzazione, cambiamenti climatici, acidificazione, riduzione dello strato di ozono </w:t>
      </w:r>
      <w:proofErr w:type="spellStart"/>
      <w:r w:rsidRPr="002B357C">
        <w:rPr>
          <w:rFonts w:ascii="Times New Roman" w:eastAsia="Times New Roman" w:hAnsi="Times New Roman" w:cs="Times New Roman"/>
          <w:sz w:val="18"/>
          <w:szCs w:val="18"/>
        </w:rPr>
        <w:t>extratmosferico</w:t>
      </w:r>
      <w:proofErr w:type="spellEnd"/>
      <w:r w:rsidRPr="002B357C">
        <w:rPr>
          <w:rFonts w:ascii="Times New Roman" w:eastAsia="Times New Roman" w:hAnsi="Times New Roman" w:cs="Times New Roman"/>
          <w:sz w:val="18"/>
          <w:szCs w:val="18"/>
        </w:rPr>
        <w:t>, smog fotochimico, inquinamento del suolo e delle falde acquifere. Tali impatti dipendono dalle caratteristiche dei processi produttivi e anche dalla distanza della fonte di approvvigionamento rispetto al cantiere di costruzione del manufatto edilizio, in tale ottica è opportuno privilegiare materiali provenienti da siti di produzione limitrofi al luogo di costruzione, prendendo in considerazione anche la tipologia dei mezzi che sono utilizzati in relazione ai processi di trasporto.</w:t>
      </w:r>
    </w:p>
    <w:p w14:paraId="1873DC6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Inoltre, gli impatti ambientali possono dipendere dalla risorsa da cui derivano. Sono da privilegiare quelli derivanti da risorse rinnovabili, pur considerando che la scelta di un materiale dipende anche da altri requisiti che possono giustificare soluzioni tecnologiche differenti.</w:t>
      </w:r>
    </w:p>
    <w:p w14:paraId="2FDA749E"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6AB8A32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parametri relativi all'utilizzo di materiali ed elementi e  componenti a ridotto carico ambientale dovranno rispettare i limiti previsti dalla normativa vigente</w:t>
      </w:r>
    </w:p>
    <w:p w14:paraId="4857A2C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01.06.R08 Utilizzo di materiali, elementi e componenti riciclati</w:t>
      </w:r>
    </w:p>
    <w:p w14:paraId="650D5C9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Gestione dei rifiuti</w:t>
      </w:r>
    </w:p>
    <w:p w14:paraId="4CA565E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0042CAA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 diminuire la quantità di rifiuti dai prodotti, dovrà essere previsto l'utilizzo di materiali riciclati.</w:t>
      </w:r>
    </w:p>
    <w:p w14:paraId="1D650E96"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48ED408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scelta dei componenti, elementi e materiali, valutare con attenzione quelli che potenzialmente possono essere avviati al riciclo.</w:t>
      </w:r>
    </w:p>
    <w:p w14:paraId="50D1271A"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02D5E2C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Calcolare la percentuale di materiali da avviare ai processi di riciclaggio.</w:t>
      </w:r>
    </w:p>
    <w:p w14:paraId="626A511F"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Determinare la percentuale in termini di quantità (kg) o di superficie (mq) di materiale impiegato nell’elemento tecnico</w:t>
      </w:r>
    </w:p>
    <w:p w14:paraId="23B7082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 relazione all’unità funzionale assunta.</w:t>
      </w:r>
    </w:p>
    <w:p w14:paraId="3FBF99C1" w14:textId="77777777" w:rsidR="002D34B9" w:rsidRPr="002B357C" w:rsidRDefault="002D34B9">
      <w:pPr>
        <w:ind w:left="425"/>
        <w:rPr>
          <w:rFonts w:ascii="Times New Roman" w:eastAsia="Times New Roman" w:hAnsi="Times New Roman" w:cs="Times New Roman"/>
          <w:sz w:val="18"/>
          <w:szCs w:val="18"/>
        </w:rPr>
      </w:pPr>
    </w:p>
    <w:p w14:paraId="347A4AB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01.06.R09 Recupero ambientale del terreno di sbancamento</w:t>
      </w:r>
    </w:p>
    <w:p w14:paraId="5290506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Salvaguardia dell’integrità del suolo e del sottosuolo </w:t>
      </w:r>
    </w:p>
    <w:p w14:paraId="0568582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0F0BA65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Salvaguardia dell’integrità del suolo e del sottosuolo attraverso il recupero del terreno di sbancamento.</w:t>
      </w:r>
    </w:p>
    <w:p w14:paraId="4CFA2CD4" w14:textId="77777777" w:rsidR="002D34B9" w:rsidRPr="002B357C" w:rsidRDefault="002D34B9">
      <w:pPr>
        <w:rPr>
          <w:rFonts w:ascii="Times New Roman" w:eastAsia="Times New Roman" w:hAnsi="Times New Roman" w:cs="Times New Roman"/>
          <w:sz w:val="18"/>
          <w:szCs w:val="18"/>
        </w:rPr>
      </w:pPr>
    </w:p>
    <w:p w14:paraId="3496A233"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11D9488F"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Al fine di salvaguardare l'integrità del suolo e del sottosuolo e per limitare i relativi impatti, </w:t>
      </w:r>
      <w:proofErr w:type="gramStart"/>
      <w:r w:rsidRPr="002B357C">
        <w:rPr>
          <w:rFonts w:ascii="Times New Roman" w:eastAsia="Times New Roman" w:hAnsi="Times New Roman" w:cs="Times New Roman"/>
          <w:sz w:val="18"/>
          <w:szCs w:val="18"/>
        </w:rPr>
        <w:t>il terreno risultante dallo sbancamento per la realizzazione dell'edificio,</w:t>
      </w:r>
      <w:proofErr w:type="gramEnd"/>
      <w:r w:rsidRPr="002B357C">
        <w:rPr>
          <w:rFonts w:ascii="Times New Roman" w:eastAsia="Times New Roman" w:hAnsi="Times New Roman" w:cs="Times New Roman"/>
          <w:sz w:val="18"/>
          <w:szCs w:val="18"/>
        </w:rPr>
        <w:t xml:space="preserve"> dovrà essere recuperato e riutilizzato.</w:t>
      </w:r>
    </w:p>
    <w:p w14:paraId="57C15B1B"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2FD10DC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Dovranno essere rispettati i criteri dettati dalla normativa di settore.</w:t>
      </w:r>
    </w:p>
    <w:p w14:paraId="02094AA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01.06.R10 Utilizzo di materiali, elementi e componenti caratterizzati da un'elevata durabilità</w:t>
      </w:r>
    </w:p>
    <w:p w14:paraId="3981C29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4212A6C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6094BFD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razionale delle risorse attraverso l'impiego di materiali con una elevata durabilità.</w:t>
      </w:r>
    </w:p>
    <w:p w14:paraId="459060A4" w14:textId="77777777" w:rsidR="002D34B9" w:rsidRPr="002B357C" w:rsidRDefault="002D34B9">
      <w:pPr>
        <w:rPr>
          <w:rFonts w:ascii="Times New Roman" w:eastAsia="Times New Roman" w:hAnsi="Times New Roman" w:cs="Times New Roman"/>
          <w:sz w:val="18"/>
          <w:szCs w:val="18"/>
        </w:rPr>
      </w:pPr>
    </w:p>
    <w:p w14:paraId="4ED83CA2" w14:textId="77777777" w:rsidR="002D34B9" w:rsidRPr="002B357C" w:rsidRDefault="002D34B9">
      <w:pPr>
        <w:rPr>
          <w:rFonts w:ascii="Times New Roman" w:eastAsia="Times New Roman" w:hAnsi="Times New Roman" w:cs="Times New Roman"/>
          <w:sz w:val="18"/>
          <w:szCs w:val="18"/>
        </w:rPr>
      </w:pPr>
    </w:p>
    <w:p w14:paraId="589AF083"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4B09AD6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Nelle fasi progettuali dell'opera individuare e scegliere elementi e componenti caratterizzati da una durabilità elevata.</w:t>
      </w:r>
    </w:p>
    <w:p w14:paraId="4D4D2945"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24351D6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fase progettuale bisogna garantire una adeguata percentuale di elementi  costruttivi caratterizzati da una durabilità elevata.</w:t>
      </w:r>
    </w:p>
    <w:p w14:paraId="24B5AA06" w14:textId="77777777" w:rsidR="002D34B9" w:rsidRPr="002B357C" w:rsidRDefault="002D34B9">
      <w:pPr>
        <w:rPr>
          <w:rFonts w:ascii="Times New Roman" w:eastAsia="Times New Roman" w:hAnsi="Times New Roman" w:cs="Times New Roman"/>
          <w:sz w:val="18"/>
          <w:szCs w:val="18"/>
        </w:rPr>
      </w:pPr>
    </w:p>
    <w:p w14:paraId="68486518"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ELEMENTI MANUTENIBILI DELL'UNITÀ TECNOLOGICA:</w:t>
      </w:r>
    </w:p>
    <w:p w14:paraId="3C5B3D69"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lastRenderedPageBreak/>
        <w:t xml:space="preserve"> °  01.06.01 Cordoli in c.a.</w:t>
      </w:r>
    </w:p>
    <w:p w14:paraId="134FAA02"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01.06.02 Platee in c.a.</w:t>
      </w:r>
    </w:p>
    <w:p w14:paraId="7239BF6D"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01.06.03 Travi rovesce in c.a.</w:t>
      </w:r>
    </w:p>
    <w:p w14:paraId="2C71BB59"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01.06.01</w:t>
      </w:r>
    </w:p>
    <w:p w14:paraId="222D1DD3"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#{GUID_F7D89C10-23F4-4709-BAF0-E1C1B6BC301E|LIVELLO_3|TESTO__END}&amp;</w:t>
      </w:r>
      <w:r w:rsidRPr="002B357C">
        <w:rPr>
          <w:rFonts w:ascii="Tahoma" w:eastAsia="Times New Roman" w:hAnsi="Tahoma" w:cs="Tahoma"/>
          <w:b/>
          <w:bCs/>
          <w:sz w:val="36"/>
          <w:szCs w:val="36"/>
        </w:rPr>
        <w:t>Cordoli in c.a.</w:t>
      </w:r>
    </w:p>
    <w:p w14:paraId="37DDEEFC"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74F93CF"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5826106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01.06</w:t>
            </w:r>
          </w:p>
        </w:tc>
      </w:tr>
      <w:tr w:rsidR="002B357C" w:rsidRPr="002B357C" w14:paraId="68BD6C6C"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2E650F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Opere di fondazioni superficiali</w:t>
            </w:r>
          </w:p>
        </w:tc>
      </w:tr>
    </w:tbl>
    <w:p w14:paraId="45F550C3" w14:textId="77777777" w:rsidR="002D34B9" w:rsidRPr="002B357C" w:rsidRDefault="002D34B9">
      <w:pPr>
        <w:rPr>
          <w:rFonts w:ascii="Times New Roman" w:eastAsia="Times New Roman" w:hAnsi="Times New Roman" w:cs="Times New Roman"/>
          <w:sz w:val="18"/>
          <w:szCs w:val="18"/>
        </w:rPr>
      </w:pPr>
    </w:p>
    <w:p w14:paraId="6F282766"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Sono fondazioni realizzate generalmente per edifici in muratura e/o per consolidare fondazioni esistenti che devono assolvere alla finalità di distribuire adeguatamente i carichi verticali su una superficie di terreno più ampia rispetto alla base del muro, conferendo un adeguato livello di sicurezza. </w:t>
      </w:r>
      <w:proofErr w:type="gramStart"/>
      <w:r w:rsidRPr="002B357C">
        <w:rPr>
          <w:rFonts w:ascii="Tahoma" w:eastAsia="Times New Roman" w:hAnsi="Tahoma" w:cs="Tahoma"/>
          <w:sz w:val="16"/>
          <w:szCs w:val="16"/>
        </w:rPr>
        <w:t>Infatti</w:t>
      </w:r>
      <w:proofErr w:type="gramEnd"/>
      <w:r w:rsidRPr="002B357C">
        <w:rPr>
          <w:rFonts w:ascii="Tahoma" w:eastAsia="Times New Roman" w:hAnsi="Tahoma" w:cs="Tahoma"/>
          <w:sz w:val="16"/>
          <w:szCs w:val="16"/>
        </w:rPr>
        <w:t xml:space="preserve"> aumentando la superficie di appoggio, le tensioni di compressione che agiscono sul terreno tendono a ridursi in modo tale da essere inferiori ai valori limite di portanza del terreno.</w:t>
      </w:r>
    </w:p>
    <w:p w14:paraId="727C56BC"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27184CA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01.06.01.A01 Cedimenti</w:t>
      </w:r>
    </w:p>
    <w:p w14:paraId="6A4275B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Dissesti dovuti a cedimenti di natura e causa diverse, talvolta con manifestazioni dell'abbassamento del piano di imposta della fondazione.</w:t>
      </w:r>
    </w:p>
    <w:p w14:paraId="12AAEAC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01.06.01.A02 Deformazioni e spostamenti</w:t>
      </w:r>
    </w:p>
    <w:p w14:paraId="41FD094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235A3C8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01.06.01.A03 Distacchi murari</w:t>
      </w:r>
    </w:p>
    <w:p w14:paraId="57D1601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dei paramenti murari mediante anche manifestazione di lesioni passanti.</w:t>
      </w:r>
    </w:p>
    <w:p w14:paraId="1660F42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01.06.01.A04 Distacco</w:t>
      </w:r>
    </w:p>
    <w:p w14:paraId="208452A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0F64285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01.06.01.A05 Esposizione dei ferri di armatura</w:t>
      </w:r>
    </w:p>
    <w:p w14:paraId="106B55C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00C5E55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01.06.01.A06 Fessurazioni</w:t>
      </w:r>
    </w:p>
    <w:p w14:paraId="42FD249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la formazione di soluzioni di continuità del materiale e che può implicare lo spostamento reciproco delle parti.</w:t>
      </w:r>
    </w:p>
    <w:p w14:paraId="0471556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01.06.01.A07 Lesioni</w:t>
      </w:r>
    </w:p>
    <w:p w14:paraId="0AE522B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 tessuto murario. Le caratteristiche e l'andamento ne caratterizzano l'importanza e il tipo.</w:t>
      </w:r>
    </w:p>
    <w:p w14:paraId="13725E7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01.06.01.A08 Non perpendicolarità del fabbricato</w:t>
      </w:r>
    </w:p>
    <w:p w14:paraId="259FB33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Non perpendicolarità dell'edificio a causa di dissesti o eventi di natura diversa.</w:t>
      </w:r>
    </w:p>
    <w:p w14:paraId="7AABC5C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01.06.01.A09 Penetrazione di umidità</w:t>
      </w:r>
    </w:p>
    <w:p w14:paraId="2ACE8FD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51705E4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01.06.01.A10 Rigonfiamento</w:t>
      </w:r>
    </w:p>
    <w:p w14:paraId="5EDEA93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della sagoma che interessa l’intero spessore del materiale e che si manifesta soprattutto in elementi lastriformi. Ben riconoscibile essendo dato dal tipico andamento “a bolla” combinato all’azione della gravità.</w:t>
      </w:r>
    </w:p>
    <w:p w14:paraId="1F0E2C0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01.06.01.A11 Umidità</w:t>
      </w:r>
    </w:p>
    <w:p w14:paraId="7DBCA15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umidità dovuta spesso per risalita capillare.</w:t>
      </w:r>
    </w:p>
    <w:p w14:paraId="4887B19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01.06.01.A12 Impiego di materiali non durevoli</w:t>
      </w:r>
    </w:p>
    <w:p w14:paraId="18B6013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1958AC3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79D4682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01.06.01.C01 Controllo struttura</w:t>
      </w:r>
    </w:p>
    <w:p w14:paraId="64AD027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5C43E4E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33B10D5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l'integrità delle pareti e dei pilastri verificando l'assenza di eventuali lesioni e/o fessurazioni. Controllare eventuali smottamenti del terreno circostante alla struttura che possano essere indicatori di cedimenti strutturali. Effettuare verifiche e controlli approfonditi particolarmente in corrispondenza di manifestazioni a calamità naturali (sisma, nubifragi, ecc.).</w:t>
      </w:r>
    </w:p>
    <w:p w14:paraId="2A59AEE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lastRenderedPageBreak/>
        <w:t xml:space="preserve"> • Requisiti da verificare: </w:t>
      </w:r>
      <w:r w:rsidRPr="002B357C">
        <w:rPr>
          <w:rFonts w:ascii="Times New Roman" w:eastAsia="Times New Roman" w:hAnsi="Times New Roman" w:cs="Times New Roman"/>
          <w:i/>
          <w:iCs/>
          <w:sz w:val="18"/>
          <w:szCs w:val="18"/>
        </w:rPr>
        <w:t>1) Resistenza meccanica.</w:t>
      </w:r>
    </w:p>
    <w:p w14:paraId="4D96B34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Cedimenti; 2) Distacchi murari; 3) Fessurazioni; 4) Lesioni; 5) Non perpendicolarità del fabbricato; 6) Penetrazione di umidità; 7) Deformazioni e spostamenti.</w:t>
      </w:r>
    </w:p>
    <w:p w14:paraId="29684D7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21716BB6"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01.06.01.C02 Controllo impiego di materiali durevoli</w:t>
      </w:r>
    </w:p>
    <w:p w14:paraId="173DDA8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3AF5CD8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02DA956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16A15BD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474D2A6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765FFC4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5B5EAB67"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59E2667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01.06.01.I01 Interventi sulle strutture</w:t>
      </w:r>
    </w:p>
    <w:p w14:paraId="5D8180C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4C35355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In seguito alla comparsa di segni di cedimenti strutturali (lesioni, fessurazioni, rotture), effettuare accurati accertamenti per la diagnosi e la verifica delle strutture , da parte di tecnici qualificati, che possano individuare la causa/effetto del dissesto ed evidenziare eventuali modificazioni strutturali tali da compromettere la stabilità delle strutture, in particolare verificare la perpendicolarità del fabbricato. Procedere quindi al consolidamento delle stesse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dissesti riscontrati.</w:t>
      </w:r>
    </w:p>
    <w:p w14:paraId="304B500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5449C9B9" w14:textId="77777777" w:rsidR="002D34B9" w:rsidRPr="002B357C" w:rsidRDefault="002D34B9">
      <w:pPr>
        <w:spacing w:before="60" w:after="60"/>
        <w:rPr>
          <w:rFonts w:ascii="Times New Roman" w:eastAsia="Times New Roman" w:hAnsi="Times New Roman" w:cs="Times New Roman"/>
          <w:sz w:val="40"/>
          <w:szCs w:val="40"/>
        </w:rPr>
      </w:pPr>
    </w:p>
    <w:p w14:paraId="2DCCAC5A"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01.06.02</w:t>
      </w:r>
    </w:p>
    <w:p w14:paraId="1FFCD2FC"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#{GUID_5E4B2073-1155-41BB-ACC6-86EDA7FF85C8|LIVELLO_3|TESTO__END}&amp;</w:t>
      </w:r>
      <w:r w:rsidRPr="002B357C">
        <w:rPr>
          <w:rFonts w:ascii="Tahoma" w:eastAsia="Times New Roman" w:hAnsi="Tahoma" w:cs="Tahoma"/>
          <w:b/>
          <w:bCs/>
          <w:sz w:val="36"/>
          <w:szCs w:val="36"/>
        </w:rPr>
        <w:t>Platee in c.a.</w:t>
      </w:r>
    </w:p>
    <w:p w14:paraId="4136E2AA"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14D417F"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1A27AC8"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01.06</w:t>
            </w:r>
          </w:p>
        </w:tc>
      </w:tr>
      <w:tr w:rsidR="002B357C" w:rsidRPr="002B357C" w14:paraId="3990CB05"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BD65BE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Opere di fondazioni superficiali</w:t>
            </w:r>
          </w:p>
        </w:tc>
      </w:tr>
    </w:tbl>
    <w:p w14:paraId="02C947D7" w14:textId="77777777" w:rsidR="002D34B9" w:rsidRPr="002B357C" w:rsidRDefault="002D34B9">
      <w:pPr>
        <w:rPr>
          <w:rFonts w:ascii="Times New Roman" w:eastAsia="Times New Roman" w:hAnsi="Times New Roman" w:cs="Times New Roman"/>
          <w:sz w:val="18"/>
          <w:szCs w:val="18"/>
        </w:rPr>
      </w:pPr>
    </w:p>
    <w:p w14:paraId="7ED5A3C5"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Sono fondazioni realizzate con un’unica soletta di base, di idoneo spessore, irrigidita da nervature nelle due direzioni principali così da avere una ripartizione dei carichi sul terreno uniforme, in quanto tutto insieme risulta notevolmente rigido. La fondazione a platea può essere realizzata anche con una unica soletta di grande spessore, opportunamente armata, o in alternativa con un solettone armato e provvisto di piastre di appoggio in corrispondenza dei pilastri, per evitare l’effetto di punzonamento dei medesimi sulla soletta.</w:t>
      </w:r>
    </w:p>
    <w:p w14:paraId="64F8C443"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368E2D4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01.06.02.A01 Cedimenti</w:t>
      </w:r>
    </w:p>
    <w:p w14:paraId="076D09E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Dissesti dovuti a cedimenti di natura e causa diverse, talvolta con manifestazioni dell'abbassamento del piano di imposta della fondazione.</w:t>
      </w:r>
    </w:p>
    <w:p w14:paraId="7D22242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01.06.02.A02 Deformazioni e spostamenti</w:t>
      </w:r>
    </w:p>
    <w:p w14:paraId="21D1FDA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0FFDCC7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01.06.02.A03 Distacchi murari</w:t>
      </w:r>
    </w:p>
    <w:p w14:paraId="169992F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dei paramenti murari mediante anche manifestazione di lesioni passanti.</w:t>
      </w:r>
    </w:p>
    <w:p w14:paraId="1CA7441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01.06.02.A04 Distacco</w:t>
      </w:r>
    </w:p>
    <w:p w14:paraId="57EB77E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7F639B1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01.06.02.A05 Esposizione dei ferri di armatura</w:t>
      </w:r>
    </w:p>
    <w:p w14:paraId="2B41370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7FE86BE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01.06.02.A06 Fessurazioni</w:t>
      </w:r>
    </w:p>
    <w:p w14:paraId="1280090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la formazione di soluzioni di continuità del materiale e che può implicare lo spostamento reciproco delle parti.</w:t>
      </w:r>
    </w:p>
    <w:p w14:paraId="54E8486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01.06.02.A07 Lesioni</w:t>
      </w:r>
    </w:p>
    <w:p w14:paraId="6E2EB45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 tessuto murario. Le caratteristiche e l'andamento ne caratterizzano l'importanza e il tipo.</w:t>
      </w:r>
    </w:p>
    <w:p w14:paraId="10C86EE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01.06.02.A08 Non perpendicolarità del fabbricato</w:t>
      </w:r>
    </w:p>
    <w:p w14:paraId="745367E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Non perpendicolarità dell'edificio a causa di dissesti o eventi di natura diversa.</w:t>
      </w:r>
    </w:p>
    <w:p w14:paraId="3EC6473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01.06.02.A09 Penetrazione di umidità</w:t>
      </w:r>
    </w:p>
    <w:p w14:paraId="57A7B0B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5733809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01.06.02.A10 Rigonfiamento</w:t>
      </w:r>
    </w:p>
    <w:p w14:paraId="6DD8594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della sagoma che interessa l’intero spessore del materiale e che si manifesta soprattutto in elementi lastriformi. Ben riconoscibile essendo dato dal tipico andamento “a bolla” combinato all’azione della gravità.</w:t>
      </w:r>
    </w:p>
    <w:p w14:paraId="1FE6A6E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01.06.02.A11 Umidità</w:t>
      </w:r>
    </w:p>
    <w:p w14:paraId="6E9DD42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umidità dovuta spesso per risalita capillare.</w:t>
      </w:r>
    </w:p>
    <w:p w14:paraId="37E05C5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01.06.02.A12 Impiego di materiali non durevoli</w:t>
      </w:r>
    </w:p>
    <w:p w14:paraId="3542775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51E98F1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08222AB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01.06.02.C01 Controllo struttura</w:t>
      </w:r>
    </w:p>
    <w:p w14:paraId="21CD500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5C84C49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6C767B5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l'integrità delle pareti e dei pilastri verificando l'assenza di eventuali lesioni e/o fessurazioni. Controllare eventuali smottamenti del terreno circostante alla struttura che possano essere indicatori di cedimenti strutturali. Effettuare verifiche e controlli approfonditi particolarmente in corrispondenza di manifestazioni a calamità naturali (sisma, nubifragi, ecc.).</w:t>
      </w:r>
    </w:p>
    <w:p w14:paraId="1867ACE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5C61C99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Cedimenti; 2) Distacchi murari; 3) Fessurazioni; 4) Lesioni; 5) Non perpendicolarità del fabbricato; 6) Penetrazione di umidità; 7) Deformazioni e spostamenti.</w:t>
      </w:r>
    </w:p>
    <w:p w14:paraId="2E7FFA0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7EA8AE25"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01.06.02.C02 Controllo impiego di materiali durevoli</w:t>
      </w:r>
    </w:p>
    <w:p w14:paraId="282DB11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7BEF655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2A0FBE5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390582F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237D3D0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169A26F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32D5457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3AD5E1F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01.06.02.I01 Interventi sulle strutture</w:t>
      </w:r>
    </w:p>
    <w:p w14:paraId="3A4B438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746AA11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In seguito alla comparsa di segni di cedimenti strutturali (lesioni, fessurazioni, rotture), effettuare accurati accertamenti per la diagnosi e la verifica delle strutture , da parte di tecnici qualificati, che possano individuare la causa/effetto del dissesto ed evidenziare eventuali modificazioni strutturali tali da compromettere la stabilità delle strutture, in particolare verificare la perpendicolarità del fabbricato. Procedere quindi al consolidamento delle stesse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dissesti riscontrati.</w:t>
      </w:r>
    </w:p>
    <w:p w14:paraId="39B272F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0DF0C9B1" w14:textId="77777777" w:rsidR="002D34B9" w:rsidRPr="002B357C" w:rsidRDefault="002D34B9">
      <w:pPr>
        <w:spacing w:before="60" w:after="60"/>
        <w:rPr>
          <w:rFonts w:ascii="Times New Roman" w:eastAsia="Times New Roman" w:hAnsi="Times New Roman" w:cs="Times New Roman"/>
          <w:sz w:val="40"/>
          <w:szCs w:val="40"/>
        </w:rPr>
      </w:pPr>
    </w:p>
    <w:p w14:paraId="697656FA"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01.06.03</w:t>
      </w:r>
    </w:p>
    <w:p w14:paraId="7BF3A030"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lastRenderedPageBreak/>
        <w:t>#{GUID_B6674A1A-D814-4785-B1A3-06E8142F9BF4|LIVELLO_3|TESTO__END}&amp;</w:t>
      </w:r>
      <w:r w:rsidRPr="002B357C">
        <w:rPr>
          <w:rFonts w:ascii="Tahoma" w:eastAsia="Times New Roman" w:hAnsi="Tahoma" w:cs="Tahoma"/>
          <w:b/>
          <w:bCs/>
          <w:sz w:val="36"/>
          <w:szCs w:val="36"/>
        </w:rPr>
        <w:t>Travi rovesce in c.a.</w:t>
      </w:r>
    </w:p>
    <w:p w14:paraId="4C555CCE"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E6F5C5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1D61EF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01.06</w:t>
            </w:r>
          </w:p>
        </w:tc>
      </w:tr>
      <w:tr w:rsidR="002B357C" w:rsidRPr="002B357C" w14:paraId="07F26293"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136A20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Opere di fondazioni superficiali</w:t>
            </w:r>
          </w:p>
        </w:tc>
      </w:tr>
    </w:tbl>
    <w:p w14:paraId="78BC6330" w14:textId="77777777" w:rsidR="002D34B9" w:rsidRPr="002B357C" w:rsidRDefault="002D34B9">
      <w:pPr>
        <w:rPr>
          <w:rFonts w:ascii="Times New Roman" w:eastAsia="Times New Roman" w:hAnsi="Times New Roman" w:cs="Times New Roman"/>
          <w:sz w:val="18"/>
          <w:szCs w:val="18"/>
        </w:rPr>
      </w:pPr>
    </w:p>
    <w:p w14:paraId="6E3614B5"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Sono fondazioni indicate nel caso in cui ci siano problemi di cedimenti differenziali. le travi rovesce sono le fondazioni più comunemente adottate in zona sismica, poiché non sono soggette a spostamenti orizzontali relativi in caso di sisma. Il nome di trave rovescia deriva dal fatto che la trave costituente la fondazione risulta rovesciata rispetto a quella comunemente usata nelle strutture, in quanto il carico è costituito dalle reazioni del terreno e quindi agente dal basso, anziché dall’alto.</w:t>
      </w:r>
    </w:p>
    <w:p w14:paraId="2BC54FBA"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4B9062A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01.06.03.A01 Cedimenti</w:t>
      </w:r>
    </w:p>
    <w:p w14:paraId="7D261AA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Dissesti dovuti a cedimenti di natura e causa diverse, talvolta con manifestazioni dell'abbassamento del piano di imposta della fondazione.</w:t>
      </w:r>
    </w:p>
    <w:p w14:paraId="39D86A8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01.06.03.A02 Deformazioni e spostamenti</w:t>
      </w:r>
    </w:p>
    <w:p w14:paraId="3E7BA75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28D0915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01.06.03.A03 Distacchi murari</w:t>
      </w:r>
    </w:p>
    <w:p w14:paraId="6463DE4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dei paramenti murari mediante anche manifestazione di lesioni passanti.</w:t>
      </w:r>
    </w:p>
    <w:p w14:paraId="6652AA9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01.06.03.A04 Distacco</w:t>
      </w:r>
    </w:p>
    <w:p w14:paraId="0C68806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20121BA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01.06.03.A05 Esposizione dei ferri di armatura</w:t>
      </w:r>
    </w:p>
    <w:p w14:paraId="71BB864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421BE70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01.06.03.A06 Fessurazioni</w:t>
      </w:r>
    </w:p>
    <w:p w14:paraId="437AD41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la formazione di soluzioni di continuità del materiale e che può implicare lo spostamento reciproco delle parti.</w:t>
      </w:r>
    </w:p>
    <w:p w14:paraId="5A26E99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01.06.03.A07 Lesioni</w:t>
      </w:r>
    </w:p>
    <w:p w14:paraId="21DD30E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 tessuto murario. Le caratteristiche e l'andamento ne caratterizzano l'importanza e il tipo.</w:t>
      </w:r>
    </w:p>
    <w:p w14:paraId="3DA929D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01.06.03.A08 Non perpendicolarità del fabbricato</w:t>
      </w:r>
    </w:p>
    <w:p w14:paraId="1DB5F6F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Non perpendicolarità dell'edificio a causa di dissesti o eventi di natura diversa.</w:t>
      </w:r>
    </w:p>
    <w:p w14:paraId="68D12D5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01.06.03.A09 Penetrazione di umidità</w:t>
      </w:r>
    </w:p>
    <w:p w14:paraId="3BC6206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3AD4E9A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01.06.03.A10 Rigonfiamento</w:t>
      </w:r>
    </w:p>
    <w:p w14:paraId="151573C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della sagoma che interessa l’intero spessore del materiale e che si manifesta soprattutto in elementi lastriformi. Ben riconoscibile essendo dato dal tipico andamento “a bolla” combinato all’azione della gravità.</w:t>
      </w:r>
    </w:p>
    <w:p w14:paraId="730782A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01.06.03.A11 Umidità</w:t>
      </w:r>
    </w:p>
    <w:p w14:paraId="022BB64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umidità dovuta spesso per risalita capillare.</w:t>
      </w:r>
    </w:p>
    <w:p w14:paraId="61FBAC0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01.06.03.A12 Impiego di materiali non durevoli</w:t>
      </w:r>
    </w:p>
    <w:p w14:paraId="0F02C51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7850A1BA"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4859659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01.06.03.C01 Controllo struttura</w:t>
      </w:r>
    </w:p>
    <w:p w14:paraId="289C1A6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07AE414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430C1D4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l'integrità delle pareti e dei pilastri verificando l'assenza di eventuali lesioni e/o fessurazioni. Controllare eventuali smottamenti del terreno circostante alla struttura che possano essere indicatori di cedimenti strutturali. Effettuare verifiche e controlli approfonditi particolarmente in corrispondenza di manifestazioni a calamità naturali (sisma, nubifragi, ecc.).</w:t>
      </w:r>
    </w:p>
    <w:p w14:paraId="42CC4C1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328FEEA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lastRenderedPageBreak/>
        <w:t xml:space="preserve"> • Anomalie riscontrabili: </w:t>
      </w:r>
      <w:r w:rsidRPr="002B357C">
        <w:rPr>
          <w:rFonts w:ascii="Times New Roman" w:eastAsia="Times New Roman" w:hAnsi="Times New Roman" w:cs="Times New Roman"/>
          <w:i/>
          <w:iCs/>
          <w:sz w:val="18"/>
          <w:szCs w:val="18"/>
        </w:rPr>
        <w:t>1) Cedimenti; 2) Distacchi murari; 3) Fessurazioni; 4) Lesioni; 5) Non perpendicolarità del fabbricato; 6) Penetrazione di umidità; 7) Deformazioni e spostamenti.</w:t>
      </w:r>
    </w:p>
    <w:p w14:paraId="56C2CCB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A3458BB"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01.06.03.C02 Controllo impiego di materiali durevoli</w:t>
      </w:r>
    </w:p>
    <w:p w14:paraId="153CC60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785574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31711D4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5B7BE26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3AA9BEE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1D0D2E7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1DBD15FA"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7A00E3D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01.06.03.I01 Interventi sulle strutture</w:t>
      </w:r>
    </w:p>
    <w:p w14:paraId="0F32C9D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2A76F3D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In seguito alla comparsa di segni di cedimenti strutturali (lesioni, fessurazioni, rotture), effettuare accurati accertamenti per la diagnosi e la verifica delle strutture , da parte di tecnici qualificati, che possano individuare la causa/effetto del dissesto ed evidenziare eventuali modificazioni strutturali tali da compromettere la stabilità delle strutture, in particolare verificare la perpendicolarità del fabbricato. Procedere quindi al consolidamento delle stesse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dissesti riscontrati.</w:t>
      </w:r>
    </w:p>
    <w:p w14:paraId="3075165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16E6A08F"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Unità Tecnologica: 01.07</w:t>
      </w:r>
    </w:p>
    <w:p w14:paraId="28AA5415" w14:textId="77777777" w:rsidR="002D34B9" w:rsidRPr="002B357C" w:rsidRDefault="002D34B9">
      <w:pPr>
        <w:shd w:val="clear" w:color="auto" w:fill="C0C0C0"/>
        <w:rPr>
          <w:rFonts w:ascii="Tahoma" w:eastAsia="Times New Roman" w:hAnsi="Tahoma" w:cs="Tahoma"/>
          <w:b/>
          <w:bCs/>
          <w:sz w:val="22"/>
          <w:szCs w:val="22"/>
        </w:rPr>
      </w:pPr>
    </w:p>
    <w:p w14:paraId="29688412"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#{GUID_6F761DE8-F312-4A09-A398-689470AE594D|LIVELLO_2|TESTO__END}&amp;</w:t>
      </w:r>
      <w:r w:rsidRPr="002B357C">
        <w:rPr>
          <w:rFonts w:ascii="Tahoma" w:eastAsia="Times New Roman" w:hAnsi="Tahoma" w:cs="Tahoma"/>
          <w:b/>
          <w:bCs/>
          <w:sz w:val="36"/>
          <w:szCs w:val="36"/>
        </w:rPr>
        <w:t>Opere di sostegno e contenimento</w:t>
      </w:r>
    </w:p>
    <w:p w14:paraId="299F633C" w14:textId="77777777" w:rsidR="002D34B9" w:rsidRPr="002B357C" w:rsidRDefault="002D34B9">
      <w:pPr>
        <w:rPr>
          <w:rFonts w:ascii="Tahoma" w:eastAsia="Times New Roman" w:hAnsi="Tahoma" w:cs="Tahoma"/>
          <w:sz w:val="18"/>
          <w:szCs w:val="18"/>
        </w:rPr>
      </w:pPr>
    </w:p>
    <w:p w14:paraId="62AEAD37"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Sono così definite le unità tecnologiche e/o l'insieme degli elementi tecnici aventi la funzione di sostenere i carichi derivanti dal terreno e/o da eventuali movimenti franosi. Tali strutture vengono generalmente classificate in base al materiale con il quale vengono realizzate, al principio statico di funzionamento o alla loro geometria.</w:t>
      </w:r>
    </w:p>
    <w:p w14:paraId="62380E90" w14:textId="77777777" w:rsidR="002D34B9" w:rsidRPr="002B357C" w:rsidRDefault="002D34B9">
      <w:pPr>
        <w:rPr>
          <w:rFonts w:ascii="Tahoma" w:eastAsia="Times New Roman" w:hAnsi="Tahoma" w:cs="Tahoma"/>
          <w:sz w:val="16"/>
          <w:szCs w:val="16"/>
        </w:rPr>
      </w:pPr>
      <w:proofErr w:type="gramStart"/>
      <w:r w:rsidRPr="002B357C">
        <w:rPr>
          <w:rFonts w:ascii="Tahoma" w:eastAsia="Times New Roman" w:hAnsi="Tahoma" w:cs="Tahoma"/>
          <w:sz w:val="16"/>
          <w:szCs w:val="16"/>
        </w:rPr>
        <w:t>In particolare</w:t>
      </w:r>
      <w:proofErr w:type="gramEnd"/>
      <w:r w:rsidRPr="002B357C">
        <w:rPr>
          <w:rFonts w:ascii="Tahoma" w:eastAsia="Times New Roman" w:hAnsi="Tahoma" w:cs="Tahoma"/>
          <w:sz w:val="16"/>
          <w:szCs w:val="16"/>
        </w:rPr>
        <w:t xml:space="preserve"> il coefficiente di spinta attiva assume valori che dipendono dalla geometria del paramento del muro e dei terreni retrostanti, nonché dalle caratteristiche meccaniche dei terreni e del contatto terra-muro.</w:t>
      </w:r>
    </w:p>
    <w:p w14:paraId="1B93A69F"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Nel caso di muri i cui spostamenti orizzontali siano impediti, la spinta può raggiungere valori maggiori di quelli relativi alla condizione di spinta attiva.</w:t>
      </w:r>
    </w:p>
    <w:p w14:paraId="0A6BE25A"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Per la distribuzione delle pressioni interstiziali occorre fare riferimento alle differenti condizioni che possono verificarsi nel tempo in dipendenza, ad esempio, dell’intensità e durata delle precipitazioni, della capacità drenante del terreno, delle caratteristiche e della efficienza del sistema di drenaggio.</w:t>
      </w:r>
    </w:p>
    <w:p w14:paraId="67D7603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Le azioni sull’opera devono essere valutate con riferimento all’intero paramento di monte, compreso il basamento di fondazione. Gli stati limite ultimi delle opere di sostegno si riferiscono allo sviluppo di meccanismi di collasso determinati dalla mobilitazione della resistenza del terreno interagente con le opere (GEO) e al raggiungimento della resistenza degli elementi che compongono le opere stesse (STR).</w:t>
      </w:r>
    </w:p>
    <w:p w14:paraId="4C9265A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REQUISITI E PRESTAZIONI (UT)</w:t>
      </w:r>
    </w:p>
    <w:p w14:paraId="2751E14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01.07.R01 Stabilità</w:t>
      </w:r>
    </w:p>
    <w:p w14:paraId="0B3C2A1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stabilità</w:t>
      </w:r>
    </w:p>
    <w:p w14:paraId="1E26E71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557CC63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opere di sostegno e contenimento in fase d'opera dovranno garantire la stabilità in relazione al principio statico di funzionamento.</w:t>
      </w:r>
    </w:p>
    <w:p w14:paraId="2ECDB3F4"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247D6E6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prestazioni variano in funzione dei calcoli derivanti dalla spinta del terreno contro il muro di sostegno, dalla geometria del muro (profilo, dimensioni, ecc.) e dalle verifiche di stabilità.</w:t>
      </w:r>
    </w:p>
    <w:p w14:paraId="7B0172A8"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01987FEF"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Essi variano in funzione delle verifiche di stabilità:</w:t>
      </w:r>
    </w:p>
    <w:p w14:paraId="5270B2B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al ribaltamento;</w:t>
      </w:r>
    </w:p>
    <w:p w14:paraId="4883F2F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allo scorrimento;</w:t>
      </w:r>
    </w:p>
    <w:p w14:paraId="090DAC2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allo schiacciamento; </w:t>
      </w:r>
    </w:p>
    <w:p w14:paraId="6C93132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allo slittamento del complesso terra-muro.</w:t>
      </w:r>
    </w:p>
    <w:p w14:paraId="615208E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01.07.R02 Resistenza alla trazione</w:t>
      </w:r>
    </w:p>
    <w:p w14:paraId="232D0C1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stabilità</w:t>
      </w:r>
    </w:p>
    <w:p w14:paraId="1235BDB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32BB52B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Gli elementi utilizzati per realizzare opere di ingegneria naturalistica devono garantire resistenza ad eventuali fenomeni di trazione.</w:t>
      </w:r>
    </w:p>
    <w:p w14:paraId="57613CC0"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48647EC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opere devono essere realizzate con materiali idonei a resistere a fenomeni di trazione che potrebbero verificarsi durante il ciclo di vita.</w:t>
      </w:r>
    </w:p>
    <w:p w14:paraId="5260306B"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4F2E657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Devono essere garantiti i valori previsti in sede di progetto.</w:t>
      </w:r>
    </w:p>
    <w:p w14:paraId="41F6817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01.07.R03 Utilizzo di materiali, elementi e componenti a ridotto carico ambientale</w:t>
      </w:r>
    </w:p>
    <w:p w14:paraId="28D1447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salvaguardia dell'ambiente</w:t>
      </w:r>
    </w:p>
    <w:p w14:paraId="7F3B5BD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233F618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materiali e gli elementi selezionati, durante il ciclo di vita utile dovranno assicurare emissioni ridotte di inquinanti oltre ad un ridotto carico energetico.</w:t>
      </w:r>
    </w:p>
    <w:p w14:paraId="518D862E"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3D61828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La selezione dei materiali da costruzione deve, quindi, essere effettuata tenendo conto delle principali categorie di impatti ambientali: eutrofizzazione, cambiamenti climatici, acidificazione, riduzione dello strato di ozono </w:t>
      </w:r>
      <w:proofErr w:type="spellStart"/>
      <w:r w:rsidRPr="002B357C">
        <w:rPr>
          <w:rFonts w:ascii="Times New Roman" w:eastAsia="Times New Roman" w:hAnsi="Times New Roman" w:cs="Times New Roman"/>
          <w:sz w:val="18"/>
          <w:szCs w:val="18"/>
        </w:rPr>
        <w:t>extratmosferico</w:t>
      </w:r>
      <w:proofErr w:type="spellEnd"/>
      <w:r w:rsidRPr="002B357C">
        <w:rPr>
          <w:rFonts w:ascii="Times New Roman" w:eastAsia="Times New Roman" w:hAnsi="Times New Roman" w:cs="Times New Roman"/>
          <w:sz w:val="18"/>
          <w:szCs w:val="18"/>
        </w:rPr>
        <w:t>, smog fotochimico, inquinamento del suolo e delle falde acquifere. Tali impatti dipendono dalle caratteristiche dei processi produttivi e anche dalla distanza della fonte di approvvigionamento rispetto al cantiere di costruzione del manufatto edilizio, in tale ottica è opportuno privilegiare materiali provenienti da siti di produzione limitrofi al luogo di costruzione, prendendo in considerazione anche la tipologia dei mezzi che sono utilizzati in relazione ai processi di trasporto.</w:t>
      </w:r>
    </w:p>
    <w:p w14:paraId="60D8690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Inoltre, gli impatti ambientali possono dipendere dalla risorsa da cui derivano. Sono da privilegiare quelli derivanti da risorse rinnovabili, pur considerando che la scelta di un materiale dipende anche da altri requisiti che possono giustificare soluzioni </w:t>
      </w:r>
      <w:r w:rsidRPr="002B357C">
        <w:rPr>
          <w:rFonts w:ascii="Times New Roman" w:eastAsia="Times New Roman" w:hAnsi="Times New Roman" w:cs="Times New Roman"/>
          <w:sz w:val="18"/>
          <w:szCs w:val="18"/>
        </w:rPr>
        <w:lastRenderedPageBreak/>
        <w:t>tecnologiche differenti.</w:t>
      </w:r>
    </w:p>
    <w:p w14:paraId="6941128B"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00714DC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parametri relativi all'utilizzo di materiali ed elementi e  componenti a ridotto carico ambientale dovranno rispettare i limiti previsti dalla normativa vigente</w:t>
      </w:r>
    </w:p>
    <w:p w14:paraId="15C127E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01.07.R04 Utilizzo di materiali, elementi e componenti riciclati</w:t>
      </w:r>
    </w:p>
    <w:p w14:paraId="2E25932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Gestione dei rifiuti</w:t>
      </w:r>
    </w:p>
    <w:p w14:paraId="728A2AC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3997BE9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 diminuire la quantità di rifiuti dai prodotti, dovrà essere previsto l'utilizzo di materiali riciclati.</w:t>
      </w:r>
    </w:p>
    <w:p w14:paraId="0D778232"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3CCA7BC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scelta dei componenti, elementi e materiali, valutare con attenzione quelli che potenzialmente possono essere avviati al riciclo.</w:t>
      </w:r>
    </w:p>
    <w:p w14:paraId="3EFA4872"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22BA132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Calcolare la percentuale di materiali da avviare ai processi di riciclaggio.</w:t>
      </w:r>
    </w:p>
    <w:p w14:paraId="577CD16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Determinare la percentuale in termini di quantità (kg) o di superficie (mq) di materiale impiegato nell’elemento tecnico</w:t>
      </w:r>
    </w:p>
    <w:p w14:paraId="6A7A0BE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 relazione all’unità funzionale assunta.</w:t>
      </w:r>
    </w:p>
    <w:p w14:paraId="67283CB7" w14:textId="77777777" w:rsidR="002D34B9" w:rsidRPr="002B357C" w:rsidRDefault="002D34B9">
      <w:pPr>
        <w:ind w:left="425"/>
        <w:rPr>
          <w:rFonts w:ascii="Times New Roman" w:eastAsia="Times New Roman" w:hAnsi="Times New Roman" w:cs="Times New Roman"/>
          <w:sz w:val="18"/>
          <w:szCs w:val="18"/>
        </w:rPr>
      </w:pPr>
    </w:p>
    <w:p w14:paraId="0DAE2C7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01.07.R05 Riduzione degli impatti negativi nelle operazioni di manutenzione</w:t>
      </w:r>
    </w:p>
    <w:p w14:paraId="6DECD85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salvaguardia dell'ambiente</w:t>
      </w:r>
    </w:p>
    <w:p w14:paraId="3233D51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0982FE1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All'interno del piano di manutenzione redatto per l'opera interessata, dovranno essere inserite indicazioni che favoriscano la diminuzione di impatti sull'ambiente attraverso il minore utilizzo di sostanze tossiche, favorendo la riduzione delle risorse.</w:t>
      </w:r>
    </w:p>
    <w:p w14:paraId="015B9D2B"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32A92D0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Favorire l’impiego di materiali e componenti caratterizzati da un lungo ciclo di vita e da efficiente manutenibilità e riutilizzabilità degli stessi. In fase progettuale optare per la composizione dell’edificio dei sub-sistemi, utilizzando tecnologie e soluzioni mirate a facilitare gli interventi di manutenzione e a ridurre la produzione di rifiuti.</w:t>
      </w:r>
    </w:p>
    <w:p w14:paraId="1F320891"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5D7F748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di materiali e componenti con basse percentuali di interventi manutentivi.</w:t>
      </w:r>
    </w:p>
    <w:p w14:paraId="7DA6836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01.07.R06 Valutazione separabilità dei componenti</w:t>
      </w:r>
    </w:p>
    <w:p w14:paraId="780BB71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Gestione dei rifiuti</w:t>
      </w:r>
    </w:p>
    <w:p w14:paraId="747CFCC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79FB048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Gestione razionale dei rifiuti attraverso la valutazione separabilità dei componenti.</w:t>
      </w:r>
    </w:p>
    <w:p w14:paraId="2DE9E14C" w14:textId="77777777" w:rsidR="002D34B9" w:rsidRPr="002B357C" w:rsidRDefault="002D34B9">
      <w:pPr>
        <w:rPr>
          <w:rFonts w:ascii="Times New Roman" w:eastAsia="Times New Roman" w:hAnsi="Times New Roman" w:cs="Times New Roman"/>
          <w:sz w:val="18"/>
          <w:szCs w:val="18"/>
        </w:rPr>
      </w:pPr>
    </w:p>
    <w:p w14:paraId="0074FF3F"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2370D72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 fase progettuale selezionare componenti che facilitano le fasi di disassemblaggio e demolizione selettiva, agevolando la separabilità dei componenti e dei materiali.</w:t>
      </w:r>
    </w:p>
    <w:p w14:paraId="3AFB912C"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5FFD105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 della separabilità dei componenti secondo il principio assenza – presenza per i principali elementi tecnici costituenti il manufatto edilizio.</w:t>
      </w:r>
    </w:p>
    <w:p w14:paraId="0A681F51" w14:textId="77777777" w:rsidR="002D34B9" w:rsidRPr="002B357C" w:rsidRDefault="002D34B9">
      <w:pPr>
        <w:ind w:left="425"/>
        <w:rPr>
          <w:rFonts w:ascii="Times New Roman" w:eastAsia="Times New Roman" w:hAnsi="Times New Roman" w:cs="Times New Roman"/>
          <w:sz w:val="18"/>
          <w:szCs w:val="18"/>
        </w:rPr>
      </w:pPr>
    </w:p>
    <w:p w14:paraId="57860DC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01.07.R07 Demolizione selettiva</w:t>
      </w:r>
    </w:p>
    <w:p w14:paraId="4CCAD98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Gestione dei rifiuti</w:t>
      </w:r>
    </w:p>
    <w:p w14:paraId="1D086BF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6722744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Demolizione selettiva attraverso la gestione razionale dei rifiuti.</w:t>
      </w:r>
    </w:p>
    <w:p w14:paraId="2FD31B83" w14:textId="77777777" w:rsidR="002D34B9" w:rsidRPr="002B357C" w:rsidRDefault="002D34B9">
      <w:pPr>
        <w:rPr>
          <w:rFonts w:ascii="Times New Roman" w:eastAsia="Times New Roman" w:hAnsi="Times New Roman" w:cs="Times New Roman"/>
          <w:sz w:val="18"/>
          <w:szCs w:val="18"/>
        </w:rPr>
      </w:pPr>
    </w:p>
    <w:p w14:paraId="50D33D04"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52D8A6C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 fase progettuale selezionare componenti che facilitano le fasi di disassemblaggio e demolizione selettiva, agevolando la separabilità dei componenti e dei materiali.</w:t>
      </w:r>
    </w:p>
    <w:p w14:paraId="5C8328D0" w14:textId="77777777" w:rsidR="002D34B9" w:rsidRPr="002B357C" w:rsidRDefault="002D34B9">
      <w:pPr>
        <w:ind w:left="425"/>
        <w:rPr>
          <w:rFonts w:ascii="Times New Roman" w:eastAsia="Times New Roman" w:hAnsi="Times New Roman" w:cs="Times New Roman"/>
          <w:sz w:val="18"/>
          <w:szCs w:val="18"/>
        </w:rPr>
      </w:pPr>
    </w:p>
    <w:p w14:paraId="2EC18B74" w14:textId="77777777" w:rsidR="002D34B9" w:rsidRPr="002B357C" w:rsidRDefault="002D34B9">
      <w:pPr>
        <w:ind w:left="425"/>
        <w:rPr>
          <w:rFonts w:ascii="Times New Roman" w:eastAsia="Times New Roman" w:hAnsi="Times New Roman" w:cs="Times New Roman"/>
          <w:sz w:val="18"/>
          <w:szCs w:val="18"/>
        </w:rPr>
      </w:pPr>
    </w:p>
    <w:p w14:paraId="520FBD74"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40E3DC9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 della separabilità dei componenti secondo il principio assenza – presenza per i principali elementi tecnici costituenti il manufatto edilizio.</w:t>
      </w:r>
    </w:p>
    <w:p w14:paraId="0092515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01.07.R08 Utilizzo di materiali, elementi e componenti ad elevato potenziale di riciclabilità</w:t>
      </w:r>
    </w:p>
    <w:p w14:paraId="0847513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lastRenderedPageBreak/>
        <w:t xml:space="preserve">Classe di Requisiti: Utilizzo razionale delle risorse </w:t>
      </w:r>
    </w:p>
    <w:p w14:paraId="3302B5C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0A050EC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di materiali, elementi e componenti con un elevato grado di riciclabilità</w:t>
      </w:r>
    </w:p>
    <w:p w14:paraId="7F153C00"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6CABC1A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Nelle scelte progettuali di materiali, elementi e componenti si dovrà tener conto del loro grado di riciclabilità in funzione dell’ubicazione del cantiere, del loro ciclo di vita, degli elementi di recupero, ecc.</w:t>
      </w:r>
    </w:p>
    <w:p w14:paraId="1431DAD9"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57A577F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Calcolare la percentuale di materiali da avviare ai processi di riciclaggio. Determinare la percentuale in termini di quantità (kg) o di superficie (mq) di materiale impiegato nell’elemento tecnico in relazione all’unità funzionale assunta.</w:t>
      </w:r>
    </w:p>
    <w:p w14:paraId="01F752D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01.07.R09 Utilizzo di materiali, elementi e componenti caratterizzati da un'elevata durabilità</w:t>
      </w:r>
    </w:p>
    <w:p w14:paraId="0831A00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72D40C0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4BDF165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razionale delle risorse attraverso l'impiego di materiali con una elevata durabilità.</w:t>
      </w:r>
    </w:p>
    <w:p w14:paraId="4869118C" w14:textId="77777777" w:rsidR="002D34B9" w:rsidRPr="002B357C" w:rsidRDefault="002D34B9">
      <w:pPr>
        <w:rPr>
          <w:rFonts w:ascii="Times New Roman" w:eastAsia="Times New Roman" w:hAnsi="Times New Roman" w:cs="Times New Roman"/>
          <w:sz w:val="18"/>
          <w:szCs w:val="18"/>
        </w:rPr>
      </w:pPr>
    </w:p>
    <w:p w14:paraId="01D31110" w14:textId="77777777" w:rsidR="002D34B9" w:rsidRPr="002B357C" w:rsidRDefault="002D34B9">
      <w:pPr>
        <w:rPr>
          <w:rFonts w:ascii="Times New Roman" w:eastAsia="Times New Roman" w:hAnsi="Times New Roman" w:cs="Times New Roman"/>
          <w:sz w:val="18"/>
          <w:szCs w:val="18"/>
        </w:rPr>
      </w:pPr>
    </w:p>
    <w:p w14:paraId="19424731"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1EB1D50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Nelle fasi progettuali dell'opera individuare e scegliere elementi e componenti caratterizzati da una durabilità elevata.</w:t>
      </w:r>
    </w:p>
    <w:p w14:paraId="27456CAB"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2D66A5C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fase progettuale bisogna garantire una adeguata percentuale di elementi  costruttivi caratterizzati da una durabilità elevata.</w:t>
      </w:r>
    </w:p>
    <w:p w14:paraId="55F28BF9" w14:textId="77777777" w:rsidR="002D34B9" w:rsidRPr="002B357C" w:rsidRDefault="002D34B9">
      <w:pPr>
        <w:rPr>
          <w:rFonts w:ascii="Times New Roman" w:eastAsia="Times New Roman" w:hAnsi="Times New Roman" w:cs="Times New Roman"/>
          <w:sz w:val="18"/>
          <w:szCs w:val="18"/>
        </w:rPr>
      </w:pPr>
    </w:p>
    <w:p w14:paraId="54F0B0A3"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ELEMENTI MANUTENIBILI DELL'UNITÀ TECNOLOGICA:</w:t>
      </w:r>
    </w:p>
    <w:p w14:paraId="30B54D9C"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01.07.01 Muro a contrafforti</w:t>
      </w:r>
    </w:p>
    <w:p w14:paraId="366F1ED5"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01.07.02 Muro a mensola</w:t>
      </w:r>
    </w:p>
    <w:p w14:paraId="5FFE9DF4"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01.07.03 Muro con piattaforme</w:t>
      </w:r>
    </w:p>
    <w:p w14:paraId="45FE8BE8"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01.07.04 Muro di sottoscarpa</w:t>
      </w:r>
    </w:p>
    <w:p w14:paraId="514A1D32"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01.07.05 Paratie</w:t>
      </w:r>
    </w:p>
    <w:p w14:paraId="234EDFCE"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01.07.06 Tiranti</w:t>
      </w:r>
    </w:p>
    <w:p w14:paraId="23ECB71B"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01.07.01</w:t>
      </w:r>
    </w:p>
    <w:p w14:paraId="4B395568"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#{GUID_A1F089FE-EF33-46A4-8F46-6990890DB7CD|LIVELLO_3|TESTO__END}&amp;</w:t>
      </w:r>
      <w:r w:rsidRPr="002B357C">
        <w:rPr>
          <w:rFonts w:ascii="Tahoma" w:eastAsia="Times New Roman" w:hAnsi="Tahoma" w:cs="Tahoma"/>
          <w:b/>
          <w:bCs/>
          <w:sz w:val="36"/>
          <w:szCs w:val="36"/>
        </w:rPr>
        <w:t>Muro a contrafforti</w:t>
      </w:r>
    </w:p>
    <w:p w14:paraId="718E655F"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3E8D08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ED3F19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01.07</w:t>
            </w:r>
          </w:p>
        </w:tc>
      </w:tr>
      <w:tr w:rsidR="002B357C" w:rsidRPr="002B357C" w14:paraId="7DA66C7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593AED2"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Opere di sostegno e contenimento</w:t>
            </w:r>
          </w:p>
        </w:tc>
      </w:tr>
    </w:tbl>
    <w:p w14:paraId="749C7B61" w14:textId="77777777" w:rsidR="002D34B9" w:rsidRPr="002B357C" w:rsidRDefault="002D34B9">
      <w:pPr>
        <w:rPr>
          <w:rFonts w:ascii="Times New Roman" w:eastAsia="Times New Roman" w:hAnsi="Times New Roman" w:cs="Times New Roman"/>
          <w:sz w:val="18"/>
          <w:szCs w:val="18"/>
        </w:rPr>
      </w:pPr>
    </w:p>
    <w:p w14:paraId="32362A35"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Il muro a contrafforti è un'opera di sostegno costituita da elementi strutturali con comportamento a mensola, in cui dal nodo di incastro si dipartono le solette di fondazione (di monte e/o di valle) ed il paramento di elevazione. In tale tipologia di muro, i contrafforti rappresentano mensole incastrate lungo il paramento e la fondazione, che conferiscono all'opera un comportamento strutturale scatolare, rendendo la struttura quindi più resistente e stabile.</w:t>
      </w:r>
    </w:p>
    <w:p w14:paraId="62FDF15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Generalmente i muri con contrafforti sono realizzati in </w:t>
      </w:r>
      <w:proofErr w:type="spellStart"/>
      <w:r w:rsidRPr="002B357C">
        <w:rPr>
          <w:rFonts w:ascii="Tahoma" w:eastAsia="Times New Roman" w:hAnsi="Tahoma" w:cs="Tahoma"/>
          <w:sz w:val="16"/>
          <w:szCs w:val="16"/>
        </w:rPr>
        <w:t>cls</w:t>
      </w:r>
      <w:proofErr w:type="spellEnd"/>
      <w:r w:rsidRPr="002B357C">
        <w:rPr>
          <w:rFonts w:ascii="Tahoma" w:eastAsia="Times New Roman" w:hAnsi="Tahoma" w:cs="Tahoma"/>
          <w:sz w:val="16"/>
          <w:szCs w:val="16"/>
        </w:rPr>
        <w:t xml:space="preserve"> armato gettato in opera. Il muro a contrafforte è preferito per i muri di grande altezza, ma richiede molto più lavoro di carpenteria e di armatura. Tutte le parti del muro sono armate in modo da resistere a flessione e taglio. </w:t>
      </w:r>
    </w:p>
    <w:p w14:paraId="4321933E"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7A1A812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01.07.01.A01 Corrosione</w:t>
      </w:r>
    </w:p>
    <w:p w14:paraId="65DA520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038A60E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01.07.01.A02 Deformazioni e spostamenti</w:t>
      </w:r>
    </w:p>
    <w:p w14:paraId="6EB4C09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274CEA3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01.07.01.A03 Distacco</w:t>
      </w:r>
    </w:p>
    <w:p w14:paraId="4CC25B4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5735ADE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01.07.01.A04 Esposizione dei ferri di armatura</w:t>
      </w:r>
    </w:p>
    <w:p w14:paraId="415E613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ed espulsione di parte del calcestruzzo (copriferro) e relativa esposizione dei ferri di armatura dovuta a fenomeni di corrosione delle armature metalliche per l'azione degli agenti atmosferici.</w:t>
      </w:r>
    </w:p>
    <w:p w14:paraId="5CC39DE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01.07.01.A05 Fenomeni di schiacciamento</w:t>
      </w:r>
    </w:p>
    <w:p w14:paraId="578E29A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schiacciamento  della struttura di sostegno in seguito ad eventi straordinari (frane, smottamenti, ecc.) e/o in conseguenza di errori di progettazione strutturale.</w:t>
      </w:r>
    </w:p>
    <w:p w14:paraId="03E080A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01.07.01.A06 Fessurazioni</w:t>
      </w:r>
    </w:p>
    <w:p w14:paraId="56B434B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w:t>
      </w:r>
    </w:p>
    <w:p w14:paraId="5A58786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01.07.01.A07 Lesioni</w:t>
      </w:r>
    </w:p>
    <w:p w14:paraId="0F10BCC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delle superfici dell'elemento strutturale. Le caratteristiche, l'andamento, l'ampiezza ne caratterizzano l'importanza e il tipo.</w:t>
      </w:r>
    </w:p>
    <w:p w14:paraId="1027B7B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01.07.01.A08 Mancanza</w:t>
      </w:r>
    </w:p>
    <w:p w14:paraId="5EC0175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Mancanza di elementi integrati nelle strutture di contenimento (pietre, parti di rivestimenti, ecc.).</w:t>
      </w:r>
    </w:p>
    <w:p w14:paraId="0A4C240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01.07.01.A09 Presenza di vegetazione</w:t>
      </w:r>
    </w:p>
    <w:p w14:paraId="260DBAB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vegetazione caratterizzata dalla formazione di licheni, muschi e piante lungo le superficie.</w:t>
      </w:r>
    </w:p>
    <w:p w14:paraId="77C1BAF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01.07.01.A10 Principi di ribaltamento</w:t>
      </w:r>
    </w:p>
    <w:p w14:paraId="5E2EEC4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ribaltamento della struttura di sostegno in seguito ad eventi straordinari (frane, smottamenti, ecc.) e/o in conseguenza di errori di progettazione strutturale.</w:t>
      </w:r>
    </w:p>
    <w:p w14:paraId="492A2E9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01.07.01.A11 Principi di scorrimento</w:t>
      </w:r>
    </w:p>
    <w:p w14:paraId="724A1A7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scorrimento della struttura di sostegno (scorrimento terra-muro; scorrimento tra sezioni contigue orizzontali interne) in seguito ad eventi straordinari (frane, smottamenti, ecc.) e/o in conseguenza di errori di progettazione strutturale.</w:t>
      </w:r>
    </w:p>
    <w:p w14:paraId="1FE534B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01.07.01.A12 Basso grado di riciclabilità</w:t>
      </w:r>
    </w:p>
    <w:p w14:paraId="3725592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2EDB12B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01.07.01.A13 Impiego di materiali non durevoli</w:t>
      </w:r>
    </w:p>
    <w:p w14:paraId="256A3B5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777272C8"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7CAA531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01.07.01.C01 Controllo generale</w:t>
      </w:r>
    </w:p>
    <w:p w14:paraId="2D43BED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1AFC9A8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67C0891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Controllare la stabilità delle strutture e l'assenza di eventuali anomalie. </w:t>
      </w:r>
      <w:proofErr w:type="gramStart"/>
      <w:r w:rsidRPr="002B357C">
        <w:rPr>
          <w:rFonts w:ascii="Times New Roman" w:eastAsia="Times New Roman" w:hAnsi="Times New Roman" w:cs="Times New Roman"/>
          <w:sz w:val="18"/>
          <w:szCs w:val="18"/>
        </w:rPr>
        <w:t>In particolare</w:t>
      </w:r>
      <w:proofErr w:type="gramEnd"/>
      <w:r w:rsidRPr="002B357C">
        <w:rPr>
          <w:rFonts w:ascii="Times New Roman" w:eastAsia="Times New Roman" w:hAnsi="Times New Roman" w:cs="Times New Roman"/>
          <w:sz w:val="18"/>
          <w:szCs w:val="18"/>
        </w:rPr>
        <w:t xml:space="preserve"> la comparsa di segni di dissesti evidenti (fratturazioni, lesioni, principio di ribaltamento, ecc.) Verifica dello stato del calcestruzzo e controllo del degrado e/o di eventuali processi di carbonatazione e/o corrosione. Controllare l'efficacia dei sistemi di drenaggio.</w:t>
      </w:r>
    </w:p>
    <w:p w14:paraId="605796E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Stabilità.</w:t>
      </w:r>
    </w:p>
    <w:p w14:paraId="1B454FE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Deformazioni e spostamenti; 2) Fenomeni di schiacciamento; 3) Fessurazioni; 4) Lesioni; 5) Principi di ribaltamento; 6) Principi di scorrimento.</w:t>
      </w:r>
    </w:p>
    <w:p w14:paraId="4D16E99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30B56AA"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01.07.01.C02 Controllo del grado di riciclabilità</w:t>
      </w:r>
    </w:p>
    <w:p w14:paraId="65087C5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119610F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4516710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08FC1A4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4A89CB3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2347107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784FAA9A"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01.07.01.C03 Controllo impiego di materiali durevoli</w:t>
      </w:r>
    </w:p>
    <w:p w14:paraId="2350BC1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6B4BEE8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5B0BACA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69EA7DD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63E9B94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1874D5E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553E7F84"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59AED62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01.07.01.I01 Interventi sulle strutture</w:t>
      </w:r>
    </w:p>
    <w:p w14:paraId="235B536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019BE5E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Gli interventi riparativi dovranno effettuarsi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anomalia riscontrata e previa diagnosi delle cause del difetto accertato.</w:t>
      </w:r>
    </w:p>
    <w:p w14:paraId="54CF5A9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31D3D30A" w14:textId="77777777" w:rsidR="002D34B9" w:rsidRPr="002B357C" w:rsidRDefault="002D34B9">
      <w:pPr>
        <w:spacing w:before="60" w:after="60"/>
        <w:rPr>
          <w:rFonts w:ascii="Times New Roman" w:eastAsia="Times New Roman" w:hAnsi="Times New Roman" w:cs="Times New Roman"/>
          <w:sz w:val="40"/>
          <w:szCs w:val="40"/>
        </w:rPr>
      </w:pPr>
    </w:p>
    <w:p w14:paraId="2653E6B3"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01.07.02</w:t>
      </w:r>
    </w:p>
    <w:p w14:paraId="7BC6201D"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#{GUID_9D6626D3-EF56-4755-B1E5-D27A51A58A9F|LIVELLO_3|TESTO__END}&amp;</w:t>
      </w:r>
      <w:r w:rsidRPr="002B357C">
        <w:rPr>
          <w:rFonts w:ascii="Tahoma" w:eastAsia="Times New Roman" w:hAnsi="Tahoma" w:cs="Tahoma"/>
          <w:b/>
          <w:bCs/>
          <w:sz w:val="36"/>
          <w:szCs w:val="36"/>
        </w:rPr>
        <w:t>Muro a mensola</w:t>
      </w:r>
    </w:p>
    <w:p w14:paraId="7ACAF67D"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29AD97E"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575F0049"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01.07</w:t>
            </w:r>
          </w:p>
        </w:tc>
      </w:tr>
      <w:tr w:rsidR="002B357C" w:rsidRPr="002B357C" w14:paraId="62F6E905"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996A2F8"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Opere di sostegno e contenimento</w:t>
            </w:r>
          </w:p>
        </w:tc>
      </w:tr>
    </w:tbl>
    <w:p w14:paraId="3556585B" w14:textId="77777777" w:rsidR="002D34B9" w:rsidRPr="002B357C" w:rsidRDefault="002D34B9">
      <w:pPr>
        <w:rPr>
          <w:rFonts w:ascii="Times New Roman" w:eastAsia="Times New Roman" w:hAnsi="Times New Roman" w:cs="Times New Roman"/>
          <w:sz w:val="18"/>
          <w:szCs w:val="18"/>
        </w:rPr>
      </w:pPr>
    </w:p>
    <w:p w14:paraId="4C887858"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Il muro a mensola è un'opera di sostegno costituita da elementi strutturali con comportamento a mensola, in cui dal nodo di incastro si dipartono le solette di fondazione (di monte e/o di valle) ed il paramento di elevazione.</w:t>
      </w:r>
    </w:p>
    <w:p w14:paraId="2A7DA747"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La struttura sfrutta anche il peso del terreno che grava sulla fondazione per la stabilità al ribaltamento ed alla traslazione orizzontale. Generalmente sono realizzati in </w:t>
      </w:r>
      <w:proofErr w:type="spellStart"/>
      <w:r w:rsidRPr="002B357C">
        <w:rPr>
          <w:rFonts w:ascii="Tahoma" w:eastAsia="Times New Roman" w:hAnsi="Tahoma" w:cs="Tahoma"/>
          <w:sz w:val="16"/>
          <w:szCs w:val="16"/>
        </w:rPr>
        <w:t>cls</w:t>
      </w:r>
      <w:proofErr w:type="spellEnd"/>
      <w:r w:rsidRPr="002B357C">
        <w:rPr>
          <w:rFonts w:ascii="Tahoma" w:eastAsia="Times New Roman" w:hAnsi="Tahoma" w:cs="Tahoma"/>
          <w:sz w:val="16"/>
          <w:szCs w:val="16"/>
        </w:rPr>
        <w:t xml:space="preserve"> armato gettato in opera, elementi prefabbricati in c.a. o con blocchi cassero in </w:t>
      </w:r>
      <w:proofErr w:type="gramStart"/>
      <w:r w:rsidRPr="002B357C">
        <w:rPr>
          <w:rFonts w:ascii="Tahoma" w:eastAsia="Times New Roman" w:hAnsi="Tahoma" w:cs="Tahoma"/>
          <w:sz w:val="16"/>
          <w:szCs w:val="16"/>
        </w:rPr>
        <w:t>c.a..</w:t>
      </w:r>
      <w:proofErr w:type="gramEnd"/>
      <w:r w:rsidRPr="002B357C">
        <w:rPr>
          <w:rFonts w:ascii="Tahoma" w:eastAsia="Times New Roman" w:hAnsi="Tahoma" w:cs="Tahoma"/>
          <w:sz w:val="16"/>
          <w:szCs w:val="16"/>
        </w:rPr>
        <w:t xml:space="preserve"> Tutte le parti del muro sono armate in modo da resistere a flessione e taglio.</w:t>
      </w:r>
    </w:p>
    <w:p w14:paraId="31872A6E"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29739D6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01.07.02.A01 Corrosione</w:t>
      </w:r>
    </w:p>
    <w:p w14:paraId="536AFB7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Decadimento dei materiali metallici a causa della combinazione con sostanze presenti nell'ambiente (ossigeno, acqua, anidride </w:t>
      </w:r>
      <w:r w:rsidRPr="002B357C">
        <w:rPr>
          <w:rFonts w:ascii="Times New Roman" w:eastAsia="Times New Roman" w:hAnsi="Times New Roman" w:cs="Times New Roman"/>
          <w:sz w:val="18"/>
          <w:szCs w:val="18"/>
        </w:rPr>
        <w:lastRenderedPageBreak/>
        <w:t>carbonica, ecc.).</w:t>
      </w:r>
    </w:p>
    <w:p w14:paraId="4A3D1BA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01.07.02.A02 Deformazioni e spostamenti</w:t>
      </w:r>
    </w:p>
    <w:p w14:paraId="2559D9D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0305D0B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01.07.02.A03 Distacco</w:t>
      </w:r>
    </w:p>
    <w:p w14:paraId="1125A3C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6C08B6D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01.07.02.A04 Esposizione dei ferri di armatura</w:t>
      </w:r>
    </w:p>
    <w:p w14:paraId="255BA47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ed espulsione di parte del calcestruzzo (copriferro) e relativa esposizione dei ferri di armatura dovuta a fenomeni di corrosione delle armature metalliche per l'azione degli agenti atmosferici.</w:t>
      </w:r>
    </w:p>
    <w:p w14:paraId="47C0FFA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01.07.02.A05 Fenomeni di schiacciamento</w:t>
      </w:r>
    </w:p>
    <w:p w14:paraId="521BCF9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schiacciamento  della struttura di sostegno in seguito ad eventi straordinari (frane, smottamenti, ecc.) e/o in conseguenza di errori di progettazione strutturale.</w:t>
      </w:r>
    </w:p>
    <w:p w14:paraId="0FF83A6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01.07.02.A06 Fessurazioni</w:t>
      </w:r>
    </w:p>
    <w:p w14:paraId="40E5A47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w:t>
      </w:r>
    </w:p>
    <w:p w14:paraId="44E3264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01.07.02.A07 Lesioni</w:t>
      </w:r>
    </w:p>
    <w:p w14:paraId="59410CD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delle superfici dell'elemento strutturale. Le caratteristiche, l'andamento, l'ampiezza ne caratterizzano l'importanza e il tipo.</w:t>
      </w:r>
    </w:p>
    <w:p w14:paraId="2F97A9F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01.07.02.A08 Mancanza</w:t>
      </w:r>
    </w:p>
    <w:p w14:paraId="68614D1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Mancanza di elementi integrati nelle strutture di contenimento (pietre, parti di rivestimenti, ecc.).</w:t>
      </w:r>
    </w:p>
    <w:p w14:paraId="77D740B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01.07.02.A09 Presenza di vegetazione</w:t>
      </w:r>
    </w:p>
    <w:p w14:paraId="17D9E89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vegetazione caratterizzata dalla formazione di licheni, muschi e piante lungo le superficie.</w:t>
      </w:r>
    </w:p>
    <w:p w14:paraId="1DBCF9D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01.07.02.A10 Principi di ribaltamento</w:t>
      </w:r>
    </w:p>
    <w:p w14:paraId="75C9992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ribaltamento della struttura di sostegno in seguito ad eventi straordinari (frane, smottamenti, ecc.) e/o in conseguenza di errori di progettazione strutturale.</w:t>
      </w:r>
    </w:p>
    <w:p w14:paraId="5205442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01.07.02.A11 Principi di scorrimento</w:t>
      </w:r>
    </w:p>
    <w:p w14:paraId="2F14AE6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scorrimento della struttura di sostegno (scorrimento terra-muro; scorrimento tra sezioni contigue orizzontali interne) in seguito ad eventi straordinari (frane, smottamenti, ecc.) e/o in conseguenza di errori di progettazione strutturale.</w:t>
      </w:r>
    </w:p>
    <w:p w14:paraId="4772EF7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01.07.02.A12 Impiego di materiali non durevoli</w:t>
      </w:r>
    </w:p>
    <w:p w14:paraId="1F59B0D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4EE16D8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01.07.02.A13 Basso grado di riciclabilità</w:t>
      </w:r>
    </w:p>
    <w:p w14:paraId="393312C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7764547A"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5F09B3A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01.07.02.C01 Controllo generale</w:t>
      </w:r>
    </w:p>
    <w:p w14:paraId="123DAD5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63309C4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5AE750C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Controllare la stabilità delle strutture e l'assenza di eventuali anomalie. </w:t>
      </w:r>
      <w:proofErr w:type="gramStart"/>
      <w:r w:rsidRPr="002B357C">
        <w:rPr>
          <w:rFonts w:ascii="Times New Roman" w:eastAsia="Times New Roman" w:hAnsi="Times New Roman" w:cs="Times New Roman"/>
          <w:sz w:val="18"/>
          <w:szCs w:val="18"/>
        </w:rPr>
        <w:t>In particolare</w:t>
      </w:r>
      <w:proofErr w:type="gramEnd"/>
      <w:r w:rsidRPr="002B357C">
        <w:rPr>
          <w:rFonts w:ascii="Times New Roman" w:eastAsia="Times New Roman" w:hAnsi="Times New Roman" w:cs="Times New Roman"/>
          <w:sz w:val="18"/>
          <w:szCs w:val="18"/>
        </w:rPr>
        <w:t xml:space="preserve"> la comparsa di segni di dissesti evidenti (fratturazioni, lesioni, principio di ribaltamento, ecc.) Verifica dello stato del calcestruzzo e controllo del degrado e/o di eventuali processi di carbonatazione e/o corrosione. Controllare l'efficacia dei sistemi di drenaggio.</w:t>
      </w:r>
    </w:p>
    <w:p w14:paraId="771333C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Stabilità.</w:t>
      </w:r>
    </w:p>
    <w:p w14:paraId="36B6C77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Deformazioni e spostamenti; 2) Fenomeni di schiacciamento; 3) Fessurazioni; 4) Lesioni; 5) Principi di ribaltamento; 6) Principi di scorrimento.</w:t>
      </w:r>
    </w:p>
    <w:p w14:paraId="1D0FF10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79EABF5"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01.07.02.C02 Controllo impiego di materiali durevoli</w:t>
      </w:r>
    </w:p>
    <w:p w14:paraId="6D3786A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0634CA4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3240959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72B81B4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1BFC111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lastRenderedPageBreak/>
        <w:t xml:space="preserve"> • Anomalie riscontrabili: </w:t>
      </w:r>
      <w:r w:rsidRPr="002B357C">
        <w:rPr>
          <w:rFonts w:ascii="Times New Roman" w:eastAsia="Times New Roman" w:hAnsi="Times New Roman" w:cs="Times New Roman"/>
          <w:i/>
          <w:iCs/>
          <w:sz w:val="18"/>
          <w:szCs w:val="18"/>
        </w:rPr>
        <w:t>1) Impiego di materiali non durevoli.</w:t>
      </w:r>
    </w:p>
    <w:p w14:paraId="3028A18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21C8BF43"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01.07.02.C03 Controllo del grado di riciclabilità</w:t>
      </w:r>
    </w:p>
    <w:p w14:paraId="2D5E284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103D36A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1766FB0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64B97BF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3AD5513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2499F52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415E1C1A"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5268E9D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01.07.02.I01 Interventi sulle strutture</w:t>
      </w:r>
    </w:p>
    <w:p w14:paraId="1DE083A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4927524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Gli interventi riparativi dovranno effettuarsi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anomalia riscontrata e previa diagnosi delle cause del difetto accertato.</w:t>
      </w:r>
    </w:p>
    <w:p w14:paraId="048BE82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0656C84A" w14:textId="77777777" w:rsidR="002D34B9" w:rsidRPr="002B357C" w:rsidRDefault="002D34B9">
      <w:pPr>
        <w:spacing w:before="60" w:after="60"/>
        <w:rPr>
          <w:rFonts w:ascii="Times New Roman" w:eastAsia="Times New Roman" w:hAnsi="Times New Roman" w:cs="Times New Roman"/>
          <w:sz w:val="40"/>
          <w:szCs w:val="40"/>
        </w:rPr>
      </w:pPr>
    </w:p>
    <w:p w14:paraId="4A4E6C5D"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01.07.03</w:t>
      </w:r>
    </w:p>
    <w:p w14:paraId="3DA00F71"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#{GUID_768E7534-5972-41C1-B06B-6A1F5C78D36A|LIVELLO_3|TESTO__END}&amp;</w:t>
      </w:r>
      <w:r w:rsidRPr="002B357C">
        <w:rPr>
          <w:rFonts w:ascii="Tahoma" w:eastAsia="Times New Roman" w:hAnsi="Tahoma" w:cs="Tahoma"/>
          <w:b/>
          <w:bCs/>
          <w:sz w:val="36"/>
          <w:szCs w:val="36"/>
        </w:rPr>
        <w:t>Muro con piattaforme</w:t>
      </w:r>
    </w:p>
    <w:p w14:paraId="407D2BDB"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19F6249"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1D08472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01.07</w:t>
            </w:r>
          </w:p>
        </w:tc>
      </w:tr>
      <w:tr w:rsidR="002B357C" w:rsidRPr="002B357C" w14:paraId="6DB6E6DF"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A8A7BA9"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Opere di sostegno e contenimento</w:t>
            </w:r>
          </w:p>
        </w:tc>
      </w:tr>
    </w:tbl>
    <w:p w14:paraId="1CC3E91B" w14:textId="77777777" w:rsidR="002D34B9" w:rsidRPr="002B357C" w:rsidRDefault="002D34B9">
      <w:pPr>
        <w:rPr>
          <w:rFonts w:ascii="Times New Roman" w:eastAsia="Times New Roman" w:hAnsi="Times New Roman" w:cs="Times New Roman"/>
          <w:sz w:val="18"/>
          <w:szCs w:val="18"/>
        </w:rPr>
      </w:pPr>
    </w:p>
    <w:p w14:paraId="22D28076"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Il muro con piattaforme è un'opera di sostegno costituita da elementi strutturali con comportamento a mensola, in cui dal nodo di incastro si dipartono le solette di fondazione (di monte e/o di valle) ed il paramento di elevazione. In tale tipologia di muro, lungo il paramento è possibile applicare delle mensole (piattaforme) che hanno lo scopo di ridurre le tensioni nel paramento e di stabilizzare meglio l'opera.</w:t>
      </w:r>
    </w:p>
    <w:p w14:paraId="0096E592"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La struttura sfrutta anche il peso del terreno che grava sulla fondazione per la stabilità al ribaltamento ed alla traslazione orizzontale. Generalmente i muri con piattaforme sono realizzati in </w:t>
      </w:r>
      <w:proofErr w:type="spellStart"/>
      <w:r w:rsidRPr="002B357C">
        <w:rPr>
          <w:rFonts w:ascii="Tahoma" w:eastAsia="Times New Roman" w:hAnsi="Tahoma" w:cs="Tahoma"/>
          <w:sz w:val="16"/>
          <w:szCs w:val="16"/>
        </w:rPr>
        <w:t>cls</w:t>
      </w:r>
      <w:proofErr w:type="spellEnd"/>
      <w:r w:rsidRPr="002B357C">
        <w:rPr>
          <w:rFonts w:ascii="Tahoma" w:eastAsia="Times New Roman" w:hAnsi="Tahoma" w:cs="Tahoma"/>
          <w:sz w:val="16"/>
          <w:szCs w:val="16"/>
        </w:rPr>
        <w:t xml:space="preserve"> armato gettato in opera. Tutte le parti del muro sono armate in modo da resistere a flessione e taglio.</w:t>
      </w:r>
    </w:p>
    <w:p w14:paraId="37F1B615"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4EE3054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01.07.03.A01 Corrosione</w:t>
      </w:r>
    </w:p>
    <w:p w14:paraId="764DEB8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265079A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01.07.03.A02 Deformazioni e spostamenti</w:t>
      </w:r>
    </w:p>
    <w:p w14:paraId="7856A6C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2F49B86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01.07.03.A03 Distacco</w:t>
      </w:r>
    </w:p>
    <w:p w14:paraId="3A3313D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548C03B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01.07.03.A04 Esposizione dei ferri di armatura</w:t>
      </w:r>
    </w:p>
    <w:p w14:paraId="1A76F4D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ed espulsione di parte del calcestruzzo (copriferro) e relativa esposizione dei ferri di armatura dovuta a fenomeni di corrosione delle armature metalliche per l'azione degli agenti atmosferici.</w:t>
      </w:r>
    </w:p>
    <w:p w14:paraId="609CD8B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01.07.03.A05 Fenomeni di schiacciamento</w:t>
      </w:r>
    </w:p>
    <w:p w14:paraId="7C33C0A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schiacciamento  della struttura di sostegno in seguito ad eventi straordinari (frane, smottamenti, ecc.) e/o in conseguenza di errori di progettazione strutturale.</w:t>
      </w:r>
    </w:p>
    <w:p w14:paraId="6873638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01.07.03.A06 Fessurazioni</w:t>
      </w:r>
    </w:p>
    <w:p w14:paraId="2DBEBC6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w:t>
      </w:r>
    </w:p>
    <w:p w14:paraId="094EFE1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01.07.03.A07 Lesioni</w:t>
      </w:r>
    </w:p>
    <w:p w14:paraId="367641B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delle superfici dell'elemento strutturale. Le caratteristiche, l'andamento, l'ampiezza ne caratterizzano l'importanza e il tipo.</w:t>
      </w:r>
    </w:p>
    <w:p w14:paraId="71C424B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01.07.03.A08 Mancanza</w:t>
      </w:r>
    </w:p>
    <w:p w14:paraId="0CC2019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Mancanza di elementi integrati nelle strutture di contenimento (pietre, parti di rivestimenti, ecc.).</w:t>
      </w:r>
    </w:p>
    <w:p w14:paraId="09C2ACE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01.07.03.A09 Presenza di vegetazione</w:t>
      </w:r>
    </w:p>
    <w:p w14:paraId="0C6F1D1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vegetazione caratterizzata dalla formazione di licheni, muschi e piante lungo le superficie.</w:t>
      </w:r>
    </w:p>
    <w:p w14:paraId="1DBBBDA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01.07.03.A10 Principi di ribaltamento</w:t>
      </w:r>
    </w:p>
    <w:p w14:paraId="4668197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ribaltamento della struttura di sostegno in seguito ad eventi straordinari (frane, smottamenti, ecc.) e/o in conseguenza di errori di progettazione strutturale.</w:t>
      </w:r>
    </w:p>
    <w:p w14:paraId="22A4F97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01.07.03.A11 Principi di scorrimento</w:t>
      </w:r>
    </w:p>
    <w:p w14:paraId="2E0315E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scorrimento della struttura di sostegno (scorrimento terra-muro; scorrimento tra sezioni contigue orizzontali interne) in seguito ad eventi straordinari (frane, smottamenti, ecc.) e/o in conseguenza di errori di progettazione strutturale.</w:t>
      </w:r>
    </w:p>
    <w:p w14:paraId="476C50A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01.07.03.A12 Impiego di materiali non durevoli</w:t>
      </w:r>
    </w:p>
    <w:p w14:paraId="215EFBA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53E9C9A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01.07.03.A13 Basso grado di riciclabilità</w:t>
      </w:r>
    </w:p>
    <w:p w14:paraId="4AE8FEA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677E2C59"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6E7850C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01.07.03.C01 Controllo generale</w:t>
      </w:r>
    </w:p>
    <w:p w14:paraId="18C1066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401FFC0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26148B7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Controllare la stabilità delle strutture e l'assenza di eventuali anomalie. </w:t>
      </w:r>
      <w:proofErr w:type="gramStart"/>
      <w:r w:rsidRPr="002B357C">
        <w:rPr>
          <w:rFonts w:ascii="Times New Roman" w:eastAsia="Times New Roman" w:hAnsi="Times New Roman" w:cs="Times New Roman"/>
          <w:sz w:val="18"/>
          <w:szCs w:val="18"/>
        </w:rPr>
        <w:t>In particolare</w:t>
      </w:r>
      <w:proofErr w:type="gramEnd"/>
      <w:r w:rsidRPr="002B357C">
        <w:rPr>
          <w:rFonts w:ascii="Times New Roman" w:eastAsia="Times New Roman" w:hAnsi="Times New Roman" w:cs="Times New Roman"/>
          <w:sz w:val="18"/>
          <w:szCs w:val="18"/>
        </w:rPr>
        <w:t xml:space="preserve"> la comparsa di segni di dissesti evidenti (fratturazioni, lesioni, principio di ribaltamento, ecc.) Verifica dello stato del calcestruzzo e controllo del degrado e/o di eventuali processi di carbonatazione e/o corrosione. Controllare l'efficacia dei sistemi di drenaggio.</w:t>
      </w:r>
    </w:p>
    <w:p w14:paraId="7D37DFF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Stabilità.</w:t>
      </w:r>
    </w:p>
    <w:p w14:paraId="6397473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Deformazioni e spostamenti; 2) Fenomeni di schiacciamento; 3) Fessurazioni; 4) Lesioni; 5) Principi di ribaltamento; 6) Principi di scorrimento.</w:t>
      </w:r>
    </w:p>
    <w:p w14:paraId="3D92FB7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4AC4F352"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01.07.03.C02 Controllo impiego di materiali durevoli</w:t>
      </w:r>
    </w:p>
    <w:p w14:paraId="00B75F6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15D3479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656D16A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250C25D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5E142DE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4731C25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5AFA8CFA"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01.07.03.C03 Controllo del grado di riciclabilità</w:t>
      </w:r>
    </w:p>
    <w:p w14:paraId="58FF443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3E7B87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7B9C443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34F2829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5687EDA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37B639D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64D53907"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62F9B88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01.07.03.I01 Interventi sulle strutture</w:t>
      </w:r>
    </w:p>
    <w:p w14:paraId="2128FDF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3CA3CE4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 xml:space="preserve">Gli interventi riparativi dovranno effettuarsi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anomalia riscontrata e previa diagnosi delle cause del difetto accertato.</w:t>
      </w:r>
    </w:p>
    <w:p w14:paraId="732DB36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3B47DA3F" w14:textId="77777777" w:rsidR="002D34B9" w:rsidRPr="002B357C" w:rsidRDefault="002D34B9">
      <w:pPr>
        <w:spacing w:before="60" w:after="60"/>
        <w:rPr>
          <w:rFonts w:ascii="Times New Roman" w:eastAsia="Times New Roman" w:hAnsi="Times New Roman" w:cs="Times New Roman"/>
          <w:sz w:val="40"/>
          <w:szCs w:val="40"/>
        </w:rPr>
      </w:pPr>
    </w:p>
    <w:p w14:paraId="4E8C7156"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01.07.04</w:t>
      </w:r>
    </w:p>
    <w:p w14:paraId="7CE4D0E5"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#{GUID_A9212345-CF1A-4F64-BE35-4421AEA072C4|LIVELLO_3|TESTO__END}&amp;</w:t>
      </w:r>
      <w:r w:rsidRPr="002B357C">
        <w:rPr>
          <w:rFonts w:ascii="Tahoma" w:eastAsia="Times New Roman" w:hAnsi="Tahoma" w:cs="Tahoma"/>
          <w:b/>
          <w:bCs/>
          <w:sz w:val="36"/>
          <w:szCs w:val="36"/>
        </w:rPr>
        <w:t>Muro di sottoscarpa</w:t>
      </w:r>
    </w:p>
    <w:p w14:paraId="712EED88"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BF7F869"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305B5C7D"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01.07</w:t>
            </w:r>
          </w:p>
        </w:tc>
      </w:tr>
      <w:tr w:rsidR="002B357C" w:rsidRPr="002B357C" w14:paraId="5EC4F906"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301952F"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Opere di sostegno e contenimento</w:t>
            </w:r>
          </w:p>
        </w:tc>
      </w:tr>
    </w:tbl>
    <w:p w14:paraId="459249EC" w14:textId="77777777" w:rsidR="002D34B9" w:rsidRPr="002B357C" w:rsidRDefault="002D34B9">
      <w:pPr>
        <w:rPr>
          <w:rFonts w:ascii="Times New Roman" w:eastAsia="Times New Roman" w:hAnsi="Times New Roman" w:cs="Times New Roman"/>
          <w:sz w:val="18"/>
          <w:szCs w:val="18"/>
        </w:rPr>
      </w:pPr>
    </w:p>
    <w:p w14:paraId="182ACE69"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opere di contenimento che contrastano l'azione spingente del terrapieno con la loro massa notevole. I muri di sottoscarpa sono realizzati con altezza inferiore a quella di terrapieno che sostengono. Il tipo di realizzazione è nella maggior parte dei casi a sezione </w:t>
      </w:r>
      <w:proofErr w:type="spellStart"/>
      <w:r w:rsidRPr="002B357C">
        <w:rPr>
          <w:rFonts w:ascii="Tahoma" w:eastAsia="Times New Roman" w:hAnsi="Tahoma" w:cs="Tahoma"/>
          <w:sz w:val="16"/>
          <w:szCs w:val="16"/>
        </w:rPr>
        <w:t>trapezia</w:t>
      </w:r>
      <w:proofErr w:type="spellEnd"/>
      <w:r w:rsidRPr="002B357C">
        <w:rPr>
          <w:rFonts w:ascii="Tahoma" w:eastAsia="Times New Roman" w:hAnsi="Tahoma" w:cs="Tahoma"/>
          <w:sz w:val="16"/>
          <w:szCs w:val="16"/>
        </w:rPr>
        <w:t xml:space="preserve"> con inclinazione ed altezza dei paramenti diversa. Essi possono essere realizzati in:</w:t>
      </w:r>
    </w:p>
    <w:p w14:paraId="3D3D464C"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muratura di pietrame a secco;</w:t>
      </w:r>
    </w:p>
    <w:p w14:paraId="72BE9544"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muratura di pietrame con malta;</w:t>
      </w:r>
    </w:p>
    <w:p w14:paraId="147152BC"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muratura di pietrame con ricorsi in mattoni;</w:t>
      </w:r>
    </w:p>
    <w:p w14:paraId="5A7FA1A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 </w:t>
      </w:r>
      <w:proofErr w:type="spellStart"/>
      <w:r w:rsidRPr="002B357C">
        <w:rPr>
          <w:rFonts w:ascii="Tahoma" w:eastAsia="Times New Roman" w:hAnsi="Tahoma" w:cs="Tahoma"/>
          <w:sz w:val="16"/>
          <w:szCs w:val="16"/>
        </w:rPr>
        <w:t>cls</w:t>
      </w:r>
      <w:proofErr w:type="spellEnd"/>
      <w:r w:rsidRPr="002B357C">
        <w:rPr>
          <w:rFonts w:ascii="Tahoma" w:eastAsia="Times New Roman" w:hAnsi="Tahoma" w:cs="Tahoma"/>
          <w:sz w:val="16"/>
          <w:szCs w:val="16"/>
        </w:rPr>
        <w:t>.</w:t>
      </w:r>
    </w:p>
    <w:p w14:paraId="6D6A7091" w14:textId="77777777" w:rsidR="002D34B9" w:rsidRPr="002B357C" w:rsidRDefault="002D34B9">
      <w:pPr>
        <w:rPr>
          <w:rFonts w:ascii="Tahoma" w:eastAsia="Times New Roman" w:hAnsi="Tahoma" w:cs="Tahoma"/>
          <w:sz w:val="16"/>
          <w:szCs w:val="16"/>
        </w:rPr>
      </w:pPr>
    </w:p>
    <w:p w14:paraId="276D5B25"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294E66A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01.07.04.A01 Corrosione</w:t>
      </w:r>
    </w:p>
    <w:p w14:paraId="3FC4975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73EFB94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01.07.04.A02 Deformazioni e spostamenti</w:t>
      </w:r>
    </w:p>
    <w:p w14:paraId="4EA4BC1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20D1187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01.07.04.A03 Distacco</w:t>
      </w:r>
    </w:p>
    <w:p w14:paraId="10A4AA6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182B1AF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01.07.04.A04 Esposizione dei ferri di armatura</w:t>
      </w:r>
    </w:p>
    <w:p w14:paraId="48B59FB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ed espulsione di parte del calcestruzzo (copriferro) e relativa esposizione dei ferri di armatura dovuta a fenomeni di corrosione delle armature metalliche per l'azione degli agenti atmosferici.</w:t>
      </w:r>
    </w:p>
    <w:p w14:paraId="7ABCF53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01.07.04.A05 Fenomeni di schiacciamento</w:t>
      </w:r>
    </w:p>
    <w:p w14:paraId="3E19031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schiacciamento  della struttura di sostegno in seguito ad eventi straordinari (frane, smottamenti, ecc.) e/o in conseguenza di errori di progettazione strutturale.</w:t>
      </w:r>
    </w:p>
    <w:p w14:paraId="60998DB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01.07.04.A06 Fessurazioni</w:t>
      </w:r>
    </w:p>
    <w:p w14:paraId="7DDE439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w:t>
      </w:r>
    </w:p>
    <w:p w14:paraId="52D4458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01.07.04.A07 Lesioni</w:t>
      </w:r>
    </w:p>
    <w:p w14:paraId="347C637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delle superfici dell'elemento strutturale. Le caratteristiche, l'andamento, l'ampiezza ne caratterizzano l'importanza e il tipo.</w:t>
      </w:r>
    </w:p>
    <w:p w14:paraId="2300F67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01.07.04.A08 Mancanza</w:t>
      </w:r>
    </w:p>
    <w:p w14:paraId="76FC277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Mancanza di elementi integrati nelle strutture di contenimento (pietre, parti di rivestimenti, ecc.).</w:t>
      </w:r>
    </w:p>
    <w:p w14:paraId="42820FB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01.07.04.A09 Presenza di vegetazione</w:t>
      </w:r>
    </w:p>
    <w:p w14:paraId="12A0B3A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vegetazione caratterizzata dalla formazione di licheni, muschi e piante lungo le superficie.</w:t>
      </w:r>
    </w:p>
    <w:p w14:paraId="3A19941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01.07.04.A10 Principi di ribaltamento</w:t>
      </w:r>
    </w:p>
    <w:p w14:paraId="02522E1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ribaltamento della struttura di sostegno in seguito ad eventi straordinari (frane, smottamenti, ecc.) e/o in conseguenza di errori di progettazione strutturale.</w:t>
      </w:r>
    </w:p>
    <w:p w14:paraId="25BDE62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01.07.04.A11 Principi di scorrimento</w:t>
      </w:r>
    </w:p>
    <w:p w14:paraId="0132D41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scorrimento della struttura di sostegno (scorrimento terra-muro; scorrimento tra sezioni contigue orizzontali interne) in seguito ad eventi straordinari (frane, smottamenti, ecc.) e/o in conseguenza di errori di progettazione strutturale.</w:t>
      </w:r>
    </w:p>
    <w:p w14:paraId="16002FA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01.07.04.A12 Impiego di materiali non durevoli</w:t>
      </w:r>
    </w:p>
    <w:p w14:paraId="20301E3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7102EF9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01.07.04.A13 Basso grado di riciclabilità</w:t>
      </w:r>
    </w:p>
    <w:p w14:paraId="18AE556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730E1A1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7F0CCD5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01.07.04.C01 Controllo generale</w:t>
      </w:r>
    </w:p>
    <w:p w14:paraId="292F21F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10367E4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1596840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Controllare la stabilità delle strutture e l'assenza di eventuali anomalie. </w:t>
      </w:r>
      <w:proofErr w:type="gramStart"/>
      <w:r w:rsidRPr="002B357C">
        <w:rPr>
          <w:rFonts w:ascii="Times New Roman" w:eastAsia="Times New Roman" w:hAnsi="Times New Roman" w:cs="Times New Roman"/>
          <w:sz w:val="18"/>
          <w:szCs w:val="18"/>
        </w:rPr>
        <w:t>In particolare</w:t>
      </w:r>
      <w:proofErr w:type="gramEnd"/>
      <w:r w:rsidRPr="002B357C">
        <w:rPr>
          <w:rFonts w:ascii="Times New Roman" w:eastAsia="Times New Roman" w:hAnsi="Times New Roman" w:cs="Times New Roman"/>
          <w:sz w:val="18"/>
          <w:szCs w:val="18"/>
        </w:rPr>
        <w:t xml:space="preserve"> la comparsa di segni di dissesti evidenti (fratturazioni, lesioni, principio di ribaltamento, ecc.) Verifica dello stato del calcestruzzo e controllo del degrado e/o di eventuali processi di carbonatazione e/o corrosione. Controllare l'efficacia dei sistemi di drenaggio.</w:t>
      </w:r>
    </w:p>
    <w:p w14:paraId="4A545A3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Stabilità.</w:t>
      </w:r>
    </w:p>
    <w:p w14:paraId="211596A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Deformazioni e spostamenti; 2) Fenomeni di schiacciamento; 3) Fessurazioni; 4) Lesioni; 5) Principi di ribaltamento; 6) Principi di scorrimento.</w:t>
      </w:r>
    </w:p>
    <w:p w14:paraId="5441074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5DC1896F"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01.07.04.C02 Controllo impiego di materiali durevoli</w:t>
      </w:r>
    </w:p>
    <w:p w14:paraId="64C2423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0B72F81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54A5835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6CABB44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122F2F2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3730C9A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65B4E761"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01.07.04.C03 Controllo del grado di riciclabilità</w:t>
      </w:r>
    </w:p>
    <w:p w14:paraId="681D5AA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492C113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3A9D1C3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3850040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70B86F0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6E87D5C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6C22024C"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6FBEFBF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01.07.04.I01 Interventi sulle strutture</w:t>
      </w:r>
    </w:p>
    <w:p w14:paraId="0CD440C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45C56E8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Gli interventi riparativi dovranno effettuarsi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anomalia riscontrata e previa diagnosi delle cause del difetto accertato.</w:t>
      </w:r>
    </w:p>
    <w:p w14:paraId="422EFEC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1FF0CCD2" w14:textId="77777777" w:rsidR="002D34B9" w:rsidRPr="002B357C" w:rsidRDefault="002D34B9">
      <w:pPr>
        <w:spacing w:before="60" w:after="60"/>
        <w:rPr>
          <w:rFonts w:ascii="Times New Roman" w:eastAsia="Times New Roman" w:hAnsi="Times New Roman" w:cs="Times New Roman"/>
          <w:sz w:val="40"/>
          <w:szCs w:val="40"/>
        </w:rPr>
      </w:pPr>
    </w:p>
    <w:p w14:paraId="73EE546D"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01.07.05</w:t>
      </w:r>
    </w:p>
    <w:p w14:paraId="1929C606"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#{GUID_64D3755F-3E04-4311-8D30-A5A4604F1056|LIVELLO_3|TESTO__END}&amp;</w:t>
      </w:r>
      <w:r w:rsidRPr="002B357C">
        <w:rPr>
          <w:rFonts w:ascii="Tahoma" w:eastAsia="Times New Roman" w:hAnsi="Tahoma" w:cs="Tahoma"/>
          <w:b/>
          <w:bCs/>
          <w:sz w:val="36"/>
          <w:szCs w:val="36"/>
        </w:rPr>
        <w:t>Paratie</w:t>
      </w:r>
    </w:p>
    <w:p w14:paraId="729E815C"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DB1591E"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5D5949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01.07</w:t>
            </w:r>
          </w:p>
        </w:tc>
      </w:tr>
      <w:tr w:rsidR="002B357C" w:rsidRPr="002B357C" w14:paraId="351BCFA4"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7B49098"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Opere di sostegno e contenimento</w:t>
            </w:r>
          </w:p>
        </w:tc>
      </w:tr>
    </w:tbl>
    <w:p w14:paraId="06F997CE" w14:textId="77777777" w:rsidR="002D34B9" w:rsidRPr="002B357C" w:rsidRDefault="002D34B9">
      <w:pPr>
        <w:rPr>
          <w:rFonts w:ascii="Times New Roman" w:eastAsia="Times New Roman" w:hAnsi="Times New Roman" w:cs="Times New Roman"/>
          <w:sz w:val="18"/>
          <w:szCs w:val="18"/>
        </w:rPr>
      </w:pPr>
    </w:p>
    <w:p w14:paraId="3041696B"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strutture la cui funzione non si riduce soltanto a sostenere la spinta del terreno. Esse sono costituite da pareti realizzate mediante degli scavi all'interno dei quali vengono introdotte le armature metalliche già montate e successivamente il getto di </w:t>
      </w:r>
      <w:proofErr w:type="spellStart"/>
      <w:r w:rsidRPr="002B357C">
        <w:rPr>
          <w:rFonts w:ascii="Tahoma" w:eastAsia="Times New Roman" w:hAnsi="Tahoma" w:cs="Tahoma"/>
          <w:sz w:val="16"/>
          <w:szCs w:val="16"/>
        </w:rPr>
        <w:t>cls</w:t>
      </w:r>
      <w:proofErr w:type="spellEnd"/>
      <w:r w:rsidRPr="002B357C">
        <w:rPr>
          <w:rFonts w:ascii="Tahoma" w:eastAsia="Times New Roman" w:hAnsi="Tahoma" w:cs="Tahoma"/>
          <w:sz w:val="16"/>
          <w:szCs w:val="16"/>
        </w:rPr>
        <w:t>.</w:t>
      </w:r>
    </w:p>
    <w:p w14:paraId="5875EE75" w14:textId="77777777" w:rsidR="002D34B9" w:rsidRPr="002B357C" w:rsidRDefault="002D34B9">
      <w:pPr>
        <w:rPr>
          <w:rFonts w:ascii="Tahoma" w:eastAsia="Times New Roman" w:hAnsi="Tahoma" w:cs="Tahoma"/>
          <w:sz w:val="16"/>
          <w:szCs w:val="16"/>
        </w:rPr>
      </w:pPr>
    </w:p>
    <w:p w14:paraId="3F49EE5F"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124A939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01.07.05.A01 Corrosione</w:t>
      </w:r>
    </w:p>
    <w:p w14:paraId="520DFDD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7DCF50E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01.07.05.A02 Deformazioni e spostamenti</w:t>
      </w:r>
    </w:p>
    <w:p w14:paraId="1560AD0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38DAB50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01.07.05.A03 Distacco</w:t>
      </w:r>
    </w:p>
    <w:p w14:paraId="3960361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3B0915E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01.07.05.A04 Esposizione dei ferri di armatura</w:t>
      </w:r>
    </w:p>
    <w:p w14:paraId="669A4C8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ed espulsione di parte del calcestruzzo (copriferro) e relativa esposizione dei ferri di armatura dovuta a fenomeni di corrosione delle armature metalliche per l'azione degli agenti atmosferici.</w:t>
      </w:r>
    </w:p>
    <w:p w14:paraId="4876E2C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01.07.05.A05 Fenomeni di schiacciamento</w:t>
      </w:r>
    </w:p>
    <w:p w14:paraId="13E709A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schiacciamento  della struttura di sostegno in seguito ad eventi straordinari (frane, smottamenti, ecc.) e/o in conseguenza di errori di progettazione strutturale.</w:t>
      </w:r>
    </w:p>
    <w:p w14:paraId="2169C38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01.07.05.A06 Fessurazioni</w:t>
      </w:r>
    </w:p>
    <w:p w14:paraId="717DE70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w:t>
      </w:r>
    </w:p>
    <w:p w14:paraId="0615F0F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01.07.05.A07 Lesioni</w:t>
      </w:r>
    </w:p>
    <w:p w14:paraId="12C9BE0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delle superfici dell'elemento strutturale. Le caratteristiche, l'andamento, l'ampiezza ne caratterizzano l'importanza e il tipo.</w:t>
      </w:r>
    </w:p>
    <w:p w14:paraId="608AB50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01.07.05.A08 Mancanza</w:t>
      </w:r>
    </w:p>
    <w:p w14:paraId="4450B69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Mancanza di elementi integrati nelle strutture di contenimento (pietre, parti di rivestimenti, ecc.).</w:t>
      </w:r>
    </w:p>
    <w:p w14:paraId="677AD81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01.07.05.A09 Presenza di vegetazione</w:t>
      </w:r>
    </w:p>
    <w:p w14:paraId="6EC1AF0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vegetazione caratterizzata dalla formazione di licheni, muschi e piante lungo le superficie.</w:t>
      </w:r>
    </w:p>
    <w:p w14:paraId="17642E8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01.07.05.A10 Principi di ribaltamento</w:t>
      </w:r>
    </w:p>
    <w:p w14:paraId="7959D77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ribaltamento della struttura di sostegno in seguito ad eventi straordinari (frane, smottamenti, ecc.) e/o in conseguenza di errori di progettazione strutturale.</w:t>
      </w:r>
    </w:p>
    <w:p w14:paraId="06ABFC0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01.07.05.A11 Principi di scorrimento</w:t>
      </w:r>
    </w:p>
    <w:p w14:paraId="0EF1301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scorrimento della struttura di sostegno (scorrimento terra-muro; scorrimento tra sezioni contigue orizzontali interne) in seguito ad eventi straordinari (frane, smottamenti, ecc.) e/o in conseguenza di errori di progettazione strutturale.</w:t>
      </w:r>
    </w:p>
    <w:p w14:paraId="55CF23D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01.07.05.A12 Basso grado di riciclabilità</w:t>
      </w:r>
    </w:p>
    <w:p w14:paraId="069E08F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77CB48E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01.07.05.A13 Impiego di materiali non durevoli</w:t>
      </w:r>
    </w:p>
    <w:p w14:paraId="4CB9410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79FF90E9"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5C673AC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01.07.05.C01 Controllo generale</w:t>
      </w:r>
    </w:p>
    <w:p w14:paraId="7F4688C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4FFA4C1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50466D9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Controllare la stabilità delle strutture e l'assenza di eventuali anomalie. </w:t>
      </w:r>
      <w:proofErr w:type="gramStart"/>
      <w:r w:rsidRPr="002B357C">
        <w:rPr>
          <w:rFonts w:ascii="Times New Roman" w:eastAsia="Times New Roman" w:hAnsi="Times New Roman" w:cs="Times New Roman"/>
          <w:sz w:val="18"/>
          <w:szCs w:val="18"/>
        </w:rPr>
        <w:t>In particolare</w:t>
      </w:r>
      <w:proofErr w:type="gramEnd"/>
      <w:r w:rsidRPr="002B357C">
        <w:rPr>
          <w:rFonts w:ascii="Times New Roman" w:eastAsia="Times New Roman" w:hAnsi="Times New Roman" w:cs="Times New Roman"/>
          <w:sz w:val="18"/>
          <w:szCs w:val="18"/>
        </w:rPr>
        <w:t xml:space="preserve"> la comparsa di segni di dissesti evidenti (fratturazioni, lesioni, principio di ribaltamento, ecc.) Verifica dello stato del calcestruzzo e controllo del degrado e/o di eventuali processi di carbonatazione e/o corrosione. Controllare l'efficacia dei sistemi di drenaggio.</w:t>
      </w:r>
    </w:p>
    <w:p w14:paraId="38E631A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Stabilità.</w:t>
      </w:r>
    </w:p>
    <w:p w14:paraId="720B0B8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Deformazioni e spostamenti; 2) Fenomeni di schiacciamento; 3) Fessurazioni; 4) Lesioni; 5) Principi di ribaltamento; 6) Principi di scorrimento.</w:t>
      </w:r>
    </w:p>
    <w:p w14:paraId="2CC57D8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2F6C7A55"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lastRenderedPageBreak/>
        <w:t>01.07.05.C02 Controllo del grado di riciclabilità</w:t>
      </w:r>
    </w:p>
    <w:p w14:paraId="6F9DD8C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1591681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065202B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133EABE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66548D3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54BA2C7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54938B0"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01.07.05.C03 Controllo impiego di materiali durevoli</w:t>
      </w:r>
    </w:p>
    <w:p w14:paraId="65106EC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4276ED5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677CC22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38323DC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7A7981D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227700E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4A6B6C9F"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1632F88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01.07.05.I01 Interventi sulle strutture</w:t>
      </w:r>
    </w:p>
    <w:p w14:paraId="3C7490E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EE6F90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Gli interventi riparativi dovranno effettuarsi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anomalia riscontrata e previa diagnosi delle cause del difetto accertato.</w:t>
      </w:r>
    </w:p>
    <w:p w14:paraId="5DEC73F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532965DB" w14:textId="77777777" w:rsidR="002D34B9" w:rsidRPr="002B357C" w:rsidRDefault="002D34B9">
      <w:pPr>
        <w:spacing w:before="60" w:after="60"/>
        <w:rPr>
          <w:rFonts w:ascii="Times New Roman" w:eastAsia="Times New Roman" w:hAnsi="Times New Roman" w:cs="Times New Roman"/>
          <w:sz w:val="40"/>
          <w:szCs w:val="40"/>
        </w:rPr>
      </w:pPr>
    </w:p>
    <w:p w14:paraId="763552F4"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01.07.06</w:t>
      </w:r>
    </w:p>
    <w:p w14:paraId="76BC5705"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#{GUID_B16F37B3-5D81-453D-9BCB-3E5B7570E841|LIVELLO_3|TESTO__END}&amp;</w:t>
      </w:r>
      <w:r w:rsidRPr="002B357C">
        <w:rPr>
          <w:rFonts w:ascii="Tahoma" w:eastAsia="Times New Roman" w:hAnsi="Tahoma" w:cs="Tahoma"/>
          <w:b/>
          <w:bCs/>
          <w:sz w:val="36"/>
          <w:szCs w:val="36"/>
        </w:rPr>
        <w:t>Tiranti</w:t>
      </w:r>
    </w:p>
    <w:p w14:paraId="326348BD"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6AAA75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25EA401F"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01.07</w:t>
            </w:r>
          </w:p>
        </w:tc>
      </w:tr>
      <w:tr w:rsidR="002B357C" w:rsidRPr="002B357C" w14:paraId="4A2FAAF3"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7BE2E31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Opere di sostegno e contenimento</w:t>
            </w:r>
          </w:p>
        </w:tc>
      </w:tr>
    </w:tbl>
    <w:p w14:paraId="21BDF6D5" w14:textId="77777777" w:rsidR="002D34B9" w:rsidRPr="002B357C" w:rsidRDefault="002D34B9">
      <w:pPr>
        <w:rPr>
          <w:rFonts w:ascii="Times New Roman" w:eastAsia="Times New Roman" w:hAnsi="Times New Roman" w:cs="Times New Roman"/>
          <w:sz w:val="18"/>
          <w:szCs w:val="18"/>
        </w:rPr>
      </w:pPr>
    </w:p>
    <w:p w14:paraId="0FB318F5"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elementi in acciaio realizzati secondo la tecnica della precompressione utilizzando come contrasto le pareti di sostegno. Vengono generalmente usati come vincoli di rinforzo ulteriori a corredo di opere di sostegno, di altezza notevole, per una maggiore stabilità dell'opera. Sono disposti sulla parte retrostante delle pareti, ancorati nelle zone profonde e stabili del terrapieno. In questo modo risulteranno </w:t>
      </w:r>
      <w:proofErr w:type="spellStart"/>
      <w:r w:rsidRPr="002B357C">
        <w:rPr>
          <w:rFonts w:ascii="Tahoma" w:eastAsia="Times New Roman" w:hAnsi="Tahoma" w:cs="Tahoma"/>
          <w:sz w:val="16"/>
          <w:szCs w:val="16"/>
        </w:rPr>
        <w:t>presollecitati</w:t>
      </w:r>
      <w:proofErr w:type="spellEnd"/>
      <w:r w:rsidRPr="002B357C">
        <w:rPr>
          <w:rFonts w:ascii="Tahoma" w:eastAsia="Times New Roman" w:hAnsi="Tahoma" w:cs="Tahoma"/>
          <w:sz w:val="16"/>
          <w:szCs w:val="16"/>
        </w:rPr>
        <w:t xml:space="preserve"> il rivestimento di protezione in </w:t>
      </w:r>
      <w:proofErr w:type="spellStart"/>
      <w:r w:rsidRPr="002B357C">
        <w:rPr>
          <w:rFonts w:ascii="Tahoma" w:eastAsia="Times New Roman" w:hAnsi="Tahoma" w:cs="Tahoma"/>
          <w:sz w:val="16"/>
          <w:szCs w:val="16"/>
        </w:rPr>
        <w:t>cls</w:t>
      </w:r>
      <w:proofErr w:type="spellEnd"/>
      <w:r w:rsidRPr="002B357C">
        <w:rPr>
          <w:rFonts w:ascii="Tahoma" w:eastAsia="Times New Roman" w:hAnsi="Tahoma" w:cs="Tahoma"/>
          <w:sz w:val="16"/>
          <w:szCs w:val="16"/>
        </w:rPr>
        <w:t xml:space="preserve"> del tirante ed il terreno posto nella parte a monte del muro.</w:t>
      </w:r>
    </w:p>
    <w:p w14:paraId="64D11EBB"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4594E0D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01.07.06.A01 Deformazioni e spostamenti</w:t>
      </w:r>
    </w:p>
    <w:p w14:paraId="7B81BFE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3BAC55D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01.07.06.A02 Fenomeni di schiacciamento</w:t>
      </w:r>
    </w:p>
    <w:p w14:paraId="5D66E1D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schiacciamento  della struttura di sostegno in seguito ad eventi straordinari (frane, smottamenti, ecc.) e/o in conseguenza di errori di progettazione strutturale.</w:t>
      </w:r>
    </w:p>
    <w:p w14:paraId="4EF1E34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01.07.06.A03 Lesioni</w:t>
      </w:r>
    </w:p>
    <w:p w14:paraId="30A9A25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delle superfici dell'elemento strutturale. Le caratteristiche, l'andamento, l'ampiezza ne caratterizzano l'importanza e il tipo.</w:t>
      </w:r>
    </w:p>
    <w:p w14:paraId="76C4D0B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01.07.06.A04 Principi di ribaltamento</w:t>
      </w:r>
    </w:p>
    <w:p w14:paraId="778908A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ribaltamento della struttura di sostegno in seguito ad eventi straordinari (frane, smottamenti, ecc.) e/o in conseguenza di errori di progettazione strutturale.</w:t>
      </w:r>
    </w:p>
    <w:p w14:paraId="5F1CC8D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01.07.06.A05 Principi di scorrimento</w:t>
      </w:r>
    </w:p>
    <w:p w14:paraId="6E522E3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Fenomeni di scorrimento della struttura di sostegno (scorrimento terra-muro; scorrimento tra sezioni contigue orizzontali interne) in seguito ad eventi straordinari (frane, smottamenti, ecc.) e/o in conseguenza di errori di progettazione strutturale.</w:t>
      </w:r>
    </w:p>
    <w:p w14:paraId="61C481D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01.07.06.A06 Rottura</w:t>
      </w:r>
    </w:p>
    <w:p w14:paraId="4AB72C5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tiranti con perdita delle funzioni di precompressione degli stessi (sfilatura, sovraccarichi, ecc.).</w:t>
      </w:r>
    </w:p>
    <w:p w14:paraId="702CE7C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01.07.06.A07 Impiego di materiali non durevoli</w:t>
      </w:r>
    </w:p>
    <w:p w14:paraId="05C3FBB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4A9D115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06AE4F3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01.07.06.C01 Controllo generale</w:t>
      </w:r>
    </w:p>
    <w:p w14:paraId="6821649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641DDC5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689BA2E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Controllare la stabilità delle strutture e l'assenza di eventuali anomalie. </w:t>
      </w:r>
      <w:proofErr w:type="gramStart"/>
      <w:r w:rsidRPr="002B357C">
        <w:rPr>
          <w:rFonts w:ascii="Times New Roman" w:eastAsia="Times New Roman" w:hAnsi="Times New Roman" w:cs="Times New Roman"/>
          <w:sz w:val="18"/>
          <w:szCs w:val="18"/>
        </w:rPr>
        <w:t>In particolare</w:t>
      </w:r>
      <w:proofErr w:type="gramEnd"/>
      <w:r w:rsidRPr="002B357C">
        <w:rPr>
          <w:rFonts w:ascii="Times New Roman" w:eastAsia="Times New Roman" w:hAnsi="Times New Roman" w:cs="Times New Roman"/>
          <w:sz w:val="18"/>
          <w:szCs w:val="18"/>
        </w:rPr>
        <w:t xml:space="preserve"> la comparsa di segni di dissesti evidenti (lesioni, principio di ribaltamento, ecc.) Verifica dello stato del calcestruzzo e controllo del degrado e/o di eventuali processi di carbonatazione e/o corrosione. Controllare l'efficacia dei sistemi di drenaggio.</w:t>
      </w:r>
    </w:p>
    <w:p w14:paraId="35C4ED2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 caso di installazione di celle di carico verificare con cadenza mensile i valori di carico.</w:t>
      </w:r>
    </w:p>
    <w:p w14:paraId="5EC9DED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Stabilità.</w:t>
      </w:r>
    </w:p>
    <w:p w14:paraId="0176750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Deformazioni e spostamenti; 2) Fenomeni di schiacciamento; 3) Lesioni; 4) Principi di ribaltamento; 5) Principi di scorrimento.</w:t>
      </w:r>
    </w:p>
    <w:p w14:paraId="3874A41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6DC74385"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01.07.06.C02 Controllo impiego di materiali durevoli</w:t>
      </w:r>
    </w:p>
    <w:p w14:paraId="107629B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202B60F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3B33DDD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4FD343F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76E3756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0F1B06D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1AE2690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7AE331B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01.07.06.I01 Interventi sulle strutture</w:t>
      </w:r>
    </w:p>
    <w:p w14:paraId="78F717F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3A5F3A8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Gli interventi riparativi dovranno effettuarsi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anomalia riscontrata e previa diagnosi delle cause del difetto accertato.</w:t>
      </w:r>
    </w:p>
    <w:p w14:paraId="7254C76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39736289"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Unità Tecnologica: 01.08</w:t>
      </w:r>
    </w:p>
    <w:p w14:paraId="1A97F59E" w14:textId="77777777" w:rsidR="002D34B9" w:rsidRPr="002B357C" w:rsidRDefault="002D34B9">
      <w:pPr>
        <w:shd w:val="clear" w:color="auto" w:fill="C0C0C0"/>
        <w:rPr>
          <w:rFonts w:ascii="Tahoma" w:eastAsia="Times New Roman" w:hAnsi="Tahoma" w:cs="Tahoma"/>
          <w:b/>
          <w:bCs/>
          <w:sz w:val="22"/>
          <w:szCs w:val="22"/>
        </w:rPr>
      </w:pPr>
    </w:p>
    <w:p w14:paraId="52B66BB0"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#{GUID_14128F72-AB63-4ACD-B932-178D1365804D|LIVELLO_2|TESTO__END}&amp;</w:t>
      </w:r>
      <w:r w:rsidRPr="002B357C">
        <w:rPr>
          <w:rFonts w:ascii="Tahoma" w:eastAsia="Times New Roman" w:hAnsi="Tahoma" w:cs="Tahoma"/>
          <w:b/>
          <w:bCs/>
          <w:sz w:val="36"/>
          <w:szCs w:val="36"/>
        </w:rPr>
        <w:t>Ponti e viadotti</w:t>
      </w:r>
    </w:p>
    <w:p w14:paraId="3B4E2F1B" w14:textId="77777777" w:rsidR="002D34B9" w:rsidRPr="002B357C" w:rsidRDefault="002D34B9">
      <w:pPr>
        <w:rPr>
          <w:rFonts w:ascii="Tahoma" w:eastAsia="Times New Roman" w:hAnsi="Tahoma" w:cs="Tahoma"/>
          <w:sz w:val="18"/>
          <w:szCs w:val="18"/>
        </w:rPr>
      </w:pPr>
    </w:p>
    <w:p w14:paraId="4171F56D"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 ponti sono opere realizzate per il superamento di fiumi, canali, spazi e luci considerevoli, ecc., realizzati con tecniche, materiali e tipologie strutturali diverse a </w:t>
      </w:r>
      <w:proofErr w:type="spellStart"/>
      <w:r w:rsidRPr="002B357C">
        <w:rPr>
          <w:rFonts w:ascii="Tahoma" w:eastAsia="Times New Roman" w:hAnsi="Tahoma" w:cs="Tahoma"/>
          <w:sz w:val="16"/>
          <w:szCs w:val="16"/>
        </w:rPr>
        <w:t>secondo</w:t>
      </w:r>
      <w:proofErr w:type="spellEnd"/>
      <w:r w:rsidRPr="002B357C">
        <w:rPr>
          <w:rFonts w:ascii="Tahoma" w:eastAsia="Times New Roman" w:hAnsi="Tahoma" w:cs="Tahoma"/>
          <w:sz w:val="16"/>
          <w:szCs w:val="16"/>
        </w:rPr>
        <w:t xml:space="preserve"> dei casi. Analogamente i viadotti rappresentano quelle opere, realizzate con tecniche, materiali e tipologia strutturale diverse a </w:t>
      </w:r>
      <w:proofErr w:type="spellStart"/>
      <w:r w:rsidRPr="002B357C">
        <w:rPr>
          <w:rFonts w:ascii="Tahoma" w:eastAsia="Times New Roman" w:hAnsi="Tahoma" w:cs="Tahoma"/>
          <w:sz w:val="16"/>
          <w:szCs w:val="16"/>
        </w:rPr>
        <w:t>secondo</w:t>
      </w:r>
      <w:proofErr w:type="spellEnd"/>
      <w:r w:rsidRPr="002B357C">
        <w:rPr>
          <w:rFonts w:ascii="Tahoma" w:eastAsia="Times New Roman" w:hAnsi="Tahoma" w:cs="Tahoma"/>
          <w:sz w:val="16"/>
          <w:szCs w:val="16"/>
        </w:rPr>
        <w:t xml:space="preserve"> dei casi, necessarie alla realizzazione di strade in percorsi in cui non è possibile adagiarsi al suolo ma bensì occorre superare gli ostacoli mediante la realizzazione di campate, di lunghezza diversa, disposte su appoggi definiti pile. I ponti possono classificarsi in base agli schemi statici ed ai materiali utilizzati (</w:t>
      </w:r>
      <w:proofErr w:type="spellStart"/>
      <w:r w:rsidRPr="002B357C">
        <w:rPr>
          <w:rFonts w:ascii="Tahoma" w:eastAsia="Times New Roman" w:hAnsi="Tahoma" w:cs="Tahoma"/>
          <w:sz w:val="16"/>
          <w:szCs w:val="16"/>
        </w:rPr>
        <w:t>c.a.p.</w:t>
      </w:r>
      <w:proofErr w:type="spellEnd"/>
      <w:r w:rsidRPr="002B357C">
        <w:rPr>
          <w:rFonts w:ascii="Tahoma" w:eastAsia="Times New Roman" w:hAnsi="Tahoma" w:cs="Tahoma"/>
          <w:sz w:val="16"/>
          <w:szCs w:val="16"/>
        </w:rPr>
        <w:t>, acciaio, c.a.). Si possono quindi avere: ponti a travata, ponti ad arco, ponti a telaio, ponti strillati, ponti sospesi e ponti collaboranti arco-trave.</w:t>
      </w:r>
    </w:p>
    <w:p w14:paraId="4BE12F8A"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REQUISITI E PRESTAZIONI (UT)</w:t>
      </w:r>
    </w:p>
    <w:p w14:paraId="18E98BE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01.08.R01 Stabilità dell'opera</w:t>
      </w:r>
    </w:p>
    <w:p w14:paraId="52A94E1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stabilità</w:t>
      </w:r>
    </w:p>
    <w:p w14:paraId="4426EB5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241FD1B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Le opere dovranno garantire la stabilità in relazione al principio statico di funzionamento, ai materiali ed alle tipologie strutturali diverse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dei casi.</w:t>
      </w:r>
    </w:p>
    <w:p w14:paraId="73BCE9D0"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3162C15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opere realizzate dovranno garantire anche in condizioni estreme (sovraccarichi, sisma, sollecitazioni esterne, ecc.) la stabilità delle strutture costituenti.</w:t>
      </w:r>
    </w:p>
    <w:p w14:paraId="349F9B98"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6A20D52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livelli minimi variano in funzione della tipologia strutturale e dei materiali d'impiego.</w:t>
      </w:r>
    </w:p>
    <w:p w14:paraId="089E4F8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01.08.R02 Utilizzo di materiali, elementi e componenti a ridotto carico ambientale</w:t>
      </w:r>
    </w:p>
    <w:p w14:paraId="3C5E9CE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salvaguardia dell'ambiente</w:t>
      </w:r>
    </w:p>
    <w:p w14:paraId="14B62B1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2BA04E7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materiali e gli elementi selezionati, durante il ciclo di vita utile dovranno assicurare emissioni ridotte di inquinanti oltre ad un ridotto carico energetico.</w:t>
      </w:r>
    </w:p>
    <w:p w14:paraId="3FEF637B"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5DC8324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La selezione dei materiali da costruzione deve, quindi, essere effettuata tenendo conto delle principali categorie di impatti ambientali: eutrofizzazione, cambiamenti climatici, acidificazione, riduzione dello strato di ozono </w:t>
      </w:r>
      <w:proofErr w:type="spellStart"/>
      <w:r w:rsidRPr="002B357C">
        <w:rPr>
          <w:rFonts w:ascii="Times New Roman" w:eastAsia="Times New Roman" w:hAnsi="Times New Roman" w:cs="Times New Roman"/>
          <w:sz w:val="18"/>
          <w:szCs w:val="18"/>
        </w:rPr>
        <w:t>extratmosferico</w:t>
      </w:r>
      <w:proofErr w:type="spellEnd"/>
      <w:r w:rsidRPr="002B357C">
        <w:rPr>
          <w:rFonts w:ascii="Times New Roman" w:eastAsia="Times New Roman" w:hAnsi="Times New Roman" w:cs="Times New Roman"/>
          <w:sz w:val="18"/>
          <w:szCs w:val="18"/>
        </w:rPr>
        <w:t>, smog fotochimico, inquinamento del suolo e delle falde acquifere. Tali impatti dipendono dalle caratteristiche dei processi produttivi e anche dalla distanza della fonte di approvvigionamento rispetto al cantiere di costruzione del manufatto edilizio, in tale ottica è opportuno privilegiare materiali provenienti da siti di produzione limitrofi al luogo di costruzione, prendendo in considerazione anche la tipologia dei mezzi che sono utilizzati in relazione ai processi di trasporto.</w:t>
      </w:r>
    </w:p>
    <w:p w14:paraId="643D003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Inoltre, gli impatti ambientali possono dipendere dalla risorsa da cui derivano. Sono da privilegiare quelli derivanti da risorse rinnovabili, pur considerando che la scelta di un materiale dipende anche da altri requisiti che possono giustificare soluzioni tecnologiche differenti.</w:t>
      </w:r>
    </w:p>
    <w:p w14:paraId="133F2471"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7865B55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parametri relativi all'utilizzo di materiali ed elementi e  componenti a ridotto carico ambientale dovranno rispettare i limiti previsti dalla normativa vigente</w:t>
      </w:r>
    </w:p>
    <w:p w14:paraId="70EA2CC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01.08.R03 Utilizzo di materiali, elementi e componenti riciclati</w:t>
      </w:r>
    </w:p>
    <w:p w14:paraId="62C4E9C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Gestione dei rifiuti</w:t>
      </w:r>
    </w:p>
    <w:p w14:paraId="374900C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06B0E1A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 diminuire la quantità di rifiuti dai prodotti, dovrà essere previsto l'utilizzo di materiali riciclati.</w:t>
      </w:r>
    </w:p>
    <w:p w14:paraId="4ACDEFC7"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597487E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scelta dei componenti, elementi e materiali, valutare con attenzione quelli che potenzialmente possono essere avviati al riciclo.</w:t>
      </w:r>
    </w:p>
    <w:p w14:paraId="668E5DE4"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7EB4DDC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Calcolare la percentuale di materiali da avviare ai processi di riciclaggio.</w:t>
      </w:r>
    </w:p>
    <w:p w14:paraId="7BACEEF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Determinare la percentuale in termini di quantità (kg) o di superficie (mq) di materiale impiegato nell’elemento tecnico</w:t>
      </w:r>
    </w:p>
    <w:p w14:paraId="345935B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 relazione all’unità funzionale assunta.</w:t>
      </w:r>
    </w:p>
    <w:p w14:paraId="5D6E137B" w14:textId="77777777" w:rsidR="002D34B9" w:rsidRPr="002B357C" w:rsidRDefault="002D34B9">
      <w:pPr>
        <w:ind w:left="425"/>
        <w:rPr>
          <w:rFonts w:ascii="Times New Roman" w:eastAsia="Times New Roman" w:hAnsi="Times New Roman" w:cs="Times New Roman"/>
          <w:sz w:val="18"/>
          <w:szCs w:val="18"/>
        </w:rPr>
      </w:pPr>
    </w:p>
    <w:p w14:paraId="62EE2E6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01.08.R04 Riduzione degli impatti negativi nelle operazioni di manutenzione</w:t>
      </w:r>
    </w:p>
    <w:p w14:paraId="6676DB4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lastRenderedPageBreak/>
        <w:t>Classe di Requisiti: Di salvaguardia dell'ambiente</w:t>
      </w:r>
    </w:p>
    <w:p w14:paraId="78C796B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1BEE262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All'interno del piano di manutenzione redatto per l'opera interessata, dovranno essere inserite indicazioni che favoriscano la diminuzione di impatti sull'ambiente attraverso il minore utilizzo di sostanze tossiche, favorendo la riduzione delle risorse.</w:t>
      </w:r>
    </w:p>
    <w:p w14:paraId="1A3B66A4"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73DD505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Favorire l’impiego di materiali e componenti caratterizzati da un lungo ciclo di vita e da efficiente manutenibilità e riutilizzabilità degli stessi. In fase progettuale optare per la composizione dell’edificio dei sub-sistemi, utilizzando tecnologie e soluzioni mirate a facilitare gli interventi di manutenzione e a ridurre la produzione di rifiuti.</w:t>
      </w:r>
    </w:p>
    <w:p w14:paraId="0C5FB3E9"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4E859BD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di materiali e componenti con basse percentuali di interventi manutentivi.</w:t>
      </w:r>
    </w:p>
    <w:p w14:paraId="76B7F7F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01.08.R05 Utilizzo di tecniche costruttive che facilitino il disassemblaggio a fine vita</w:t>
      </w:r>
    </w:p>
    <w:p w14:paraId="0AB0CAC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3B5FD42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665A241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Utilizzo razionale delle risorse attraverso la selezione di tecniche costruttive che rendano agevole il </w:t>
      </w:r>
      <w:proofErr w:type="spellStart"/>
      <w:r w:rsidRPr="002B357C">
        <w:rPr>
          <w:rFonts w:ascii="Times New Roman" w:eastAsia="Times New Roman" w:hAnsi="Times New Roman" w:cs="Times New Roman"/>
          <w:sz w:val="18"/>
          <w:szCs w:val="18"/>
        </w:rPr>
        <w:t>disassemlaggio</w:t>
      </w:r>
      <w:proofErr w:type="spellEnd"/>
      <w:r w:rsidRPr="002B357C">
        <w:rPr>
          <w:rFonts w:ascii="Times New Roman" w:eastAsia="Times New Roman" w:hAnsi="Times New Roman" w:cs="Times New Roman"/>
          <w:sz w:val="18"/>
          <w:szCs w:val="18"/>
        </w:rPr>
        <w:t xml:space="preserve"> alla fine del ciclo di vita</w:t>
      </w:r>
    </w:p>
    <w:p w14:paraId="2B289833"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4F63955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fase di progettazione fare prevalere la scelta su sistemi costruttivi che facilitano la smontabilità dei componenti ed i successivi processi di demolizione e recupero dei materiali</w:t>
      </w:r>
    </w:p>
    <w:p w14:paraId="3A645EDB"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3797B8E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Nella fase progettuale bisogna garantire una adeguata percentuale di sistemi costruttivi che facilitano il  </w:t>
      </w:r>
      <w:proofErr w:type="spellStart"/>
      <w:r w:rsidRPr="002B357C">
        <w:rPr>
          <w:rFonts w:ascii="Times New Roman" w:eastAsia="Times New Roman" w:hAnsi="Times New Roman" w:cs="Times New Roman"/>
          <w:sz w:val="18"/>
          <w:szCs w:val="18"/>
        </w:rPr>
        <w:t>disassemlaggio</w:t>
      </w:r>
      <w:proofErr w:type="spellEnd"/>
      <w:r w:rsidRPr="002B357C">
        <w:rPr>
          <w:rFonts w:ascii="Times New Roman" w:eastAsia="Times New Roman" w:hAnsi="Times New Roman" w:cs="Times New Roman"/>
          <w:sz w:val="18"/>
          <w:szCs w:val="18"/>
        </w:rPr>
        <w:t xml:space="preserve"> alla fine del ciclo di vita</w:t>
      </w:r>
    </w:p>
    <w:p w14:paraId="529D120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01.08.R06 Isolamento termico dall'utilizzo di materiali con elevata resistenza termica</w:t>
      </w:r>
    </w:p>
    <w:p w14:paraId="6EC901B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climatiche ed energetiche - requisiti geometrici e fisici </w:t>
      </w:r>
    </w:p>
    <w:p w14:paraId="3053904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10D3336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Devono essere previsti materiali e tecnologie ad elevata resistenza termica.</w:t>
      </w:r>
    </w:p>
    <w:p w14:paraId="116721E7"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3C8C529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fase di progettazione, per i componenti di involucro opachi, i fattori da prendere in considerazione sono rappresentati:</w:t>
      </w:r>
    </w:p>
    <w:p w14:paraId="6E49431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dalla strategia complessiva adottata per l’isolamento termico (isolamento concentrato, ripartito, struttura leggera o pesante, facciata ventilata tradizionale, facciata ventilata attiva, ecc.);</w:t>
      </w:r>
    </w:p>
    <w:p w14:paraId="0BA0D50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dalla scelta e dal posizionamento del materiale isolante, delle dimensioni, delle caratteristiche di conduttività termica, permeabilità al vapore, comportamento meccanico (resistenza e deformazione sotto carico), compatibilità ambientale (in termini di emissioni di prodotti volatili e fibre, possibilità di smaltimento, ecc.).</w:t>
      </w:r>
    </w:p>
    <w:p w14:paraId="341A3701" w14:textId="77777777" w:rsidR="002D34B9" w:rsidRPr="002B357C" w:rsidRDefault="002D34B9">
      <w:pPr>
        <w:ind w:left="425"/>
        <w:rPr>
          <w:rFonts w:ascii="Times New Roman" w:eastAsia="Times New Roman" w:hAnsi="Times New Roman" w:cs="Times New Roman"/>
          <w:sz w:val="18"/>
          <w:szCs w:val="18"/>
        </w:rPr>
      </w:pPr>
    </w:p>
    <w:p w14:paraId="6CBCEEB0"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271DC12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dispersioni di calore attraverso l’involucro edilizio dovranno essere ridotte mediante l'utilizzo di componenti (opachi e vetrati) ad elevata resistenza termica. I livelli minimi di riferimento da rispettare sono rappresentati dai valori limite del coefficiente volumico di dispersione secondo la normativa vigente.</w:t>
      </w:r>
    </w:p>
    <w:p w14:paraId="3B88190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01.08.R07 Gestione ecocompatibile del cantiere</w:t>
      </w:r>
    </w:p>
    <w:p w14:paraId="6F35519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salvaguardia dell'ambiente</w:t>
      </w:r>
    </w:p>
    <w:p w14:paraId="6B893B6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0AB95F0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Salvaguardia dell'ambiente attraverso la gestione ecocompatibile del cantiere durante le fasi manutentive</w:t>
      </w:r>
    </w:p>
    <w:p w14:paraId="04802DD9"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446B932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Durante le fasi di manutenzione degli elementi dell’opera, dovranno essere limitati i consumi energetici ed i livelli di inquinamento ambientale anche in funzione delle risorse utilizzate e nella gestione dei rifiuti.</w:t>
      </w:r>
    </w:p>
    <w:p w14:paraId="6DFA3223"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32624E2B"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di materiali e componenti con basse percentuali di interventi manutentivi nel rispetto dei criteri dettati dalla normativa di settore.</w:t>
      </w:r>
    </w:p>
    <w:p w14:paraId="005D9F5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01.08.R08 Demolizione selettiva</w:t>
      </w:r>
    </w:p>
    <w:p w14:paraId="22B7812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Gestione dei rifiuti</w:t>
      </w:r>
    </w:p>
    <w:p w14:paraId="74E2DB9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3E0EDB9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Demolizione selettiva attraverso la gestione razionale dei rifiuti.</w:t>
      </w:r>
    </w:p>
    <w:p w14:paraId="5B0BF2DF" w14:textId="77777777" w:rsidR="002D34B9" w:rsidRPr="002B357C" w:rsidRDefault="002D34B9">
      <w:pPr>
        <w:rPr>
          <w:rFonts w:ascii="Times New Roman" w:eastAsia="Times New Roman" w:hAnsi="Times New Roman" w:cs="Times New Roman"/>
          <w:sz w:val="18"/>
          <w:szCs w:val="18"/>
        </w:rPr>
      </w:pPr>
    </w:p>
    <w:p w14:paraId="747130DF"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356CCF6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In fase progettuale selezionare componenti che facilitano le fasi di disassemblaggio e demolizione selettiva, agevolando la separabilità dei componenti e dei materiali.</w:t>
      </w:r>
    </w:p>
    <w:p w14:paraId="2A5C732A" w14:textId="77777777" w:rsidR="002D34B9" w:rsidRPr="002B357C" w:rsidRDefault="002D34B9">
      <w:pPr>
        <w:ind w:left="425"/>
        <w:rPr>
          <w:rFonts w:ascii="Times New Roman" w:eastAsia="Times New Roman" w:hAnsi="Times New Roman" w:cs="Times New Roman"/>
          <w:sz w:val="18"/>
          <w:szCs w:val="18"/>
        </w:rPr>
      </w:pPr>
    </w:p>
    <w:p w14:paraId="37BACB34" w14:textId="77777777" w:rsidR="002D34B9" w:rsidRPr="002B357C" w:rsidRDefault="002D34B9">
      <w:pPr>
        <w:ind w:left="425"/>
        <w:rPr>
          <w:rFonts w:ascii="Times New Roman" w:eastAsia="Times New Roman" w:hAnsi="Times New Roman" w:cs="Times New Roman"/>
          <w:sz w:val="18"/>
          <w:szCs w:val="18"/>
        </w:rPr>
      </w:pPr>
    </w:p>
    <w:p w14:paraId="14126588"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20CDCB8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 della separabilità dei componenti secondo il principio assenza – presenza per i principali elementi tecnici costituenti il manufatto edilizio.</w:t>
      </w:r>
    </w:p>
    <w:p w14:paraId="1204D71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01.08.R09 Utilizzo di materiali, elementi e componenti caratterizzati da un'elevata durabilità</w:t>
      </w:r>
    </w:p>
    <w:p w14:paraId="5EBBCB1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656C283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014FE2E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razionale delle risorse attraverso l'impiego di materiali con una elevata durabilità.</w:t>
      </w:r>
    </w:p>
    <w:p w14:paraId="70BFB936" w14:textId="77777777" w:rsidR="002D34B9" w:rsidRPr="002B357C" w:rsidRDefault="002D34B9">
      <w:pPr>
        <w:rPr>
          <w:rFonts w:ascii="Times New Roman" w:eastAsia="Times New Roman" w:hAnsi="Times New Roman" w:cs="Times New Roman"/>
          <w:sz w:val="18"/>
          <w:szCs w:val="18"/>
        </w:rPr>
      </w:pPr>
    </w:p>
    <w:p w14:paraId="063146E8" w14:textId="77777777" w:rsidR="002D34B9" w:rsidRPr="002B357C" w:rsidRDefault="002D34B9">
      <w:pPr>
        <w:rPr>
          <w:rFonts w:ascii="Times New Roman" w:eastAsia="Times New Roman" w:hAnsi="Times New Roman" w:cs="Times New Roman"/>
          <w:sz w:val="18"/>
          <w:szCs w:val="18"/>
        </w:rPr>
      </w:pPr>
    </w:p>
    <w:p w14:paraId="2B79DBB8"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7CEEE67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Nelle fasi progettuali dell'opera individuare e scegliere elementi e componenti caratterizzati da una durabilità elevata.</w:t>
      </w:r>
    </w:p>
    <w:p w14:paraId="740CBED8"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28024D4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fase progettuale bisogna garantire una adeguata percentuale di elementi  costruttivi caratterizzati da una durabilità elevata.</w:t>
      </w:r>
    </w:p>
    <w:p w14:paraId="7B5C149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01.08.R10 Utilizzo di materiali, elementi e componenti ad elevato potenziale di riciclabilità</w:t>
      </w:r>
    </w:p>
    <w:p w14:paraId="168E65E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6FE83DB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3B9547F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di materiali, elementi e componenti con un elevato grado di riciclabilità</w:t>
      </w:r>
    </w:p>
    <w:p w14:paraId="68F598BA"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30F10FE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Nelle scelte progettuali di materiali, elementi e componenti si dovrà tener conto del loro grado di riciclabilità in funzione dell’ubicazione del cantiere, del loro ciclo di vita, degli elementi di recupero, ecc.</w:t>
      </w:r>
    </w:p>
    <w:p w14:paraId="2AFC062F"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2185F6D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Calcolare la percentuale di materiali da avviare ai processi di riciclaggio. Determinare la percentuale in termini di quantità (kg) o di superficie (mq) di materiale impiegato nell’elemento tecnico in relazione all’unità funzionale assunta.</w:t>
      </w:r>
    </w:p>
    <w:p w14:paraId="2B5A7D2E" w14:textId="77777777" w:rsidR="002D34B9" w:rsidRPr="002B357C" w:rsidRDefault="002D34B9">
      <w:pPr>
        <w:rPr>
          <w:rFonts w:ascii="Times New Roman" w:eastAsia="Times New Roman" w:hAnsi="Times New Roman" w:cs="Times New Roman"/>
          <w:sz w:val="18"/>
          <w:szCs w:val="18"/>
        </w:rPr>
      </w:pPr>
    </w:p>
    <w:p w14:paraId="49810B9A"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ELEMENTI MANUTENIBILI DELL'UNITÀ TECNOLOGICA:</w:t>
      </w:r>
    </w:p>
    <w:p w14:paraId="76A6EE21"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01.08.01 Appoggi</w:t>
      </w:r>
    </w:p>
    <w:p w14:paraId="7D0A6A5C"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01.08.02 Diaframmi</w:t>
      </w:r>
    </w:p>
    <w:p w14:paraId="139F4DBA"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01.08.03 Giunti di dilatazione stradali</w:t>
      </w:r>
    </w:p>
    <w:p w14:paraId="61758740"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01.08.04 Pile </w:t>
      </w:r>
    </w:p>
    <w:p w14:paraId="74D2824E"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01.08.05 Sistemi smaltimento acque</w:t>
      </w:r>
    </w:p>
    <w:p w14:paraId="4ADDE54B"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01.08.06 Solette</w:t>
      </w:r>
    </w:p>
    <w:p w14:paraId="3DB24AEF"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01.08.07 Spalle</w:t>
      </w:r>
    </w:p>
    <w:p w14:paraId="7BF180BF"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01.08.08 Traversi</w:t>
      </w:r>
    </w:p>
    <w:p w14:paraId="7AE51BFD"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01.08.01</w:t>
      </w:r>
    </w:p>
    <w:p w14:paraId="426FBBCF"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#{GUID_4F2C75F8-77D3-4E0A-9100-D5CABFF68B6D|LIVELLO_3|TESTO__END}&amp;</w:t>
      </w:r>
      <w:r w:rsidRPr="002B357C">
        <w:rPr>
          <w:rFonts w:ascii="Tahoma" w:eastAsia="Times New Roman" w:hAnsi="Tahoma" w:cs="Tahoma"/>
          <w:b/>
          <w:bCs/>
          <w:sz w:val="36"/>
          <w:szCs w:val="36"/>
        </w:rPr>
        <w:t>Appoggi</w:t>
      </w:r>
    </w:p>
    <w:p w14:paraId="5384DAA0"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EE3325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2AC4119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01.08</w:t>
            </w:r>
          </w:p>
        </w:tc>
      </w:tr>
      <w:tr w:rsidR="002B357C" w:rsidRPr="002B357C" w14:paraId="4E73E0D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D0FB3DD"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Ponti e viadotti</w:t>
            </w:r>
          </w:p>
        </w:tc>
      </w:tr>
    </w:tbl>
    <w:p w14:paraId="4E85F48B" w14:textId="77777777" w:rsidR="002D34B9" w:rsidRPr="002B357C" w:rsidRDefault="002D34B9">
      <w:pPr>
        <w:rPr>
          <w:rFonts w:ascii="Times New Roman" w:eastAsia="Times New Roman" w:hAnsi="Times New Roman" w:cs="Times New Roman"/>
          <w:sz w:val="18"/>
          <w:szCs w:val="18"/>
        </w:rPr>
      </w:pPr>
    </w:p>
    <w:p w14:paraId="0403612D"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organi con funzione di collegamento tra elementi strutturali che per i ponti sono rappresentati dagli impalcati e dalle sottostrutture (pile e spalle). Gli appoggi hanno inoltre funzione di trasmissione delle forze senza relativi spostamenti associati. Gli apparecchi di appoggio possono classificarsi in base alle modalità di spostamento e dei materiali costituenti:</w:t>
      </w:r>
    </w:p>
    <w:p w14:paraId="10B3A550"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appoggi in gomma e/o gomma armata (deformabili), formati da strati di gomma (naturale o artificiale) dello spessore di 10-12 mm ed incollati a lamierini di acciaio di 1-2 mm di spessore;</w:t>
      </w:r>
    </w:p>
    <w:p w14:paraId="56D996BF"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appoggi in acciaio (funzionanti per rotolamento), realizzati con rulli di tipo cilindrico fissi e/o unidirezionali;</w:t>
      </w:r>
    </w:p>
    <w:p w14:paraId="74790F6D"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appoggi in acciaio e PTFE o PTFE e neoprene (funzionanti per strisciamento), sfruttano il basso coefficiente di attrito esistente tra una superficie in acciaio inossidabile con lavorazione a specchio ed il "Poli-Tetra-Fluoro-Etilene" detto anche teflon. In genere il coefficiente di attrito diminuisce al crescere della pressione di contatto ed aumenta al diminuire della temperatura.</w:t>
      </w:r>
    </w:p>
    <w:p w14:paraId="6351B3F8"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5072162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01.08.01.A01 Deformazione</w:t>
      </w:r>
    </w:p>
    <w:p w14:paraId="43C9711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eccessiva degli elementi costituenti.</w:t>
      </w:r>
    </w:p>
    <w:p w14:paraId="2204A12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01.08.01.A02 Invecchiamento </w:t>
      </w:r>
    </w:p>
    <w:p w14:paraId="26A628A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Invecchiamento degli appoggi per degrado dei materiali costituenti.</w:t>
      </w:r>
    </w:p>
    <w:p w14:paraId="4F73962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01.08.01.A03 Impiego di materiali non durevoli</w:t>
      </w:r>
    </w:p>
    <w:p w14:paraId="2054CC3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702BE0C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5E5A267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01.08.01.C01 Controllo dello stato</w:t>
      </w:r>
    </w:p>
    <w:p w14:paraId="4382F28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Cadenza: ogni </w:t>
      </w:r>
      <w:proofErr w:type="gramStart"/>
      <w:r w:rsidRPr="002B357C">
        <w:rPr>
          <w:rFonts w:ascii="Times New Roman" w:eastAsia="Times New Roman" w:hAnsi="Times New Roman" w:cs="Times New Roman"/>
          <w:i/>
          <w:iCs/>
          <w:sz w:val="20"/>
          <w:szCs w:val="20"/>
        </w:rPr>
        <w:t>6</w:t>
      </w:r>
      <w:proofErr w:type="gramEnd"/>
      <w:r w:rsidRPr="002B357C">
        <w:rPr>
          <w:rFonts w:ascii="Times New Roman" w:eastAsia="Times New Roman" w:hAnsi="Times New Roman" w:cs="Times New Roman"/>
          <w:i/>
          <w:iCs/>
          <w:sz w:val="20"/>
          <w:szCs w:val="20"/>
        </w:rPr>
        <w:t xml:space="preserve"> mesi</w:t>
      </w:r>
    </w:p>
    <w:p w14:paraId="11A0226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47559E9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lo stato dei materiali costituenti gli appoggi in funzione del tipo e delle modalità di spostamento. Verificarne le condizioni di esercizio in caso di particolari eventi straordinari (sisma, movimenti franosi, dissesti, ecc.).</w:t>
      </w:r>
    </w:p>
    <w:p w14:paraId="3AB0FAE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Deformazione; 2) Invecchiamento .</w:t>
      </w:r>
    </w:p>
    <w:p w14:paraId="3295CAF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 Specializzati vari.</w:t>
      </w:r>
    </w:p>
    <w:p w14:paraId="3798C3F8"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01.08.01.C02 Controllo impiego di materiali durevoli</w:t>
      </w:r>
    </w:p>
    <w:p w14:paraId="7AA2D13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340254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5EE41FB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70A27FE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2511D6D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386C2E8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2940E561"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39AC7DE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01.08.01.I01 Sostituzione</w:t>
      </w:r>
    </w:p>
    <w:p w14:paraId="2966BB3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652924F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Sostituzione degli appoggi e degli elementi connessi con altri di analoghe caratteristiche tecniche mediante l'utilizzo di sistemi a martinetti idraulici di sollevamento.</w:t>
      </w:r>
    </w:p>
    <w:p w14:paraId="767B03F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685439CD" w14:textId="77777777" w:rsidR="002D34B9" w:rsidRPr="002B357C" w:rsidRDefault="002D34B9">
      <w:pPr>
        <w:spacing w:before="60" w:after="60"/>
        <w:rPr>
          <w:rFonts w:ascii="Times New Roman" w:eastAsia="Times New Roman" w:hAnsi="Times New Roman" w:cs="Times New Roman"/>
          <w:sz w:val="40"/>
          <w:szCs w:val="40"/>
        </w:rPr>
      </w:pPr>
    </w:p>
    <w:p w14:paraId="023A5F4B"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01.08.02</w:t>
      </w:r>
    </w:p>
    <w:p w14:paraId="1466705A"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#{GUID_15A66E10-D1BD-4070-BCD1-44919BF26CCE|LIVELLO_3|TESTO__END}&amp;</w:t>
      </w:r>
      <w:r w:rsidRPr="002B357C">
        <w:rPr>
          <w:rFonts w:ascii="Tahoma" w:eastAsia="Times New Roman" w:hAnsi="Tahoma" w:cs="Tahoma"/>
          <w:b/>
          <w:bCs/>
          <w:sz w:val="36"/>
          <w:szCs w:val="36"/>
        </w:rPr>
        <w:t>Diaframmi</w:t>
      </w:r>
    </w:p>
    <w:p w14:paraId="38F0F7B4"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3196563"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F5B780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01.08</w:t>
            </w:r>
          </w:p>
        </w:tc>
      </w:tr>
      <w:tr w:rsidR="002B357C" w:rsidRPr="002B357C" w14:paraId="58795EBC"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0535890"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Ponti e viadotti</w:t>
            </w:r>
          </w:p>
        </w:tc>
      </w:tr>
    </w:tbl>
    <w:p w14:paraId="433424A5" w14:textId="77777777" w:rsidR="002D34B9" w:rsidRPr="002B357C" w:rsidRDefault="002D34B9">
      <w:pPr>
        <w:rPr>
          <w:rFonts w:ascii="Times New Roman" w:eastAsia="Times New Roman" w:hAnsi="Times New Roman" w:cs="Times New Roman"/>
          <w:sz w:val="18"/>
          <w:szCs w:val="18"/>
        </w:rPr>
      </w:pPr>
    </w:p>
    <w:p w14:paraId="426E9952"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Sono elementi di </w:t>
      </w:r>
      <w:proofErr w:type="spellStart"/>
      <w:r w:rsidRPr="002B357C">
        <w:rPr>
          <w:rFonts w:ascii="Tahoma" w:eastAsia="Times New Roman" w:hAnsi="Tahoma" w:cs="Tahoma"/>
          <w:sz w:val="16"/>
          <w:szCs w:val="16"/>
        </w:rPr>
        <w:t>irrigidamento</w:t>
      </w:r>
      <w:proofErr w:type="spellEnd"/>
      <w:r w:rsidRPr="002B357C">
        <w:rPr>
          <w:rFonts w:ascii="Tahoma" w:eastAsia="Times New Roman" w:hAnsi="Tahoma" w:cs="Tahoma"/>
          <w:sz w:val="16"/>
          <w:szCs w:val="16"/>
        </w:rPr>
        <w:t xml:space="preserve"> trasversali situati in corrispondenza delle sezioni di spalle e di pile. La funzione varia a </w:t>
      </w:r>
      <w:proofErr w:type="spellStart"/>
      <w:r w:rsidRPr="002B357C">
        <w:rPr>
          <w:rFonts w:ascii="Tahoma" w:eastAsia="Times New Roman" w:hAnsi="Tahoma" w:cs="Tahoma"/>
          <w:sz w:val="16"/>
          <w:szCs w:val="16"/>
        </w:rPr>
        <w:t>secondo</w:t>
      </w:r>
      <w:proofErr w:type="spellEnd"/>
      <w:r w:rsidRPr="002B357C">
        <w:rPr>
          <w:rFonts w:ascii="Tahoma" w:eastAsia="Times New Roman" w:hAnsi="Tahoma" w:cs="Tahoma"/>
          <w:sz w:val="16"/>
          <w:szCs w:val="16"/>
        </w:rPr>
        <w:t xml:space="preserve"> dei casi, in cui sono previsti, il tipo di impalcato è a graticcio e/o a cassone e dalla loro posizione a sezione di spalla e/o sezione di pila. Generalmente sono realizzati con piastre di acciaio opportunamente saldate ed irrigidite.</w:t>
      </w:r>
    </w:p>
    <w:p w14:paraId="27FCAE4A"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23B71C0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01.08.02.A01 Corrosione</w:t>
      </w:r>
    </w:p>
    <w:p w14:paraId="42BA4B5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Corrosione degli elementi metallici per perdita del requisito di resistenza agli agenti aggressivi chimici e/o per difetti del materiale.</w:t>
      </w:r>
    </w:p>
    <w:p w14:paraId="7FEA62C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01.08.02.A02 Deformazioni e spostamenti</w:t>
      </w:r>
    </w:p>
    <w:p w14:paraId="5DDBB83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51370D0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01.08.02.A03 Distacco</w:t>
      </w:r>
    </w:p>
    <w:p w14:paraId="47FC2A8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2FF8341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01.08.02.A04 Basso grado di riciclabilità</w:t>
      </w:r>
    </w:p>
    <w:p w14:paraId="5FF429C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34F3B10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03DC1FE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01.08.02.C01 Controllo generale</w:t>
      </w:r>
    </w:p>
    <w:p w14:paraId="2EC1CFF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5C5517A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4778DCA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Controllare la stabilità delle strutture e l'assenza di eventuali anomalie. </w:t>
      </w:r>
      <w:proofErr w:type="gramStart"/>
      <w:r w:rsidRPr="002B357C">
        <w:rPr>
          <w:rFonts w:ascii="Times New Roman" w:eastAsia="Times New Roman" w:hAnsi="Times New Roman" w:cs="Times New Roman"/>
          <w:sz w:val="18"/>
          <w:szCs w:val="18"/>
        </w:rPr>
        <w:t>In particolare</w:t>
      </w:r>
      <w:proofErr w:type="gramEnd"/>
      <w:r w:rsidRPr="002B357C">
        <w:rPr>
          <w:rFonts w:ascii="Times New Roman" w:eastAsia="Times New Roman" w:hAnsi="Times New Roman" w:cs="Times New Roman"/>
          <w:sz w:val="18"/>
          <w:szCs w:val="18"/>
        </w:rPr>
        <w:t xml:space="preserve"> la comparsa di segni di dissesti evidenti. Verifica dello stato del calcestruzzo e controllo del degrado e/o di eventuali processi di carbonatazione e/o corrosione. </w:t>
      </w:r>
    </w:p>
    <w:p w14:paraId="02B59FA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Stabilità dell'opera.</w:t>
      </w:r>
    </w:p>
    <w:p w14:paraId="0CB9965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Corrosione; 2) Deformazioni e spostamenti; 3) Distacco.</w:t>
      </w:r>
    </w:p>
    <w:p w14:paraId="46CA547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5B1637AD"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01.08.02.C02 Controllo del grado di riciclabilità</w:t>
      </w:r>
    </w:p>
    <w:p w14:paraId="7E62C11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2D964FA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7A7A411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3F1FC22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4068585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7E12CDD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326F73B8"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78B71FC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01.08.02.I01 Interventi sulle strutture</w:t>
      </w:r>
    </w:p>
    <w:p w14:paraId="2449F4A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443B4D5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Gli interventi riparativi dovranno effettuarsi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anomalia riscontrata e previa diagnosi delle cause del difetto accertato.</w:t>
      </w:r>
    </w:p>
    <w:p w14:paraId="3213A01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35F1216B" w14:textId="77777777" w:rsidR="002D34B9" w:rsidRPr="002B357C" w:rsidRDefault="002D34B9">
      <w:pPr>
        <w:spacing w:before="60" w:after="60"/>
        <w:rPr>
          <w:rFonts w:ascii="Times New Roman" w:eastAsia="Times New Roman" w:hAnsi="Times New Roman" w:cs="Times New Roman"/>
          <w:sz w:val="40"/>
          <w:szCs w:val="40"/>
        </w:rPr>
      </w:pPr>
    </w:p>
    <w:p w14:paraId="7E9BCCE6"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01.08.03</w:t>
      </w:r>
    </w:p>
    <w:p w14:paraId="3A109B40"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lastRenderedPageBreak/>
        <w:t>#{GUID_F78C998B-4341-4E32-845A-35D2316DC072|LIVELLO_3|TESTO__END}&amp;</w:t>
      </w:r>
      <w:r w:rsidRPr="002B357C">
        <w:rPr>
          <w:rFonts w:ascii="Tahoma" w:eastAsia="Times New Roman" w:hAnsi="Tahoma" w:cs="Tahoma"/>
          <w:b/>
          <w:bCs/>
          <w:sz w:val="36"/>
          <w:szCs w:val="36"/>
        </w:rPr>
        <w:t>Giunti di dilatazione stradali</w:t>
      </w:r>
    </w:p>
    <w:p w14:paraId="2A20BE4B"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4EB6C8F"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5310722"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01.08</w:t>
            </w:r>
          </w:p>
        </w:tc>
      </w:tr>
      <w:tr w:rsidR="002B357C" w:rsidRPr="002B357C" w14:paraId="49A6319E"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6B06F2F"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Ponti e viadotti</w:t>
            </w:r>
          </w:p>
        </w:tc>
      </w:tr>
    </w:tbl>
    <w:p w14:paraId="07CA688C" w14:textId="77777777" w:rsidR="002D34B9" w:rsidRPr="002B357C" w:rsidRDefault="002D34B9">
      <w:pPr>
        <w:rPr>
          <w:rFonts w:ascii="Times New Roman" w:eastAsia="Times New Roman" w:hAnsi="Times New Roman" w:cs="Times New Roman"/>
          <w:sz w:val="18"/>
          <w:szCs w:val="18"/>
        </w:rPr>
      </w:pPr>
    </w:p>
    <w:p w14:paraId="7B1976C8"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elementi posti in prossimità dell'elemento stradale (rilevato stradale) a raccordo delle diverse parti di giunzione (spalle, impalcati) per l'assorbimento di scorrimenti e/o altre sollecitazioni (vibrazioni, escursioni </w:t>
      </w:r>
      <w:proofErr w:type="spellStart"/>
      <w:r w:rsidRPr="002B357C">
        <w:rPr>
          <w:rFonts w:ascii="Tahoma" w:eastAsia="Times New Roman" w:hAnsi="Tahoma" w:cs="Tahoma"/>
          <w:sz w:val="16"/>
          <w:szCs w:val="16"/>
        </w:rPr>
        <w:t>termiche,ecc</w:t>
      </w:r>
      <w:proofErr w:type="spellEnd"/>
      <w:r w:rsidRPr="002B357C">
        <w:rPr>
          <w:rFonts w:ascii="Tahoma" w:eastAsia="Times New Roman" w:hAnsi="Tahoma" w:cs="Tahoma"/>
          <w:sz w:val="16"/>
          <w:szCs w:val="16"/>
        </w:rPr>
        <w:t>.). I prodotti più diffusi sono rappresentati dalle tipologie a mattonella in gomma armata e a pettine in lega d'alluminio.</w:t>
      </w:r>
    </w:p>
    <w:p w14:paraId="1AEED224"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57006FB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01.08.03.A01 Degrado</w:t>
      </w:r>
    </w:p>
    <w:p w14:paraId="46CB9C7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Degrado degli elementi e/o di parti costituenti.</w:t>
      </w:r>
    </w:p>
    <w:p w14:paraId="0C3F912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01.08.03.A02 Rottura</w:t>
      </w:r>
    </w:p>
    <w:p w14:paraId="7DAF3C0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degli elementi costituenti e/o di parti di essi.</w:t>
      </w:r>
    </w:p>
    <w:p w14:paraId="469FF79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01.08.03.A03 Impiego di materiali non durevoli</w:t>
      </w:r>
    </w:p>
    <w:p w14:paraId="01E97A1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74FD032A"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296F616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01.08.03.C01 Controllo dello stato</w:t>
      </w:r>
    </w:p>
    <w:p w14:paraId="30F8F35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Cadenza: ogni </w:t>
      </w:r>
      <w:proofErr w:type="gramStart"/>
      <w:r w:rsidRPr="002B357C">
        <w:rPr>
          <w:rFonts w:ascii="Times New Roman" w:eastAsia="Times New Roman" w:hAnsi="Times New Roman" w:cs="Times New Roman"/>
          <w:i/>
          <w:iCs/>
          <w:sz w:val="20"/>
          <w:szCs w:val="20"/>
        </w:rPr>
        <w:t>6</w:t>
      </w:r>
      <w:proofErr w:type="gramEnd"/>
      <w:r w:rsidRPr="002B357C">
        <w:rPr>
          <w:rFonts w:ascii="Times New Roman" w:eastAsia="Times New Roman" w:hAnsi="Times New Roman" w:cs="Times New Roman"/>
          <w:i/>
          <w:iCs/>
          <w:sz w:val="20"/>
          <w:szCs w:val="20"/>
        </w:rPr>
        <w:t xml:space="preserve"> mesi</w:t>
      </w:r>
    </w:p>
    <w:p w14:paraId="599CA75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69CCF17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l'assenza di eventuali anomalie. Verificare l'efficienza dello stato in prossimità del rilevato stradale.</w:t>
      </w:r>
    </w:p>
    <w:p w14:paraId="7659921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Degrado; 2) Rottura.</w:t>
      </w:r>
    </w:p>
    <w:p w14:paraId="654761D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7E813FF5"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01.08.03.C02 Controllo impiego di materiali durevoli</w:t>
      </w:r>
    </w:p>
    <w:p w14:paraId="3F7F857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1A2F78E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2A3DED8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24CDB24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023C1E2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575DEDB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4975C274"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45B1AA5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01.08.03.I01 Sostituzione</w:t>
      </w:r>
    </w:p>
    <w:p w14:paraId="4BE1A3E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2A59A0E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Sostituzione degli elementi con altri di analoghe caratteristiche in caso di degrado e/o rottura delle parti.</w:t>
      </w:r>
    </w:p>
    <w:p w14:paraId="4B7E521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481F776C" w14:textId="77777777" w:rsidR="002D34B9" w:rsidRPr="002B357C" w:rsidRDefault="002D34B9">
      <w:pPr>
        <w:spacing w:before="60" w:after="60"/>
        <w:rPr>
          <w:rFonts w:ascii="Times New Roman" w:eastAsia="Times New Roman" w:hAnsi="Times New Roman" w:cs="Times New Roman"/>
          <w:sz w:val="40"/>
          <w:szCs w:val="40"/>
        </w:rPr>
      </w:pPr>
    </w:p>
    <w:p w14:paraId="7A353FE0"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01.08.04</w:t>
      </w:r>
    </w:p>
    <w:p w14:paraId="67E065D0"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#{GUID_D53425C5-3DAD-42C8-A763-9448EB000DD4|LIVELLO_3|TESTO__END}&amp;</w:t>
      </w:r>
      <w:r w:rsidRPr="002B357C">
        <w:rPr>
          <w:rFonts w:ascii="Tahoma" w:eastAsia="Times New Roman" w:hAnsi="Tahoma" w:cs="Tahoma"/>
          <w:b/>
          <w:bCs/>
          <w:sz w:val="36"/>
          <w:szCs w:val="36"/>
        </w:rPr>
        <w:t xml:space="preserve">Pile </w:t>
      </w:r>
    </w:p>
    <w:p w14:paraId="26AEDD11"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1723E55"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1D639C5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01.08</w:t>
            </w:r>
          </w:p>
        </w:tc>
      </w:tr>
      <w:tr w:rsidR="002B357C" w:rsidRPr="002B357C" w14:paraId="04ECC43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6CDEC3D"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Ponti e viadotti</w:t>
            </w:r>
          </w:p>
        </w:tc>
      </w:tr>
    </w:tbl>
    <w:p w14:paraId="0A2F5216" w14:textId="77777777" w:rsidR="002D34B9" w:rsidRPr="002B357C" w:rsidRDefault="002D34B9">
      <w:pPr>
        <w:rPr>
          <w:rFonts w:ascii="Times New Roman" w:eastAsia="Times New Roman" w:hAnsi="Times New Roman" w:cs="Times New Roman"/>
          <w:sz w:val="18"/>
          <w:szCs w:val="18"/>
        </w:rPr>
      </w:pPr>
    </w:p>
    <w:p w14:paraId="546CD801"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Le pile rappresentano gli elementi verticali intermedi (appoggi) che offrono il sostegno all'impalcato. Esse sono generalmente realizzate in </w:t>
      </w:r>
      <w:r w:rsidRPr="002B357C">
        <w:rPr>
          <w:rFonts w:ascii="Tahoma" w:eastAsia="Times New Roman" w:hAnsi="Tahoma" w:cs="Tahoma"/>
          <w:sz w:val="16"/>
          <w:szCs w:val="16"/>
        </w:rPr>
        <w:lastRenderedPageBreak/>
        <w:t>c.a. o sistemi misti e si contraddistinguono dal tipo di sezione (circolare, rettangolare, ecc.). Esse sono generalmente distinte da un traverso superiore, comunemente definito "pulvino", per l'accoglienza dell'impalcato. Le pile trasmettono a loro volta i carichi alle fondazioni realizzate generalmente su pali di grossi diametri (80-200 cm).</w:t>
      </w:r>
    </w:p>
    <w:p w14:paraId="6EA7792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29E092E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01.08.04.A01 Assenza di drenaggio</w:t>
      </w:r>
    </w:p>
    <w:p w14:paraId="276FB25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Drenaggio delle acque meteoriche insufficiente e/o occlusione dei sistemi di smaltimento.</w:t>
      </w:r>
    </w:p>
    <w:p w14:paraId="031A272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01.08.04.A02 Corrosione delle armature</w:t>
      </w:r>
    </w:p>
    <w:p w14:paraId="1D5BB6D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corrosione dovuti al contatto diretto delle armature con l'atmosfera esterna e quindi al decadimento dei materiali metallici a causa della combinazione con sostanze presenti nell'ambiente (ossigeno, acqua, anidride carbonica, ecc.) e/o in conseguenza di altri fenomeni di degrado a carico del calcestruzzo e successivo interessamento delle parti metalliche.</w:t>
      </w:r>
    </w:p>
    <w:p w14:paraId="6282232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01.08.04.A03 Deformazioni e spostamenti</w:t>
      </w:r>
    </w:p>
    <w:p w14:paraId="358AB5B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256998E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01.08.04.A04 Degrado del cemento</w:t>
      </w:r>
    </w:p>
    <w:p w14:paraId="5F1AA51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Degrado del cemento che può manifestarsi attraverso la disgregazione delle parti e la comparsa a vista dei ferri di armatura per effetti ed origini diverse (cicli di gelo e disgelo; reazione alcali-aggregati; attacco dei solfati; carbonatazione; abrasione).</w:t>
      </w:r>
    </w:p>
    <w:p w14:paraId="1C3C236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01.08.04.A05 Distacco</w:t>
      </w:r>
    </w:p>
    <w:p w14:paraId="4A27A55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6DFE38B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01.08.04.A06 Erosione superficiale</w:t>
      </w:r>
    </w:p>
    <w:p w14:paraId="4CD3B7D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Asportazione di materiale dalla superficie dovuta a processi di natura diversa. Quando sono note le cause di degrado, possono essere utilizzati anche termini come erosione per abrasione o erosione per corrasione (cause meccaniche), erosione per corrosione (cause chimiche e biologiche), erosione per usura (cause antropiche).</w:t>
      </w:r>
    </w:p>
    <w:p w14:paraId="713FFB9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01.08.04.A07 Esposizione dei ferri di armatura</w:t>
      </w:r>
    </w:p>
    <w:p w14:paraId="3EA36C7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1E856D2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01.08.04.A08 Fessurazioni</w:t>
      </w:r>
    </w:p>
    <w:p w14:paraId="7FB902B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parte e/o l'intero spessore dell'opera.</w:t>
      </w:r>
    </w:p>
    <w:p w14:paraId="77A97A3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01.08.04.A09 Penetrazione di umidità</w:t>
      </w:r>
    </w:p>
    <w:p w14:paraId="3BC1C30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1363CEE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01.08.04.A10 Impiego di materiali non durevoli</w:t>
      </w:r>
    </w:p>
    <w:p w14:paraId="7705CC0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3470633C"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569BCE0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01.08.04.C01 Controllo generale</w:t>
      </w:r>
    </w:p>
    <w:p w14:paraId="323C15E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Cadenza: ogni </w:t>
      </w:r>
      <w:proofErr w:type="gramStart"/>
      <w:r w:rsidRPr="002B357C">
        <w:rPr>
          <w:rFonts w:ascii="Times New Roman" w:eastAsia="Times New Roman" w:hAnsi="Times New Roman" w:cs="Times New Roman"/>
          <w:i/>
          <w:iCs/>
          <w:sz w:val="20"/>
          <w:szCs w:val="20"/>
        </w:rPr>
        <w:t>6</w:t>
      </w:r>
      <w:proofErr w:type="gramEnd"/>
      <w:r w:rsidRPr="002B357C">
        <w:rPr>
          <w:rFonts w:ascii="Times New Roman" w:eastAsia="Times New Roman" w:hAnsi="Times New Roman" w:cs="Times New Roman"/>
          <w:i/>
          <w:iCs/>
          <w:sz w:val="20"/>
          <w:szCs w:val="20"/>
        </w:rPr>
        <w:t xml:space="preserve"> mesi</w:t>
      </w:r>
    </w:p>
    <w:p w14:paraId="4621D2B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1A9E1B2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Controllo generale atto a verificare l'assenza di eventuali anomalie. </w:t>
      </w:r>
      <w:proofErr w:type="gramStart"/>
      <w:r w:rsidRPr="002B357C">
        <w:rPr>
          <w:rFonts w:ascii="Times New Roman" w:eastAsia="Times New Roman" w:hAnsi="Times New Roman" w:cs="Times New Roman"/>
          <w:sz w:val="18"/>
          <w:szCs w:val="18"/>
        </w:rPr>
        <w:t>In particolare</w:t>
      </w:r>
      <w:proofErr w:type="gramEnd"/>
      <w:r w:rsidRPr="002B357C">
        <w:rPr>
          <w:rFonts w:ascii="Times New Roman" w:eastAsia="Times New Roman" w:hAnsi="Times New Roman" w:cs="Times New Roman"/>
          <w:sz w:val="18"/>
          <w:szCs w:val="18"/>
        </w:rPr>
        <w:t xml:space="preserve"> la comparsa di segni evidenti di dissesti statici della struttura. Controllare l'efficienza del copriferro. Controllare l'efficienza dei sistemi di smaltimento delle acque meteoriche. Verificare l'integrità delle scale di servizio e degli accessi connessi.</w:t>
      </w:r>
    </w:p>
    <w:p w14:paraId="3E84DBD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09F1DEA9"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01.08.04.C02 Controllo strumentale</w:t>
      </w:r>
    </w:p>
    <w:p w14:paraId="1EF7A4E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1D7F066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Ispezione strumentale</w:t>
      </w:r>
    </w:p>
    <w:p w14:paraId="2D25128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Controlli strumentali basati sul tipo di fenomeno e/o anomalie riscontrate sulle strutture al fine di una corretta diagnosi da effettuarsi in via preliminare ad eventuali interventi di consolidamento. </w:t>
      </w:r>
      <w:proofErr w:type="gramStart"/>
      <w:r w:rsidRPr="002B357C">
        <w:rPr>
          <w:rFonts w:ascii="Times New Roman" w:eastAsia="Times New Roman" w:hAnsi="Times New Roman" w:cs="Times New Roman"/>
          <w:sz w:val="18"/>
          <w:szCs w:val="18"/>
        </w:rPr>
        <w:t>In particolare</w:t>
      </w:r>
      <w:proofErr w:type="gramEnd"/>
      <w:r w:rsidRPr="002B357C">
        <w:rPr>
          <w:rFonts w:ascii="Times New Roman" w:eastAsia="Times New Roman" w:hAnsi="Times New Roman" w:cs="Times New Roman"/>
          <w:sz w:val="18"/>
          <w:szCs w:val="18"/>
        </w:rPr>
        <w:t xml:space="preserve"> le diagnosi possono effettuarsi mediante:</w:t>
      </w:r>
    </w:p>
    <w:p w14:paraId="02459E7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indagini soniche;</w:t>
      </w:r>
    </w:p>
    <w:p w14:paraId="43DCFCA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misure per trasparenza;</w:t>
      </w:r>
    </w:p>
    <w:p w14:paraId="0FD50F6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indagini radar;</w:t>
      </w:r>
    </w:p>
    <w:p w14:paraId="7BBBA0A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indagini magnetometriche;</w:t>
      </w:r>
    </w:p>
    <w:p w14:paraId="680F0B2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indagini </w:t>
      </w:r>
      <w:proofErr w:type="spellStart"/>
      <w:r w:rsidRPr="002B357C">
        <w:rPr>
          <w:rFonts w:ascii="Times New Roman" w:eastAsia="Times New Roman" w:hAnsi="Times New Roman" w:cs="Times New Roman"/>
          <w:sz w:val="18"/>
          <w:szCs w:val="18"/>
        </w:rPr>
        <w:t>sclerometriche</w:t>
      </w:r>
      <w:proofErr w:type="spellEnd"/>
      <w:r w:rsidRPr="002B357C">
        <w:rPr>
          <w:rFonts w:ascii="Times New Roman" w:eastAsia="Times New Roman" w:hAnsi="Times New Roman" w:cs="Times New Roman"/>
          <w:sz w:val="18"/>
          <w:szCs w:val="18"/>
        </w:rPr>
        <w:t>;</w:t>
      </w:r>
    </w:p>
    <w:p w14:paraId="242B7A9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 carotaggi meccanici e rilievi endoscopici;</w:t>
      </w:r>
    </w:p>
    <w:p w14:paraId="330B894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prove con martinetti piatti;</w:t>
      </w:r>
    </w:p>
    <w:p w14:paraId="5C9EB4D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prove </w:t>
      </w:r>
      <w:proofErr w:type="spellStart"/>
      <w:r w:rsidRPr="002B357C">
        <w:rPr>
          <w:rFonts w:ascii="Times New Roman" w:eastAsia="Times New Roman" w:hAnsi="Times New Roman" w:cs="Times New Roman"/>
          <w:sz w:val="18"/>
          <w:szCs w:val="18"/>
        </w:rPr>
        <w:t>dilatometriche</w:t>
      </w:r>
      <w:proofErr w:type="spellEnd"/>
      <w:r w:rsidRPr="002B357C">
        <w:rPr>
          <w:rFonts w:ascii="Times New Roman" w:eastAsia="Times New Roman" w:hAnsi="Times New Roman" w:cs="Times New Roman"/>
          <w:sz w:val="18"/>
          <w:szCs w:val="18"/>
        </w:rPr>
        <w:t>;</w:t>
      </w:r>
    </w:p>
    <w:p w14:paraId="4F8BCD6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misure </w:t>
      </w:r>
      <w:proofErr w:type="spellStart"/>
      <w:r w:rsidRPr="002B357C">
        <w:rPr>
          <w:rFonts w:ascii="Times New Roman" w:eastAsia="Times New Roman" w:hAnsi="Times New Roman" w:cs="Times New Roman"/>
          <w:sz w:val="18"/>
          <w:szCs w:val="18"/>
        </w:rPr>
        <w:t>inclinometriche</w:t>
      </w:r>
      <w:proofErr w:type="spellEnd"/>
      <w:r w:rsidRPr="002B357C">
        <w:rPr>
          <w:rFonts w:ascii="Times New Roman" w:eastAsia="Times New Roman" w:hAnsi="Times New Roman" w:cs="Times New Roman"/>
          <w:sz w:val="18"/>
          <w:szCs w:val="18"/>
        </w:rPr>
        <w:t>.</w:t>
      </w:r>
    </w:p>
    <w:p w14:paraId="4154D97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6F268DC7"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01.08.04.C03 Controllo impiego di materiali durevoli</w:t>
      </w:r>
    </w:p>
    <w:p w14:paraId="351A014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41B0EA7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3B1FF55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54137B6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0A71B06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468929A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1710858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6FE0326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01.08.04.I01 Ripristino del calcestruzzo</w:t>
      </w:r>
    </w:p>
    <w:p w14:paraId="06FBBFB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02F69ED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 calcestruzzo ammalorato secondo le seguenti fasi, preparazione del supporto:</w:t>
      </w:r>
    </w:p>
    <w:p w14:paraId="4A38129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w:t>
      </w:r>
      <w:proofErr w:type="spellStart"/>
      <w:r w:rsidRPr="002B357C">
        <w:rPr>
          <w:rFonts w:ascii="Times New Roman" w:eastAsia="Times New Roman" w:hAnsi="Times New Roman" w:cs="Times New Roman"/>
          <w:sz w:val="18"/>
          <w:szCs w:val="18"/>
        </w:rPr>
        <w:t>idrodemolizione</w:t>
      </w:r>
      <w:proofErr w:type="spellEnd"/>
      <w:r w:rsidRPr="002B357C">
        <w:rPr>
          <w:rFonts w:ascii="Times New Roman" w:eastAsia="Times New Roman" w:hAnsi="Times New Roman" w:cs="Times New Roman"/>
          <w:sz w:val="18"/>
          <w:szCs w:val="18"/>
        </w:rPr>
        <w:t xml:space="preserve"> in alta pressione del calcestruzzo ammalorato (vecchio copriferro) per uno spessore di circa 5 cm;</w:t>
      </w:r>
    </w:p>
    <w:p w14:paraId="642D1F9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pulizia dei ferri di armatura esistenti mediante applicazione di malte anticorrosive; </w:t>
      </w:r>
    </w:p>
    <w:p w14:paraId="3220D4D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posizionamento delle nuove armature metalliche e collegamento a quelle esistenti.</w:t>
      </w:r>
    </w:p>
    <w:p w14:paraId="30913948" w14:textId="77777777" w:rsidR="002D34B9" w:rsidRPr="002B357C" w:rsidRDefault="002D34B9">
      <w:pPr>
        <w:rPr>
          <w:rFonts w:ascii="Times New Roman" w:eastAsia="Times New Roman" w:hAnsi="Times New Roman" w:cs="Times New Roman"/>
          <w:sz w:val="18"/>
          <w:szCs w:val="18"/>
        </w:rPr>
      </w:pPr>
      <w:proofErr w:type="gramStart"/>
      <w:r w:rsidRPr="002B357C">
        <w:rPr>
          <w:rFonts w:ascii="Times New Roman" w:eastAsia="Times New Roman" w:hAnsi="Times New Roman" w:cs="Times New Roman"/>
          <w:sz w:val="18"/>
          <w:szCs w:val="18"/>
        </w:rPr>
        <w:t>ed</w:t>
      </w:r>
      <w:proofErr w:type="gramEnd"/>
      <w:r w:rsidRPr="002B357C">
        <w:rPr>
          <w:rFonts w:ascii="Times New Roman" w:eastAsia="Times New Roman" w:hAnsi="Times New Roman" w:cs="Times New Roman"/>
          <w:sz w:val="18"/>
          <w:szCs w:val="18"/>
        </w:rPr>
        <w:t xml:space="preserve"> ricostruzione e rinforzo:</w:t>
      </w:r>
    </w:p>
    <w:p w14:paraId="4E4F537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posizionamento dei casseri;</w:t>
      </w:r>
    </w:p>
    <w:p w14:paraId="544149E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incamiciatura delle pile con calcestruzzo adeguato </w:t>
      </w:r>
      <w:proofErr w:type="gramStart"/>
      <w:r w:rsidRPr="002B357C">
        <w:rPr>
          <w:rFonts w:ascii="Times New Roman" w:eastAsia="Times New Roman" w:hAnsi="Times New Roman" w:cs="Times New Roman"/>
          <w:sz w:val="18"/>
          <w:szCs w:val="18"/>
        </w:rPr>
        <w:t>per</w:t>
      </w:r>
      <w:proofErr w:type="gramEnd"/>
      <w:r w:rsidRPr="002B357C">
        <w:rPr>
          <w:rFonts w:ascii="Times New Roman" w:eastAsia="Times New Roman" w:hAnsi="Times New Roman" w:cs="Times New Roman"/>
          <w:sz w:val="18"/>
          <w:szCs w:val="18"/>
        </w:rPr>
        <w:t xml:space="preserve"> uno spessore pari a circa 15 cm;</w:t>
      </w:r>
    </w:p>
    <w:p w14:paraId="67BC142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applicazione superficiale di prodotti per una corretta stagionatura del calcestruzzo.</w:t>
      </w:r>
    </w:p>
    <w:p w14:paraId="355F019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18CC4E94" w14:textId="77777777" w:rsidR="002D34B9" w:rsidRPr="002B357C" w:rsidRDefault="002D34B9">
      <w:pPr>
        <w:spacing w:before="60" w:after="60"/>
        <w:rPr>
          <w:rFonts w:ascii="Times New Roman" w:eastAsia="Times New Roman" w:hAnsi="Times New Roman" w:cs="Times New Roman"/>
          <w:sz w:val="40"/>
          <w:szCs w:val="40"/>
        </w:rPr>
      </w:pPr>
    </w:p>
    <w:p w14:paraId="70EF4600"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01.08.05</w:t>
      </w:r>
    </w:p>
    <w:p w14:paraId="265D5DB8"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#{GUID_A2D38116-1FB8-4931-8FB2-9302C3B7A0B5|LIVELLO_3|TESTO__END}&amp;</w:t>
      </w:r>
      <w:r w:rsidRPr="002B357C">
        <w:rPr>
          <w:rFonts w:ascii="Tahoma" w:eastAsia="Times New Roman" w:hAnsi="Tahoma" w:cs="Tahoma"/>
          <w:b/>
          <w:bCs/>
          <w:sz w:val="36"/>
          <w:szCs w:val="36"/>
        </w:rPr>
        <w:t>Sistemi smaltimento acque</w:t>
      </w:r>
    </w:p>
    <w:p w14:paraId="66E12F16"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1A67FE5"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67D857A0"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01.08</w:t>
            </w:r>
          </w:p>
        </w:tc>
      </w:tr>
      <w:tr w:rsidR="002B357C" w:rsidRPr="002B357C" w14:paraId="68E08318"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B856E2D"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Ponti e viadotti</w:t>
            </w:r>
          </w:p>
        </w:tc>
      </w:tr>
    </w:tbl>
    <w:p w14:paraId="08122C41" w14:textId="77777777" w:rsidR="002D34B9" w:rsidRPr="002B357C" w:rsidRDefault="002D34B9">
      <w:pPr>
        <w:rPr>
          <w:rFonts w:ascii="Times New Roman" w:eastAsia="Times New Roman" w:hAnsi="Times New Roman" w:cs="Times New Roman"/>
          <w:sz w:val="18"/>
          <w:szCs w:val="18"/>
        </w:rPr>
      </w:pPr>
    </w:p>
    <w:p w14:paraId="3C3868B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sistemi di smaltimento delle acque meteoriche attraverso i quali le acque in eccesso vengono convogliate ad una certa distanza dagli impalcati. Sono nella maggior parte dei casi realizzati in materie plastiche (PVC), lamiere metalliche, </w:t>
      </w:r>
      <w:proofErr w:type="gramStart"/>
      <w:r w:rsidRPr="002B357C">
        <w:rPr>
          <w:rFonts w:ascii="Tahoma" w:eastAsia="Times New Roman" w:hAnsi="Tahoma" w:cs="Tahoma"/>
          <w:sz w:val="16"/>
          <w:szCs w:val="16"/>
        </w:rPr>
        <w:t>ecc..</w:t>
      </w:r>
      <w:proofErr w:type="gramEnd"/>
    </w:p>
    <w:p w14:paraId="5B172487"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21E1314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01.08.05.A01 Assenza di drenaggio</w:t>
      </w:r>
    </w:p>
    <w:p w14:paraId="572C294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Drenaggio delle acque meteoriche insufficiente e/o occlusione dei sistemi di smaltimento.</w:t>
      </w:r>
    </w:p>
    <w:p w14:paraId="5438D41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01.08.05.A02 Mancanza elementi</w:t>
      </w:r>
    </w:p>
    <w:p w14:paraId="232CAEB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Mancanza elementi costituenti e/o parti di essi (sistemi di aggancio, connessioni, ecc.).</w:t>
      </w:r>
    </w:p>
    <w:p w14:paraId="0437D68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01.08.05.A03 Pluviali insufficienti</w:t>
      </w:r>
    </w:p>
    <w:p w14:paraId="6D2E0BC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Pluviali di dimensioni inadeguate rispetto al corretto smaltimento delle acque inquinate dell'impalcato.</w:t>
      </w:r>
    </w:p>
    <w:p w14:paraId="1A85B79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01.08.05.A04 Rottura</w:t>
      </w:r>
    </w:p>
    <w:p w14:paraId="16E1ED6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degli elementi costituenti e/o parti di essi.</w:t>
      </w:r>
    </w:p>
    <w:p w14:paraId="745D93C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01.08.05.A05 Basso grado di riciclabilità</w:t>
      </w:r>
    </w:p>
    <w:p w14:paraId="44FB5A2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79BED67F"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2937ACC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01.08.05.C01 Controllo funzionalità</w:t>
      </w:r>
    </w:p>
    <w:p w14:paraId="57EC958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Cadenza: ogni </w:t>
      </w:r>
      <w:proofErr w:type="gramStart"/>
      <w:r w:rsidRPr="002B357C">
        <w:rPr>
          <w:rFonts w:ascii="Times New Roman" w:eastAsia="Times New Roman" w:hAnsi="Times New Roman" w:cs="Times New Roman"/>
          <w:i/>
          <w:iCs/>
          <w:sz w:val="20"/>
          <w:szCs w:val="20"/>
        </w:rPr>
        <w:t>4</w:t>
      </w:r>
      <w:proofErr w:type="gramEnd"/>
      <w:r w:rsidRPr="002B357C">
        <w:rPr>
          <w:rFonts w:ascii="Times New Roman" w:eastAsia="Times New Roman" w:hAnsi="Times New Roman" w:cs="Times New Roman"/>
          <w:i/>
          <w:iCs/>
          <w:sz w:val="20"/>
          <w:szCs w:val="20"/>
        </w:rPr>
        <w:t xml:space="preserve"> mesi</w:t>
      </w:r>
    </w:p>
    <w:p w14:paraId="2A31353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3CD311F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il perfetto funzionamento dei sistemi di smaltimento. Accertarsi che lo smaltimento delle acque in eccesso avvenga lontano dagli impalcati e comunque ad opportune distanze dalle opere in cemento e/o in metallo onde evitare l'eventuale degrado dei materiali. Controllare il corretto deflusso delle acque e l'assenza di ostruzioni e/o depositi lungo le tubazioni di convogliamento. Verificare la stabilità dei sistemi di aggancio tra gli elementi in uso e le strutture interessate.</w:t>
      </w:r>
    </w:p>
    <w:p w14:paraId="0863FC4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Assenza di drenaggio; 2) Mancanza elementi; 3) Pluviali insufficienti; 4) Rottura.</w:t>
      </w:r>
    </w:p>
    <w:p w14:paraId="7ED3073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00C7A7E4"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01.08.05.C02 Controllo del grado di riciclabilità</w:t>
      </w:r>
    </w:p>
    <w:p w14:paraId="0680753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091DE9A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5B9A21E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4313F1F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6F35981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7618BFF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2E8A1CB6"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037C36D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01.08.05.I01 Ripristino agganci</w:t>
      </w:r>
    </w:p>
    <w:p w14:paraId="4F502C2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1BA6C1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degli agganci e dei sistemi di connessione mediante serraggio di viti, bulloni e staffe. Sostituzione di parti degradate e/o comunque rovinate con altri di analoghe caratteristiche.</w:t>
      </w:r>
    </w:p>
    <w:p w14:paraId="77D0C63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1F50A6AA" w14:textId="77777777" w:rsidR="002D34B9" w:rsidRPr="002B357C" w:rsidRDefault="002D34B9">
      <w:pPr>
        <w:spacing w:before="60" w:after="60"/>
        <w:rPr>
          <w:rFonts w:ascii="Times New Roman" w:eastAsia="Times New Roman" w:hAnsi="Times New Roman" w:cs="Times New Roman"/>
          <w:sz w:val="40"/>
          <w:szCs w:val="40"/>
        </w:rPr>
      </w:pPr>
    </w:p>
    <w:p w14:paraId="74167F47"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01.08.06</w:t>
      </w:r>
    </w:p>
    <w:p w14:paraId="1E1DB77D"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#{GUID_6E0D147C-4D29-4133-8E71-C823F0AE4506|LIVELLO_3|TESTO__END}&amp;</w:t>
      </w:r>
      <w:r w:rsidRPr="002B357C">
        <w:rPr>
          <w:rFonts w:ascii="Tahoma" w:eastAsia="Times New Roman" w:hAnsi="Tahoma" w:cs="Tahoma"/>
          <w:b/>
          <w:bCs/>
          <w:sz w:val="36"/>
          <w:szCs w:val="36"/>
        </w:rPr>
        <w:t>Solette</w:t>
      </w:r>
    </w:p>
    <w:p w14:paraId="7514F113"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DB17CC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3F716EB9"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01.08</w:t>
            </w:r>
          </w:p>
        </w:tc>
      </w:tr>
      <w:tr w:rsidR="002B357C" w:rsidRPr="002B357C" w14:paraId="6F3F2D60"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D0BF83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Ponti e viadotti</w:t>
            </w:r>
          </w:p>
        </w:tc>
      </w:tr>
    </w:tbl>
    <w:p w14:paraId="65BCA752" w14:textId="77777777" w:rsidR="002D34B9" w:rsidRPr="002B357C" w:rsidRDefault="002D34B9">
      <w:pPr>
        <w:rPr>
          <w:rFonts w:ascii="Times New Roman" w:eastAsia="Times New Roman" w:hAnsi="Times New Roman" w:cs="Times New Roman"/>
          <w:sz w:val="18"/>
          <w:szCs w:val="18"/>
        </w:rPr>
      </w:pPr>
    </w:p>
    <w:p w14:paraId="116BE0EA"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Le solette rappresentano gli elementi solidali alle travi principali sulle quali agiscono i carichi dovuti al transito dei veicoli che agiscono sul supporto della pavimentazione stradale e della massicciata sottostante. Esse possono considerarsi piastre orizzontali vincolate elasticamente alle anime delle travi. Esse sono generalmente realizzate in </w:t>
      </w:r>
      <w:proofErr w:type="gramStart"/>
      <w:r w:rsidRPr="002B357C">
        <w:rPr>
          <w:rFonts w:ascii="Tahoma" w:eastAsia="Times New Roman" w:hAnsi="Tahoma" w:cs="Tahoma"/>
          <w:sz w:val="16"/>
          <w:szCs w:val="16"/>
        </w:rPr>
        <w:t>c.a..</w:t>
      </w:r>
      <w:proofErr w:type="gramEnd"/>
      <w:r w:rsidRPr="002B357C">
        <w:rPr>
          <w:rFonts w:ascii="Tahoma" w:eastAsia="Times New Roman" w:hAnsi="Tahoma" w:cs="Tahoma"/>
          <w:sz w:val="16"/>
          <w:szCs w:val="16"/>
        </w:rPr>
        <w:t xml:space="preserve"> e vengono impiegate sia nelle travate in </w:t>
      </w:r>
      <w:proofErr w:type="spellStart"/>
      <w:r w:rsidRPr="002B357C">
        <w:rPr>
          <w:rFonts w:ascii="Tahoma" w:eastAsia="Times New Roman" w:hAnsi="Tahoma" w:cs="Tahoma"/>
          <w:sz w:val="16"/>
          <w:szCs w:val="16"/>
        </w:rPr>
        <w:t>c.a.p.</w:t>
      </w:r>
      <w:proofErr w:type="spellEnd"/>
      <w:r w:rsidRPr="002B357C">
        <w:rPr>
          <w:rFonts w:ascii="Tahoma" w:eastAsia="Times New Roman" w:hAnsi="Tahoma" w:cs="Tahoma"/>
          <w:sz w:val="16"/>
          <w:szCs w:val="16"/>
        </w:rPr>
        <w:t xml:space="preserve"> che in quelle con struttura mista in acciaio-calcestruzzo.</w:t>
      </w:r>
    </w:p>
    <w:p w14:paraId="72A0289A"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0542939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01.08.06.A01 Corrosione delle armature</w:t>
      </w:r>
    </w:p>
    <w:p w14:paraId="66257E4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corrosione dovuti al contatto diretto delle armature con l'atmosfera esterna e quindi al decadimento dei materiali metallici a causa della combinazione con sostanze presenti nell'ambiente (ossigeno, acqua, anidride carbonica, ecc.) e/o in conseguenza di altri fenomeni di degrado a carico del calcestruzzo e successivo interessamento delle parti metalliche.</w:t>
      </w:r>
    </w:p>
    <w:p w14:paraId="476AED0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01.08.06.A02 Degrado del cemento</w:t>
      </w:r>
    </w:p>
    <w:p w14:paraId="6C14AB1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Degrado del cemento che può manifestarsi attraverso la disgregazione delle parti e la comparsa a vista dei ferri di armatura per effetti ed origini diverse (cicli di gelo e disgelo; reazione alcali-aggregati; attacco dei solfati; carbonatazione; abrasione).</w:t>
      </w:r>
    </w:p>
    <w:p w14:paraId="6FF57BD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01.08.06.A03 Distacco</w:t>
      </w:r>
    </w:p>
    <w:p w14:paraId="379D785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2F1F991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01.08.06.A04 Fessurazioni</w:t>
      </w:r>
    </w:p>
    <w:p w14:paraId="6A40291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parte e/o l'intero spessore dell'opera.</w:t>
      </w:r>
    </w:p>
    <w:p w14:paraId="3A756A9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01.08.06.A05 Basso grado di riciclabilità</w:t>
      </w:r>
    </w:p>
    <w:p w14:paraId="4586F9C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6628EF6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01.08.06.A06 Impiego di materiali non durevoli</w:t>
      </w:r>
    </w:p>
    <w:p w14:paraId="4B743CE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4551032B"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4FF36AA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01.08.06.C01 Controllo generale</w:t>
      </w:r>
    </w:p>
    <w:p w14:paraId="484E6C7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03A30F9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219A7E0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Controllo generale atto a verificare l'assenza di eventuali anomalie. </w:t>
      </w:r>
      <w:proofErr w:type="gramStart"/>
      <w:r w:rsidRPr="002B357C">
        <w:rPr>
          <w:rFonts w:ascii="Times New Roman" w:eastAsia="Times New Roman" w:hAnsi="Times New Roman" w:cs="Times New Roman"/>
          <w:sz w:val="18"/>
          <w:szCs w:val="18"/>
        </w:rPr>
        <w:t>In particolare</w:t>
      </w:r>
      <w:proofErr w:type="gramEnd"/>
      <w:r w:rsidRPr="002B357C">
        <w:rPr>
          <w:rFonts w:ascii="Times New Roman" w:eastAsia="Times New Roman" w:hAnsi="Times New Roman" w:cs="Times New Roman"/>
          <w:sz w:val="18"/>
          <w:szCs w:val="18"/>
        </w:rPr>
        <w:t xml:space="preserve"> la comparsa di segni evidenti di dissesti statici della struttura. Controllare lo stato del calcestruzzo ed in particolare l'efficienza del copriferro. Controllare l'efficienza dei sistemi di smaltimento delle acque meteoriche.</w:t>
      </w:r>
    </w:p>
    <w:p w14:paraId="3EE0DE4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Stabilità dell'opera.</w:t>
      </w:r>
    </w:p>
    <w:p w14:paraId="53BB410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Corrosione delle armature; 2) Degrado del cemento; 3) Distacco; 4) Fessurazioni.</w:t>
      </w:r>
    </w:p>
    <w:p w14:paraId="51BB569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1AF64BB5"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01.08.06.C02 Controllo del grado di riciclabilità</w:t>
      </w:r>
    </w:p>
    <w:p w14:paraId="75C3189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893881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2ED994F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6C352FD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4F79DA1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10B1B0F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BDE4461"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01.08.06.C03 Controllo impiego di materiali durevoli</w:t>
      </w:r>
    </w:p>
    <w:p w14:paraId="68F1F88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25D760B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52A5AC3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38CB7C4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716AF37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2F0B60B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62894A54"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47F5652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01.08.06.I01 Ripristino del calcestruzzo</w:t>
      </w:r>
    </w:p>
    <w:p w14:paraId="2C36BE4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4B2E37E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 calcestruzzo ammalorato secondo le seguenti fasi, preparazione del supporto:</w:t>
      </w:r>
    </w:p>
    <w:p w14:paraId="4722924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w:t>
      </w:r>
      <w:proofErr w:type="spellStart"/>
      <w:r w:rsidRPr="002B357C">
        <w:rPr>
          <w:rFonts w:ascii="Times New Roman" w:eastAsia="Times New Roman" w:hAnsi="Times New Roman" w:cs="Times New Roman"/>
          <w:sz w:val="18"/>
          <w:szCs w:val="18"/>
        </w:rPr>
        <w:t>idrodemolizione</w:t>
      </w:r>
      <w:proofErr w:type="spellEnd"/>
      <w:r w:rsidRPr="002B357C">
        <w:rPr>
          <w:rFonts w:ascii="Times New Roman" w:eastAsia="Times New Roman" w:hAnsi="Times New Roman" w:cs="Times New Roman"/>
          <w:sz w:val="18"/>
          <w:szCs w:val="18"/>
        </w:rPr>
        <w:t xml:space="preserve"> in alta pressione del calcestruzzo ammalorato (vecchio copriferro);</w:t>
      </w:r>
    </w:p>
    <w:p w14:paraId="1452519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pulizia dei ferri di armatura esistenti mediante applicazione di malte anticorrosive.</w:t>
      </w:r>
    </w:p>
    <w:p w14:paraId="3511A0C5" w14:textId="77777777" w:rsidR="002D34B9" w:rsidRPr="002B357C" w:rsidRDefault="002D34B9">
      <w:pPr>
        <w:rPr>
          <w:rFonts w:ascii="Times New Roman" w:eastAsia="Times New Roman" w:hAnsi="Times New Roman" w:cs="Times New Roman"/>
          <w:sz w:val="18"/>
          <w:szCs w:val="18"/>
        </w:rPr>
      </w:pPr>
      <w:proofErr w:type="gramStart"/>
      <w:r w:rsidRPr="002B357C">
        <w:rPr>
          <w:rFonts w:ascii="Times New Roman" w:eastAsia="Times New Roman" w:hAnsi="Times New Roman" w:cs="Times New Roman"/>
          <w:sz w:val="18"/>
          <w:szCs w:val="18"/>
        </w:rPr>
        <w:t>ed</w:t>
      </w:r>
      <w:proofErr w:type="gramEnd"/>
      <w:r w:rsidRPr="002B357C">
        <w:rPr>
          <w:rFonts w:ascii="Times New Roman" w:eastAsia="Times New Roman" w:hAnsi="Times New Roman" w:cs="Times New Roman"/>
          <w:sz w:val="18"/>
          <w:szCs w:val="18"/>
        </w:rPr>
        <w:t xml:space="preserve"> ricostruzione e rinforzo:</w:t>
      </w:r>
    </w:p>
    <w:p w14:paraId="005169E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posizionamento dei casseri;</w:t>
      </w:r>
    </w:p>
    <w:p w14:paraId="4E588F9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ripristino con calcestruzzo per uno spessore adeguato;</w:t>
      </w:r>
    </w:p>
    <w:p w14:paraId="3688A6E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applicazione superficiale di prodotti per una corretta stagionatura del calcestruzzo.</w:t>
      </w:r>
    </w:p>
    <w:p w14:paraId="33781CD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21F69EE0" w14:textId="77777777" w:rsidR="002D34B9" w:rsidRPr="002B357C" w:rsidRDefault="002D34B9">
      <w:pPr>
        <w:spacing w:before="60" w:after="60"/>
        <w:rPr>
          <w:rFonts w:ascii="Times New Roman" w:eastAsia="Times New Roman" w:hAnsi="Times New Roman" w:cs="Times New Roman"/>
          <w:sz w:val="40"/>
          <w:szCs w:val="40"/>
        </w:rPr>
      </w:pPr>
    </w:p>
    <w:p w14:paraId="0D39B126"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01.08.07</w:t>
      </w:r>
    </w:p>
    <w:p w14:paraId="794DB400"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#{GUID_B2A19F3F-CAC8-4D2E-9388-7BD17034226F|LIVELLO_3|TESTO__END}&amp;</w:t>
      </w:r>
      <w:r w:rsidRPr="002B357C">
        <w:rPr>
          <w:rFonts w:ascii="Tahoma" w:eastAsia="Times New Roman" w:hAnsi="Tahoma" w:cs="Tahoma"/>
          <w:b/>
          <w:bCs/>
          <w:sz w:val="36"/>
          <w:szCs w:val="36"/>
        </w:rPr>
        <w:t>Spalle</w:t>
      </w:r>
    </w:p>
    <w:p w14:paraId="34FF62DB"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5300B8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48032F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01.08</w:t>
            </w:r>
          </w:p>
        </w:tc>
      </w:tr>
      <w:tr w:rsidR="002B357C" w:rsidRPr="002B357C" w14:paraId="32A334B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F3796D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lastRenderedPageBreak/>
              <w:t>Ponti e viadotti</w:t>
            </w:r>
          </w:p>
        </w:tc>
      </w:tr>
    </w:tbl>
    <w:p w14:paraId="3A2A0C33" w14:textId="77777777" w:rsidR="002D34B9" w:rsidRPr="002B357C" w:rsidRDefault="002D34B9">
      <w:pPr>
        <w:rPr>
          <w:rFonts w:ascii="Times New Roman" w:eastAsia="Times New Roman" w:hAnsi="Times New Roman" w:cs="Times New Roman"/>
          <w:sz w:val="18"/>
          <w:szCs w:val="18"/>
        </w:rPr>
      </w:pPr>
    </w:p>
    <w:p w14:paraId="7A22D172"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degli elementi di transizione tra i rilevati stradali ed i ponti. Esse consentono da un lato l'appoggio ad una travata e dall'altra svolgono la funzione di contenimento del terreno che costituisce il rilevato svolgendo funzione di sostegno. Le spalle sono costituite </w:t>
      </w:r>
      <w:proofErr w:type="gramStart"/>
      <w:r w:rsidRPr="002B357C">
        <w:rPr>
          <w:rFonts w:ascii="Tahoma" w:eastAsia="Times New Roman" w:hAnsi="Tahoma" w:cs="Tahoma"/>
          <w:sz w:val="16"/>
          <w:szCs w:val="16"/>
        </w:rPr>
        <w:t>da i</w:t>
      </w:r>
      <w:proofErr w:type="gramEnd"/>
      <w:r w:rsidRPr="002B357C">
        <w:rPr>
          <w:rFonts w:ascii="Tahoma" w:eastAsia="Times New Roman" w:hAnsi="Tahoma" w:cs="Tahoma"/>
          <w:sz w:val="16"/>
          <w:szCs w:val="16"/>
        </w:rPr>
        <w:t xml:space="preserve"> seguenti elementi:</w:t>
      </w:r>
    </w:p>
    <w:p w14:paraId="24CA0936"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 travi </w:t>
      </w:r>
      <w:proofErr w:type="spellStart"/>
      <w:r w:rsidRPr="002B357C">
        <w:rPr>
          <w:rFonts w:ascii="Tahoma" w:eastAsia="Times New Roman" w:hAnsi="Tahoma" w:cs="Tahoma"/>
          <w:sz w:val="16"/>
          <w:szCs w:val="16"/>
        </w:rPr>
        <w:t>paraghiaia</w:t>
      </w:r>
      <w:proofErr w:type="spellEnd"/>
      <w:r w:rsidRPr="002B357C">
        <w:rPr>
          <w:rFonts w:ascii="Tahoma" w:eastAsia="Times New Roman" w:hAnsi="Tahoma" w:cs="Tahoma"/>
          <w:sz w:val="16"/>
          <w:szCs w:val="16"/>
        </w:rPr>
        <w:t>;</w:t>
      </w:r>
    </w:p>
    <w:p w14:paraId="75D02DC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trave a cuscino;</w:t>
      </w:r>
    </w:p>
    <w:p w14:paraId="4E78872D"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muri frontali;</w:t>
      </w:r>
    </w:p>
    <w:p w14:paraId="00E6B49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risvolti laterali;</w:t>
      </w:r>
    </w:p>
    <w:p w14:paraId="2DAA1C1B"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bandiera;</w:t>
      </w:r>
    </w:p>
    <w:p w14:paraId="72051432"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muri d'ala;</w:t>
      </w:r>
    </w:p>
    <w:p w14:paraId="47E4A615"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fondazione.</w:t>
      </w:r>
    </w:p>
    <w:p w14:paraId="29C442AE"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693ED8E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01.08.07.A01 Assenza di drenaggio</w:t>
      </w:r>
    </w:p>
    <w:p w14:paraId="2B1367D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Drenaggio delle acque meteoriche insufficiente e/o occlusione dei sistemi di smaltimento.</w:t>
      </w:r>
    </w:p>
    <w:p w14:paraId="228361B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01.08.07.A02 Corrosione delle armature</w:t>
      </w:r>
    </w:p>
    <w:p w14:paraId="2549B08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Fenomeni di corrosione dovuti al contatto diretto delle armature con l'atmosfera esterna e quindi al decadimento dei materiali metallici a causa della combinazione con sostanze presenti nell'ambiente (ossigeno, acqua, anidride carbonica, ecc.) e/o in conseguenza di altri fenomeni di degrado a carico del calcestruzzo e successivo interessamento delle parti metalliche.</w:t>
      </w:r>
    </w:p>
    <w:p w14:paraId="17062A9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01.08.07.A03 Distacco</w:t>
      </w:r>
    </w:p>
    <w:p w14:paraId="629C02B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16214B5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01.08.07.A04 Fessurazioni</w:t>
      </w:r>
    </w:p>
    <w:p w14:paraId="16537A0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parte e/o l'intero spessore dell'opera.</w:t>
      </w:r>
    </w:p>
    <w:p w14:paraId="1B7C63D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01.08.07.A05 Instabilità dei pendii</w:t>
      </w:r>
    </w:p>
    <w:p w14:paraId="0E0DE82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Instabilità dei pendii dovuta a movimenti franosi e/o ad erosione dei terreni.</w:t>
      </w:r>
    </w:p>
    <w:p w14:paraId="4690B00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01.08.07.A06 Impiego di materiali non durevoli</w:t>
      </w:r>
    </w:p>
    <w:p w14:paraId="37BD164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6C0C0AD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2509AA2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01.08.07.C01 Controllo della stabilità</w:t>
      </w:r>
    </w:p>
    <w:p w14:paraId="7ED1B3B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4DE7947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Ispezione strumentale</w:t>
      </w:r>
    </w:p>
    <w:p w14:paraId="4837B38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Controllare l'assenza di eventuali anomalie. </w:t>
      </w:r>
      <w:proofErr w:type="gramStart"/>
      <w:r w:rsidRPr="002B357C">
        <w:rPr>
          <w:rFonts w:ascii="Times New Roman" w:eastAsia="Times New Roman" w:hAnsi="Times New Roman" w:cs="Times New Roman"/>
          <w:sz w:val="18"/>
          <w:szCs w:val="18"/>
        </w:rPr>
        <w:t>In particolare</w:t>
      </w:r>
      <w:proofErr w:type="gramEnd"/>
      <w:r w:rsidRPr="002B357C">
        <w:rPr>
          <w:rFonts w:ascii="Times New Roman" w:eastAsia="Times New Roman" w:hAnsi="Times New Roman" w:cs="Times New Roman"/>
          <w:sz w:val="18"/>
          <w:szCs w:val="18"/>
        </w:rPr>
        <w:t xml:space="preserve"> controllare la stabilità dei terreni e dei pendii in prossimità dei rilevati stradali mediante rilievi strumentali:</w:t>
      </w:r>
    </w:p>
    <w:p w14:paraId="1BEE5BF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controlli topografici (livellazioni di precisione, triangolazioni, ecc.);</w:t>
      </w:r>
    </w:p>
    <w:p w14:paraId="224BE9F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misure </w:t>
      </w:r>
      <w:proofErr w:type="spellStart"/>
      <w:r w:rsidRPr="002B357C">
        <w:rPr>
          <w:rFonts w:ascii="Times New Roman" w:eastAsia="Times New Roman" w:hAnsi="Times New Roman" w:cs="Times New Roman"/>
          <w:sz w:val="18"/>
          <w:szCs w:val="18"/>
        </w:rPr>
        <w:t>inclinometriche</w:t>
      </w:r>
      <w:proofErr w:type="spellEnd"/>
      <w:r w:rsidRPr="002B357C">
        <w:rPr>
          <w:rFonts w:ascii="Times New Roman" w:eastAsia="Times New Roman" w:hAnsi="Times New Roman" w:cs="Times New Roman"/>
          <w:sz w:val="18"/>
          <w:szCs w:val="18"/>
        </w:rPr>
        <w:t xml:space="preserve"> dei pendii;</w:t>
      </w:r>
    </w:p>
    <w:p w14:paraId="555BF95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centraline di controllo;</w:t>
      </w:r>
    </w:p>
    <w:p w14:paraId="4478FFB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celle di carico;</w:t>
      </w:r>
    </w:p>
    <w:p w14:paraId="70F7783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sistemi di acquisizione dati;</w:t>
      </w:r>
    </w:p>
    <w:p w14:paraId="60CB69D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sistemi GPS.</w:t>
      </w:r>
    </w:p>
    <w:p w14:paraId="76A815D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Stabilità dell'opera.</w:t>
      </w:r>
    </w:p>
    <w:p w14:paraId="295A2CC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Instabilità dei pendii.</w:t>
      </w:r>
    </w:p>
    <w:p w14:paraId="0373873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216E4B5"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01.08.07.C02 Controllo impiego di materiali durevoli</w:t>
      </w:r>
    </w:p>
    <w:p w14:paraId="4350AF2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095D066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50CB589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2413458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125FBC6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7DCBFCF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lastRenderedPageBreak/>
        <w:t xml:space="preserve"> • Ditte specializzate: </w:t>
      </w:r>
      <w:r w:rsidRPr="002B357C">
        <w:rPr>
          <w:rFonts w:ascii="Times New Roman" w:eastAsia="Times New Roman" w:hAnsi="Times New Roman" w:cs="Times New Roman"/>
          <w:i/>
          <w:iCs/>
          <w:sz w:val="18"/>
          <w:szCs w:val="18"/>
        </w:rPr>
        <w:t>Tecnici di livello superiore.</w:t>
      </w:r>
    </w:p>
    <w:p w14:paraId="15B423AA"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3AC8F08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01.08.07.I01 Ripristino della stabilità</w:t>
      </w:r>
    </w:p>
    <w:p w14:paraId="49C00E4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67EFE20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Ripristino della stabilità mediante interventi mirati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dei tipi di dissesto in atto e dei fenomeni in corso.</w:t>
      </w:r>
    </w:p>
    <w:p w14:paraId="78BFF20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76B4C032" w14:textId="77777777" w:rsidR="002D34B9" w:rsidRPr="002B357C" w:rsidRDefault="002D34B9">
      <w:pPr>
        <w:spacing w:before="60" w:after="60"/>
        <w:rPr>
          <w:rFonts w:ascii="Times New Roman" w:eastAsia="Times New Roman" w:hAnsi="Times New Roman" w:cs="Times New Roman"/>
          <w:sz w:val="40"/>
          <w:szCs w:val="40"/>
        </w:rPr>
      </w:pPr>
    </w:p>
    <w:p w14:paraId="0F3E2D49"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01.08.08</w:t>
      </w:r>
    </w:p>
    <w:p w14:paraId="5F5C0B61"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#{GUID_443FB431-20EB-4FC7-8CB6-CF7D856A384C|LIVELLO_3|TESTO__END}&amp;</w:t>
      </w:r>
      <w:r w:rsidRPr="002B357C">
        <w:rPr>
          <w:rFonts w:ascii="Tahoma" w:eastAsia="Times New Roman" w:hAnsi="Tahoma" w:cs="Tahoma"/>
          <w:b/>
          <w:bCs/>
          <w:sz w:val="36"/>
          <w:szCs w:val="36"/>
        </w:rPr>
        <w:t>Traversi</w:t>
      </w:r>
    </w:p>
    <w:p w14:paraId="692D7B7A"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4098B84"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10E6DF19"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01.08</w:t>
            </w:r>
          </w:p>
        </w:tc>
      </w:tr>
      <w:tr w:rsidR="002B357C" w:rsidRPr="002B357C" w14:paraId="34549F1E"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7D39FAB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Ponti e viadotti</w:t>
            </w:r>
          </w:p>
        </w:tc>
      </w:tr>
    </w:tbl>
    <w:p w14:paraId="2D690AF4" w14:textId="77777777" w:rsidR="002D34B9" w:rsidRPr="002B357C" w:rsidRDefault="002D34B9">
      <w:pPr>
        <w:rPr>
          <w:rFonts w:ascii="Times New Roman" w:eastAsia="Times New Roman" w:hAnsi="Times New Roman" w:cs="Times New Roman"/>
          <w:sz w:val="18"/>
          <w:szCs w:val="18"/>
        </w:rPr>
      </w:pPr>
    </w:p>
    <w:p w14:paraId="31D6104D"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elementi che collegano le travi principali di un impalcato a graticcio che contribuiscono alla ripartizione dei carichi verticali sulle stesse travi. Sono generalmente realizzati con travi a parete piena o con strutture reticolari.</w:t>
      </w:r>
    </w:p>
    <w:p w14:paraId="7C3C35C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2CE740E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01.08.08.A01 Corrosione</w:t>
      </w:r>
    </w:p>
    <w:p w14:paraId="3EB08C5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Corrosione degli elementi metallici per perdita del requisito di resistenza agli agenti aggressivi chimici e/o per difetti del materiale.</w:t>
      </w:r>
    </w:p>
    <w:p w14:paraId="1604E3F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01.08.08.A02 Deformazioni e spostamenti</w:t>
      </w:r>
    </w:p>
    <w:p w14:paraId="54A92B1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78E7782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01.08.08.A03 Distacco</w:t>
      </w:r>
    </w:p>
    <w:p w14:paraId="62F89B9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76752D8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01.08.08.A04 Impiego di materiali non durevoli</w:t>
      </w:r>
    </w:p>
    <w:p w14:paraId="086110D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0ED04FA5"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688C154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01.08.08.C01 Controllo Generale</w:t>
      </w:r>
    </w:p>
    <w:p w14:paraId="61182DD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77A25E2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2B03C77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Controllare l'assenza di eventuali anomalie. </w:t>
      </w:r>
      <w:proofErr w:type="gramStart"/>
      <w:r w:rsidRPr="002B357C">
        <w:rPr>
          <w:rFonts w:ascii="Times New Roman" w:eastAsia="Times New Roman" w:hAnsi="Times New Roman" w:cs="Times New Roman"/>
          <w:sz w:val="18"/>
          <w:szCs w:val="18"/>
        </w:rPr>
        <w:t>In particolare</w:t>
      </w:r>
      <w:proofErr w:type="gramEnd"/>
      <w:r w:rsidRPr="002B357C">
        <w:rPr>
          <w:rFonts w:ascii="Times New Roman" w:eastAsia="Times New Roman" w:hAnsi="Times New Roman" w:cs="Times New Roman"/>
          <w:sz w:val="18"/>
          <w:szCs w:val="18"/>
        </w:rPr>
        <w:t xml:space="preserve"> verificare l'assenza di fenomeni di degrado a carico dei materiali costituenti.</w:t>
      </w:r>
    </w:p>
    <w:p w14:paraId="4B08792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Corrosione; 2) Deformazioni e spostamenti; 3) Distacco.</w:t>
      </w:r>
    </w:p>
    <w:p w14:paraId="1F1C7AE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22A2B593"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01.08.08.C02 Controllo impiego di materiali durevoli</w:t>
      </w:r>
    </w:p>
    <w:p w14:paraId="571C85D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7C47873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5F1AF0F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279C1A1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2AA29C3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3B4F76A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7287662A"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4F674B5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01.08.08.I01 Ripristino</w:t>
      </w:r>
    </w:p>
    <w:p w14:paraId="48C36DE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lastRenderedPageBreak/>
        <w:t>Cadenza: quando occorre</w:t>
      </w:r>
    </w:p>
    <w:p w14:paraId="0C5D04F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degli elementi degradati e/o sostituzione degli stessi con altri analoghi e con le medesime prestazioni.</w:t>
      </w:r>
    </w:p>
    <w:p w14:paraId="6793AEA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27A0F8DE"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Unità Tecnologica: 01.09</w:t>
      </w:r>
    </w:p>
    <w:p w14:paraId="65782434" w14:textId="77777777" w:rsidR="002D34B9" w:rsidRPr="002B357C" w:rsidRDefault="002D34B9">
      <w:pPr>
        <w:shd w:val="clear" w:color="auto" w:fill="C0C0C0"/>
        <w:rPr>
          <w:rFonts w:ascii="Tahoma" w:eastAsia="Times New Roman" w:hAnsi="Tahoma" w:cs="Tahoma"/>
          <w:b/>
          <w:bCs/>
          <w:sz w:val="22"/>
          <w:szCs w:val="22"/>
        </w:rPr>
      </w:pPr>
    </w:p>
    <w:p w14:paraId="4D11CAA3"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#{GUID_08DA27AC-0217-47D3-B505-1A9501BF16DB|LIVELLO_2|TESTO__END}&amp;</w:t>
      </w:r>
      <w:r w:rsidRPr="002B357C">
        <w:rPr>
          <w:rFonts w:ascii="Tahoma" w:eastAsia="Times New Roman" w:hAnsi="Tahoma" w:cs="Tahoma"/>
          <w:b/>
          <w:bCs/>
          <w:sz w:val="36"/>
          <w:szCs w:val="36"/>
        </w:rPr>
        <w:t>Strutture in elevazione in c.a.</w:t>
      </w:r>
    </w:p>
    <w:p w14:paraId="3E97B0B2" w14:textId="77777777" w:rsidR="002D34B9" w:rsidRPr="002B357C" w:rsidRDefault="002D34B9">
      <w:pPr>
        <w:rPr>
          <w:rFonts w:ascii="Tahoma" w:eastAsia="Times New Roman" w:hAnsi="Tahoma" w:cs="Tahoma"/>
          <w:sz w:val="18"/>
          <w:szCs w:val="18"/>
        </w:rPr>
      </w:pPr>
    </w:p>
    <w:p w14:paraId="5C628291"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definiscono strutture in elevazione gli insiemi degli elementi tecnici del sistema edilizio aventi la funzione di resistere alle azioni di varia natura agenti sulla parte di costruzione fuori terra, trasmettendole alle strutture di fondazione e quindi al terreno. </w:t>
      </w:r>
      <w:proofErr w:type="gramStart"/>
      <w:r w:rsidRPr="002B357C">
        <w:rPr>
          <w:rFonts w:ascii="Tahoma" w:eastAsia="Times New Roman" w:hAnsi="Tahoma" w:cs="Tahoma"/>
          <w:sz w:val="16"/>
          <w:szCs w:val="16"/>
        </w:rPr>
        <w:t>In particolare</w:t>
      </w:r>
      <w:proofErr w:type="gramEnd"/>
      <w:r w:rsidRPr="002B357C">
        <w:rPr>
          <w:rFonts w:ascii="Tahoma" w:eastAsia="Times New Roman" w:hAnsi="Tahoma" w:cs="Tahoma"/>
          <w:sz w:val="16"/>
          <w:szCs w:val="16"/>
        </w:rPr>
        <w:t xml:space="preserve"> le strutture verticali sono costituite dagli elementi tecnici con funzione di sostenere i carichi agenti, trasmettendoli verticalmente ad altre parti aventi funzione strutturale e ad esse collegate. Le strutture in c.a. permettono di realizzare una connessione rigida fra elementi, in funzione della continuità della sezione ottenuta con un getto monolitico.</w:t>
      </w:r>
    </w:p>
    <w:p w14:paraId="4A37CFB7"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REQUISITI E PRESTAZIONI (UT)</w:t>
      </w:r>
    </w:p>
    <w:p w14:paraId="5A286D8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01.09.R01 Resistenza agli agenti aggressivi</w:t>
      </w:r>
    </w:p>
    <w:p w14:paraId="5BFFC4C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Protezione dagli agenti chimici ed organici</w:t>
      </w:r>
    </w:p>
    <w:p w14:paraId="7E2C676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08887A5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strutture di elevazione non debbono subire dissoluzioni o disgregazioni e mutamenti di aspetto a causa dell'azione di agenti aggressivi chimici.</w:t>
      </w:r>
    </w:p>
    <w:p w14:paraId="76CB43C8"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6EF4557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strutture di elevazione dovranno conservare nel tempo, sotto l'azione di agenti chimici (anidride carbonica, solfati, ecc.) presenti in ambiente, le proprie caratteristiche funzionali.</w:t>
      </w:r>
    </w:p>
    <w:p w14:paraId="2E80130C"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0267723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Nelle opere e manufatti in calcestruzzo, il D.M. Infrastrutture e Trasporti 17.1.2018 prevede che gli spessori minimi del copriferro variano in funzione delle tipologie costruttive, in particolare la normativa dispone che " L'armatura resistente deve essere protetta da un adeguato ricoprimento di calcestruzzo".</w:t>
      </w:r>
    </w:p>
    <w:p w14:paraId="5595DDC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01.09.R02 (Attitudine al) controllo delle dispersioni elettriche</w:t>
      </w:r>
    </w:p>
    <w:p w14:paraId="7169284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Protezione elettrica</w:t>
      </w:r>
    </w:p>
    <w:p w14:paraId="6A3B239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79D1B5D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strutture di elevazione dovranno in modo idoneo impedire eventuali dispersioni elettriche.</w:t>
      </w:r>
    </w:p>
    <w:p w14:paraId="7D3AE734"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57C4A2E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Tutte le parti metalliche facenti parte delle strutture di elevazione dovranno essere connesse ad impianti di terra mediante dispersori. In modo che esse vengano a trovarsi allo stesso potenziale elettrico del terreno.</w:t>
      </w:r>
    </w:p>
    <w:p w14:paraId="2DAAA993"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0738399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Essi variano in funzione delle modalità di progetto.</w:t>
      </w:r>
    </w:p>
    <w:p w14:paraId="1305C00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01.09.R03 Resistenza meccanica</w:t>
      </w:r>
    </w:p>
    <w:p w14:paraId="5EA5920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stabilità</w:t>
      </w:r>
    </w:p>
    <w:p w14:paraId="10E0188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001A6BF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strutture di elevazione dovranno essere in grado di contrastare le eventuali manifestazioni di deformazioni e cedimenti rilevanti dovuti all'azione di determinate sollecitazioni (carichi, forze sismiche, ecc.).</w:t>
      </w:r>
    </w:p>
    <w:p w14:paraId="10AC5938"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3EE76A3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strutture di elevazione, sotto l'effetto di carichi statici, dinamici e accidentali devono assicurare stabilità e resistenza.</w:t>
      </w:r>
    </w:p>
    <w:p w14:paraId="4EE1F8DB"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4E14BCC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Per i livelli minimi si rimanda alle prescrizioni di legge e di normative vigenti in materia. </w:t>
      </w:r>
      <w:proofErr w:type="gramStart"/>
      <w:r w:rsidRPr="002B357C">
        <w:rPr>
          <w:rFonts w:ascii="Times New Roman" w:eastAsia="Times New Roman" w:hAnsi="Times New Roman" w:cs="Times New Roman"/>
          <w:sz w:val="18"/>
          <w:szCs w:val="18"/>
        </w:rPr>
        <w:t>In particolare</w:t>
      </w:r>
      <w:proofErr w:type="gramEnd"/>
      <w:r w:rsidRPr="002B357C">
        <w:rPr>
          <w:rFonts w:ascii="Times New Roman" w:eastAsia="Times New Roman" w:hAnsi="Times New Roman" w:cs="Times New Roman"/>
          <w:sz w:val="18"/>
          <w:szCs w:val="18"/>
        </w:rPr>
        <w:t xml:space="preserve"> al D.M. Infrastrutture e Trasporti 17.1.2018.</w:t>
      </w:r>
    </w:p>
    <w:p w14:paraId="0C9BFD1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01.09.R04 Resistenza al fuoco</w:t>
      </w:r>
    </w:p>
    <w:p w14:paraId="5749DF9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Protezione antincendio</w:t>
      </w:r>
    </w:p>
    <w:p w14:paraId="48132AC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225BD68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La resistenza al fuoco rappresenta l'attitudine degli elementi che costituiscono le strutture a conservare, in un tempo determinato, la stabilita (R), la tenuta (E) e l'isolamento termico (I). Essa è intesa come il tempo necessario affinché la struttura raggiunga uno dei due stati limite di stabilità e di integrità, in corrispondenza dei quali non è più in grado sia di reagire ai carichi applicati sia di impedire la propagazione dell'incendio.</w:t>
      </w:r>
    </w:p>
    <w:p w14:paraId="3840C2AB"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2778EF9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Gli elementi delle strutture di elevazione devono presentare una resistenza al fuoco (REI) non inferiore a quello determinabile in funzione del carico d'incendio, secondo le modalità specificate nel D.M. 9.3.2007.</w:t>
      </w:r>
    </w:p>
    <w:p w14:paraId="658D3D8A"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lastRenderedPageBreak/>
        <w:t>Livello minimo della prestazione:</w:t>
      </w:r>
    </w:p>
    <w:p w14:paraId="767EB95C" w14:textId="77777777" w:rsidR="002D34B9" w:rsidRPr="002B357C" w:rsidRDefault="002D34B9">
      <w:pPr>
        <w:ind w:left="425"/>
        <w:rPr>
          <w:rFonts w:ascii="Times New Roman" w:eastAsia="Times New Roman" w:hAnsi="Times New Roman" w:cs="Times New Roman"/>
          <w:sz w:val="18"/>
          <w:szCs w:val="18"/>
        </w:rPr>
      </w:pPr>
      <w:proofErr w:type="gramStart"/>
      <w:r w:rsidRPr="002B357C">
        <w:rPr>
          <w:rFonts w:ascii="Times New Roman" w:eastAsia="Times New Roman" w:hAnsi="Times New Roman" w:cs="Times New Roman"/>
          <w:sz w:val="18"/>
          <w:szCs w:val="18"/>
        </w:rPr>
        <w:t>In particolare</w:t>
      </w:r>
      <w:proofErr w:type="gramEnd"/>
      <w:r w:rsidRPr="002B357C">
        <w:rPr>
          <w:rFonts w:ascii="Times New Roman" w:eastAsia="Times New Roman" w:hAnsi="Times New Roman" w:cs="Times New Roman"/>
          <w:sz w:val="18"/>
          <w:szCs w:val="18"/>
        </w:rPr>
        <w:t xml:space="preserve"> gli elementi costruttivi delle strutture di elevazione devono avere la resistenza al fuoco indicata di seguito, espressa in termini di tempo entro il quale le strutture di elevazioni conservano stabilità, tenuta alla fiamma, ai fumi ed isolamento termico:</w:t>
      </w:r>
    </w:p>
    <w:p w14:paraId="769A03A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altezza antincendio (m): da 12 a 32 - Classe REI (min) = 60;</w:t>
      </w:r>
    </w:p>
    <w:p w14:paraId="0D8AA94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altezza antincendio (m): da oltre 32 a 80 - Classe REI (min) = 90;</w:t>
      </w:r>
    </w:p>
    <w:p w14:paraId="1B8D0EF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altezza antincendio (m): oltre 80 - Classe REI (min) = 120.</w:t>
      </w:r>
    </w:p>
    <w:p w14:paraId="0D84E5F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01.09.R05 Resistenza al gelo</w:t>
      </w:r>
    </w:p>
    <w:p w14:paraId="3E76F75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Protezione dagli agenti chimici ed organici</w:t>
      </w:r>
    </w:p>
    <w:p w14:paraId="74FBB0C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76BA8D6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strutture di elevazione non dovranno subire disgregazioni e variazioni dimensionali e di aspetto in conseguenza della formazione di ghiaccio.</w:t>
      </w:r>
    </w:p>
    <w:p w14:paraId="6DCF75AB"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4AE2057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Le strutture di elevazione dovranno conservare nel tempo le proprie caratteristiche funzionali se sottoposte a cause di gelo e disgelo. </w:t>
      </w:r>
      <w:proofErr w:type="gramStart"/>
      <w:r w:rsidRPr="002B357C">
        <w:rPr>
          <w:rFonts w:ascii="Times New Roman" w:eastAsia="Times New Roman" w:hAnsi="Times New Roman" w:cs="Times New Roman"/>
          <w:sz w:val="18"/>
          <w:szCs w:val="18"/>
        </w:rPr>
        <w:t>In particolare</w:t>
      </w:r>
      <w:proofErr w:type="gramEnd"/>
      <w:r w:rsidRPr="002B357C">
        <w:rPr>
          <w:rFonts w:ascii="Times New Roman" w:eastAsia="Times New Roman" w:hAnsi="Times New Roman" w:cs="Times New Roman"/>
          <w:sz w:val="18"/>
          <w:szCs w:val="18"/>
        </w:rPr>
        <w:t xml:space="preserve"> all’insorgere di pressioni interne che ne provocano la degradazione.</w:t>
      </w:r>
    </w:p>
    <w:p w14:paraId="5BF7EF02"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5198FE9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I valori minimi variano in funzione del materiale impiegato. La resistenza al gelo viene determinata secondo prove di laboratorio su provini di calcestruzzo (provenienti da getti effettuati in cantiere, confezionato in laboratorio o ricavato da calcestruzzo già indurito) sottoposti a cicli alternati di gelo (in aria raffreddata) e disgelo (in acqua </w:t>
      </w:r>
      <w:proofErr w:type="spellStart"/>
      <w:r w:rsidRPr="002B357C">
        <w:rPr>
          <w:rFonts w:ascii="Times New Roman" w:eastAsia="Times New Roman" w:hAnsi="Times New Roman" w:cs="Times New Roman"/>
          <w:sz w:val="18"/>
          <w:szCs w:val="18"/>
        </w:rPr>
        <w:t>termostatizzata</w:t>
      </w:r>
      <w:proofErr w:type="spellEnd"/>
      <w:r w:rsidRPr="002B357C">
        <w:rPr>
          <w:rFonts w:ascii="Times New Roman" w:eastAsia="Times New Roman" w:hAnsi="Times New Roman" w:cs="Times New Roman"/>
          <w:sz w:val="18"/>
          <w:szCs w:val="18"/>
        </w:rPr>
        <w:t>). Le misurazioni della variazione del modulo elastico, della massa e della lunghezza ne determinano la resistenza al gelo.</w:t>
      </w:r>
    </w:p>
    <w:p w14:paraId="756B98A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01.09.R06 Resistenza al vento</w:t>
      </w:r>
    </w:p>
    <w:p w14:paraId="3BCD436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stabilità</w:t>
      </w:r>
    </w:p>
    <w:p w14:paraId="4C9F610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1959C2C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strutture di elevazione debbono resistere alle azioni e depressioni del vento tale da non compromettere la stabilità e la funzionalità degli elementi che le costituiscono.</w:t>
      </w:r>
    </w:p>
    <w:p w14:paraId="2392FEFA"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594C81C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strutture di elevazione devono resistere all'azione del vento tale da assicurare durata e funzionalità nel tempo senza compromettere la sicurezza dell'utenza. L'azione del vento da considerare è quella prevista dal D.M. Infrastrutture e Trasporti 17.1.2018, tenendo conto dell'altezza della struttura e del tipo di esposizione.</w:t>
      </w:r>
    </w:p>
    <w:p w14:paraId="671AA725"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048B351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valori minimi variano in funzione del tipo di struttura in riferimento ai seguenti parametri dettati dal D.M. Infrastrutture e Trasporti 17.1.2018. Il vento, la cui direzione si considera generalmente orizzontale, esercita sulle costruzioni azioni che variano nel tempo provocando, in generale, effetti dinamici.</w:t>
      </w:r>
    </w:p>
    <w:p w14:paraId="6B7FCC5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 le costruzioni usuali tali azioni sono convenzionalmente ricondotte alle azioni statiche equivalenti. Peraltro, per costruzioni di forma o tipologia inusuale, oppure di grande altezza o lunghezza, o di rilevante snellezza e leggerezza, o di notevole flessibilità e ridotte capacità dissipative, il vento può dare luogo ad effetti la cui valutazione richiede l'uso di metodologie di calcolo e sperimentali adeguate allo stato dell'arte e che tengano conto della dinamica del sistema.</w:t>
      </w:r>
    </w:p>
    <w:p w14:paraId="20CE95B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01.09.R07 Durata della vita nominale (periodo di riferimento per l’azione sismica)</w:t>
      </w:r>
    </w:p>
    <w:p w14:paraId="3052A09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Durabilità tecnologica</w:t>
      </w:r>
    </w:p>
    <w:p w14:paraId="6CE6A3A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Durabilità</w:t>
      </w:r>
    </w:p>
    <w:p w14:paraId="67213AB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La vita nominale di un’opera strutturale VN è intesa come il numero di anni nel quale la struttura, purché soggetta alla manutenzione ordinaria, deve potere essere usata per lo scopo al quale è destinata.</w:t>
      </w:r>
    </w:p>
    <w:p w14:paraId="00D6AB32"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4672446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Il periodo di riferimento VR di una costruzione, valutato moltiplicando la vita nominale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(espressa in anni) per il coefficiente d’uso della costruzione Cu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Cu), riveste notevole importanza in quanto, assumendo che la legge di ricorrenza dell’azione sismica sia un processo </w:t>
      </w:r>
      <w:proofErr w:type="spellStart"/>
      <w:r w:rsidRPr="002B357C">
        <w:rPr>
          <w:rFonts w:ascii="Times New Roman" w:eastAsia="Times New Roman" w:hAnsi="Times New Roman" w:cs="Times New Roman"/>
          <w:sz w:val="18"/>
          <w:szCs w:val="18"/>
        </w:rPr>
        <w:t>Poissoniano</w:t>
      </w:r>
      <w:proofErr w:type="spellEnd"/>
      <w:r w:rsidRPr="002B357C">
        <w:rPr>
          <w:rFonts w:ascii="Times New Roman" w:eastAsia="Times New Roman" w:hAnsi="Times New Roman" w:cs="Times New Roman"/>
          <w:sz w:val="18"/>
          <w:szCs w:val="18"/>
        </w:rPr>
        <w:t>, è utilizzato per valutare, fissata la probabilità di superamento P(</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corrispondente allo stato limite considerato, il periodo di ritorno </w:t>
      </w:r>
      <w:proofErr w:type="spellStart"/>
      <w:r w:rsidRPr="002B357C">
        <w:rPr>
          <w:rFonts w:ascii="Times New Roman" w:eastAsia="Times New Roman" w:hAnsi="Times New Roman" w:cs="Times New Roman"/>
          <w:sz w:val="18"/>
          <w:szCs w:val="18"/>
        </w:rPr>
        <w:t>Tr</w:t>
      </w:r>
      <w:proofErr w:type="spellEnd"/>
      <w:r w:rsidRPr="002B357C">
        <w:rPr>
          <w:rFonts w:ascii="Times New Roman" w:eastAsia="Times New Roman" w:hAnsi="Times New Roman" w:cs="Times New Roman"/>
          <w:sz w:val="18"/>
          <w:szCs w:val="18"/>
        </w:rPr>
        <w:t xml:space="preserve"> dell’azione sismica cui fare riferimento per la verifica. Per assicurare alle costruzioni un livello di sicurezza antisismica minimo irrinunciabile le NTC impongono, se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&lt;= 35 anni, di assumere comunque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 35 anni.</w:t>
      </w:r>
    </w:p>
    <w:p w14:paraId="28B7EA55"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32A590E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La vita nominale delle opere varia in funzione delle classi d’uso definite di seguito. </w:t>
      </w:r>
      <w:proofErr w:type="gramStart"/>
      <w:r w:rsidRPr="002B357C">
        <w:rPr>
          <w:rFonts w:ascii="Times New Roman" w:eastAsia="Times New Roman" w:hAnsi="Times New Roman" w:cs="Times New Roman"/>
          <w:sz w:val="18"/>
          <w:szCs w:val="18"/>
        </w:rPr>
        <w:t>In particolare</w:t>
      </w:r>
      <w:proofErr w:type="gramEnd"/>
      <w:r w:rsidRPr="002B357C">
        <w:rPr>
          <w:rFonts w:ascii="Times New Roman" w:eastAsia="Times New Roman" w:hAnsi="Times New Roman" w:cs="Times New Roman"/>
          <w:sz w:val="18"/>
          <w:szCs w:val="18"/>
        </w:rPr>
        <w:t xml:space="preserve"> la tabella mostra i valori di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corrispondenti ai valori di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che individuano le frontiere tra i tre tipi di costruzione considerati (tipo 1, tipo 2, tipo 3); valori di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intermedi tra detti valori di frontiera (e dunque valori di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intermedi tra quelli mostrati in tabella) sono consentiti ed i corrispondenti valori dei parametri </w:t>
      </w:r>
      <w:proofErr w:type="spellStart"/>
      <w:r w:rsidRPr="002B357C">
        <w:rPr>
          <w:rFonts w:ascii="Times New Roman" w:eastAsia="Times New Roman" w:hAnsi="Times New Roman" w:cs="Times New Roman"/>
          <w:sz w:val="18"/>
          <w:szCs w:val="18"/>
        </w:rPr>
        <w:t>ag</w:t>
      </w:r>
      <w:proofErr w:type="spellEnd"/>
      <w:r w:rsidRPr="002B357C">
        <w:rPr>
          <w:rFonts w:ascii="Times New Roman" w:eastAsia="Times New Roman" w:hAnsi="Times New Roman" w:cs="Times New Roman"/>
          <w:sz w:val="18"/>
          <w:szCs w:val="18"/>
        </w:rPr>
        <w:t xml:space="preserve">, Fo e Tc necessari a definire l’azione sismica sono ricavati utilizzando le formule d’interpolazione fornite nell’Allegato A alle NTC. Gli intervalli di valori attribuiti a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al variare di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e Classe d’uso sono:</w:t>
      </w:r>
    </w:p>
    <w:p w14:paraId="14B5A9F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Classe d’uso = I e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&lt;= 10 allora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 35;</w:t>
      </w:r>
    </w:p>
    <w:p w14:paraId="184648B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Classe d’uso = I e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&gt;= 50 allora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&gt;= 35;</w:t>
      </w:r>
    </w:p>
    <w:p w14:paraId="5B60621B"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 xml:space="preserve">- Classe d’uso = I e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&gt;= 100 allora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&gt;= 70;</w:t>
      </w:r>
    </w:p>
    <w:p w14:paraId="1BA0868B"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Classe d’uso = II e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&lt;= 10 allora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 35;</w:t>
      </w:r>
    </w:p>
    <w:p w14:paraId="7856491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Classe d’uso = II e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&gt;= 50 allora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&gt;= 50;</w:t>
      </w:r>
    </w:p>
    <w:p w14:paraId="213E622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Classe d’uso = II e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&gt;= 100 allora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&gt;= 100;</w:t>
      </w:r>
    </w:p>
    <w:p w14:paraId="71483C9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Classe d’uso = III e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&lt;= 10 allora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 35;</w:t>
      </w:r>
    </w:p>
    <w:p w14:paraId="7B48950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Classe d’uso = III e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&gt;= 50 allora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&gt;= 75;</w:t>
      </w:r>
    </w:p>
    <w:p w14:paraId="2A8A7EF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Classe d’uso = III e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&gt;= 100 allora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&gt;= 150;</w:t>
      </w:r>
    </w:p>
    <w:p w14:paraId="1E35BDF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Classe d’uso = IV e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&lt;= 10 allora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 35;</w:t>
      </w:r>
    </w:p>
    <w:p w14:paraId="0EC4BC3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Classe d’uso = IV e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&gt;= 50 allora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&gt;= 100;</w:t>
      </w:r>
    </w:p>
    <w:p w14:paraId="2C745E0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Classe d’uso = IV e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&gt;= 100 allora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&gt;= 200.</w:t>
      </w:r>
    </w:p>
    <w:p w14:paraId="0747C4D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dove per classe d’uso si intende:</w:t>
      </w:r>
    </w:p>
    <w:p w14:paraId="6756B8C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Classe I: Costruzioni con presenza solo occasionale di persone, edifici agricoli;</w:t>
      </w:r>
    </w:p>
    <w:p w14:paraId="04FB9A3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Classe II: Costruzioni il cui uso preveda normali affollamenti, senza contenuti pericolosi per - l’ambiente e senza funzioni pubbliche e sociali essenziali. Industrie con attività non pericolose per l’ambiente. Ponti, opere infrastrutturali, reti viarie non ricadenti in Classe d’uso III o in Classe d’uso IV, reti ferroviarie la cui interruzione non provochi situazioni di emergenza. Dighe il cui collasso non provochi conseguenze rilevanti;</w:t>
      </w:r>
    </w:p>
    <w:p w14:paraId="4358D7DF"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Classe III: Costruzioni il cui uso preveda affollamenti significativi. Industrie con attività pericolose per l’ambiente. Reti viarie extraurbane non ricadenti in Classe d’uso IV. Ponti e reti ferroviarie la cui interruzione provochi situazioni di emergenza. Dighe rilevanti per le conseguenze di un loro eventuale collasso;</w:t>
      </w:r>
    </w:p>
    <w:p w14:paraId="425E6B5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Classe IV: Costruzioni con funzioni pubbliche o strategiche importanti, anche con riferimento alla gestione della protezione civile in caso di calamità. Industrie con attività particolarmente pericolose per l’ambiente. Reti viarie di tipo A o B, di cui al D.M. 5 novembre 2001, n. 6792, “Norme funzionali e geometriche per la costruzione delle strade”, e di tipo C quando appartenenti ad itinerari di collegamento tra capoluoghi di provincia non altresì serviti da strade di tipo A o B. Ponti e reti ferroviarie di importanza critica per il mantenimento delle vie di comunicazione, particolarmente dopo un evento sismico. Dighe connesse al funzionamento di acquedotti e a impianti di produzione di energia elettrica.</w:t>
      </w:r>
    </w:p>
    <w:p w14:paraId="3B47CC1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01.09.R08 Utilizzo di materiali, elementi e componenti a ridotto carico ambientale</w:t>
      </w:r>
    </w:p>
    <w:p w14:paraId="4C6D0A4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salvaguardia dell'ambiente</w:t>
      </w:r>
    </w:p>
    <w:p w14:paraId="0E3159E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1651FD2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materiali e gli elementi selezionati, durante il ciclo di vita utile dovranno assicurare emissioni ridotte di inquinanti oltre ad un ridotto carico energetico.</w:t>
      </w:r>
    </w:p>
    <w:p w14:paraId="6268C682"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68945C2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La selezione dei materiali da costruzione deve, quindi, essere effettuata tenendo conto delle principali categorie di impatti ambientali: eutrofizzazione, cambiamenti climatici, acidificazione, riduzione dello strato di ozono </w:t>
      </w:r>
      <w:proofErr w:type="spellStart"/>
      <w:r w:rsidRPr="002B357C">
        <w:rPr>
          <w:rFonts w:ascii="Times New Roman" w:eastAsia="Times New Roman" w:hAnsi="Times New Roman" w:cs="Times New Roman"/>
          <w:sz w:val="18"/>
          <w:szCs w:val="18"/>
        </w:rPr>
        <w:t>extratmosferico</w:t>
      </w:r>
      <w:proofErr w:type="spellEnd"/>
      <w:r w:rsidRPr="002B357C">
        <w:rPr>
          <w:rFonts w:ascii="Times New Roman" w:eastAsia="Times New Roman" w:hAnsi="Times New Roman" w:cs="Times New Roman"/>
          <w:sz w:val="18"/>
          <w:szCs w:val="18"/>
        </w:rPr>
        <w:t>, smog fotochimico, inquinamento del suolo e delle falde acquifere. Tali impatti dipendono dalle caratteristiche dei processi produttivi e anche dalla distanza della fonte di approvvigionamento rispetto al cantiere di costruzione del manufatto edilizio, in tale ottica è opportuno privilegiare materiali provenienti da siti di produzione limitrofi al luogo di costruzione, prendendo in considerazione anche la tipologia dei mezzi che sono utilizzati in relazione ai processi di trasporto.</w:t>
      </w:r>
    </w:p>
    <w:p w14:paraId="1EA0A98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Inoltre, gli impatti ambientali possono dipendere dalla risorsa da cui derivano. Sono da privilegiare quelli derivanti da risorse rinnovabili, pur considerando che la scelta di un materiale dipende anche da altri requisiti che possono giustificare soluzioni tecnologiche differenti.</w:t>
      </w:r>
    </w:p>
    <w:p w14:paraId="14945399"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1957C6D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parametri relativi all'utilizzo di materiali ed elementi e  componenti a ridotto carico ambientale dovranno rispettare i limiti previsti dalla normativa vigente</w:t>
      </w:r>
    </w:p>
    <w:p w14:paraId="5774BB3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01.09.R09 Utilizzo di materiali, elementi e componenti riciclati</w:t>
      </w:r>
    </w:p>
    <w:p w14:paraId="343E156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Gestione dei rifiuti</w:t>
      </w:r>
    </w:p>
    <w:p w14:paraId="4CC7D8A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29CF360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 diminuire la quantità di rifiuti dai prodotti, dovrà essere previsto l'utilizzo di materiali riciclati.</w:t>
      </w:r>
    </w:p>
    <w:p w14:paraId="0D590064"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2A70BF3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scelta dei componenti, elementi e materiali, valutare con attenzione quelli che potenzialmente possono essere avviati al riciclo.</w:t>
      </w:r>
    </w:p>
    <w:p w14:paraId="426568DE"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4774E11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Calcolare la percentuale di materiali da avviare ai processi di riciclaggio.</w:t>
      </w:r>
    </w:p>
    <w:p w14:paraId="69EC246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Determinare la percentuale in termini di quantità (kg) o di superficie (mq) di materiale impiegato nell’elemento tecnico</w:t>
      </w:r>
    </w:p>
    <w:p w14:paraId="233D05E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 relazione all’unità funzionale assunta.</w:t>
      </w:r>
    </w:p>
    <w:p w14:paraId="7717D570" w14:textId="77777777" w:rsidR="002D34B9" w:rsidRPr="002B357C" w:rsidRDefault="002D34B9">
      <w:pPr>
        <w:ind w:left="425"/>
        <w:rPr>
          <w:rFonts w:ascii="Times New Roman" w:eastAsia="Times New Roman" w:hAnsi="Times New Roman" w:cs="Times New Roman"/>
          <w:sz w:val="18"/>
          <w:szCs w:val="18"/>
        </w:rPr>
      </w:pPr>
    </w:p>
    <w:p w14:paraId="6864332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01.09.R10 Gestione ecocompatibile del cantiere</w:t>
      </w:r>
    </w:p>
    <w:p w14:paraId="670C518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salvaguardia dell'ambiente</w:t>
      </w:r>
    </w:p>
    <w:p w14:paraId="5EA0EF3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lastRenderedPageBreak/>
        <w:t>Classe di Esigenza: Salvaguardia ambiente</w:t>
      </w:r>
    </w:p>
    <w:p w14:paraId="5F05701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Salvaguardia dell'ambiente attraverso la gestione ecocompatibile del cantiere durante le fasi manutentive</w:t>
      </w:r>
    </w:p>
    <w:p w14:paraId="6EA9DFCB"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05FB6CDB"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Durante le fasi di manutenzione degli elementi dell’opera, dovranno essere limitati i consumi energetici ed i livelli di inquinamento ambientale anche in funzione delle risorse utilizzate e nella gestione dei rifiuti.</w:t>
      </w:r>
    </w:p>
    <w:p w14:paraId="198BB5A6"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1FC45B9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di materiali e componenti con basse percentuali di interventi manutentivi nel rispetto dei criteri dettati dalla normativa di settore.</w:t>
      </w:r>
    </w:p>
    <w:p w14:paraId="4AFAE28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01.09.R11 Riduzione delle emissioni tossiche-nocive di materiali, elementi e componenti</w:t>
      </w:r>
    </w:p>
    <w:p w14:paraId="15D269F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Condizioni d'igiene ambientale connesse con l'esposizione ad inquinanti dell'aria interna </w:t>
      </w:r>
    </w:p>
    <w:p w14:paraId="4437A5F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25E68C8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Riduzione delle emissioni tossiche-nocive di materiali, connesse con l'esposizione ad inquinanti dell'aria interna.</w:t>
      </w:r>
    </w:p>
    <w:p w14:paraId="18AB1AA6"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772A1DD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 fase progettuale l’adozione di materiali, elementi e componenti in esposizione all’aria interna ed al sistema di ventilazione, dovrà produrre una bassa emissione e/o l’eliminazione di ogni contaminante tossico-nocivo per l’utenza (VOC, CFC, HCFC, ecc..).</w:t>
      </w:r>
    </w:p>
    <w:p w14:paraId="25C751D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Il termine composti organici volatili (COV, o anche VOC dall’inglese Volatile </w:t>
      </w:r>
      <w:proofErr w:type="spellStart"/>
      <w:r w:rsidRPr="002B357C">
        <w:rPr>
          <w:rFonts w:ascii="Times New Roman" w:eastAsia="Times New Roman" w:hAnsi="Times New Roman" w:cs="Times New Roman"/>
          <w:sz w:val="18"/>
          <w:szCs w:val="18"/>
        </w:rPr>
        <w:t>Organic</w:t>
      </w:r>
      <w:proofErr w:type="spellEnd"/>
      <w:r w:rsidRPr="002B357C">
        <w:rPr>
          <w:rFonts w:ascii="Times New Roman" w:eastAsia="Times New Roman" w:hAnsi="Times New Roman" w:cs="Times New Roman"/>
          <w:sz w:val="18"/>
          <w:szCs w:val="18"/>
        </w:rPr>
        <w:t xml:space="preserve"> </w:t>
      </w:r>
      <w:proofErr w:type="spellStart"/>
      <w:r w:rsidRPr="002B357C">
        <w:rPr>
          <w:rFonts w:ascii="Times New Roman" w:eastAsia="Times New Roman" w:hAnsi="Times New Roman" w:cs="Times New Roman"/>
          <w:sz w:val="18"/>
          <w:szCs w:val="18"/>
        </w:rPr>
        <w:t>Compounds</w:t>
      </w:r>
      <w:proofErr w:type="spellEnd"/>
      <w:r w:rsidRPr="002B357C">
        <w:rPr>
          <w:rFonts w:ascii="Times New Roman" w:eastAsia="Times New Roman" w:hAnsi="Times New Roman" w:cs="Times New Roman"/>
          <w:sz w:val="18"/>
          <w:szCs w:val="18"/>
        </w:rPr>
        <w:t xml:space="preserve">) sta ad indicare tutta una serie di composti chimici contenenti solo carbonio ed idrogeno (composti alifatici e composti aromatici) o composti contenenti ossigeno, cloro o altri elementi tra il carbonio e l'idrogeno, come </w:t>
      </w:r>
      <w:proofErr w:type="gramStart"/>
      <w:r w:rsidRPr="002B357C">
        <w:rPr>
          <w:rFonts w:ascii="Times New Roman" w:eastAsia="Times New Roman" w:hAnsi="Times New Roman" w:cs="Times New Roman"/>
          <w:sz w:val="18"/>
          <w:szCs w:val="18"/>
        </w:rPr>
        <w:t>gli aldeidi</w:t>
      </w:r>
      <w:proofErr w:type="gramEnd"/>
      <w:r w:rsidRPr="002B357C">
        <w:rPr>
          <w:rFonts w:ascii="Times New Roman" w:eastAsia="Times New Roman" w:hAnsi="Times New Roman" w:cs="Times New Roman"/>
          <w:sz w:val="18"/>
          <w:szCs w:val="18"/>
        </w:rPr>
        <w:t>, eteri, alcool, esteri, clorofluorocarburi (CFC) ed idroclorofluorocarburi (HCFC). In questa categoria rientrano il</w:t>
      </w:r>
    </w:p>
    <w:p w14:paraId="6A9A85E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metano, la formaldeide, gli ftalati e tanti altri composti che si trovano sottoforma di vapore o in forma liquida, ma in grado di evaporare facilmente a temperatura e pressione ambiente. Prodotti da stampanti e fotocopiatrici, materiali da costruzione e arredi (es. mobili, moquettes, rivestimenti) che possono determinare emissione continue e durature nel tempo.</w:t>
      </w:r>
    </w:p>
    <w:p w14:paraId="450F0977" w14:textId="77777777" w:rsidR="002D34B9" w:rsidRPr="002B357C" w:rsidRDefault="002D34B9">
      <w:pPr>
        <w:ind w:left="425"/>
        <w:rPr>
          <w:rFonts w:ascii="Times New Roman" w:eastAsia="Times New Roman" w:hAnsi="Times New Roman" w:cs="Times New Roman"/>
          <w:sz w:val="18"/>
          <w:szCs w:val="18"/>
        </w:rPr>
      </w:pPr>
    </w:p>
    <w:p w14:paraId="6CEAF651"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0CF8645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L’aria è considerabile di buona qualità se nell’ambiente non sono presenti inquinanti specifici in concentrazioni dannose per la salute dell’occupante e se è percepita come soddisfacente da almeno l’80% degli occupanti.</w:t>
      </w:r>
    </w:p>
    <w:p w14:paraId="302DE1B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01.09.R12 Demolizione selettiva</w:t>
      </w:r>
    </w:p>
    <w:p w14:paraId="6B39760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Gestione dei rifiuti</w:t>
      </w:r>
    </w:p>
    <w:p w14:paraId="16720C7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3054F8F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Demolizione selettiva attraverso la gestione razionale dei rifiuti.</w:t>
      </w:r>
    </w:p>
    <w:p w14:paraId="46DEE282" w14:textId="77777777" w:rsidR="002D34B9" w:rsidRPr="002B357C" w:rsidRDefault="002D34B9">
      <w:pPr>
        <w:rPr>
          <w:rFonts w:ascii="Times New Roman" w:eastAsia="Times New Roman" w:hAnsi="Times New Roman" w:cs="Times New Roman"/>
          <w:sz w:val="18"/>
          <w:szCs w:val="18"/>
        </w:rPr>
      </w:pPr>
    </w:p>
    <w:p w14:paraId="6FA46E77"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122EB1E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 fase progettuale selezionare componenti che facilitano le fasi di disassemblaggio e demolizione selettiva, agevolando la separabilità dei componenti e dei materiali.</w:t>
      </w:r>
    </w:p>
    <w:p w14:paraId="246AFF3F" w14:textId="77777777" w:rsidR="002D34B9" w:rsidRPr="002B357C" w:rsidRDefault="002D34B9">
      <w:pPr>
        <w:ind w:left="425"/>
        <w:rPr>
          <w:rFonts w:ascii="Times New Roman" w:eastAsia="Times New Roman" w:hAnsi="Times New Roman" w:cs="Times New Roman"/>
          <w:sz w:val="18"/>
          <w:szCs w:val="18"/>
        </w:rPr>
      </w:pPr>
    </w:p>
    <w:p w14:paraId="37CEED0D" w14:textId="77777777" w:rsidR="002D34B9" w:rsidRPr="002B357C" w:rsidRDefault="002D34B9">
      <w:pPr>
        <w:ind w:left="425"/>
        <w:rPr>
          <w:rFonts w:ascii="Times New Roman" w:eastAsia="Times New Roman" w:hAnsi="Times New Roman" w:cs="Times New Roman"/>
          <w:sz w:val="18"/>
          <w:szCs w:val="18"/>
        </w:rPr>
      </w:pPr>
    </w:p>
    <w:p w14:paraId="1868EB69"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0C1BCCE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 della separabilità dei componenti secondo il principio assenza – presenza per i principali elementi tecnici costituenti il manufatto edilizio.</w:t>
      </w:r>
    </w:p>
    <w:p w14:paraId="21905E6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01.09.R13 Utilizzo di materiali, elementi e componenti caratterizzati da un'elevata durabilità</w:t>
      </w:r>
    </w:p>
    <w:p w14:paraId="3A82A73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4156480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26169E0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razionale delle risorse attraverso l'impiego di materiali con una elevata durabilità.</w:t>
      </w:r>
    </w:p>
    <w:p w14:paraId="4CB8FF5B" w14:textId="77777777" w:rsidR="002D34B9" w:rsidRPr="002B357C" w:rsidRDefault="002D34B9">
      <w:pPr>
        <w:rPr>
          <w:rFonts w:ascii="Times New Roman" w:eastAsia="Times New Roman" w:hAnsi="Times New Roman" w:cs="Times New Roman"/>
          <w:sz w:val="18"/>
          <w:szCs w:val="18"/>
        </w:rPr>
      </w:pPr>
    </w:p>
    <w:p w14:paraId="70292238" w14:textId="77777777" w:rsidR="002D34B9" w:rsidRPr="002B357C" w:rsidRDefault="002D34B9">
      <w:pPr>
        <w:rPr>
          <w:rFonts w:ascii="Times New Roman" w:eastAsia="Times New Roman" w:hAnsi="Times New Roman" w:cs="Times New Roman"/>
          <w:sz w:val="18"/>
          <w:szCs w:val="18"/>
        </w:rPr>
      </w:pPr>
    </w:p>
    <w:p w14:paraId="7512A837"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67CC392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Nelle fasi progettuali dell'opera individuare e scegliere elementi e componenti caratterizzati da una durabilità elevata.</w:t>
      </w:r>
    </w:p>
    <w:p w14:paraId="20B92153"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794041AB"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fase progettuale bisogna garantire una adeguata percentuale di elementi  costruttivi caratterizzati da una durabilità elevata.</w:t>
      </w:r>
    </w:p>
    <w:p w14:paraId="31243921" w14:textId="77777777" w:rsidR="002D34B9" w:rsidRPr="002B357C" w:rsidRDefault="002D34B9">
      <w:pPr>
        <w:rPr>
          <w:rFonts w:ascii="Times New Roman" w:eastAsia="Times New Roman" w:hAnsi="Times New Roman" w:cs="Times New Roman"/>
          <w:sz w:val="18"/>
          <w:szCs w:val="18"/>
        </w:rPr>
      </w:pPr>
    </w:p>
    <w:p w14:paraId="55B07224"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ELEMENTI MANUTENIBILI DELL'UNITÀ TECNOLOGICA:</w:t>
      </w:r>
    </w:p>
    <w:p w14:paraId="6D17B008"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lastRenderedPageBreak/>
        <w:t xml:space="preserve"> °  01.09.01 Nuclei</w:t>
      </w:r>
    </w:p>
    <w:p w14:paraId="40C924C2"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01.09.02 Pareti</w:t>
      </w:r>
    </w:p>
    <w:p w14:paraId="7F93F812"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01.09.03 Pilastri</w:t>
      </w:r>
    </w:p>
    <w:p w14:paraId="6AA0C352"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01.09.04 Setti</w:t>
      </w:r>
    </w:p>
    <w:p w14:paraId="34721980"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01.09.05 Solette</w:t>
      </w:r>
    </w:p>
    <w:p w14:paraId="18490EE1"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01.09.06 Travi</w:t>
      </w:r>
    </w:p>
    <w:p w14:paraId="45CC9D3D"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01.09.07 Travi parete</w:t>
      </w:r>
    </w:p>
    <w:p w14:paraId="55B8FC49"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01.09.01</w:t>
      </w:r>
    </w:p>
    <w:p w14:paraId="34B34F2B"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#{GUID_5088D6DA-8777-4FC0-BD77-2226F12FDDD8|LIVELLO_3|TESTO__END}&amp;</w:t>
      </w:r>
      <w:r w:rsidRPr="002B357C">
        <w:rPr>
          <w:rFonts w:ascii="Tahoma" w:eastAsia="Times New Roman" w:hAnsi="Tahoma" w:cs="Tahoma"/>
          <w:b/>
          <w:bCs/>
          <w:sz w:val="36"/>
          <w:szCs w:val="36"/>
        </w:rPr>
        <w:t>Nuclei</w:t>
      </w:r>
    </w:p>
    <w:p w14:paraId="5DF0E582"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A5BB7EF"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DA1919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01.09</w:t>
            </w:r>
          </w:p>
        </w:tc>
      </w:tr>
      <w:tr w:rsidR="002B357C" w:rsidRPr="002B357C" w14:paraId="42FD6129"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BAC1062"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c.a.</w:t>
            </w:r>
          </w:p>
        </w:tc>
      </w:tr>
    </w:tbl>
    <w:p w14:paraId="0D85288E" w14:textId="77777777" w:rsidR="002D34B9" w:rsidRPr="002B357C" w:rsidRDefault="002D34B9">
      <w:pPr>
        <w:rPr>
          <w:rFonts w:ascii="Times New Roman" w:eastAsia="Times New Roman" w:hAnsi="Times New Roman" w:cs="Times New Roman"/>
          <w:sz w:val="18"/>
          <w:szCs w:val="18"/>
        </w:rPr>
      </w:pPr>
    </w:p>
    <w:p w14:paraId="48718E1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strutture costituite da insiemi di setti verticali connessi in modo da costituire in pianta una sezione aperta o chiusa, generalmente di forma rettangolare, quadrata, a C o ad L. </w:t>
      </w:r>
    </w:p>
    <w:p w14:paraId="47645B79"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7016125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01.09.01.A01 </w:t>
      </w:r>
      <w:proofErr w:type="spellStart"/>
      <w:r w:rsidRPr="002B357C">
        <w:rPr>
          <w:rFonts w:ascii="Tahoma" w:eastAsia="Times New Roman" w:hAnsi="Tahoma" w:cs="Tahoma"/>
          <w:b/>
          <w:bCs/>
          <w:sz w:val="20"/>
          <w:szCs w:val="20"/>
        </w:rPr>
        <w:t>Alveolizzazione</w:t>
      </w:r>
      <w:proofErr w:type="spellEnd"/>
    </w:p>
    <w:p w14:paraId="19CB58B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Degradazione che si manifesta con la formazione di cavità di forme e dimensioni variabili. Gli alveoli sono spesso interconnessi e hanno distribuzione non uniforme. Nel caso particolare in cui il fenomeno si sviluppa essenzialmente in profondità con andamento a diverticoli si può usare il termine </w:t>
      </w:r>
      <w:proofErr w:type="spellStart"/>
      <w:r w:rsidRPr="002B357C">
        <w:rPr>
          <w:rFonts w:ascii="Times New Roman" w:eastAsia="Times New Roman" w:hAnsi="Times New Roman" w:cs="Times New Roman"/>
          <w:sz w:val="18"/>
          <w:szCs w:val="18"/>
        </w:rPr>
        <w:t>alveolizzazione</w:t>
      </w:r>
      <w:proofErr w:type="spellEnd"/>
      <w:r w:rsidRPr="002B357C">
        <w:rPr>
          <w:rFonts w:ascii="Times New Roman" w:eastAsia="Times New Roman" w:hAnsi="Times New Roman" w:cs="Times New Roman"/>
          <w:sz w:val="18"/>
          <w:szCs w:val="18"/>
        </w:rPr>
        <w:t xml:space="preserve"> a </w:t>
      </w:r>
      <w:proofErr w:type="spellStart"/>
      <w:r w:rsidRPr="002B357C">
        <w:rPr>
          <w:rFonts w:ascii="Times New Roman" w:eastAsia="Times New Roman" w:hAnsi="Times New Roman" w:cs="Times New Roman"/>
          <w:sz w:val="18"/>
          <w:szCs w:val="18"/>
        </w:rPr>
        <w:t>cariatura</w:t>
      </w:r>
      <w:proofErr w:type="spellEnd"/>
      <w:r w:rsidRPr="002B357C">
        <w:rPr>
          <w:rFonts w:ascii="Times New Roman" w:eastAsia="Times New Roman" w:hAnsi="Times New Roman" w:cs="Times New Roman"/>
          <w:sz w:val="18"/>
          <w:szCs w:val="18"/>
        </w:rPr>
        <w:t>.</w:t>
      </w:r>
    </w:p>
    <w:p w14:paraId="29176A1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01.09.01.A02 Cavillature superfici</w:t>
      </w:r>
    </w:p>
    <w:p w14:paraId="024D55F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Sottile trama di fessure sulla superficie del calcestruzzo.</w:t>
      </w:r>
    </w:p>
    <w:p w14:paraId="6BE6956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01.09.01.A03 Corrosione</w:t>
      </w:r>
    </w:p>
    <w:p w14:paraId="07FE79A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delle armature metalliche all'interno del calcestruzzo a causa della combinazione con sostanze presenti nell'ambiente (ossigeno, acqua, anidride carbonica, ecc.).</w:t>
      </w:r>
    </w:p>
    <w:p w14:paraId="488C943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01.09.01.A04 Deformazioni e spostamenti</w:t>
      </w:r>
    </w:p>
    <w:p w14:paraId="541ED87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3E627EC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01.09.01.A05 Disgregazione</w:t>
      </w:r>
    </w:p>
    <w:p w14:paraId="63A691A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caratterizzata da distacco di granuli o cristalli sotto minime sollecitazioni meccaniche.</w:t>
      </w:r>
    </w:p>
    <w:p w14:paraId="082F7D9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01.09.01.A06 Distacco</w:t>
      </w:r>
    </w:p>
    <w:p w14:paraId="20F1678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681DEBA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01.09.01.A07 Efflorescenze</w:t>
      </w:r>
    </w:p>
    <w:p w14:paraId="5EE558C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Formazione di sostanze, generalmente di colore biancastro e di aspetto cristallino o polverulento o filamentoso, sulla superficie del manufatto. Nel caso di efflorescenze saline, la cristallizzazione può talvolta avvenire all'interno del materiale provocando spesso il distacco delle parti più superficiali: il fenomeno prende allora il nome di </w:t>
      </w:r>
      <w:proofErr w:type="spellStart"/>
      <w:r w:rsidRPr="002B357C">
        <w:rPr>
          <w:rFonts w:ascii="Times New Roman" w:eastAsia="Times New Roman" w:hAnsi="Times New Roman" w:cs="Times New Roman"/>
          <w:sz w:val="18"/>
          <w:szCs w:val="18"/>
        </w:rPr>
        <w:t>criptoefflorescenza</w:t>
      </w:r>
      <w:proofErr w:type="spellEnd"/>
      <w:r w:rsidRPr="002B357C">
        <w:rPr>
          <w:rFonts w:ascii="Times New Roman" w:eastAsia="Times New Roman" w:hAnsi="Times New Roman" w:cs="Times New Roman"/>
          <w:sz w:val="18"/>
          <w:szCs w:val="18"/>
        </w:rPr>
        <w:t xml:space="preserve"> o </w:t>
      </w:r>
      <w:proofErr w:type="spellStart"/>
      <w:r w:rsidRPr="002B357C">
        <w:rPr>
          <w:rFonts w:ascii="Times New Roman" w:eastAsia="Times New Roman" w:hAnsi="Times New Roman" w:cs="Times New Roman"/>
          <w:sz w:val="18"/>
          <w:szCs w:val="18"/>
        </w:rPr>
        <w:t>subefflorescenza</w:t>
      </w:r>
      <w:proofErr w:type="spellEnd"/>
      <w:r w:rsidRPr="002B357C">
        <w:rPr>
          <w:rFonts w:ascii="Times New Roman" w:eastAsia="Times New Roman" w:hAnsi="Times New Roman" w:cs="Times New Roman"/>
          <w:sz w:val="18"/>
          <w:szCs w:val="18"/>
        </w:rPr>
        <w:t>.</w:t>
      </w:r>
    </w:p>
    <w:p w14:paraId="1F8C9E1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01.09.01.A08 Erosione superficiale</w:t>
      </w:r>
    </w:p>
    <w:p w14:paraId="7099CE9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Asportazione di materiale dalla superficie dovuta a processi di natura diversa. Quando sono note le cause di degrado, possono essere utilizzati anche termini come erosione per abrasione o erosione per corrasione (cause meccaniche), erosione per corrosione (cause chimiche e biologiche), erosione per usura (cause antropiche).</w:t>
      </w:r>
    </w:p>
    <w:p w14:paraId="579768D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01.09.01.A09 Esfoliazione</w:t>
      </w:r>
    </w:p>
    <w:p w14:paraId="669D24C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distacco, spesso seguito da caduta, di uno o più strati superficiali subparalleli fra loro, generalmente causata dagli effetti del gelo.</w:t>
      </w:r>
    </w:p>
    <w:p w14:paraId="3598634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01.09.01.A10 Esposizione dei ferri di armatura</w:t>
      </w:r>
    </w:p>
    <w:p w14:paraId="32262A4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ed espulsione di parte del calcestruzzo (copriferro) e relativa esposizione dei ferri di armatura dovuta a fenomeni di corrosione delle armature metalliche per l'azione degli agenti atmosferici.</w:t>
      </w:r>
    </w:p>
    <w:p w14:paraId="7D30030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01.09.01.A11 Fessurazioni</w:t>
      </w:r>
    </w:p>
    <w:p w14:paraId="35F1610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 dovute a fenomeni di ritiro del calcestruzzo e/o altri eventi.</w:t>
      </w:r>
    </w:p>
    <w:p w14:paraId="08247E5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01.09.01.A12 Lesioni</w:t>
      </w:r>
    </w:p>
    <w:p w14:paraId="7B0FDB4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delle superfici dell'elemento strutturale. Le caratteristiche, l'andamento, l'ampiezza ne caratterizzano l'importanza e il tipo.</w:t>
      </w:r>
    </w:p>
    <w:p w14:paraId="2A5BD61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01.09.01.A13 Mancanza</w:t>
      </w:r>
    </w:p>
    <w:p w14:paraId="2030D2C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Caduta e perdita di parti del materiale del manufatto.</w:t>
      </w:r>
    </w:p>
    <w:p w14:paraId="0C11D18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01.09.01.A14 Penetrazione di umidità</w:t>
      </w:r>
    </w:p>
    <w:p w14:paraId="22A0610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Comparsa di macchie di umidità dovute all'assorbimento di acqua.</w:t>
      </w:r>
    </w:p>
    <w:p w14:paraId="7DB7A88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01.09.01.A15 Polverizzazione</w:t>
      </w:r>
    </w:p>
    <w:p w14:paraId="09C9327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che si manifesta con la caduta spontanea dei materiali sotto forma di polvere o granuli.</w:t>
      </w:r>
    </w:p>
    <w:p w14:paraId="06A1B69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01.09.01.A16 Rigonfiamento</w:t>
      </w:r>
    </w:p>
    <w:p w14:paraId="04E714B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della sagoma che interessa l’intero spessore del materiale e che si manifesta soprattutto in elementi lastriformi. Ben riconoscibile essendo dato dal tipico andamento “a bolla” combinato all’azione della gravità.</w:t>
      </w:r>
    </w:p>
    <w:p w14:paraId="3012004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01.09.01.A17 Scheggiature</w:t>
      </w:r>
    </w:p>
    <w:p w14:paraId="3DA26BA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Distacco di piccole parti di materiale lungo i bordi e gli spigoli degli elementi in calcestruzzo.</w:t>
      </w:r>
    </w:p>
    <w:p w14:paraId="1B09C6A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01.09.01.A18 </w:t>
      </w:r>
      <w:proofErr w:type="spellStart"/>
      <w:r w:rsidRPr="002B357C">
        <w:rPr>
          <w:rFonts w:ascii="Tahoma" w:eastAsia="Times New Roman" w:hAnsi="Tahoma" w:cs="Tahoma"/>
          <w:b/>
          <w:bCs/>
          <w:sz w:val="20"/>
          <w:szCs w:val="20"/>
        </w:rPr>
        <w:t>Spalling</w:t>
      </w:r>
      <w:proofErr w:type="spellEnd"/>
    </w:p>
    <w:p w14:paraId="6116E9B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Avviene attraverso lo schiacciamento e l'esplosione interna con il conseguente sfaldamento di inerti dovuto ad alte temperature nei calcestruzzi.</w:t>
      </w:r>
    </w:p>
    <w:p w14:paraId="471093F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01.09.01.A19 Impiego di materiali non durevoli</w:t>
      </w:r>
    </w:p>
    <w:p w14:paraId="6208D14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07508DBF"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385A97C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01.09.01.C01 Controllo di eventuale quadro fessurativo</w:t>
      </w:r>
    </w:p>
    <w:p w14:paraId="067D7A6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16CD4B0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5CC36F2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Attraverso un esame visivo del quadro fessurativo approfondire ed analizzare eventuali dissesti strutturali anche con l'ausilio di indagini strumentali in situ.</w:t>
      </w:r>
    </w:p>
    <w:p w14:paraId="508C2CC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2C9F4AB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Deformazioni e spostamenti; 2) Distacco; 3) Esposizione dei ferri di armatura; 4) Fessurazioni; 5) Lesioni; 6) Penetrazione di umidità.</w:t>
      </w:r>
    </w:p>
    <w:p w14:paraId="7602996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5CC3404F"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 xml:space="preserve">01.09.01.C02 Controllo di deformazioni e/o spostamenti </w:t>
      </w:r>
    </w:p>
    <w:p w14:paraId="4986EC5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5825B70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39EC215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eventuali deformazioni e/o spostamenti dell'elemento strutturale dovuti a cause esterne che ne alterano la normale configurazione.</w:t>
      </w:r>
    </w:p>
    <w:p w14:paraId="32C832F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455718B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Deformazioni e spostamenti; 2) Distacco; 3) Esposizione dei ferri di armatura; 4) Fessurazioni; 5) Lesioni; 6) Penetrazione di umidità.</w:t>
      </w:r>
    </w:p>
    <w:p w14:paraId="395B5A0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0989D14"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01.09.01.C03 Controllo impiego di materiali durevoli</w:t>
      </w:r>
    </w:p>
    <w:p w14:paraId="79CEAB0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0884368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532D090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01C1050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64EB889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3AE3933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4792D88E"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678A8EE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01.09.01.I01 Interventi sulle strutture</w:t>
      </w:r>
    </w:p>
    <w:p w14:paraId="499A4E6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a guasto</w:t>
      </w:r>
    </w:p>
    <w:p w14:paraId="3FBD93C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Gli interventi riparativi dovranno effettuarsi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anomalia riscontrata e previa diagnosi delle cause del difetto accertato.</w:t>
      </w:r>
    </w:p>
    <w:p w14:paraId="66DA865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6860A406" w14:textId="77777777" w:rsidR="002D34B9" w:rsidRPr="002B357C" w:rsidRDefault="002D34B9">
      <w:pPr>
        <w:spacing w:before="60" w:after="60"/>
        <w:rPr>
          <w:rFonts w:ascii="Times New Roman" w:eastAsia="Times New Roman" w:hAnsi="Times New Roman" w:cs="Times New Roman"/>
          <w:sz w:val="40"/>
          <w:szCs w:val="40"/>
        </w:rPr>
      </w:pPr>
    </w:p>
    <w:p w14:paraId="5E817403"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01.09.02</w:t>
      </w:r>
    </w:p>
    <w:p w14:paraId="274C7E45"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#{GUID_9EC5550A-392A-4867-AA08-28B0B3C75655|LIVELLO_3|TESTO__END}&amp;</w:t>
      </w:r>
      <w:r w:rsidRPr="002B357C">
        <w:rPr>
          <w:rFonts w:ascii="Tahoma" w:eastAsia="Times New Roman" w:hAnsi="Tahoma" w:cs="Tahoma"/>
          <w:b/>
          <w:bCs/>
          <w:sz w:val="36"/>
          <w:szCs w:val="36"/>
        </w:rPr>
        <w:t>Pareti</w:t>
      </w:r>
    </w:p>
    <w:p w14:paraId="3C94D51D"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A1F245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34C08E48"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01.09</w:t>
            </w:r>
          </w:p>
        </w:tc>
      </w:tr>
      <w:tr w:rsidR="002B357C" w:rsidRPr="002B357C" w14:paraId="68EDCEAF"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77C202A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c.a.</w:t>
            </w:r>
          </w:p>
        </w:tc>
      </w:tr>
    </w:tbl>
    <w:p w14:paraId="061F0AFC" w14:textId="77777777" w:rsidR="002D34B9" w:rsidRPr="002B357C" w:rsidRDefault="002D34B9">
      <w:pPr>
        <w:rPr>
          <w:rFonts w:ascii="Times New Roman" w:eastAsia="Times New Roman" w:hAnsi="Times New Roman" w:cs="Times New Roman"/>
          <w:sz w:val="18"/>
          <w:szCs w:val="18"/>
        </w:rPr>
      </w:pPr>
    </w:p>
    <w:p w14:paraId="6FF51F3D"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Le pareti sono elementi architettonici verticali, formati da volumi piani con spessore ridotto rispetto alla lunghezza e alla larghezza. Possono avere andamenti rettilineo e/o con geometrie diverse. In generale le pareti delimitano confini verticali di ambienti. </w:t>
      </w:r>
      <w:proofErr w:type="gramStart"/>
      <w:r w:rsidRPr="002B357C">
        <w:rPr>
          <w:rFonts w:ascii="Tahoma" w:eastAsia="Times New Roman" w:hAnsi="Tahoma" w:cs="Tahoma"/>
          <w:sz w:val="16"/>
          <w:szCs w:val="16"/>
        </w:rPr>
        <w:t>Inoltre</w:t>
      </w:r>
      <w:proofErr w:type="gramEnd"/>
      <w:r w:rsidRPr="002B357C">
        <w:rPr>
          <w:rFonts w:ascii="Tahoma" w:eastAsia="Times New Roman" w:hAnsi="Tahoma" w:cs="Tahoma"/>
          <w:sz w:val="16"/>
          <w:szCs w:val="16"/>
        </w:rPr>
        <w:t xml:space="preserve"> le pareti di un edificio si possono classificare in:</w:t>
      </w:r>
    </w:p>
    <w:p w14:paraId="29BC621F"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pareti portanti, che sostengono e scaricano a terra il peso delle costruzioni (in genere quelle perimetrali, che delimitano e separano gli ambienti interni da quelli esterni);</w:t>
      </w:r>
    </w:p>
    <w:p w14:paraId="3B0CF596"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pareti non portanti (che sostengono soltanto il peso proprio).</w:t>
      </w:r>
    </w:p>
    <w:p w14:paraId="7B36496A" w14:textId="77777777" w:rsidR="002D34B9" w:rsidRPr="002B357C" w:rsidRDefault="002D34B9">
      <w:pPr>
        <w:rPr>
          <w:rFonts w:ascii="Tahoma" w:eastAsia="Times New Roman" w:hAnsi="Tahoma" w:cs="Tahoma"/>
          <w:sz w:val="16"/>
          <w:szCs w:val="16"/>
        </w:rPr>
      </w:pPr>
    </w:p>
    <w:p w14:paraId="6CAB641C"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062C891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01.09.02.A01 </w:t>
      </w:r>
      <w:proofErr w:type="spellStart"/>
      <w:r w:rsidRPr="002B357C">
        <w:rPr>
          <w:rFonts w:ascii="Tahoma" w:eastAsia="Times New Roman" w:hAnsi="Tahoma" w:cs="Tahoma"/>
          <w:b/>
          <w:bCs/>
          <w:sz w:val="20"/>
          <w:szCs w:val="20"/>
        </w:rPr>
        <w:t>Alveolizzazione</w:t>
      </w:r>
      <w:proofErr w:type="spellEnd"/>
    </w:p>
    <w:p w14:paraId="75935DF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Degradazione che si manifesta con la formazione di cavità di forme e dimensioni variabili. Gli alveoli sono spesso interconnessi e hanno distribuzione non uniforme. Nel caso particolare in cui il fenomeno si sviluppa essenzialmente in profondità con andamento a diverticoli si può usare il termine </w:t>
      </w:r>
      <w:proofErr w:type="spellStart"/>
      <w:r w:rsidRPr="002B357C">
        <w:rPr>
          <w:rFonts w:ascii="Times New Roman" w:eastAsia="Times New Roman" w:hAnsi="Times New Roman" w:cs="Times New Roman"/>
          <w:sz w:val="18"/>
          <w:szCs w:val="18"/>
        </w:rPr>
        <w:t>alveolizzazione</w:t>
      </w:r>
      <w:proofErr w:type="spellEnd"/>
      <w:r w:rsidRPr="002B357C">
        <w:rPr>
          <w:rFonts w:ascii="Times New Roman" w:eastAsia="Times New Roman" w:hAnsi="Times New Roman" w:cs="Times New Roman"/>
          <w:sz w:val="18"/>
          <w:szCs w:val="18"/>
        </w:rPr>
        <w:t xml:space="preserve"> a </w:t>
      </w:r>
      <w:proofErr w:type="spellStart"/>
      <w:r w:rsidRPr="002B357C">
        <w:rPr>
          <w:rFonts w:ascii="Times New Roman" w:eastAsia="Times New Roman" w:hAnsi="Times New Roman" w:cs="Times New Roman"/>
          <w:sz w:val="18"/>
          <w:szCs w:val="18"/>
        </w:rPr>
        <w:t>cariatura</w:t>
      </w:r>
      <w:proofErr w:type="spellEnd"/>
      <w:r w:rsidRPr="002B357C">
        <w:rPr>
          <w:rFonts w:ascii="Times New Roman" w:eastAsia="Times New Roman" w:hAnsi="Times New Roman" w:cs="Times New Roman"/>
          <w:sz w:val="18"/>
          <w:szCs w:val="18"/>
        </w:rPr>
        <w:t>.</w:t>
      </w:r>
    </w:p>
    <w:p w14:paraId="3188B22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01.09.02.A02 Cavillature superfici</w:t>
      </w:r>
    </w:p>
    <w:p w14:paraId="64288CD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Sottile trama di fessure sulla superficie del calcestruzzo.</w:t>
      </w:r>
    </w:p>
    <w:p w14:paraId="02AEFC4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01.09.02.A03 Corrosione</w:t>
      </w:r>
    </w:p>
    <w:p w14:paraId="0E11EFA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delle armature metalliche all'interno del calcestruzzo a causa della combinazione con sostanze presenti nell'ambiente (ossigeno, acqua, anidride carbonica, ecc.).</w:t>
      </w:r>
    </w:p>
    <w:p w14:paraId="6124107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01.09.02.A04 Deformazioni e spostamenti</w:t>
      </w:r>
    </w:p>
    <w:p w14:paraId="3F99AA6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052B428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01.09.02.A05 Disgregazione</w:t>
      </w:r>
    </w:p>
    <w:p w14:paraId="67A5153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caratterizzata da distacco di granuli o cristalli sotto minime sollecitazioni meccaniche.</w:t>
      </w:r>
    </w:p>
    <w:p w14:paraId="432B610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01.09.02.A06 Distacco</w:t>
      </w:r>
    </w:p>
    <w:p w14:paraId="7235398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7EECEBE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01.09.02.A07 Efflorescenze</w:t>
      </w:r>
    </w:p>
    <w:p w14:paraId="6222BA2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Formazione di sostanze, generalmente di colore biancastro e di aspetto cristallino o polverulento o filamentoso, sulla superficie del manufatto. Nel caso di efflorescenze saline, la cristallizzazione può talvolta avvenire all'interno del materiale provocando spesso il distacco delle parti più superficiali: il fenomeno prende allora il nome di </w:t>
      </w:r>
      <w:proofErr w:type="spellStart"/>
      <w:r w:rsidRPr="002B357C">
        <w:rPr>
          <w:rFonts w:ascii="Times New Roman" w:eastAsia="Times New Roman" w:hAnsi="Times New Roman" w:cs="Times New Roman"/>
          <w:sz w:val="18"/>
          <w:szCs w:val="18"/>
        </w:rPr>
        <w:t>criptoefflorescenza</w:t>
      </w:r>
      <w:proofErr w:type="spellEnd"/>
      <w:r w:rsidRPr="002B357C">
        <w:rPr>
          <w:rFonts w:ascii="Times New Roman" w:eastAsia="Times New Roman" w:hAnsi="Times New Roman" w:cs="Times New Roman"/>
          <w:sz w:val="18"/>
          <w:szCs w:val="18"/>
        </w:rPr>
        <w:t xml:space="preserve"> o </w:t>
      </w:r>
      <w:proofErr w:type="spellStart"/>
      <w:r w:rsidRPr="002B357C">
        <w:rPr>
          <w:rFonts w:ascii="Times New Roman" w:eastAsia="Times New Roman" w:hAnsi="Times New Roman" w:cs="Times New Roman"/>
          <w:sz w:val="18"/>
          <w:szCs w:val="18"/>
        </w:rPr>
        <w:t>subefflorescenza</w:t>
      </w:r>
      <w:proofErr w:type="spellEnd"/>
      <w:r w:rsidRPr="002B357C">
        <w:rPr>
          <w:rFonts w:ascii="Times New Roman" w:eastAsia="Times New Roman" w:hAnsi="Times New Roman" w:cs="Times New Roman"/>
          <w:sz w:val="18"/>
          <w:szCs w:val="18"/>
        </w:rPr>
        <w:t>.</w:t>
      </w:r>
    </w:p>
    <w:p w14:paraId="694B93A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01.09.02.A08 Erosione superficiale</w:t>
      </w:r>
    </w:p>
    <w:p w14:paraId="136B42D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Asportazione di materiale dalla superficie dovuta a processi di natura diversa. Quando sono note le cause di degrado, possono essere utilizzati anche termini come erosione per abrasione o erosione per corrasione (cause meccaniche), erosione per corrosione (cause chimiche e biologiche), erosione per usura (cause antropiche).</w:t>
      </w:r>
    </w:p>
    <w:p w14:paraId="14EFB9D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01.09.02.A09 Esfoliazione</w:t>
      </w:r>
    </w:p>
    <w:p w14:paraId="4BB8A25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distacco, spesso seguito da caduta, di uno o più strati superficiali subparalleli fra loro, generalmente causata dagli effetti del gelo.</w:t>
      </w:r>
    </w:p>
    <w:p w14:paraId="05383FB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01.09.02.A10 Esposizione dei ferri di armatura</w:t>
      </w:r>
    </w:p>
    <w:p w14:paraId="59F1291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ed espulsione di parte del calcestruzzo (copriferro) e relativa esposizione dei ferri di armatura dovuta a fenomeni di corrosione delle armature metalliche per l'azione degli agenti atmosferici.</w:t>
      </w:r>
    </w:p>
    <w:p w14:paraId="13C260D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01.09.02.A11 Fessurazioni</w:t>
      </w:r>
    </w:p>
    <w:p w14:paraId="230A4A9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 dovute a fenomeni di ritiro del calcestruzzo e/o altri eventi.</w:t>
      </w:r>
    </w:p>
    <w:p w14:paraId="5CDC299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01.09.02.A12 Lesioni</w:t>
      </w:r>
    </w:p>
    <w:p w14:paraId="0534828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delle superfici dell'elemento strutturale. Le caratteristiche, l'andamento, l'ampiezza ne caratterizzano l'importanza e il tipo.</w:t>
      </w:r>
    </w:p>
    <w:p w14:paraId="4A80A53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01.09.02.A13 Mancanza</w:t>
      </w:r>
    </w:p>
    <w:p w14:paraId="444E70C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Caduta e perdita di parti del materiale del manufatto.</w:t>
      </w:r>
    </w:p>
    <w:p w14:paraId="1049D85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01.09.02.A14 Penetrazione di umidità</w:t>
      </w:r>
    </w:p>
    <w:p w14:paraId="7BFE3F9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63DACC4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01.09.02.A15 Polverizzazione</w:t>
      </w:r>
    </w:p>
    <w:p w14:paraId="5BDC088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che si manifesta con la caduta spontanea dei materiali sotto forma di polvere o granuli.</w:t>
      </w:r>
    </w:p>
    <w:p w14:paraId="233FEE2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01.09.02.A16 Rigonfiamento</w:t>
      </w:r>
    </w:p>
    <w:p w14:paraId="669EF54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della sagoma che interessa l’intero spessore del materiale e che si manifesta soprattutto in elementi lastriformi. Ben riconoscibile essendo dato dal tipico andamento “a bolla” combinato all’azione della gravità.</w:t>
      </w:r>
    </w:p>
    <w:p w14:paraId="7B3377D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01.09.02.A17 Scheggiature</w:t>
      </w:r>
    </w:p>
    <w:p w14:paraId="008A041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Distacco di piccole parti di materiale lungo i bordi e gli spigoli degli elementi in calcestruzzo.</w:t>
      </w:r>
    </w:p>
    <w:p w14:paraId="49CAF59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01.09.02.A18 </w:t>
      </w:r>
      <w:proofErr w:type="spellStart"/>
      <w:r w:rsidRPr="002B357C">
        <w:rPr>
          <w:rFonts w:ascii="Tahoma" w:eastAsia="Times New Roman" w:hAnsi="Tahoma" w:cs="Tahoma"/>
          <w:b/>
          <w:bCs/>
          <w:sz w:val="20"/>
          <w:szCs w:val="20"/>
        </w:rPr>
        <w:t>Spalling</w:t>
      </w:r>
      <w:proofErr w:type="spellEnd"/>
    </w:p>
    <w:p w14:paraId="0A3C6D8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Avviene attraverso lo schiacciamento e l'esplosione interna con il conseguente sfaldamento di inerti dovuto ad alte temperature nei calcestruzzi.</w:t>
      </w:r>
    </w:p>
    <w:p w14:paraId="4B42F13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01.09.02.A19 Impiego di materiali non durevoli</w:t>
      </w:r>
    </w:p>
    <w:p w14:paraId="622DB48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0E72C907"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6496D74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01.09.02.C01 Controllo di eventuale quadro fessurativo</w:t>
      </w:r>
    </w:p>
    <w:p w14:paraId="09CE82F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5281DC1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5AE66E2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Attraverso un esame visivo del quadro fessurativo approfondire ed analizzare eventuali dissesti strutturali anche con l'ausilio di indagini strumentali in situ.</w:t>
      </w:r>
    </w:p>
    <w:p w14:paraId="551D70D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657DCBC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Deformazioni e spostamenti; 2) Distacco; 3) Esposizione dei ferri di armatura; 4) Fessurazioni; 5) Lesioni; 6) Penetrazione di umidità.</w:t>
      </w:r>
    </w:p>
    <w:p w14:paraId="26007B6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7B8BB30D"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 xml:space="preserve">01.09.02.C02 Controllo di deformazioni e/o spostamenti </w:t>
      </w:r>
    </w:p>
    <w:p w14:paraId="3960EB3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562D643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26698E4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eventuali deformazioni e/o spostamenti dell'elemento strutturale dovuti a cause esterne che ne alterano la normale configurazione.</w:t>
      </w:r>
    </w:p>
    <w:p w14:paraId="3A83476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5956201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Deformazioni e spostamenti; 2) Distacco; 3) Esposizione dei ferri di armatura; 4) Fessurazioni; 5) Lesioni; 6) Penetrazione di umidità.</w:t>
      </w:r>
    </w:p>
    <w:p w14:paraId="5818FF1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52002506"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01.09.02.C03 Controllo impiego di materiali durevoli</w:t>
      </w:r>
    </w:p>
    <w:p w14:paraId="6A992C1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113CA70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5EE06E0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62E96B5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2FC6D06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7936C2C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44DC578A"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lastRenderedPageBreak/>
        <w:t>MANUTENZIONI ESEGUIBILI DA PERSONALE SPECIALIZZATO</w:t>
      </w:r>
    </w:p>
    <w:p w14:paraId="541728F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01.09.02.I01 Interventi sulle strutture</w:t>
      </w:r>
    </w:p>
    <w:p w14:paraId="178B71C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B98EEA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Gli interventi riparativi dovranno effettuarsi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anomalia riscontrata e previa diagnosi delle cause del difetto accertato.</w:t>
      </w:r>
    </w:p>
    <w:p w14:paraId="150782B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5C2D5880" w14:textId="77777777" w:rsidR="002D34B9" w:rsidRPr="002B357C" w:rsidRDefault="002D34B9">
      <w:pPr>
        <w:spacing w:before="60" w:after="60"/>
        <w:rPr>
          <w:rFonts w:ascii="Times New Roman" w:eastAsia="Times New Roman" w:hAnsi="Times New Roman" w:cs="Times New Roman"/>
          <w:sz w:val="40"/>
          <w:szCs w:val="40"/>
        </w:rPr>
      </w:pPr>
    </w:p>
    <w:p w14:paraId="52A91A0A"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01.09.03</w:t>
      </w:r>
    </w:p>
    <w:p w14:paraId="3C58CEEB"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#{GUID_5CF87608-1DA3-40B6-84DE-803263F2E964|LIVELLO_3|TESTO__END}&amp;</w:t>
      </w:r>
      <w:r w:rsidRPr="002B357C">
        <w:rPr>
          <w:rFonts w:ascii="Tahoma" w:eastAsia="Times New Roman" w:hAnsi="Tahoma" w:cs="Tahoma"/>
          <w:b/>
          <w:bCs/>
          <w:sz w:val="36"/>
          <w:szCs w:val="36"/>
        </w:rPr>
        <w:t>Pilastri</w:t>
      </w:r>
    </w:p>
    <w:p w14:paraId="3606ECAE"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B51264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2B2AAD9"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01.09</w:t>
            </w:r>
          </w:p>
        </w:tc>
      </w:tr>
      <w:tr w:rsidR="002B357C" w:rsidRPr="002B357C" w14:paraId="789B35B8"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336CE75"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c.a.</w:t>
            </w:r>
          </w:p>
        </w:tc>
      </w:tr>
    </w:tbl>
    <w:p w14:paraId="7568BE2A" w14:textId="77777777" w:rsidR="002D34B9" w:rsidRPr="002B357C" w:rsidRDefault="002D34B9">
      <w:pPr>
        <w:rPr>
          <w:rFonts w:ascii="Times New Roman" w:eastAsia="Times New Roman" w:hAnsi="Times New Roman" w:cs="Times New Roman"/>
          <w:sz w:val="18"/>
          <w:szCs w:val="18"/>
        </w:rPr>
      </w:pPr>
    </w:p>
    <w:p w14:paraId="4E5447D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pilastri sono elementi architettonici e strutturali verticali portanti, che trasferiscono i carichi della sovrastruttura alle strutture di ricezione delle parti sottostanti indicate a riceverli. I pilastri in calcestruzzo armato sono realizzati, mediante armature trasversali e longitudinali che consentono la continuità dei pilastri con gli altri elementi strutturali. Il dimensionamento dei pilastri varia in funzione delle diverse condizioni di carico, delle luci e dell'interasse fra telai.</w:t>
      </w:r>
    </w:p>
    <w:p w14:paraId="1255FE2C"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08048E6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01.09.03.A01 </w:t>
      </w:r>
      <w:proofErr w:type="spellStart"/>
      <w:r w:rsidRPr="002B357C">
        <w:rPr>
          <w:rFonts w:ascii="Tahoma" w:eastAsia="Times New Roman" w:hAnsi="Tahoma" w:cs="Tahoma"/>
          <w:b/>
          <w:bCs/>
          <w:sz w:val="20"/>
          <w:szCs w:val="20"/>
        </w:rPr>
        <w:t>Alveolizzazione</w:t>
      </w:r>
      <w:proofErr w:type="spellEnd"/>
    </w:p>
    <w:p w14:paraId="31D752D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Degradazione che si manifesta con la formazione di cavità di forme e dimensioni variabili. Gli alveoli sono spesso interconnessi e hanno distribuzione non uniforme. Nel caso particolare in cui il fenomeno si sviluppa essenzialmente in profondità con andamento a diverticoli si può usare il termine </w:t>
      </w:r>
      <w:proofErr w:type="spellStart"/>
      <w:r w:rsidRPr="002B357C">
        <w:rPr>
          <w:rFonts w:ascii="Times New Roman" w:eastAsia="Times New Roman" w:hAnsi="Times New Roman" w:cs="Times New Roman"/>
          <w:sz w:val="18"/>
          <w:szCs w:val="18"/>
        </w:rPr>
        <w:t>alveolizzazione</w:t>
      </w:r>
      <w:proofErr w:type="spellEnd"/>
      <w:r w:rsidRPr="002B357C">
        <w:rPr>
          <w:rFonts w:ascii="Times New Roman" w:eastAsia="Times New Roman" w:hAnsi="Times New Roman" w:cs="Times New Roman"/>
          <w:sz w:val="18"/>
          <w:szCs w:val="18"/>
        </w:rPr>
        <w:t xml:space="preserve"> a </w:t>
      </w:r>
      <w:proofErr w:type="spellStart"/>
      <w:r w:rsidRPr="002B357C">
        <w:rPr>
          <w:rFonts w:ascii="Times New Roman" w:eastAsia="Times New Roman" w:hAnsi="Times New Roman" w:cs="Times New Roman"/>
          <w:sz w:val="18"/>
          <w:szCs w:val="18"/>
        </w:rPr>
        <w:t>cariatura</w:t>
      </w:r>
      <w:proofErr w:type="spellEnd"/>
      <w:r w:rsidRPr="002B357C">
        <w:rPr>
          <w:rFonts w:ascii="Times New Roman" w:eastAsia="Times New Roman" w:hAnsi="Times New Roman" w:cs="Times New Roman"/>
          <w:sz w:val="18"/>
          <w:szCs w:val="18"/>
        </w:rPr>
        <w:t>.</w:t>
      </w:r>
    </w:p>
    <w:p w14:paraId="2C91EB0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01.09.03.A02 Cavillature superfici</w:t>
      </w:r>
    </w:p>
    <w:p w14:paraId="74F16A9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Sottile trama di fessure sulla superficie del calcestruzzo.</w:t>
      </w:r>
    </w:p>
    <w:p w14:paraId="6C930BE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01.09.03.A03 Corrosione</w:t>
      </w:r>
    </w:p>
    <w:p w14:paraId="603C903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delle armature metalliche all'interno del calcestruzzo a causa della combinazione con sostanze presenti nell'ambiente (ossigeno, acqua, anidride carbonica, ecc.).</w:t>
      </w:r>
    </w:p>
    <w:p w14:paraId="0E76164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01.09.03.A04 Deformazioni e spostamenti</w:t>
      </w:r>
    </w:p>
    <w:p w14:paraId="634087E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3DAA0C3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01.09.03.A05 Disgregazione</w:t>
      </w:r>
    </w:p>
    <w:p w14:paraId="3FA3AAB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caratterizzata da distacco di granuli o cristalli sotto minime sollecitazioni meccaniche.</w:t>
      </w:r>
    </w:p>
    <w:p w14:paraId="04DA122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01.09.03.A06 Distacco</w:t>
      </w:r>
    </w:p>
    <w:p w14:paraId="3CF7B89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0672335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01.09.03.A07 Efflorescenze</w:t>
      </w:r>
    </w:p>
    <w:p w14:paraId="6628049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Formazione di sostanze, generalmente di colore biancastro e di aspetto cristallino o polverulento o filamentoso, sulla superficie del manufatto. Nel caso di efflorescenze saline, la cristallizzazione può talvolta avvenire all'interno del materiale provocando spesso il distacco delle parti più superficiali: il fenomeno prende allora il nome di </w:t>
      </w:r>
      <w:proofErr w:type="spellStart"/>
      <w:r w:rsidRPr="002B357C">
        <w:rPr>
          <w:rFonts w:ascii="Times New Roman" w:eastAsia="Times New Roman" w:hAnsi="Times New Roman" w:cs="Times New Roman"/>
          <w:sz w:val="18"/>
          <w:szCs w:val="18"/>
        </w:rPr>
        <w:t>criptoefflorescenza</w:t>
      </w:r>
      <w:proofErr w:type="spellEnd"/>
      <w:r w:rsidRPr="002B357C">
        <w:rPr>
          <w:rFonts w:ascii="Times New Roman" w:eastAsia="Times New Roman" w:hAnsi="Times New Roman" w:cs="Times New Roman"/>
          <w:sz w:val="18"/>
          <w:szCs w:val="18"/>
        </w:rPr>
        <w:t xml:space="preserve"> o </w:t>
      </w:r>
      <w:proofErr w:type="spellStart"/>
      <w:r w:rsidRPr="002B357C">
        <w:rPr>
          <w:rFonts w:ascii="Times New Roman" w:eastAsia="Times New Roman" w:hAnsi="Times New Roman" w:cs="Times New Roman"/>
          <w:sz w:val="18"/>
          <w:szCs w:val="18"/>
        </w:rPr>
        <w:t>subefflorescenza</w:t>
      </w:r>
      <w:proofErr w:type="spellEnd"/>
      <w:r w:rsidRPr="002B357C">
        <w:rPr>
          <w:rFonts w:ascii="Times New Roman" w:eastAsia="Times New Roman" w:hAnsi="Times New Roman" w:cs="Times New Roman"/>
          <w:sz w:val="18"/>
          <w:szCs w:val="18"/>
        </w:rPr>
        <w:t>.</w:t>
      </w:r>
    </w:p>
    <w:p w14:paraId="2845F8D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01.09.03.A08 Erosione superficiale</w:t>
      </w:r>
    </w:p>
    <w:p w14:paraId="1F6828F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Asportazione di materiale dalla superficie dovuta a processi di natura diversa. Quando sono note le cause di degrado, possono essere utilizzati anche termini come erosione per abrasione o erosione per corrasione (cause meccaniche), erosione per corrosione (cause chimiche e biologiche), erosione per usura (cause antropiche).</w:t>
      </w:r>
    </w:p>
    <w:p w14:paraId="79F89C4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01.09.03.A09 Esfoliazione</w:t>
      </w:r>
    </w:p>
    <w:p w14:paraId="518FC54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distacco, spesso seguito da caduta, di uno o più strati superficiali subparalleli fra loro, generalmente causata dagli effetti del gelo.</w:t>
      </w:r>
    </w:p>
    <w:p w14:paraId="13910AB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01.09.03.A10 Esposizione dei ferri di armatura</w:t>
      </w:r>
    </w:p>
    <w:p w14:paraId="3E53FB7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Distacchi ed espulsione di parte del calcestruzzo (copriferro) e relativa esposizione dei ferri di armatura dovuta a fenomeni di </w:t>
      </w:r>
      <w:r w:rsidRPr="002B357C">
        <w:rPr>
          <w:rFonts w:ascii="Times New Roman" w:eastAsia="Times New Roman" w:hAnsi="Times New Roman" w:cs="Times New Roman"/>
          <w:sz w:val="18"/>
          <w:szCs w:val="18"/>
        </w:rPr>
        <w:lastRenderedPageBreak/>
        <w:t>corrosione delle armature metalliche per l'azione degli agenti atmosferici.</w:t>
      </w:r>
    </w:p>
    <w:p w14:paraId="36E31C4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01.09.03.A11 Fessurazioni</w:t>
      </w:r>
    </w:p>
    <w:p w14:paraId="41BFFED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 dovute a fenomeni di ritiro del calcestruzzo e/o altri eventi.</w:t>
      </w:r>
    </w:p>
    <w:p w14:paraId="7DA1844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01.09.03.A12 Lesioni</w:t>
      </w:r>
    </w:p>
    <w:p w14:paraId="385BAA4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delle superfici dell'elemento strutturale. Le caratteristiche, l'andamento, l'ampiezza ne caratterizzano l'importanza e il tipo.</w:t>
      </w:r>
    </w:p>
    <w:p w14:paraId="2F9F1DD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01.09.03.A13 Mancanza</w:t>
      </w:r>
    </w:p>
    <w:p w14:paraId="06476FC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Caduta e perdita di parti del materiale del manufatto.</w:t>
      </w:r>
    </w:p>
    <w:p w14:paraId="7D972BF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01.09.03.A14 Penetrazione di umidità</w:t>
      </w:r>
    </w:p>
    <w:p w14:paraId="2B7F397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4ACC58A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01.09.03.A15 Polverizzazione</w:t>
      </w:r>
    </w:p>
    <w:p w14:paraId="1C72EBD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che si manifesta con la caduta spontanea dei materiali sotto forma di polvere o granuli.</w:t>
      </w:r>
    </w:p>
    <w:p w14:paraId="7FCF899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01.09.03.A16 Rigonfiamento</w:t>
      </w:r>
    </w:p>
    <w:p w14:paraId="57DFA12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della sagoma che interessa l’intero spessore del materiale e che si manifesta soprattutto in elementi lastriformi. Ben riconoscibile essendo dato dal tipico andamento “a bolla” combinato all’azione della gravità.</w:t>
      </w:r>
    </w:p>
    <w:p w14:paraId="39355F4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01.09.03.A17 Scheggiature</w:t>
      </w:r>
    </w:p>
    <w:p w14:paraId="4F9617E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Distacco di piccole parti di materiale lungo i bordi e gli spigoli degli elementi in calcestruzzo.</w:t>
      </w:r>
    </w:p>
    <w:p w14:paraId="4C1F568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01.09.03.A18 </w:t>
      </w:r>
      <w:proofErr w:type="spellStart"/>
      <w:r w:rsidRPr="002B357C">
        <w:rPr>
          <w:rFonts w:ascii="Tahoma" w:eastAsia="Times New Roman" w:hAnsi="Tahoma" w:cs="Tahoma"/>
          <w:b/>
          <w:bCs/>
          <w:sz w:val="20"/>
          <w:szCs w:val="20"/>
        </w:rPr>
        <w:t>Spalling</w:t>
      </w:r>
      <w:proofErr w:type="spellEnd"/>
    </w:p>
    <w:p w14:paraId="6947449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Avviene attraverso lo schiacciamento e l'esplosione interna con il conseguente sfaldamento di inerti dovuto ad alte temperature nei calcestruzzi.</w:t>
      </w:r>
    </w:p>
    <w:p w14:paraId="6E1E727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01.09.03.A19 Impiego di materiali non durevoli</w:t>
      </w:r>
    </w:p>
    <w:p w14:paraId="211A793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0FA8937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512CF77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01.09.03.C01 Controllo di eventuale quadro fessurativo</w:t>
      </w:r>
    </w:p>
    <w:p w14:paraId="451E90E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40A9033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2EED625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Attraverso un esame visivo del quadro fessurativo approfondire ed analizzare eventuali dissesti strutturali anche con l'ausilio di indagini strumentali in situ.</w:t>
      </w:r>
    </w:p>
    <w:p w14:paraId="63E3A6F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2F89EE8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Deformazioni e spostamenti; 2) Distacco; 3) Fessurazioni; 4) Lesioni; 5) Penetrazione di umidità; 6) Esposizione dei ferri di armatura.</w:t>
      </w:r>
    </w:p>
    <w:p w14:paraId="5990C13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2150D404"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 xml:space="preserve">01.09.03.C02 Controllo di deformazioni e/o spostamenti </w:t>
      </w:r>
    </w:p>
    <w:p w14:paraId="34E2550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69E5A50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29F88DB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eventuali deformazioni e/o spostamenti dell'elemento strutturale dovuti a cause esterne che ne alterano la normale configurazione.</w:t>
      </w:r>
    </w:p>
    <w:p w14:paraId="3F61FB6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2CF6684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Deformazioni e spostamenti; 2) Distacco; 3) Fessurazioni; 4) Lesioni; 5) Penetrazione di umidità; 6) Esposizione dei ferri di armatura.</w:t>
      </w:r>
    </w:p>
    <w:p w14:paraId="040C093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5CC997FB"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01.09.03.C03 Controllo impiego di materiali durevoli</w:t>
      </w:r>
    </w:p>
    <w:p w14:paraId="3CD869B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55BD8F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3FA0170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7BA085C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5839883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lastRenderedPageBreak/>
        <w:t xml:space="preserve"> • Anomalie riscontrabili: </w:t>
      </w:r>
      <w:r w:rsidRPr="002B357C">
        <w:rPr>
          <w:rFonts w:ascii="Times New Roman" w:eastAsia="Times New Roman" w:hAnsi="Times New Roman" w:cs="Times New Roman"/>
          <w:i/>
          <w:iCs/>
          <w:sz w:val="18"/>
          <w:szCs w:val="18"/>
        </w:rPr>
        <w:t>1) Impiego di materiali non durevoli.</w:t>
      </w:r>
    </w:p>
    <w:p w14:paraId="322AE31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3255FB83"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279E9F7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01.09.03.I01 Interventi sulle strutture</w:t>
      </w:r>
    </w:p>
    <w:p w14:paraId="0B59628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7F252F3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Gli interventi riparativi dovranno effettuarsi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anomalia riscontrata e previa diagnosi delle cause del difetto accertato.</w:t>
      </w:r>
    </w:p>
    <w:p w14:paraId="5090C22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5C74E0C7" w14:textId="77777777" w:rsidR="002D34B9" w:rsidRPr="002B357C" w:rsidRDefault="002D34B9">
      <w:pPr>
        <w:spacing w:before="60" w:after="60"/>
        <w:rPr>
          <w:rFonts w:ascii="Times New Roman" w:eastAsia="Times New Roman" w:hAnsi="Times New Roman" w:cs="Times New Roman"/>
          <w:sz w:val="40"/>
          <w:szCs w:val="40"/>
        </w:rPr>
      </w:pPr>
    </w:p>
    <w:p w14:paraId="0AE01C3F"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01.09.04</w:t>
      </w:r>
    </w:p>
    <w:p w14:paraId="52A84A38"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#{GUID_D1E1346E-87E3-460F-A2DE-56AA4DC43ED1|LIVELLO_3|TESTO__END}&amp;</w:t>
      </w:r>
      <w:r w:rsidRPr="002B357C">
        <w:rPr>
          <w:rFonts w:ascii="Tahoma" w:eastAsia="Times New Roman" w:hAnsi="Tahoma" w:cs="Tahoma"/>
          <w:b/>
          <w:bCs/>
          <w:sz w:val="36"/>
          <w:szCs w:val="36"/>
        </w:rPr>
        <w:t>Setti</w:t>
      </w:r>
    </w:p>
    <w:p w14:paraId="1D341C10"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C74C4C9"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32563D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01.09</w:t>
            </w:r>
          </w:p>
        </w:tc>
      </w:tr>
      <w:tr w:rsidR="002B357C" w:rsidRPr="002B357C" w14:paraId="09ACF898"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6AE5985"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c.a.</w:t>
            </w:r>
          </w:p>
        </w:tc>
      </w:tr>
    </w:tbl>
    <w:p w14:paraId="4BC99850" w14:textId="77777777" w:rsidR="002D34B9" w:rsidRPr="002B357C" w:rsidRDefault="002D34B9">
      <w:pPr>
        <w:rPr>
          <w:rFonts w:ascii="Times New Roman" w:eastAsia="Times New Roman" w:hAnsi="Times New Roman" w:cs="Times New Roman"/>
          <w:sz w:val="18"/>
          <w:szCs w:val="18"/>
        </w:rPr>
      </w:pPr>
    </w:p>
    <w:p w14:paraId="0FE51EA4"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elementi verticali, come pareti in cemento armato, che possono dividere una struttura in più parti, fungendo da diaframma, che per la loro massa e la loro elevata inerzia svolgono la funzione di contrastare le forze sismiche orizzontali (ad esempio i setti dei </w:t>
      </w:r>
      <w:proofErr w:type="spellStart"/>
      <w:r w:rsidRPr="002B357C">
        <w:rPr>
          <w:rFonts w:ascii="Tahoma" w:eastAsia="Times New Roman" w:hAnsi="Tahoma" w:cs="Tahoma"/>
          <w:sz w:val="16"/>
          <w:szCs w:val="16"/>
        </w:rPr>
        <w:t>vanoscala</w:t>
      </w:r>
      <w:proofErr w:type="spellEnd"/>
      <w:r w:rsidRPr="002B357C">
        <w:rPr>
          <w:rFonts w:ascii="Tahoma" w:eastAsia="Times New Roman" w:hAnsi="Tahoma" w:cs="Tahoma"/>
          <w:sz w:val="16"/>
          <w:szCs w:val="16"/>
        </w:rPr>
        <w:t>, degli ascensori, ecc.).</w:t>
      </w:r>
    </w:p>
    <w:p w14:paraId="63D52A6E"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03C9A84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01.09.04.A01 </w:t>
      </w:r>
      <w:proofErr w:type="spellStart"/>
      <w:r w:rsidRPr="002B357C">
        <w:rPr>
          <w:rFonts w:ascii="Tahoma" w:eastAsia="Times New Roman" w:hAnsi="Tahoma" w:cs="Tahoma"/>
          <w:b/>
          <w:bCs/>
          <w:sz w:val="20"/>
          <w:szCs w:val="20"/>
        </w:rPr>
        <w:t>Alveolizzazione</w:t>
      </w:r>
      <w:proofErr w:type="spellEnd"/>
    </w:p>
    <w:p w14:paraId="6A49C8B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Degradazione che si manifesta con la formazione di cavità di forme e dimensioni variabili. Gli alveoli sono spesso interconnessi e hanno distribuzione non uniforme. Nel caso particolare in cui il fenomeno si sviluppa essenzialmente in profondità con andamento a diverticoli si può usare il termine </w:t>
      </w:r>
      <w:proofErr w:type="spellStart"/>
      <w:r w:rsidRPr="002B357C">
        <w:rPr>
          <w:rFonts w:ascii="Times New Roman" w:eastAsia="Times New Roman" w:hAnsi="Times New Roman" w:cs="Times New Roman"/>
          <w:sz w:val="18"/>
          <w:szCs w:val="18"/>
        </w:rPr>
        <w:t>alveolizzazione</w:t>
      </w:r>
      <w:proofErr w:type="spellEnd"/>
      <w:r w:rsidRPr="002B357C">
        <w:rPr>
          <w:rFonts w:ascii="Times New Roman" w:eastAsia="Times New Roman" w:hAnsi="Times New Roman" w:cs="Times New Roman"/>
          <w:sz w:val="18"/>
          <w:szCs w:val="18"/>
        </w:rPr>
        <w:t xml:space="preserve"> a </w:t>
      </w:r>
      <w:proofErr w:type="spellStart"/>
      <w:r w:rsidRPr="002B357C">
        <w:rPr>
          <w:rFonts w:ascii="Times New Roman" w:eastAsia="Times New Roman" w:hAnsi="Times New Roman" w:cs="Times New Roman"/>
          <w:sz w:val="18"/>
          <w:szCs w:val="18"/>
        </w:rPr>
        <w:t>cariatura</w:t>
      </w:r>
      <w:proofErr w:type="spellEnd"/>
      <w:r w:rsidRPr="002B357C">
        <w:rPr>
          <w:rFonts w:ascii="Times New Roman" w:eastAsia="Times New Roman" w:hAnsi="Times New Roman" w:cs="Times New Roman"/>
          <w:sz w:val="18"/>
          <w:szCs w:val="18"/>
        </w:rPr>
        <w:t>.</w:t>
      </w:r>
    </w:p>
    <w:p w14:paraId="2BA515C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01.09.04.A02 Cavillature superfici</w:t>
      </w:r>
    </w:p>
    <w:p w14:paraId="7741473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Sottile trama di fessure sulla superficie del calcestruzzo.</w:t>
      </w:r>
    </w:p>
    <w:p w14:paraId="1E55CD3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01.09.04.A03 Corrosione</w:t>
      </w:r>
    </w:p>
    <w:p w14:paraId="5CAF894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delle armature metalliche all'interno del calcestruzzo a causa della combinazione con sostanze presenti nell'ambiente (ossigeno, acqua, anidride carbonica, ecc.).</w:t>
      </w:r>
    </w:p>
    <w:p w14:paraId="55326D1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01.09.04.A04 Deformazioni e spostamenti</w:t>
      </w:r>
    </w:p>
    <w:p w14:paraId="0A90E93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744F001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01.09.04.A05 Disgregazione</w:t>
      </w:r>
    </w:p>
    <w:p w14:paraId="15C2BBB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caratterizzata da distacco di granuli o cristalli sotto minime sollecitazioni meccaniche.</w:t>
      </w:r>
    </w:p>
    <w:p w14:paraId="6AA8E54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01.09.04.A06 Distacco</w:t>
      </w:r>
    </w:p>
    <w:p w14:paraId="6C6FACC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13452B8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01.09.04.A07 Efflorescenze</w:t>
      </w:r>
    </w:p>
    <w:p w14:paraId="5FA3F25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Formazione di sostanze, generalmente di colore biancastro e di aspetto cristallino o polverulento o filamentoso, sulla superficie del manufatto. Nel caso di efflorescenze saline, la cristallizzazione può talvolta avvenire all'interno del materiale provocando spesso il distacco delle parti più superficiali: il fenomeno prende allora il nome di </w:t>
      </w:r>
      <w:proofErr w:type="spellStart"/>
      <w:r w:rsidRPr="002B357C">
        <w:rPr>
          <w:rFonts w:ascii="Times New Roman" w:eastAsia="Times New Roman" w:hAnsi="Times New Roman" w:cs="Times New Roman"/>
          <w:sz w:val="18"/>
          <w:szCs w:val="18"/>
        </w:rPr>
        <w:t>criptoefflorescenza</w:t>
      </w:r>
      <w:proofErr w:type="spellEnd"/>
      <w:r w:rsidRPr="002B357C">
        <w:rPr>
          <w:rFonts w:ascii="Times New Roman" w:eastAsia="Times New Roman" w:hAnsi="Times New Roman" w:cs="Times New Roman"/>
          <w:sz w:val="18"/>
          <w:szCs w:val="18"/>
        </w:rPr>
        <w:t xml:space="preserve"> o </w:t>
      </w:r>
      <w:proofErr w:type="spellStart"/>
      <w:r w:rsidRPr="002B357C">
        <w:rPr>
          <w:rFonts w:ascii="Times New Roman" w:eastAsia="Times New Roman" w:hAnsi="Times New Roman" w:cs="Times New Roman"/>
          <w:sz w:val="18"/>
          <w:szCs w:val="18"/>
        </w:rPr>
        <w:t>subefflorescenza</w:t>
      </w:r>
      <w:proofErr w:type="spellEnd"/>
      <w:r w:rsidRPr="002B357C">
        <w:rPr>
          <w:rFonts w:ascii="Times New Roman" w:eastAsia="Times New Roman" w:hAnsi="Times New Roman" w:cs="Times New Roman"/>
          <w:sz w:val="18"/>
          <w:szCs w:val="18"/>
        </w:rPr>
        <w:t>.</w:t>
      </w:r>
    </w:p>
    <w:p w14:paraId="2F960AE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01.09.04.A08 Erosione superficiale</w:t>
      </w:r>
    </w:p>
    <w:p w14:paraId="2A2D9C2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Asportazione di materiale dalla superficie dovuta a processi di natura diversa. Quando sono note le cause di degrado, possono essere utilizzati anche termini come erosione per abrasione o erosione per corrasione (cause meccaniche), erosione per corrosione (cause chimiche e biologiche), erosione per usura (cause antropiche).</w:t>
      </w:r>
    </w:p>
    <w:p w14:paraId="32CB981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01.09.04.A09 Esfoliazione</w:t>
      </w:r>
    </w:p>
    <w:p w14:paraId="4797B9F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distacco, spesso seguito da caduta, di uno o più strati superficiali subparalleli fra loro, generalmente causata dagli effetti del gelo.</w:t>
      </w:r>
    </w:p>
    <w:p w14:paraId="22C56D3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01.09.04.A10 Esposizione dei ferri di armatura</w:t>
      </w:r>
    </w:p>
    <w:p w14:paraId="0AFB3A2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ed espulsione di parte del calcestruzzo (copriferro) e relativa esposizione dei ferri di armatura dovuta a fenomeni di corrosione delle armature metalliche per l'azione degli agenti atmosferici.</w:t>
      </w:r>
    </w:p>
    <w:p w14:paraId="62F206D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01.09.04.A11 Fessurazioni</w:t>
      </w:r>
    </w:p>
    <w:p w14:paraId="79FC38F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 dovute a fenomeni di ritiro del calcestruzzo e/o altri eventi.</w:t>
      </w:r>
    </w:p>
    <w:p w14:paraId="5C217E8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01.09.04.A12 Lesioni</w:t>
      </w:r>
    </w:p>
    <w:p w14:paraId="0BFF8FA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delle superfici dell'elemento strutturale. Le caratteristiche, l'andamento, l'ampiezza ne caratterizzano l'importanza e il tipo.</w:t>
      </w:r>
    </w:p>
    <w:p w14:paraId="6636E39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01.09.04.A13 Mancanza</w:t>
      </w:r>
    </w:p>
    <w:p w14:paraId="62C6F81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Caduta e perdita di parti del materiale del manufatto.</w:t>
      </w:r>
    </w:p>
    <w:p w14:paraId="0628867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01.09.04.A14 Penetrazione di umidità</w:t>
      </w:r>
    </w:p>
    <w:p w14:paraId="5BBA48B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14852A2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01.09.04.A15 Polverizzazione</w:t>
      </w:r>
    </w:p>
    <w:p w14:paraId="53AF6D3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che si manifesta con la caduta spontanea dei materiali sotto forma di polvere o granuli.</w:t>
      </w:r>
    </w:p>
    <w:p w14:paraId="0BFEB12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01.09.04.A16 Rigonfiamento</w:t>
      </w:r>
    </w:p>
    <w:p w14:paraId="44DEDF8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della sagoma che interessa l’intero spessore del materiale e che si manifesta soprattutto in elementi lastriformi. Ben riconoscibile essendo dato dal tipico andamento “a bolla” combinato all’azione della gravità.</w:t>
      </w:r>
    </w:p>
    <w:p w14:paraId="353277B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01.09.04.A17 Scheggiature</w:t>
      </w:r>
    </w:p>
    <w:p w14:paraId="6C27855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Distacco di piccole parti di materiale lungo i bordi e gli spigoli degli elementi in calcestruzzo.</w:t>
      </w:r>
    </w:p>
    <w:p w14:paraId="4334317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01.09.04.A18 </w:t>
      </w:r>
      <w:proofErr w:type="spellStart"/>
      <w:r w:rsidRPr="002B357C">
        <w:rPr>
          <w:rFonts w:ascii="Tahoma" w:eastAsia="Times New Roman" w:hAnsi="Tahoma" w:cs="Tahoma"/>
          <w:b/>
          <w:bCs/>
          <w:sz w:val="20"/>
          <w:szCs w:val="20"/>
        </w:rPr>
        <w:t>Spalling</w:t>
      </w:r>
      <w:proofErr w:type="spellEnd"/>
    </w:p>
    <w:p w14:paraId="445AF65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Avviene attraverso lo schiacciamento e l'esplosione interna con il conseguente sfaldamento di inerti dovuto ad alte temperature nei calcestruzzi.</w:t>
      </w:r>
    </w:p>
    <w:p w14:paraId="70A9BD2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01.09.04.A19 Impiego di materiali non durevoli</w:t>
      </w:r>
    </w:p>
    <w:p w14:paraId="3ACA4E9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7E3502F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52BEB17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01.09.04.C01 Controllo di eventuale quadro fessurativo</w:t>
      </w:r>
    </w:p>
    <w:p w14:paraId="78AAFAD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5267124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573522E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Attraverso un esame visivo del quadro fessurativo approfondire ed analizzare eventuali dissesti strutturali anche con l'ausilio di indagini strumentali in situ.</w:t>
      </w:r>
    </w:p>
    <w:p w14:paraId="2C88F47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1D16B54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Deformazioni e spostamenti; 2) Distacco; 3) Esposizione dei ferri di armatura; 4) Fessurazioni; 5) Lesioni; 6) Penetrazione di umidità.</w:t>
      </w:r>
    </w:p>
    <w:p w14:paraId="0B34FB9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AA3F246"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 xml:space="preserve">01.09.04.C02 Controllo di deformazioni e/o spostamenti </w:t>
      </w:r>
    </w:p>
    <w:p w14:paraId="4E921FE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56DF9F4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5BEEABB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eventuali deformazioni e/o spostamenti dell'elemento strutturale dovuti a cause esterne che ne alterano la normale configurazione.</w:t>
      </w:r>
    </w:p>
    <w:p w14:paraId="6E3DFFB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5B87FBD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Deformazioni e spostamenti; 2) Distacco; 3) Esposizione dei ferri di armatura; 4) Fessurazioni; 5) Lesioni; 6) Penetrazione di umidità.</w:t>
      </w:r>
    </w:p>
    <w:p w14:paraId="0AD4C0A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1EF032FE"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01.09.04.C03 Controllo impiego di materiali durevoli</w:t>
      </w:r>
    </w:p>
    <w:p w14:paraId="7FE1101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7832353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392F6A8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Verificare che nelle fasi manutentive degli elementi vengano utilizzati componenti caratterizzati da una durabilità elevata.</w:t>
      </w:r>
    </w:p>
    <w:p w14:paraId="6B175D4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7A62D75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3CEB2CF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252816C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0DFDD7F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01.09.04.I01 Interventi sulle strutture</w:t>
      </w:r>
    </w:p>
    <w:p w14:paraId="5E52B6C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263AFC4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Gli interventi riparativi dovranno effettuarsi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anomalia riscontrata e previa diagnosi delle cause del difetto accertato.</w:t>
      </w:r>
    </w:p>
    <w:p w14:paraId="3FEC558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6899146C" w14:textId="77777777" w:rsidR="002D34B9" w:rsidRPr="002B357C" w:rsidRDefault="002D34B9">
      <w:pPr>
        <w:spacing w:before="60" w:after="60"/>
        <w:rPr>
          <w:rFonts w:ascii="Times New Roman" w:eastAsia="Times New Roman" w:hAnsi="Times New Roman" w:cs="Times New Roman"/>
          <w:sz w:val="40"/>
          <w:szCs w:val="40"/>
        </w:rPr>
      </w:pPr>
    </w:p>
    <w:p w14:paraId="53B155EA"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01.09.05</w:t>
      </w:r>
    </w:p>
    <w:p w14:paraId="5539D450"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#{GUID_5BDEEE54-B7EA-41BC-884D-2182AB0C4B13|LIVELLO_3|TESTO__END}&amp;</w:t>
      </w:r>
      <w:r w:rsidRPr="002B357C">
        <w:rPr>
          <w:rFonts w:ascii="Tahoma" w:eastAsia="Times New Roman" w:hAnsi="Tahoma" w:cs="Tahoma"/>
          <w:b/>
          <w:bCs/>
          <w:sz w:val="36"/>
          <w:szCs w:val="36"/>
        </w:rPr>
        <w:t>Solette</w:t>
      </w:r>
    </w:p>
    <w:p w14:paraId="2692E6E4"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C1A25C0"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6CB08CE5"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01.09</w:t>
            </w:r>
          </w:p>
        </w:tc>
      </w:tr>
      <w:tr w:rsidR="002B357C" w:rsidRPr="002B357C" w14:paraId="51357132"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2271AA2"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c.a.</w:t>
            </w:r>
          </w:p>
        </w:tc>
      </w:tr>
    </w:tbl>
    <w:p w14:paraId="0A447BC9" w14:textId="77777777" w:rsidR="002D34B9" w:rsidRPr="002B357C" w:rsidRDefault="002D34B9">
      <w:pPr>
        <w:rPr>
          <w:rFonts w:ascii="Times New Roman" w:eastAsia="Times New Roman" w:hAnsi="Times New Roman" w:cs="Times New Roman"/>
          <w:sz w:val="18"/>
          <w:szCs w:val="18"/>
        </w:rPr>
      </w:pPr>
    </w:p>
    <w:p w14:paraId="004D81B9"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elementi orizzontali e inclinati interamente in cemento armato. Offrono un'ottima resistenza alle alte temperature ed inoltre sono capaci di sopportare carichi elevati anche per luci notevoli. </w:t>
      </w:r>
      <w:proofErr w:type="gramStart"/>
      <w:r w:rsidRPr="002B357C">
        <w:rPr>
          <w:rFonts w:ascii="Tahoma" w:eastAsia="Times New Roman" w:hAnsi="Tahoma" w:cs="Tahoma"/>
          <w:sz w:val="16"/>
          <w:szCs w:val="16"/>
        </w:rPr>
        <w:t>Pertanto</w:t>
      </w:r>
      <w:proofErr w:type="gramEnd"/>
      <w:r w:rsidRPr="002B357C">
        <w:rPr>
          <w:rFonts w:ascii="Tahoma" w:eastAsia="Times New Roman" w:hAnsi="Tahoma" w:cs="Tahoma"/>
          <w:sz w:val="16"/>
          <w:szCs w:val="16"/>
        </w:rPr>
        <w:t xml:space="preserve"> trovano maggiormente il loro impiego negli edifici industriali, depositi, ecc. ed in quei locali dove sono previsti forti carichi accidentali (superiori ai 600 kg/m2). Possono essere utilizzati sia su strutture di pilastri e travi anch'essi in c.a. che su murature ordinarie.</w:t>
      </w:r>
    </w:p>
    <w:p w14:paraId="3876566C"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2EDE3A4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01.09.05.A01 </w:t>
      </w:r>
      <w:proofErr w:type="spellStart"/>
      <w:r w:rsidRPr="002B357C">
        <w:rPr>
          <w:rFonts w:ascii="Tahoma" w:eastAsia="Times New Roman" w:hAnsi="Tahoma" w:cs="Tahoma"/>
          <w:b/>
          <w:bCs/>
          <w:sz w:val="20"/>
          <w:szCs w:val="20"/>
        </w:rPr>
        <w:t>Alveolizzazione</w:t>
      </w:r>
      <w:proofErr w:type="spellEnd"/>
    </w:p>
    <w:p w14:paraId="1E6DFA1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Degradazione che si manifesta con la formazione di cavità di forme e dimensioni variabili. Gli alveoli sono spesso interconnessi e hanno distribuzione non uniforme. Nel caso particolare in cui il fenomeno si sviluppa essenzialmente in profondità con andamento a diverticoli si può usare il termine </w:t>
      </w:r>
      <w:proofErr w:type="spellStart"/>
      <w:r w:rsidRPr="002B357C">
        <w:rPr>
          <w:rFonts w:ascii="Times New Roman" w:eastAsia="Times New Roman" w:hAnsi="Times New Roman" w:cs="Times New Roman"/>
          <w:sz w:val="18"/>
          <w:szCs w:val="18"/>
        </w:rPr>
        <w:t>alveolizzazione</w:t>
      </w:r>
      <w:proofErr w:type="spellEnd"/>
      <w:r w:rsidRPr="002B357C">
        <w:rPr>
          <w:rFonts w:ascii="Times New Roman" w:eastAsia="Times New Roman" w:hAnsi="Times New Roman" w:cs="Times New Roman"/>
          <w:sz w:val="18"/>
          <w:szCs w:val="18"/>
        </w:rPr>
        <w:t xml:space="preserve"> a </w:t>
      </w:r>
      <w:proofErr w:type="spellStart"/>
      <w:r w:rsidRPr="002B357C">
        <w:rPr>
          <w:rFonts w:ascii="Times New Roman" w:eastAsia="Times New Roman" w:hAnsi="Times New Roman" w:cs="Times New Roman"/>
          <w:sz w:val="18"/>
          <w:szCs w:val="18"/>
        </w:rPr>
        <w:t>cariatura</w:t>
      </w:r>
      <w:proofErr w:type="spellEnd"/>
      <w:r w:rsidRPr="002B357C">
        <w:rPr>
          <w:rFonts w:ascii="Times New Roman" w:eastAsia="Times New Roman" w:hAnsi="Times New Roman" w:cs="Times New Roman"/>
          <w:sz w:val="18"/>
          <w:szCs w:val="18"/>
        </w:rPr>
        <w:t>.</w:t>
      </w:r>
    </w:p>
    <w:p w14:paraId="7C1F8DA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01.09.05.A02 Cavillature superfici</w:t>
      </w:r>
    </w:p>
    <w:p w14:paraId="618A4F4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Sottile trama di fessure sulla superficie del calcestruzzo.</w:t>
      </w:r>
    </w:p>
    <w:p w14:paraId="1211451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01.09.05.A03 Corrosione</w:t>
      </w:r>
    </w:p>
    <w:p w14:paraId="3B956B5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delle armature metalliche all'interno del calcestruzzo a causa della combinazione con sostanze presenti nell'ambiente (ossigeno, acqua, anidride carbonica, ecc.).</w:t>
      </w:r>
    </w:p>
    <w:p w14:paraId="6E42A69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01.09.05.A04 Deformazioni e spostamenti</w:t>
      </w:r>
    </w:p>
    <w:p w14:paraId="0DFECAF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02BD88B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01.09.05.A05 Disgregazione</w:t>
      </w:r>
    </w:p>
    <w:p w14:paraId="3C32177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caratterizzata da distacco di granuli o cristalli sotto minime sollecitazioni meccaniche.</w:t>
      </w:r>
    </w:p>
    <w:p w14:paraId="68BBF5C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01.09.05.A06 Distacco</w:t>
      </w:r>
    </w:p>
    <w:p w14:paraId="0DD1665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3550835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01.09.05.A07 Efflorescenze</w:t>
      </w:r>
    </w:p>
    <w:p w14:paraId="6CCB184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Formazione di sostanze, generalmente di colore biancastro e di aspetto cristallino o polverulento o filamentoso, sulla superficie del manufatto. Nel caso di efflorescenze saline, la cristallizzazione può talvolta avvenire all'interno del materiale provocando spesso il distacco delle parti più superficiali: il fenomeno prende allora il nome di </w:t>
      </w:r>
      <w:proofErr w:type="spellStart"/>
      <w:r w:rsidRPr="002B357C">
        <w:rPr>
          <w:rFonts w:ascii="Times New Roman" w:eastAsia="Times New Roman" w:hAnsi="Times New Roman" w:cs="Times New Roman"/>
          <w:sz w:val="18"/>
          <w:szCs w:val="18"/>
        </w:rPr>
        <w:t>criptoefflorescenza</w:t>
      </w:r>
      <w:proofErr w:type="spellEnd"/>
      <w:r w:rsidRPr="002B357C">
        <w:rPr>
          <w:rFonts w:ascii="Times New Roman" w:eastAsia="Times New Roman" w:hAnsi="Times New Roman" w:cs="Times New Roman"/>
          <w:sz w:val="18"/>
          <w:szCs w:val="18"/>
        </w:rPr>
        <w:t xml:space="preserve"> o </w:t>
      </w:r>
      <w:proofErr w:type="spellStart"/>
      <w:r w:rsidRPr="002B357C">
        <w:rPr>
          <w:rFonts w:ascii="Times New Roman" w:eastAsia="Times New Roman" w:hAnsi="Times New Roman" w:cs="Times New Roman"/>
          <w:sz w:val="18"/>
          <w:szCs w:val="18"/>
        </w:rPr>
        <w:t>subefflorescenza</w:t>
      </w:r>
      <w:proofErr w:type="spellEnd"/>
      <w:r w:rsidRPr="002B357C">
        <w:rPr>
          <w:rFonts w:ascii="Times New Roman" w:eastAsia="Times New Roman" w:hAnsi="Times New Roman" w:cs="Times New Roman"/>
          <w:sz w:val="18"/>
          <w:szCs w:val="18"/>
        </w:rPr>
        <w:t>.</w:t>
      </w:r>
    </w:p>
    <w:p w14:paraId="466FA28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01.09.05.A08 Erosione superficiale</w:t>
      </w:r>
    </w:p>
    <w:p w14:paraId="43B9FD9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Asportazione di materiale dalla superficie dovuta a processi di natura diversa. Quando sono note le cause di degrado, possono essere utilizzati anche termini come erosione per abrasione o erosione per corrasione (cause meccaniche), erosione per corrosione (cause chimiche e biologiche), erosione per usura (cause antropiche).</w:t>
      </w:r>
    </w:p>
    <w:p w14:paraId="5143463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01.09.05.A09 Esfoliazione</w:t>
      </w:r>
    </w:p>
    <w:p w14:paraId="1CE90E6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distacco, spesso seguito da caduta, di uno o più strati superficiali subparalleli fra loro, generalmente causata dagli effetti del gelo.</w:t>
      </w:r>
    </w:p>
    <w:p w14:paraId="33D9A91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01.09.05.A10 Esposizione dei ferri di armatura</w:t>
      </w:r>
    </w:p>
    <w:p w14:paraId="4039530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ed espulsione di parte del calcestruzzo (copriferro) e relativa esposizione dei ferri di armatura dovuta a fenomeni di corrosione delle armature metalliche per l'azione degli agenti atmosferici.</w:t>
      </w:r>
    </w:p>
    <w:p w14:paraId="7233857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01.09.05.A11 Fessurazioni</w:t>
      </w:r>
    </w:p>
    <w:p w14:paraId="3D950AF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 dovute a fenomeni di ritiro del calcestruzzo e/o altri eventi.</w:t>
      </w:r>
    </w:p>
    <w:p w14:paraId="19D277A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01.09.05.A12 Lesioni</w:t>
      </w:r>
    </w:p>
    <w:p w14:paraId="3A44236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delle superfici dell'elemento strutturale. Le caratteristiche, l'andamento, l'ampiezza ne caratterizzano l'importanza e il tipo.</w:t>
      </w:r>
    </w:p>
    <w:p w14:paraId="630FA81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01.09.05.A13 Mancanza</w:t>
      </w:r>
    </w:p>
    <w:p w14:paraId="6AB093F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Caduta e perdita di parti del materiale del manufatto.</w:t>
      </w:r>
    </w:p>
    <w:p w14:paraId="132905C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01.09.05.A14 Penetrazione di umidità</w:t>
      </w:r>
    </w:p>
    <w:p w14:paraId="27CF931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614A8D2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01.09.05.A15 Polverizzazione</w:t>
      </w:r>
    </w:p>
    <w:p w14:paraId="0415188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che si manifesta con la caduta spontanea dei materiali sotto forma di polvere o granuli.</w:t>
      </w:r>
    </w:p>
    <w:p w14:paraId="385B08A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01.09.05.A16 Rigonfiamento</w:t>
      </w:r>
    </w:p>
    <w:p w14:paraId="1768A49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della sagoma che interessa l’intero spessore del materiale e che si manifesta soprattutto in elementi lastriformi. Ben riconoscibile essendo dato dal tipico andamento “a bolla” combinato all’azione della gravità.</w:t>
      </w:r>
    </w:p>
    <w:p w14:paraId="247E591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01.09.05.A17 Scheggiature</w:t>
      </w:r>
    </w:p>
    <w:p w14:paraId="1E2BCDD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Distacco di piccole parti di materiale lungo i bordi e gli spigoli degli elementi in calcestruzzo.</w:t>
      </w:r>
    </w:p>
    <w:p w14:paraId="1183D9A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01.09.05.A18 </w:t>
      </w:r>
      <w:proofErr w:type="spellStart"/>
      <w:r w:rsidRPr="002B357C">
        <w:rPr>
          <w:rFonts w:ascii="Tahoma" w:eastAsia="Times New Roman" w:hAnsi="Tahoma" w:cs="Tahoma"/>
          <w:b/>
          <w:bCs/>
          <w:sz w:val="20"/>
          <w:szCs w:val="20"/>
        </w:rPr>
        <w:t>Spalling</w:t>
      </w:r>
      <w:proofErr w:type="spellEnd"/>
    </w:p>
    <w:p w14:paraId="0A42299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Avviene attraverso lo schiacciamento e l'esplosione interna con il conseguente sfaldamento di inerti dovuto ad alte temperature nei calcestruzzi.</w:t>
      </w:r>
    </w:p>
    <w:p w14:paraId="2741A59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01.09.05.A19 Impiego di materiali non durevoli</w:t>
      </w:r>
    </w:p>
    <w:p w14:paraId="1C79C29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062AA13A"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2C77F26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01.09.05.C01 Controllo di eventuale quadro fessurativo</w:t>
      </w:r>
    </w:p>
    <w:p w14:paraId="109B4C7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30D0113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393080F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Attraverso un esame visivo del quadro fessurativo approfondire ed analizzare eventuali dissesti strutturali anche con l'ausilio di indagini strumentali in situ.</w:t>
      </w:r>
    </w:p>
    <w:p w14:paraId="14D0100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0D03619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Deformazioni e spostamenti; 2) Distacco; 3) Esposizione dei ferri di armatura; 4) Fessurazioni; 5) Lesioni; 6) Penetrazione di umidità.</w:t>
      </w:r>
    </w:p>
    <w:p w14:paraId="55C2B1A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2926DD97"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 xml:space="preserve">01.09.05.C02 Controllo di deformazioni e/o spostamenti </w:t>
      </w:r>
    </w:p>
    <w:p w14:paraId="530FB5F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1CC54D0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5827EBA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eventuali deformazioni e/o spostamenti dell'elemento strutturale dovuti a cause esterne che ne alterano la normale configurazione.</w:t>
      </w:r>
    </w:p>
    <w:p w14:paraId="0E87C8F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0A35BC7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Deformazioni e spostamenti; 2) Distacco; 3) Esposizione dei ferri di armatura; 4) Fessurazioni; 5) Lesioni; 6) Penetrazione di umidità.</w:t>
      </w:r>
    </w:p>
    <w:p w14:paraId="4A8D04E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1F02685D"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lastRenderedPageBreak/>
        <w:t>01.09.05.C03 Controllo impiego di materiali durevoli</w:t>
      </w:r>
    </w:p>
    <w:p w14:paraId="3A6A8C1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248CC25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4709679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4ED7E4B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4B6E510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6226EF0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AADB57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4516833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01.09.05.I01 Interventi sulle strutture</w:t>
      </w:r>
    </w:p>
    <w:p w14:paraId="0BB4ED0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36F5549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Gli interventi riparativi dovranno effettuarsi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anomalia riscontrata e previa diagnosi delle cause del difetto accertato.</w:t>
      </w:r>
    </w:p>
    <w:p w14:paraId="7CBC2B0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59CABDFF" w14:textId="77777777" w:rsidR="002D34B9" w:rsidRPr="002B357C" w:rsidRDefault="002D34B9">
      <w:pPr>
        <w:spacing w:before="60" w:after="60"/>
        <w:rPr>
          <w:rFonts w:ascii="Times New Roman" w:eastAsia="Times New Roman" w:hAnsi="Times New Roman" w:cs="Times New Roman"/>
          <w:sz w:val="40"/>
          <w:szCs w:val="40"/>
        </w:rPr>
      </w:pPr>
    </w:p>
    <w:p w14:paraId="51E7CA8F"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01.09.06</w:t>
      </w:r>
    </w:p>
    <w:p w14:paraId="4452B182"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#{GUID_16152E07-8BE7-4127-89D4-12FF73D2B8ED|LIVELLO_3|TESTO__END}&amp;</w:t>
      </w:r>
      <w:r w:rsidRPr="002B357C">
        <w:rPr>
          <w:rFonts w:ascii="Tahoma" w:eastAsia="Times New Roman" w:hAnsi="Tahoma" w:cs="Tahoma"/>
          <w:b/>
          <w:bCs/>
          <w:sz w:val="36"/>
          <w:szCs w:val="36"/>
        </w:rPr>
        <w:t>Travi</w:t>
      </w:r>
    </w:p>
    <w:p w14:paraId="33708EBC"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DA2A16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0209938"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01.09</w:t>
            </w:r>
          </w:p>
        </w:tc>
      </w:tr>
      <w:tr w:rsidR="002B357C" w:rsidRPr="002B357C" w14:paraId="250476C4"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317D99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c.a.</w:t>
            </w:r>
          </w:p>
        </w:tc>
      </w:tr>
    </w:tbl>
    <w:p w14:paraId="374CF40D" w14:textId="77777777" w:rsidR="002D34B9" w:rsidRPr="002B357C" w:rsidRDefault="002D34B9">
      <w:pPr>
        <w:rPr>
          <w:rFonts w:ascii="Times New Roman" w:eastAsia="Times New Roman" w:hAnsi="Times New Roman" w:cs="Times New Roman"/>
          <w:sz w:val="18"/>
          <w:szCs w:val="18"/>
        </w:rPr>
      </w:pPr>
    </w:p>
    <w:p w14:paraId="1E3B6F11"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Le travi sono elementi strutturali, che si pongono in opera in posizione orizzontale o inclinata per sostenere il peso delle strutture sovrastanti, con una dimensione predominante che trasferiscono, le sollecitazioni di tipo trasversale al proprio asse geometrico, lungo tale asse, dalle sezioni investite dal carico fino ai vincoli, garantendo l'equilibrio esterno delle travi in modo da  assicurare il contesto circostante. Le travi in cemento armato utilizzano le caratteristiche meccaniche del materiale in modo ottimale resistendo alle azioni di compressione con il conglomerato cementizio ed in minima parte con l'armatura compressa ed alle azioni di trazione con l'acciaio teso. Le travi si possono classificare in funzione delle altezze rapportate alle luci, differenziandole in alte, normali, in spessore ed estradossate, a secondo del rapporto h/l e della larghezza.</w:t>
      </w:r>
    </w:p>
    <w:p w14:paraId="6920989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2289F82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01.09.06.A01 </w:t>
      </w:r>
      <w:proofErr w:type="spellStart"/>
      <w:r w:rsidRPr="002B357C">
        <w:rPr>
          <w:rFonts w:ascii="Tahoma" w:eastAsia="Times New Roman" w:hAnsi="Tahoma" w:cs="Tahoma"/>
          <w:b/>
          <w:bCs/>
          <w:sz w:val="20"/>
          <w:szCs w:val="20"/>
        </w:rPr>
        <w:t>Alveolizzazione</w:t>
      </w:r>
      <w:proofErr w:type="spellEnd"/>
    </w:p>
    <w:p w14:paraId="2200AA5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Degradazione che si manifesta con la formazione di cavità di forme e dimensioni variabili. Gli alveoli sono spesso interconnessi e hanno distribuzione non uniforme. Nel caso particolare in cui il fenomeno si sviluppa essenzialmente in profondità con andamento a diverticoli si può usare il termine </w:t>
      </w:r>
      <w:proofErr w:type="spellStart"/>
      <w:r w:rsidRPr="002B357C">
        <w:rPr>
          <w:rFonts w:ascii="Times New Roman" w:eastAsia="Times New Roman" w:hAnsi="Times New Roman" w:cs="Times New Roman"/>
          <w:sz w:val="18"/>
          <w:szCs w:val="18"/>
        </w:rPr>
        <w:t>alveolizzazione</w:t>
      </w:r>
      <w:proofErr w:type="spellEnd"/>
      <w:r w:rsidRPr="002B357C">
        <w:rPr>
          <w:rFonts w:ascii="Times New Roman" w:eastAsia="Times New Roman" w:hAnsi="Times New Roman" w:cs="Times New Roman"/>
          <w:sz w:val="18"/>
          <w:szCs w:val="18"/>
        </w:rPr>
        <w:t xml:space="preserve"> a </w:t>
      </w:r>
      <w:proofErr w:type="spellStart"/>
      <w:r w:rsidRPr="002B357C">
        <w:rPr>
          <w:rFonts w:ascii="Times New Roman" w:eastAsia="Times New Roman" w:hAnsi="Times New Roman" w:cs="Times New Roman"/>
          <w:sz w:val="18"/>
          <w:szCs w:val="18"/>
        </w:rPr>
        <w:t>cariatura</w:t>
      </w:r>
      <w:proofErr w:type="spellEnd"/>
      <w:r w:rsidRPr="002B357C">
        <w:rPr>
          <w:rFonts w:ascii="Times New Roman" w:eastAsia="Times New Roman" w:hAnsi="Times New Roman" w:cs="Times New Roman"/>
          <w:sz w:val="18"/>
          <w:szCs w:val="18"/>
        </w:rPr>
        <w:t>.</w:t>
      </w:r>
    </w:p>
    <w:p w14:paraId="0E9450E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01.09.06.A02 Cavillature superficiali</w:t>
      </w:r>
    </w:p>
    <w:p w14:paraId="6AEFB03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Sottile trama di fessure sulla superficie del calcestruzzo.</w:t>
      </w:r>
    </w:p>
    <w:p w14:paraId="0847033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01.09.06.A03 Corrosione</w:t>
      </w:r>
    </w:p>
    <w:p w14:paraId="275356D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delle armature metalliche all'interno del calcestruzzo a causa della combinazione con sostanze presenti nell'ambiente (ossigeno, acqua, anidride carbonica, ecc.).</w:t>
      </w:r>
    </w:p>
    <w:p w14:paraId="4336FAE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01.09.06.A04 Deformazioni e spostamenti</w:t>
      </w:r>
    </w:p>
    <w:p w14:paraId="2F443B5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67A681F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01.09.06.A05 Disgregazione</w:t>
      </w:r>
    </w:p>
    <w:p w14:paraId="79D5452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caratterizzata da distacco di granuli o cristalli sotto minime sollecitazioni meccaniche.</w:t>
      </w:r>
    </w:p>
    <w:p w14:paraId="05CC157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01.09.06.A06 Distacco</w:t>
      </w:r>
    </w:p>
    <w:p w14:paraId="01600D3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5CE8879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01.09.06.A07 Efflorescenze</w:t>
      </w:r>
    </w:p>
    <w:p w14:paraId="5FA5BE8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Formazione di sostanze, generalmente di colore biancastro e di aspetto cristallino o polverulento o filamentoso, sulla superficie del </w:t>
      </w:r>
      <w:r w:rsidRPr="002B357C">
        <w:rPr>
          <w:rFonts w:ascii="Times New Roman" w:eastAsia="Times New Roman" w:hAnsi="Times New Roman" w:cs="Times New Roman"/>
          <w:sz w:val="18"/>
          <w:szCs w:val="18"/>
        </w:rPr>
        <w:lastRenderedPageBreak/>
        <w:t xml:space="preserve">manufatto. Nel caso di efflorescenze saline, la cristallizzazione può talvolta avvenire all'interno del materiale provocando spesso il distacco delle parti più superficiali: il fenomeno prende allora il nome di </w:t>
      </w:r>
      <w:proofErr w:type="spellStart"/>
      <w:r w:rsidRPr="002B357C">
        <w:rPr>
          <w:rFonts w:ascii="Times New Roman" w:eastAsia="Times New Roman" w:hAnsi="Times New Roman" w:cs="Times New Roman"/>
          <w:sz w:val="18"/>
          <w:szCs w:val="18"/>
        </w:rPr>
        <w:t>criptoefflorescenza</w:t>
      </w:r>
      <w:proofErr w:type="spellEnd"/>
      <w:r w:rsidRPr="002B357C">
        <w:rPr>
          <w:rFonts w:ascii="Times New Roman" w:eastAsia="Times New Roman" w:hAnsi="Times New Roman" w:cs="Times New Roman"/>
          <w:sz w:val="18"/>
          <w:szCs w:val="18"/>
        </w:rPr>
        <w:t xml:space="preserve"> o </w:t>
      </w:r>
      <w:proofErr w:type="spellStart"/>
      <w:r w:rsidRPr="002B357C">
        <w:rPr>
          <w:rFonts w:ascii="Times New Roman" w:eastAsia="Times New Roman" w:hAnsi="Times New Roman" w:cs="Times New Roman"/>
          <w:sz w:val="18"/>
          <w:szCs w:val="18"/>
        </w:rPr>
        <w:t>subefflorescenza</w:t>
      </w:r>
      <w:proofErr w:type="spellEnd"/>
      <w:r w:rsidRPr="002B357C">
        <w:rPr>
          <w:rFonts w:ascii="Times New Roman" w:eastAsia="Times New Roman" w:hAnsi="Times New Roman" w:cs="Times New Roman"/>
          <w:sz w:val="18"/>
          <w:szCs w:val="18"/>
        </w:rPr>
        <w:t>.</w:t>
      </w:r>
    </w:p>
    <w:p w14:paraId="748B728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01.09.06.A08 Erosione superficiale</w:t>
      </w:r>
    </w:p>
    <w:p w14:paraId="24B64A7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Asportazione di materiale dalla superficie dovuta a processi di natura diversa. Quando sono note le cause di degrado, possono essere utilizzati anche termini come erosione per abrasione o erosione per corrasione (cause meccaniche), erosione per corrosione (cause chimiche e biologiche), erosione per usura (cause antropiche).</w:t>
      </w:r>
    </w:p>
    <w:p w14:paraId="0053766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01.09.06.A09 Esfoliazione</w:t>
      </w:r>
    </w:p>
    <w:p w14:paraId="1CF1DF4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distacco, spesso seguito da caduta, di uno o più strati superficiali subparalleli fra loro, generalmente causata dagli effetti del gelo.</w:t>
      </w:r>
    </w:p>
    <w:p w14:paraId="060E7CF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01.09.06.A10 Esposizione dei ferri di armatura</w:t>
      </w:r>
    </w:p>
    <w:p w14:paraId="74DBA72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ed espulsione di parte del calcestruzzo (copriferro) e relativa esposizione dei ferri di armatura dovuta a fenomeni di corrosione delle armature metalliche per l'azione degli agenti atmosferici.</w:t>
      </w:r>
    </w:p>
    <w:p w14:paraId="29A8643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01.09.06.A11 Fessurazioni</w:t>
      </w:r>
    </w:p>
    <w:p w14:paraId="3C18DB0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 dovute a fenomeni di ritiro del calcestruzzo e/o altri eventi.</w:t>
      </w:r>
    </w:p>
    <w:p w14:paraId="2098A2D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01.09.06.A12 Lesioni</w:t>
      </w:r>
    </w:p>
    <w:p w14:paraId="1AAB19F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delle superfici dell'elemento strutturale. Le caratteristiche, l'andamento, l'ampiezza ne caratterizzano l'importanza e il tipo.</w:t>
      </w:r>
    </w:p>
    <w:p w14:paraId="31111EF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01.09.06.A13 Mancanza</w:t>
      </w:r>
    </w:p>
    <w:p w14:paraId="78DD763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Caduta e perdita di parti del materiale del manufatto.</w:t>
      </w:r>
    </w:p>
    <w:p w14:paraId="630E0F2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01.09.06.A14 Penetrazione di umidità</w:t>
      </w:r>
    </w:p>
    <w:p w14:paraId="2D69057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31048BF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01.09.06.A15 Polverizzazione</w:t>
      </w:r>
    </w:p>
    <w:p w14:paraId="167955E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che si manifesta con la caduta spontanea dei materiali sotto forma di polvere o granuli.</w:t>
      </w:r>
    </w:p>
    <w:p w14:paraId="47E0242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01.09.06.A16 Rigonfiamento</w:t>
      </w:r>
    </w:p>
    <w:p w14:paraId="7CD6D0D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della sagoma che interessa l’intero spessore del materiale e che si manifesta soprattutto in elementi lastriformi. Ben riconoscibile essendo dato dal tipico andamento “a bolla” combinato all’azione della gravità.</w:t>
      </w:r>
    </w:p>
    <w:p w14:paraId="5816B38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01.09.06.A17 Scheggiature</w:t>
      </w:r>
    </w:p>
    <w:p w14:paraId="79F3145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Distacco di piccole parti di materiale lungo i bordi e gli spigoli degli elementi in calcestruzzo.</w:t>
      </w:r>
    </w:p>
    <w:p w14:paraId="7D6051E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01.09.06.A18 </w:t>
      </w:r>
      <w:proofErr w:type="spellStart"/>
      <w:r w:rsidRPr="002B357C">
        <w:rPr>
          <w:rFonts w:ascii="Tahoma" w:eastAsia="Times New Roman" w:hAnsi="Tahoma" w:cs="Tahoma"/>
          <w:b/>
          <w:bCs/>
          <w:sz w:val="20"/>
          <w:szCs w:val="20"/>
        </w:rPr>
        <w:t>Spalling</w:t>
      </w:r>
      <w:proofErr w:type="spellEnd"/>
    </w:p>
    <w:p w14:paraId="7333E8E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Avviene attraverso lo schiacciamento e l'esplosione interna con il conseguente sfaldamento di inerti dovuto ad alte temperature nei calcestruzzi.</w:t>
      </w:r>
    </w:p>
    <w:p w14:paraId="297AF73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01.09.06.A19 Impiego di materiali non durevoli</w:t>
      </w:r>
    </w:p>
    <w:p w14:paraId="6D6A678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26124D28"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2726CA7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01.09.06.C01 Controllo di eventuale quadro fessurativo</w:t>
      </w:r>
    </w:p>
    <w:p w14:paraId="1632871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2B75058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4361B7C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Attraverso un esame visivo del quadro fessurativo approfondire ed analizzare eventuali dissesti strutturali anche con l'ausilio di indagini strumentali in situ.</w:t>
      </w:r>
    </w:p>
    <w:p w14:paraId="16D5105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06DF829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Deformazioni e spostamenti; 2) Distacco; 3) Esposizione dei ferri di armatura; 4) Fessurazioni; 5) Lesioni; 6) Penetrazione di umidità.</w:t>
      </w:r>
    </w:p>
    <w:p w14:paraId="47A09C5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77998645"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 xml:space="preserve">01.09.06.C02 Controllo di deformazioni e/o spostamenti </w:t>
      </w:r>
    </w:p>
    <w:p w14:paraId="57C103C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22BA7C6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67433B1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Controllare eventuali deformazioni e/o spostamenti dell'elemento strutturale dovuti a cause esterne che ne alterano la normale </w:t>
      </w:r>
      <w:r w:rsidRPr="002B357C">
        <w:rPr>
          <w:rFonts w:ascii="Times New Roman" w:eastAsia="Times New Roman" w:hAnsi="Times New Roman" w:cs="Times New Roman"/>
          <w:sz w:val="18"/>
          <w:szCs w:val="18"/>
        </w:rPr>
        <w:lastRenderedPageBreak/>
        <w:t>configurazione.</w:t>
      </w:r>
    </w:p>
    <w:p w14:paraId="193F63C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2FE3DBD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Deformazioni e spostamenti; 2) Distacco; 3) Esposizione dei ferri di armatura; 4) Fessurazioni; 5) Lesioni; 6) Penetrazione di umidità.</w:t>
      </w:r>
    </w:p>
    <w:p w14:paraId="53761F1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7594DBCC"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01.09.06.C03 Controllo impiego di materiali durevoli</w:t>
      </w:r>
    </w:p>
    <w:p w14:paraId="6AC124C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0EAC05D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7869AB8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08E6356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029AB44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0402490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66B77CF6"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2841D2C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01.09.06.I01 Interventi sulle strutture</w:t>
      </w:r>
    </w:p>
    <w:p w14:paraId="0040230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378C1A8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Gli interventi riparativi dovranno effettuarsi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anomalia riscontrata e previa diagnosi delle cause del difetto accertato.</w:t>
      </w:r>
    </w:p>
    <w:p w14:paraId="14E3AC1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7D4D521B" w14:textId="77777777" w:rsidR="002D34B9" w:rsidRPr="002B357C" w:rsidRDefault="002D34B9">
      <w:pPr>
        <w:spacing w:before="60" w:after="60"/>
        <w:rPr>
          <w:rFonts w:ascii="Times New Roman" w:eastAsia="Times New Roman" w:hAnsi="Times New Roman" w:cs="Times New Roman"/>
          <w:sz w:val="40"/>
          <w:szCs w:val="40"/>
        </w:rPr>
      </w:pPr>
    </w:p>
    <w:p w14:paraId="1A53C3A8"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01.09.07</w:t>
      </w:r>
    </w:p>
    <w:p w14:paraId="1A85C299"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#{GUID_0ADA2701-0208-4A1D-B1C2-86FD160E3C4A|LIVELLO_3|TESTO__END}&amp;</w:t>
      </w:r>
      <w:r w:rsidRPr="002B357C">
        <w:rPr>
          <w:rFonts w:ascii="Tahoma" w:eastAsia="Times New Roman" w:hAnsi="Tahoma" w:cs="Tahoma"/>
          <w:b/>
          <w:bCs/>
          <w:sz w:val="36"/>
          <w:szCs w:val="36"/>
        </w:rPr>
        <w:t>Travi parete</w:t>
      </w:r>
    </w:p>
    <w:p w14:paraId="188734C3"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26BBF2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15FFD3C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01.09</w:t>
            </w:r>
          </w:p>
        </w:tc>
      </w:tr>
      <w:tr w:rsidR="002B357C" w:rsidRPr="002B357C" w14:paraId="3564FE83"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A90F07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c.a.</w:t>
            </w:r>
          </w:p>
        </w:tc>
      </w:tr>
    </w:tbl>
    <w:p w14:paraId="7E84AACC" w14:textId="77777777" w:rsidR="002D34B9" w:rsidRPr="002B357C" w:rsidRDefault="002D34B9">
      <w:pPr>
        <w:rPr>
          <w:rFonts w:ascii="Times New Roman" w:eastAsia="Times New Roman" w:hAnsi="Times New Roman" w:cs="Times New Roman"/>
          <w:sz w:val="18"/>
          <w:szCs w:val="18"/>
        </w:rPr>
      </w:pPr>
    </w:p>
    <w:p w14:paraId="429951B0"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Le travi parete sono elementi strutturali che si pongono in opera in posizione orizzontale o inclinata per sostenere il peso delle strutture sovrastanti. Le travi parete sono delle lastre vincolate come delle travi snelle ma si differenziano dalle travi snelle per avere una snellezza (l/h) molto ridotta. I valori delle snellezze limite che delimitano il passaggio da travi snelle e quelle tozze sono funzione delle condizioni al contorno (trave a singola campata, trave su più campate e mensola).</w:t>
      </w:r>
    </w:p>
    <w:p w14:paraId="0EDFB744"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3786558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01.09.07.A01 </w:t>
      </w:r>
      <w:proofErr w:type="spellStart"/>
      <w:r w:rsidRPr="002B357C">
        <w:rPr>
          <w:rFonts w:ascii="Tahoma" w:eastAsia="Times New Roman" w:hAnsi="Tahoma" w:cs="Tahoma"/>
          <w:b/>
          <w:bCs/>
          <w:sz w:val="20"/>
          <w:szCs w:val="20"/>
        </w:rPr>
        <w:t>Alveolizzazione</w:t>
      </w:r>
      <w:proofErr w:type="spellEnd"/>
    </w:p>
    <w:p w14:paraId="378B6A1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Degradazione che si manifesta con la formazione di cavità di forme e dimensioni variabili. Gli alveoli sono spesso interconnessi e hanno distribuzione non uniforme. Nel caso particolare in cui il fenomeno si sviluppa essenzialmente in profondità con andamento a diverticoli si può usare il termine </w:t>
      </w:r>
      <w:proofErr w:type="spellStart"/>
      <w:r w:rsidRPr="002B357C">
        <w:rPr>
          <w:rFonts w:ascii="Times New Roman" w:eastAsia="Times New Roman" w:hAnsi="Times New Roman" w:cs="Times New Roman"/>
          <w:sz w:val="18"/>
          <w:szCs w:val="18"/>
        </w:rPr>
        <w:t>alveolizzazione</w:t>
      </w:r>
      <w:proofErr w:type="spellEnd"/>
      <w:r w:rsidRPr="002B357C">
        <w:rPr>
          <w:rFonts w:ascii="Times New Roman" w:eastAsia="Times New Roman" w:hAnsi="Times New Roman" w:cs="Times New Roman"/>
          <w:sz w:val="18"/>
          <w:szCs w:val="18"/>
        </w:rPr>
        <w:t xml:space="preserve"> a </w:t>
      </w:r>
      <w:proofErr w:type="spellStart"/>
      <w:r w:rsidRPr="002B357C">
        <w:rPr>
          <w:rFonts w:ascii="Times New Roman" w:eastAsia="Times New Roman" w:hAnsi="Times New Roman" w:cs="Times New Roman"/>
          <w:sz w:val="18"/>
          <w:szCs w:val="18"/>
        </w:rPr>
        <w:t>cariatura</w:t>
      </w:r>
      <w:proofErr w:type="spellEnd"/>
      <w:r w:rsidRPr="002B357C">
        <w:rPr>
          <w:rFonts w:ascii="Times New Roman" w:eastAsia="Times New Roman" w:hAnsi="Times New Roman" w:cs="Times New Roman"/>
          <w:sz w:val="18"/>
          <w:szCs w:val="18"/>
        </w:rPr>
        <w:t>.</w:t>
      </w:r>
    </w:p>
    <w:p w14:paraId="7A70E21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01.09.07.A02 Cavillature superficiali</w:t>
      </w:r>
    </w:p>
    <w:p w14:paraId="579E9D5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Sottile trama di fessure sulla superficie del calcestruzzo.</w:t>
      </w:r>
    </w:p>
    <w:p w14:paraId="7B06FEB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01.09.07.A03 Corrosione</w:t>
      </w:r>
    </w:p>
    <w:p w14:paraId="5667038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delle armature metalliche all'interno del calcestruzzo a causa della combinazione con sostanze presenti nell'ambiente (ossigeno, acqua, anidride carbonica, ecc.).</w:t>
      </w:r>
    </w:p>
    <w:p w14:paraId="48FF49D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01.09.07.A04 Deformazioni e spostamenti</w:t>
      </w:r>
    </w:p>
    <w:p w14:paraId="04C11B0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7F374F9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01.09.07.A05 Disgregazione</w:t>
      </w:r>
    </w:p>
    <w:p w14:paraId="07F4F82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caratterizzata da distacco di granuli o cristalli sotto minime sollecitazioni meccaniche.</w:t>
      </w:r>
    </w:p>
    <w:p w14:paraId="5BDF93C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01.09.07.A06 Distacco</w:t>
      </w:r>
    </w:p>
    <w:p w14:paraId="2B3617C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Disgregazione e distacco di parti notevoli del materiale che può manifestarsi anche mediante espulsione di elementi prefabbricati dalla loro sede.</w:t>
      </w:r>
    </w:p>
    <w:p w14:paraId="553C2F1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01.09.07.A07 Efflorescenze</w:t>
      </w:r>
    </w:p>
    <w:p w14:paraId="00E7B63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Formazione di sostanze, generalmente di colore biancastro e di aspetto cristallino o polverulento o filamentoso, sulla superficie del manufatto. Nel caso di efflorescenze saline, la cristallizzazione può talvolta avvenire all'interno del materiale provocando spesso il distacco delle parti più superficiali: il fenomeno prende allora il nome di </w:t>
      </w:r>
      <w:proofErr w:type="spellStart"/>
      <w:r w:rsidRPr="002B357C">
        <w:rPr>
          <w:rFonts w:ascii="Times New Roman" w:eastAsia="Times New Roman" w:hAnsi="Times New Roman" w:cs="Times New Roman"/>
          <w:sz w:val="18"/>
          <w:szCs w:val="18"/>
        </w:rPr>
        <w:t>criptoefflorescenza</w:t>
      </w:r>
      <w:proofErr w:type="spellEnd"/>
      <w:r w:rsidRPr="002B357C">
        <w:rPr>
          <w:rFonts w:ascii="Times New Roman" w:eastAsia="Times New Roman" w:hAnsi="Times New Roman" w:cs="Times New Roman"/>
          <w:sz w:val="18"/>
          <w:szCs w:val="18"/>
        </w:rPr>
        <w:t xml:space="preserve"> o </w:t>
      </w:r>
      <w:proofErr w:type="spellStart"/>
      <w:r w:rsidRPr="002B357C">
        <w:rPr>
          <w:rFonts w:ascii="Times New Roman" w:eastAsia="Times New Roman" w:hAnsi="Times New Roman" w:cs="Times New Roman"/>
          <w:sz w:val="18"/>
          <w:szCs w:val="18"/>
        </w:rPr>
        <w:t>subefflorescenza</w:t>
      </w:r>
      <w:proofErr w:type="spellEnd"/>
      <w:r w:rsidRPr="002B357C">
        <w:rPr>
          <w:rFonts w:ascii="Times New Roman" w:eastAsia="Times New Roman" w:hAnsi="Times New Roman" w:cs="Times New Roman"/>
          <w:sz w:val="18"/>
          <w:szCs w:val="18"/>
        </w:rPr>
        <w:t>.</w:t>
      </w:r>
    </w:p>
    <w:p w14:paraId="54451CB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01.09.07.A08 Erosione superficiale</w:t>
      </w:r>
    </w:p>
    <w:p w14:paraId="7A6A703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Asportazione di materiale dalla superficie dovuta a processi di natura diversa. Quando sono note le cause di degrado, possono essere utilizzati anche termini come erosione per abrasione o erosione per corrasione (cause meccaniche), erosione per corrosione (cause chimiche e biologiche), erosione per usura (cause antropiche).</w:t>
      </w:r>
    </w:p>
    <w:p w14:paraId="605EEE7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01.09.07.A09 Esfoliazione</w:t>
      </w:r>
    </w:p>
    <w:p w14:paraId="34EEAC4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distacco, spesso seguito da caduta, di uno o più strati superficiali subparalleli fra loro, generalmente causata dagli effetti del gelo.</w:t>
      </w:r>
    </w:p>
    <w:p w14:paraId="435445A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01.09.07.A10 Esposizione dei ferri di armatura</w:t>
      </w:r>
    </w:p>
    <w:p w14:paraId="13022A4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ed espulsione di parte del calcestruzzo (copriferro) e relativa esposizione dei ferri di armatura dovuta a fenomeni di corrosione delle armature metalliche per l'azione degli agenti atmosferici.</w:t>
      </w:r>
    </w:p>
    <w:p w14:paraId="551BFE1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01.09.07.A11 Fessurazioni</w:t>
      </w:r>
    </w:p>
    <w:p w14:paraId="2DEFA99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 dovute a fenomeni di ritiro del calcestruzzo e/o altri eventi.</w:t>
      </w:r>
    </w:p>
    <w:p w14:paraId="5E49317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01.09.07.A12 Lesioni</w:t>
      </w:r>
    </w:p>
    <w:p w14:paraId="38FC4E0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delle superfici dell'elemento strutturale. Le caratteristiche, l'andamento, l'ampiezza ne caratterizzano l'importanza e il tipo.</w:t>
      </w:r>
    </w:p>
    <w:p w14:paraId="4249E5D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01.09.07.A13 Mancanza</w:t>
      </w:r>
    </w:p>
    <w:p w14:paraId="280342A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Caduta e perdita di parti del materiale del manufatto.</w:t>
      </w:r>
    </w:p>
    <w:p w14:paraId="2020901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01.09.07.A14 Penetrazione di umidità</w:t>
      </w:r>
    </w:p>
    <w:p w14:paraId="1C451F5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22CF598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01.09.07.A15 Polverizzazione</w:t>
      </w:r>
    </w:p>
    <w:p w14:paraId="07A9F6C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che si manifesta con la caduta spontanea dei materiali sotto forma di polvere o granuli.</w:t>
      </w:r>
    </w:p>
    <w:p w14:paraId="1E6D9B6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01.09.07.A16 Rigonfiamento</w:t>
      </w:r>
    </w:p>
    <w:p w14:paraId="6DF0314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della sagoma che interessa l’intero spessore del materiale e che si manifesta soprattutto in elementi lastriformi. Ben riconoscibile essendo dato dal tipico andamento “a bolla” combinato all’azione della gravità.</w:t>
      </w:r>
    </w:p>
    <w:p w14:paraId="329EA59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01.09.07.A17 Scheggiature</w:t>
      </w:r>
    </w:p>
    <w:p w14:paraId="0B42776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Distacco di piccole parti di materiale lungo i bordi e gli spigoli degli elementi in calcestruzzo.</w:t>
      </w:r>
    </w:p>
    <w:p w14:paraId="0FEC82F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01.09.07.A18 </w:t>
      </w:r>
      <w:proofErr w:type="spellStart"/>
      <w:r w:rsidRPr="002B357C">
        <w:rPr>
          <w:rFonts w:ascii="Tahoma" w:eastAsia="Times New Roman" w:hAnsi="Tahoma" w:cs="Tahoma"/>
          <w:b/>
          <w:bCs/>
          <w:sz w:val="20"/>
          <w:szCs w:val="20"/>
        </w:rPr>
        <w:t>Spalling</w:t>
      </w:r>
      <w:proofErr w:type="spellEnd"/>
    </w:p>
    <w:p w14:paraId="7F68121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Avviene attraverso lo schiacciamento e l'esplosione interna con il conseguente sfaldamento di inerti dovuto ad alte temperature nei calcestruzzi.</w:t>
      </w:r>
    </w:p>
    <w:p w14:paraId="568A110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01.09.07.A19 Impiego di materiali non durevoli</w:t>
      </w:r>
    </w:p>
    <w:p w14:paraId="09BD421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3C9D5DCC"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7C24351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01.09.07.C01 Controllo di eventuale quadro fessurativo</w:t>
      </w:r>
    </w:p>
    <w:p w14:paraId="1415DFB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26335A7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1B21BCC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Attraverso un esame visivo del quadro fessurativo approfondire ed analizzare eventuali dissesti strutturali anche con l'ausilio di indagini strumentali in situ.</w:t>
      </w:r>
    </w:p>
    <w:p w14:paraId="7852FCD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22B9F3C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Deformazioni e spostamenti; 2) Distacco; 3) Esposizione dei ferri di armatura; 4) Fessurazioni; 5) Lesioni; 6) Penetrazione di umidità.</w:t>
      </w:r>
    </w:p>
    <w:p w14:paraId="52CA244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2FDEDC30"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lastRenderedPageBreak/>
        <w:t xml:space="preserve">01.09.07.C02 Controllo di deformazioni e/o spostamenti </w:t>
      </w:r>
    </w:p>
    <w:p w14:paraId="13B1E4D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2AA5104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196E5D8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eventuali deformazioni e/o spostamenti dell'elemento strutturale dovuti a cause esterne che ne alterano la normale configurazione.</w:t>
      </w:r>
    </w:p>
    <w:p w14:paraId="3A06761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24EDCBE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Deformazioni e spostamenti; 2) Distacco; 3) Esposizione dei ferri di armatura; 4) Fessurazioni; 5) Lesioni; 6) Penetrazione di umidità.</w:t>
      </w:r>
    </w:p>
    <w:p w14:paraId="51B3BAC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7710382E"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01.09.07.C03 Controllo impiego di materiali durevoli</w:t>
      </w:r>
    </w:p>
    <w:p w14:paraId="4448342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21055DF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65F27D2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22B7683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712661F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68894C5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7641CEE9"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55ABBAC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01.09.07.I01 Interventi sulle strutture</w:t>
      </w:r>
    </w:p>
    <w:p w14:paraId="3829412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21B46AD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Gli interventi riparativi dovranno effettuarsi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anomalia riscontrata e previa diagnosi delle cause del difetto accertato.</w:t>
      </w:r>
    </w:p>
    <w:p w14:paraId="2173FB3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79788A5F"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Unità Tecnologica: 01.10</w:t>
      </w:r>
    </w:p>
    <w:p w14:paraId="20615D38" w14:textId="77777777" w:rsidR="002D34B9" w:rsidRPr="002B357C" w:rsidRDefault="002D34B9">
      <w:pPr>
        <w:shd w:val="clear" w:color="auto" w:fill="C0C0C0"/>
        <w:rPr>
          <w:rFonts w:ascii="Tahoma" w:eastAsia="Times New Roman" w:hAnsi="Tahoma" w:cs="Tahoma"/>
          <w:b/>
          <w:bCs/>
          <w:sz w:val="22"/>
          <w:szCs w:val="22"/>
        </w:rPr>
      </w:pPr>
    </w:p>
    <w:p w14:paraId="5241E6D0"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#{GUID_668B9820-1E72-4C3C-8929-D8857E4EF3C7|LIVELLO_2|TESTO__END}&amp;</w:t>
      </w:r>
      <w:r w:rsidRPr="002B357C">
        <w:rPr>
          <w:rFonts w:ascii="Tahoma" w:eastAsia="Times New Roman" w:hAnsi="Tahoma" w:cs="Tahoma"/>
          <w:b/>
          <w:bCs/>
          <w:sz w:val="36"/>
          <w:szCs w:val="36"/>
        </w:rPr>
        <w:t>Strutture in elevazione in acciaio</w:t>
      </w:r>
    </w:p>
    <w:p w14:paraId="45409F9D" w14:textId="77777777" w:rsidR="002D34B9" w:rsidRPr="002B357C" w:rsidRDefault="002D34B9">
      <w:pPr>
        <w:rPr>
          <w:rFonts w:ascii="Tahoma" w:eastAsia="Times New Roman" w:hAnsi="Tahoma" w:cs="Tahoma"/>
          <w:sz w:val="18"/>
          <w:szCs w:val="18"/>
        </w:rPr>
      </w:pPr>
    </w:p>
    <w:p w14:paraId="5B383302"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definiscono strutture in elevazione gli insiemi degli elementi tecnici del sistema edilizio aventi la funzione di resistere alle azioni di varia natura agenti sulla parte di costruzione fuori terra, trasmettendole alle strutture di fondazione e quindi al terreno. </w:t>
      </w:r>
      <w:proofErr w:type="gramStart"/>
      <w:r w:rsidRPr="002B357C">
        <w:rPr>
          <w:rFonts w:ascii="Tahoma" w:eastAsia="Times New Roman" w:hAnsi="Tahoma" w:cs="Tahoma"/>
          <w:sz w:val="16"/>
          <w:szCs w:val="16"/>
        </w:rPr>
        <w:t>In particolare</w:t>
      </w:r>
      <w:proofErr w:type="gramEnd"/>
      <w:r w:rsidRPr="002B357C">
        <w:rPr>
          <w:rFonts w:ascii="Tahoma" w:eastAsia="Times New Roman" w:hAnsi="Tahoma" w:cs="Tahoma"/>
          <w:sz w:val="16"/>
          <w:szCs w:val="16"/>
        </w:rPr>
        <w:t xml:space="preserve"> le strutture verticali sono costituite da aste rettilinee snelle collegate fra loro in punti detti nodi secondo una disposizione geometrica realizzata in modo da formare un sistema rigidamente indeformabile. Le strutture in acciaio si possono distinguere in: strutture in carpenteria metallica e sistemi industrializzati. Le prime, sono caratterizzate dall'impiego di profilati e laminati da produzione siderurgica e successivamente collegati medianti unioni (bullonature, saldature, ecc.); le seconde sono caratterizzate da un numero ridotto di componenti base assemblati successivamente a seconde dei criteri di compatibilità.</w:t>
      </w:r>
    </w:p>
    <w:p w14:paraId="1609BFE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REQUISITI E PRESTAZIONI (UT)</w:t>
      </w:r>
    </w:p>
    <w:p w14:paraId="0F14A5A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01.10.R01 Resistenza agli agenti aggressivi</w:t>
      </w:r>
    </w:p>
    <w:p w14:paraId="262437F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Protezione dagli agenti chimici ed organici</w:t>
      </w:r>
    </w:p>
    <w:p w14:paraId="5682A91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6D9E767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strutture di elevazione non debbono subire dissoluzioni o disgregazioni e mutamenti di aspetto a causa dell'azione di agenti aggressivi chimici.</w:t>
      </w:r>
    </w:p>
    <w:p w14:paraId="73342851"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32FBB15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strutture di elevazione dovranno conservare nel tempo, sotto l'azione di agenti chimici (anidride carbonica, solfati, ecc.) presenti in ambiente, le proprie caratteristiche funzionali.</w:t>
      </w:r>
    </w:p>
    <w:p w14:paraId="7CCE8767"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1A2D7AD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Per i livelli minimi si rimanda alle prescrizioni di legge e di normative vigenti in materia. </w:t>
      </w:r>
      <w:proofErr w:type="gramStart"/>
      <w:r w:rsidRPr="002B357C">
        <w:rPr>
          <w:rFonts w:ascii="Times New Roman" w:eastAsia="Times New Roman" w:hAnsi="Times New Roman" w:cs="Times New Roman"/>
          <w:sz w:val="18"/>
          <w:szCs w:val="18"/>
        </w:rPr>
        <w:t>In particolare</w:t>
      </w:r>
      <w:proofErr w:type="gramEnd"/>
      <w:r w:rsidRPr="002B357C">
        <w:rPr>
          <w:rFonts w:ascii="Times New Roman" w:eastAsia="Times New Roman" w:hAnsi="Times New Roman" w:cs="Times New Roman"/>
          <w:sz w:val="18"/>
          <w:szCs w:val="18"/>
        </w:rPr>
        <w:t xml:space="preserve"> al D.M. Infrastrutture e Trasporti 17.1.2018.</w:t>
      </w:r>
    </w:p>
    <w:p w14:paraId="5DCE973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01.10.R02 (Attitudine al) controllo delle dispersioni elettriche</w:t>
      </w:r>
    </w:p>
    <w:p w14:paraId="598B342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Protezione elettrica</w:t>
      </w:r>
    </w:p>
    <w:p w14:paraId="4C5B9D1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71A68A0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strutture di elevazione dovranno in modo idoneo impedire eventuali dispersioni elettriche.</w:t>
      </w:r>
    </w:p>
    <w:p w14:paraId="1D09B5AA"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188AF82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Tutte le parti metalliche facenti parte delle strutture di elevazione dovranno essere connesse ad impianti di terra mediante dispersori. In modo che esse vengano a trovarsi allo stesso potenziale elettrico del terreno.</w:t>
      </w:r>
    </w:p>
    <w:p w14:paraId="265DB466"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73DE7F8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Essi variano in funzione delle modalità di progetto.</w:t>
      </w:r>
    </w:p>
    <w:p w14:paraId="39D01D8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01.10.R03 Resistenza meccanica</w:t>
      </w:r>
    </w:p>
    <w:p w14:paraId="0009FE6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stabilità</w:t>
      </w:r>
    </w:p>
    <w:p w14:paraId="1A71123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7ED4207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strutture di elevazione dovranno essere in grado di contrastare le eventuali manifestazioni di deformazioni e cedimenti rilevanti dovuti all'azione di determinate sollecitazioni (carichi, forze sismiche, ecc.).</w:t>
      </w:r>
    </w:p>
    <w:p w14:paraId="2AEF73D6"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3F3B95F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strutture di elevazione, sotto l'effetto di carichi statici, dinamici e accidentali devono assicurare stabilità e resistenza.</w:t>
      </w:r>
    </w:p>
    <w:p w14:paraId="6BF4C133"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27A4C2A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Per i livelli minimi si rimanda alle prescrizioni di legge e di normative vigenti in materia. </w:t>
      </w:r>
      <w:proofErr w:type="gramStart"/>
      <w:r w:rsidRPr="002B357C">
        <w:rPr>
          <w:rFonts w:ascii="Times New Roman" w:eastAsia="Times New Roman" w:hAnsi="Times New Roman" w:cs="Times New Roman"/>
          <w:sz w:val="18"/>
          <w:szCs w:val="18"/>
        </w:rPr>
        <w:t>In particolare</w:t>
      </w:r>
      <w:proofErr w:type="gramEnd"/>
      <w:r w:rsidRPr="002B357C">
        <w:rPr>
          <w:rFonts w:ascii="Times New Roman" w:eastAsia="Times New Roman" w:hAnsi="Times New Roman" w:cs="Times New Roman"/>
          <w:sz w:val="18"/>
          <w:szCs w:val="18"/>
        </w:rPr>
        <w:t xml:space="preserve"> al D.M. Infrastrutture e Trasporti 17.1.2018.</w:t>
      </w:r>
    </w:p>
    <w:p w14:paraId="76CB732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01.10.R04 Resistenza al fuoco</w:t>
      </w:r>
    </w:p>
    <w:p w14:paraId="760C8E4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Protezione antincendio</w:t>
      </w:r>
    </w:p>
    <w:p w14:paraId="5ABA48B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3784DDD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La resistenza al fuoco rappresenta l'attitudine degli elementi che costituiscono le strutture a conservare, in un tempo determinato, la stabilita (R), la tenuta (E) e l'isolamento termico (I). Essa è intesa come il tempo necessario affinché la struttura raggiunga uno dei due stati limite di stabilità e di integrità, in corrispondenza dei quali non è più in grado sia di reagire ai carichi applicati sia di impedire la propagazione dell'incendio.</w:t>
      </w:r>
    </w:p>
    <w:p w14:paraId="7F3E5105"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14B7329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Gli elementi delle strutture di elevazione devono presentare una resistenza al fuoco (REI) non inferiore a quello determinabile in funzione del carico d'incendio, secondo le modalità specificate nel D.M. 9.3.2007.</w:t>
      </w:r>
    </w:p>
    <w:p w14:paraId="531BA0FE"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lastRenderedPageBreak/>
        <w:t>Livello minimo della prestazione:</w:t>
      </w:r>
    </w:p>
    <w:p w14:paraId="65FC1294" w14:textId="77777777" w:rsidR="002D34B9" w:rsidRPr="002B357C" w:rsidRDefault="002D34B9">
      <w:pPr>
        <w:ind w:left="425"/>
        <w:rPr>
          <w:rFonts w:ascii="Times New Roman" w:eastAsia="Times New Roman" w:hAnsi="Times New Roman" w:cs="Times New Roman"/>
          <w:sz w:val="18"/>
          <w:szCs w:val="18"/>
        </w:rPr>
      </w:pPr>
      <w:proofErr w:type="gramStart"/>
      <w:r w:rsidRPr="002B357C">
        <w:rPr>
          <w:rFonts w:ascii="Times New Roman" w:eastAsia="Times New Roman" w:hAnsi="Times New Roman" w:cs="Times New Roman"/>
          <w:sz w:val="18"/>
          <w:szCs w:val="18"/>
        </w:rPr>
        <w:t>In particolare</w:t>
      </w:r>
      <w:proofErr w:type="gramEnd"/>
      <w:r w:rsidRPr="002B357C">
        <w:rPr>
          <w:rFonts w:ascii="Times New Roman" w:eastAsia="Times New Roman" w:hAnsi="Times New Roman" w:cs="Times New Roman"/>
          <w:sz w:val="18"/>
          <w:szCs w:val="18"/>
        </w:rPr>
        <w:t xml:space="preserve"> gli elementi costruttivi delle strutture di elevazione devono avere la resistenza al fuoco indicata di seguito, espressa in termini di tempo entro il quale le strutture di elevazioni conservano stabilità, tenuta alla fiamma, ai fumi ed isolamento termico:</w:t>
      </w:r>
    </w:p>
    <w:p w14:paraId="12619D9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altezza antincendio (m): da 12 a 32 - Classe REI (min) = 60;</w:t>
      </w:r>
    </w:p>
    <w:p w14:paraId="45E7A44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altezza antincendio (m): da oltre 32 a 80 - Classe REI (min) = 90;</w:t>
      </w:r>
    </w:p>
    <w:p w14:paraId="62967D1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altezza antincendio (m): oltre 80 - Classe REI (min) = 120.</w:t>
      </w:r>
    </w:p>
    <w:p w14:paraId="42494C1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01.10.R05 Resistenza al gelo</w:t>
      </w:r>
    </w:p>
    <w:p w14:paraId="10F8264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Protezione dagli agenti chimici ed organici</w:t>
      </w:r>
    </w:p>
    <w:p w14:paraId="1AE1668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5427491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strutture di elevazione non dovranno subire disgregazioni e variazioni dimensionali e di aspetto in conseguenza della formazione di ghiaccio.</w:t>
      </w:r>
    </w:p>
    <w:p w14:paraId="022C07D2"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6E34BE8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Le strutture di elevazione dovranno conservare nel tempo le proprie caratteristiche funzionali se sottoposte a cause di gelo e disgelo. </w:t>
      </w:r>
      <w:proofErr w:type="gramStart"/>
      <w:r w:rsidRPr="002B357C">
        <w:rPr>
          <w:rFonts w:ascii="Times New Roman" w:eastAsia="Times New Roman" w:hAnsi="Times New Roman" w:cs="Times New Roman"/>
          <w:sz w:val="18"/>
          <w:szCs w:val="18"/>
        </w:rPr>
        <w:t>In particolare</w:t>
      </w:r>
      <w:proofErr w:type="gramEnd"/>
      <w:r w:rsidRPr="002B357C">
        <w:rPr>
          <w:rFonts w:ascii="Times New Roman" w:eastAsia="Times New Roman" w:hAnsi="Times New Roman" w:cs="Times New Roman"/>
          <w:sz w:val="18"/>
          <w:szCs w:val="18"/>
        </w:rPr>
        <w:t xml:space="preserve"> all’insorgere di pressioni interne che ne provocano la degradazione.</w:t>
      </w:r>
    </w:p>
    <w:p w14:paraId="787F416D"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44FDDC7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I valori minimi variano in funzione del materiale impiegato. La resistenza al gelo viene determinata secondo prove di laboratorio su provini di calcestruzzo (provenienti da getti effettuati in cantiere, confezionato in laboratorio o ricavato da calcestruzzo già indurito) sottoposti a cicli alternati di gelo (in aria raffreddata) e disgelo (in acqua </w:t>
      </w:r>
      <w:proofErr w:type="spellStart"/>
      <w:r w:rsidRPr="002B357C">
        <w:rPr>
          <w:rFonts w:ascii="Times New Roman" w:eastAsia="Times New Roman" w:hAnsi="Times New Roman" w:cs="Times New Roman"/>
          <w:sz w:val="18"/>
          <w:szCs w:val="18"/>
        </w:rPr>
        <w:t>termostatizzata</w:t>
      </w:r>
      <w:proofErr w:type="spellEnd"/>
      <w:r w:rsidRPr="002B357C">
        <w:rPr>
          <w:rFonts w:ascii="Times New Roman" w:eastAsia="Times New Roman" w:hAnsi="Times New Roman" w:cs="Times New Roman"/>
          <w:sz w:val="18"/>
          <w:szCs w:val="18"/>
        </w:rPr>
        <w:t>). Le misurazioni della variazione del modulo elastico, della massa e della lunghezza ne determinano la resistenza al gelo.</w:t>
      </w:r>
    </w:p>
    <w:p w14:paraId="59FFDAC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01.10.R06 Resistenza al vento</w:t>
      </w:r>
    </w:p>
    <w:p w14:paraId="4778254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stabilità</w:t>
      </w:r>
    </w:p>
    <w:p w14:paraId="673B2F1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64899F4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strutture di elevazione debbono resistere alle azioni e depressioni del vento tale da non compromettere la stabilità e la funzionalità degli elementi che le costituiscono.</w:t>
      </w:r>
    </w:p>
    <w:p w14:paraId="0EB13E0B"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40A5E32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strutture di elevazione devono resistere all'azione del vento tale da assicurare durata e funzionalità nel tempo senza compromettere la sicurezza dell'utenza. L'azione del vento da considerare è quella prevista dal D.M. Infrastrutture e Trasporti 17.1.2018, tenendo conto dell'altezza della struttura e del tipo di esposizione.</w:t>
      </w:r>
    </w:p>
    <w:p w14:paraId="3707D04B"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41CE9C8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valori minimi variano in funzione del tipo di struttura in riferimento ai seguenti parametri dettati dal D.M. Infrastrutture e Trasporti 17.1.2018. Il vento, la cui direzione si considera generalmente orizzontale, esercita sulle costruzioni azioni che variano nel tempo provocando, in generale, effetti dinamici.</w:t>
      </w:r>
    </w:p>
    <w:p w14:paraId="2E577AE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 le costruzioni usuali tali azioni sono convenzionalmente ricondotte alle azioni statiche equivalenti. Peraltro, per costruzioni di forma o tipologia inusuale, oppure di grande altezza o lunghezza, o di rilevante snellezza e leggerezza, o di notevole flessibilità e ridotte capacità dissipative, il vento può dare luogo ad effetti la cui valutazione richiede l'uso di metodologie di calcolo e sperimentali adeguate allo stato dell'arte e che tengano conto della dinamica del sistema.</w:t>
      </w:r>
    </w:p>
    <w:p w14:paraId="6D12A89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01.10.R07 Durata della vita nominale (periodo di riferimento per l’azione sismica)</w:t>
      </w:r>
    </w:p>
    <w:p w14:paraId="7FD9827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Durabilità tecnologica</w:t>
      </w:r>
    </w:p>
    <w:p w14:paraId="566DF2B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Durabilità</w:t>
      </w:r>
    </w:p>
    <w:p w14:paraId="5304D28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La vita nominale di un’opera strutturale VN è intesa come il numero di anni nel quale la struttura, purché soggetta alla manutenzione ordinaria, deve potere essere usata per lo scopo al quale è destinata.</w:t>
      </w:r>
    </w:p>
    <w:p w14:paraId="7B0CAD60"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3064282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Il periodo di riferimento VR di una costruzione, valutato moltiplicando la vita nominale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(espressa in anni) per il coefficiente d’uso della costruzione Cu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Cu), riveste notevole importanza in quanto, assumendo che la legge di ricorrenza dell’azione sismica sia un processo </w:t>
      </w:r>
      <w:proofErr w:type="spellStart"/>
      <w:r w:rsidRPr="002B357C">
        <w:rPr>
          <w:rFonts w:ascii="Times New Roman" w:eastAsia="Times New Roman" w:hAnsi="Times New Roman" w:cs="Times New Roman"/>
          <w:sz w:val="18"/>
          <w:szCs w:val="18"/>
        </w:rPr>
        <w:t>Poissoniano</w:t>
      </w:r>
      <w:proofErr w:type="spellEnd"/>
      <w:r w:rsidRPr="002B357C">
        <w:rPr>
          <w:rFonts w:ascii="Times New Roman" w:eastAsia="Times New Roman" w:hAnsi="Times New Roman" w:cs="Times New Roman"/>
          <w:sz w:val="18"/>
          <w:szCs w:val="18"/>
        </w:rPr>
        <w:t>, è utilizzato per valutare, fissata la probabilità di superamento P(</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corrispondente allo stato limite considerato, il periodo di ritorno </w:t>
      </w:r>
      <w:proofErr w:type="spellStart"/>
      <w:r w:rsidRPr="002B357C">
        <w:rPr>
          <w:rFonts w:ascii="Times New Roman" w:eastAsia="Times New Roman" w:hAnsi="Times New Roman" w:cs="Times New Roman"/>
          <w:sz w:val="18"/>
          <w:szCs w:val="18"/>
        </w:rPr>
        <w:t>Tr</w:t>
      </w:r>
      <w:proofErr w:type="spellEnd"/>
      <w:r w:rsidRPr="002B357C">
        <w:rPr>
          <w:rFonts w:ascii="Times New Roman" w:eastAsia="Times New Roman" w:hAnsi="Times New Roman" w:cs="Times New Roman"/>
          <w:sz w:val="18"/>
          <w:szCs w:val="18"/>
        </w:rPr>
        <w:t xml:space="preserve"> dell’azione sismica cui fare riferimento per la verifica. Per assicurare alle costruzioni un livello di sicurezza antisismica minimo irrinunciabile le NTC impongono, se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&lt;= 35 anni, di assumere comunque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 35 anni.</w:t>
      </w:r>
    </w:p>
    <w:p w14:paraId="0D64FF6B"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76A7558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La vita nominale delle opere varia in funzione delle classi d’uso definite di seguito. </w:t>
      </w:r>
      <w:proofErr w:type="gramStart"/>
      <w:r w:rsidRPr="002B357C">
        <w:rPr>
          <w:rFonts w:ascii="Times New Roman" w:eastAsia="Times New Roman" w:hAnsi="Times New Roman" w:cs="Times New Roman"/>
          <w:sz w:val="18"/>
          <w:szCs w:val="18"/>
        </w:rPr>
        <w:t>In particolare</w:t>
      </w:r>
      <w:proofErr w:type="gramEnd"/>
      <w:r w:rsidRPr="002B357C">
        <w:rPr>
          <w:rFonts w:ascii="Times New Roman" w:eastAsia="Times New Roman" w:hAnsi="Times New Roman" w:cs="Times New Roman"/>
          <w:sz w:val="18"/>
          <w:szCs w:val="18"/>
        </w:rPr>
        <w:t xml:space="preserve"> la tabella mostra i valori di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corrispondenti ai valori di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che individuano le frontiere tra i tre tipi di costruzione considerati (tipo 1, tipo 2, tipo 3); valori di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intermedi tra detti valori di frontiera (e dunque valori di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intermedi tra quelli mostrati in tabella) sono consentiti ed i corrispondenti valori dei parametri </w:t>
      </w:r>
      <w:proofErr w:type="spellStart"/>
      <w:r w:rsidRPr="002B357C">
        <w:rPr>
          <w:rFonts w:ascii="Times New Roman" w:eastAsia="Times New Roman" w:hAnsi="Times New Roman" w:cs="Times New Roman"/>
          <w:sz w:val="18"/>
          <w:szCs w:val="18"/>
        </w:rPr>
        <w:t>ag</w:t>
      </w:r>
      <w:proofErr w:type="spellEnd"/>
      <w:r w:rsidRPr="002B357C">
        <w:rPr>
          <w:rFonts w:ascii="Times New Roman" w:eastAsia="Times New Roman" w:hAnsi="Times New Roman" w:cs="Times New Roman"/>
          <w:sz w:val="18"/>
          <w:szCs w:val="18"/>
        </w:rPr>
        <w:t xml:space="preserve">, Fo e Tc necessari a definire l’azione sismica sono ricavati utilizzando le formule d’interpolazione fornite nell’Allegato A alle NTC. Gli intervalli di valori attribuiti a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al variare di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e Classe d’uso sono:</w:t>
      </w:r>
    </w:p>
    <w:p w14:paraId="0C891BF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Classe d’uso = I e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&lt;= 10 allora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 35;</w:t>
      </w:r>
    </w:p>
    <w:p w14:paraId="0301EF2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Classe d’uso = I e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&gt;= 50 allora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&gt;= 35;</w:t>
      </w:r>
    </w:p>
    <w:p w14:paraId="7C4075A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 xml:space="preserve">- Classe d’uso = I e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&gt;= 100 allora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&gt;= 70;</w:t>
      </w:r>
    </w:p>
    <w:p w14:paraId="4FEE29E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Classe d’uso = II e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&lt;= 10 allora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 35;</w:t>
      </w:r>
    </w:p>
    <w:p w14:paraId="7ECAC0D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Classe d’uso = II e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&gt;= 50 allora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&gt;= 50;</w:t>
      </w:r>
    </w:p>
    <w:p w14:paraId="4355A35F"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Classe d’uso = II e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&gt;= 100 allora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&gt;= 100;</w:t>
      </w:r>
    </w:p>
    <w:p w14:paraId="4769394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Classe d’uso = III e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&lt;= 10 allora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 35;</w:t>
      </w:r>
    </w:p>
    <w:p w14:paraId="2AC6EA0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Classe d’uso = III e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&gt;= 50 allora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&gt;= 75;</w:t>
      </w:r>
    </w:p>
    <w:p w14:paraId="2C0CDFD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Classe d’uso = III e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&gt;= 100 allora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&gt;= 150;</w:t>
      </w:r>
    </w:p>
    <w:p w14:paraId="04F4180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Classe d’uso = IV e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&lt;= 10 allora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 35;</w:t>
      </w:r>
    </w:p>
    <w:p w14:paraId="234A344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Classe d’uso = IV e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&gt;= 50 allora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&gt;= 100;</w:t>
      </w:r>
    </w:p>
    <w:p w14:paraId="70C49E6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Classe d’uso = IV e </w:t>
      </w:r>
      <w:proofErr w:type="spellStart"/>
      <w:r w:rsidRPr="002B357C">
        <w:rPr>
          <w:rFonts w:ascii="Times New Roman" w:eastAsia="Times New Roman" w:hAnsi="Times New Roman" w:cs="Times New Roman"/>
          <w:sz w:val="18"/>
          <w:szCs w:val="18"/>
        </w:rPr>
        <w:t>Vn</w:t>
      </w:r>
      <w:proofErr w:type="spellEnd"/>
      <w:r w:rsidRPr="002B357C">
        <w:rPr>
          <w:rFonts w:ascii="Times New Roman" w:eastAsia="Times New Roman" w:hAnsi="Times New Roman" w:cs="Times New Roman"/>
          <w:sz w:val="18"/>
          <w:szCs w:val="18"/>
        </w:rPr>
        <w:t xml:space="preserve"> &gt;= 100 allora </w:t>
      </w:r>
      <w:proofErr w:type="spellStart"/>
      <w:r w:rsidRPr="002B357C">
        <w:rPr>
          <w:rFonts w:ascii="Times New Roman" w:eastAsia="Times New Roman" w:hAnsi="Times New Roman" w:cs="Times New Roman"/>
          <w:sz w:val="18"/>
          <w:szCs w:val="18"/>
        </w:rPr>
        <w:t>Vr</w:t>
      </w:r>
      <w:proofErr w:type="spellEnd"/>
      <w:r w:rsidRPr="002B357C">
        <w:rPr>
          <w:rFonts w:ascii="Times New Roman" w:eastAsia="Times New Roman" w:hAnsi="Times New Roman" w:cs="Times New Roman"/>
          <w:sz w:val="18"/>
          <w:szCs w:val="18"/>
        </w:rPr>
        <w:t xml:space="preserve"> &gt;= 200.</w:t>
      </w:r>
    </w:p>
    <w:p w14:paraId="41FD8CA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dove per classe d’uso si intende:</w:t>
      </w:r>
    </w:p>
    <w:p w14:paraId="3709447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Classe I: Costruzioni con presenza solo occasionale di persone, edifici agricoli;</w:t>
      </w:r>
    </w:p>
    <w:p w14:paraId="7994A81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Classe II: Costruzioni il cui uso preveda normali affollamenti, senza contenuti pericolosi per - l’ambiente e senza funzioni pubbliche e sociali essenziali. Industrie con attività non pericolose per l’ambiente. Ponti, opere infrastrutturali, reti viarie non ricadenti in Classe d’uso III o in Classe d’uso IV, reti ferroviarie la cui interruzione non provochi situazioni di emergenza. Dighe il cui collasso non provochi conseguenze rilevanti;</w:t>
      </w:r>
    </w:p>
    <w:p w14:paraId="5700E41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Classe III: Costruzioni il cui uso preveda affollamenti significativi. Industrie con attività pericolose per l’ambiente. Reti viarie extraurbane non ricadenti in Classe d’uso IV. Ponti e reti ferroviarie la cui interruzione provochi situazioni di emergenza. Dighe rilevanti per le conseguenze di un loro eventuale collasso;</w:t>
      </w:r>
    </w:p>
    <w:p w14:paraId="583B956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Classe IV: Costruzioni con funzioni pubbliche o strategiche importanti, anche con riferimento alla gestione della protezione civile in caso di calamità. Industrie con attività particolarmente pericolose per l’ambiente. Reti viarie di tipo A o B, di cui al D.M. 5 novembre 2001, n. 6792, “Norme funzionali e geometriche per la costruzione delle strade”, e di tipo C quando appartenenti ad itinerari di collegamento tra capoluoghi di provincia non altresì serviti da strade di tipo A o B. Ponti e reti ferroviarie di importanza critica per il mantenimento delle vie di comunicazione, particolarmente dopo un evento sismico. Dighe connesse al funzionamento di acquedotti e a impianti di produzione di energia elettrica.</w:t>
      </w:r>
    </w:p>
    <w:p w14:paraId="00DEA59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01.10.R08 Utilizzo di materiali, elementi e componenti a ridotto carico ambientale</w:t>
      </w:r>
    </w:p>
    <w:p w14:paraId="7882AB2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salvaguardia dell'ambiente</w:t>
      </w:r>
    </w:p>
    <w:p w14:paraId="47EBE9B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4071862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materiali e gli elementi selezionati, durante il ciclo di vita utile dovranno assicurare emissioni ridotte di inquinanti oltre ad un ridotto carico energetico.</w:t>
      </w:r>
    </w:p>
    <w:p w14:paraId="5E34E90D"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2EDD71D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La selezione dei materiali da costruzione deve, quindi, essere effettuata tenendo conto delle principali categorie di impatti ambientali: eutrofizzazione, cambiamenti climatici, acidificazione, riduzione dello strato di ozono </w:t>
      </w:r>
      <w:proofErr w:type="spellStart"/>
      <w:r w:rsidRPr="002B357C">
        <w:rPr>
          <w:rFonts w:ascii="Times New Roman" w:eastAsia="Times New Roman" w:hAnsi="Times New Roman" w:cs="Times New Roman"/>
          <w:sz w:val="18"/>
          <w:szCs w:val="18"/>
        </w:rPr>
        <w:t>extratmosferico</w:t>
      </w:r>
      <w:proofErr w:type="spellEnd"/>
      <w:r w:rsidRPr="002B357C">
        <w:rPr>
          <w:rFonts w:ascii="Times New Roman" w:eastAsia="Times New Roman" w:hAnsi="Times New Roman" w:cs="Times New Roman"/>
          <w:sz w:val="18"/>
          <w:szCs w:val="18"/>
        </w:rPr>
        <w:t>, smog fotochimico, inquinamento del suolo e delle falde acquifere. Tali impatti dipendono dalle caratteristiche dei processi produttivi e anche dalla distanza della fonte di approvvigionamento rispetto al cantiere di costruzione del manufatto edilizio, in tale ottica è opportuno privilegiare materiali provenienti da siti di produzione limitrofi al luogo di costruzione, prendendo in considerazione anche la tipologia dei mezzi che sono utilizzati in relazione ai processi di trasporto.</w:t>
      </w:r>
    </w:p>
    <w:p w14:paraId="0065F27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Inoltre, gli impatti ambientali possono dipendere dalla risorsa da cui derivano. Sono da privilegiare quelli derivanti da risorse rinnovabili, pur considerando che la scelta di un materiale dipende anche da altri requisiti che possono giustificare soluzioni tecnologiche differenti.</w:t>
      </w:r>
    </w:p>
    <w:p w14:paraId="6213AE7F"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281A343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parametri relativi all'utilizzo di materiali ed elementi e  componenti a ridotto carico ambientale dovranno rispettare i limiti previsti dalla normativa vigente</w:t>
      </w:r>
    </w:p>
    <w:p w14:paraId="1052612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01.10.R09 Utilizzo di materiali, elementi e componenti riciclati</w:t>
      </w:r>
    </w:p>
    <w:p w14:paraId="4364CA1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Gestione dei rifiuti</w:t>
      </w:r>
    </w:p>
    <w:p w14:paraId="0CAA8AF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05A0C8D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 diminuire la quantità di rifiuti dai prodotti, dovrà essere previsto l'utilizzo di materiali riciclati.</w:t>
      </w:r>
    </w:p>
    <w:p w14:paraId="0445CE07"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04FDA7E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scelta dei componenti, elementi e materiali, valutare con attenzione quelli che potenzialmente possono essere avviati al riciclo.</w:t>
      </w:r>
    </w:p>
    <w:p w14:paraId="12201095"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7328E3A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Calcolare la percentuale di materiali da avviare ai processi di riciclaggio.</w:t>
      </w:r>
    </w:p>
    <w:p w14:paraId="02B2F22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Determinare la percentuale in termini di quantità (kg) o di superficie (mq) di materiale impiegato nell’elemento tecnico</w:t>
      </w:r>
    </w:p>
    <w:p w14:paraId="2600DD0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 relazione all’unità funzionale assunta.</w:t>
      </w:r>
    </w:p>
    <w:p w14:paraId="0A2CDA26" w14:textId="77777777" w:rsidR="002D34B9" w:rsidRPr="002B357C" w:rsidRDefault="002D34B9">
      <w:pPr>
        <w:ind w:left="425"/>
        <w:rPr>
          <w:rFonts w:ascii="Times New Roman" w:eastAsia="Times New Roman" w:hAnsi="Times New Roman" w:cs="Times New Roman"/>
          <w:sz w:val="18"/>
          <w:szCs w:val="18"/>
        </w:rPr>
      </w:pPr>
    </w:p>
    <w:p w14:paraId="75B9A48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01.10.R10 Gestione ecocompatibile del cantiere</w:t>
      </w:r>
    </w:p>
    <w:p w14:paraId="6DEA3FE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salvaguardia dell'ambiente</w:t>
      </w:r>
    </w:p>
    <w:p w14:paraId="4EA3B32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lastRenderedPageBreak/>
        <w:t>Classe di Esigenza: Salvaguardia ambiente</w:t>
      </w:r>
    </w:p>
    <w:p w14:paraId="791BC3D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Salvaguardia dell'ambiente attraverso la gestione ecocompatibile del cantiere durante le fasi manutentive</w:t>
      </w:r>
    </w:p>
    <w:p w14:paraId="3934FA8E"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407CDF5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Durante le fasi di manutenzione degli elementi dell’opera, dovranno essere limitati i consumi energetici ed i livelli di inquinamento ambientale anche in funzione delle risorse utilizzate e nella gestione dei rifiuti.</w:t>
      </w:r>
    </w:p>
    <w:p w14:paraId="119110EF"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05434BC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di materiali e componenti con basse percentuali di interventi manutentivi nel rispetto dei criteri dettati dalla normativa di settore.</w:t>
      </w:r>
    </w:p>
    <w:p w14:paraId="01BE2E6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01.10.R11 Utilizzo di tecniche costruttive che facilitino il disassemblaggio a fine vita</w:t>
      </w:r>
    </w:p>
    <w:p w14:paraId="78066EC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29D551F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77B74B9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Utilizzo razionale delle risorse attraverso la selezione di tecniche costruttive che rendano agevole il </w:t>
      </w:r>
      <w:proofErr w:type="spellStart"/>
      <w:r w:rsidRPr="002B357C">
        <w:rPr>
          <w:rFonts w:ascii="Times New Roman" w:eastAsia="Times New Roman" w:hAnsi="Times New Roman" w:cs="Times New Roman"/>
          <w:sz w:val="18"/>
          <w:szCs w:val="18"/>
        </w:rPr>
        <w:t>disassemlaggio</w:t>
      </w:r>
      <w:proofErr w:type="spellEnd"/>
      <w:r w:rsidRPr="002B357C">
        <w:rPr>
          <w:rFonts w:ascii="Times New Roman" w:eastAsia="Times New Roman" w:hAnsi="Times New Roman" w:cs="Times New Roman"/>
          <w:sz w:val="18"/>
          <w:szCs w:val="18"/>
        </w:rPr>
        <w:t xml:space="preserve"> alla fine del ciclo di vita</w:t>
      </w:r>
    </w:p>
    <w:p w14:paraId="4DDB191F"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695FA87B"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fase di progettazione fare prevalere la scelta su sistemi costruttivi che facilitano la smontabilità dei componenti ed i successivi processi di demolizione e recupero dei materiali</w:t>
      </w:r>
    </w:p>
    <w:p w14:paraId="15CF57F2"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4E6D898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Nella fase progettuale bisogna garantire una adeguata percentuale di sistemi costruttivi che facilitano il  </w:t>
      </w:r>
      <w:proofErr w:type="spellStart"/>
      <w:r w:rsidRPr="002B357C">
        <w:rPr>
          <w:rFonts w:ascii="Times New Roman" w:eastAsia="Times New Roman" w:hAnsi="Times New Roman" w:cs="Times New Roman"/>
          <w:sz w:val="18"/>
          <w:szCs w:val="18"/>
        </w:rPr>
        <w:t>disassemlaggio</w:t>
      </w:r>
      <w:proofErr w:type="spellEnd"/>
      <w:r w:rsidRPr="002B357C">
        <w:rPr>
          <w:rFonts w:ascii="Times New Roman" w:eastAsia="Times New Roman" w:hAnsi="Times New Roman" w:cs="Times New Roman"/>
          <w:sz w:val="18"/>
          <w:szCs w:val="18"/>
        </w:rPr>
        <w:t xml:space="preserve"> alla fine del ciclo di vita</w:t>
      </w:r>
    </w:p>
    <w:p w14:paraId="5B42A74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01.10.R12 Demolizione selettiva</w:t>
      </w:r>
    </w:p>
    <w:p w14:paraId="2717824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Gestione dei rifiuti</w:t>
      </w:r>
    </w:p>
    <w:p w14:paraId="4BEE3FA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0E0BC8C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Demolizione selettiva attraverso la gestione razionale dei rifiuti.</w:t>
      </w:r>
    </w:p>
    <w:p w14:paraId="7523149F" w14:textId="77777777" w:rsidR="002D34B9" w:rsidRPr="002B357C" w:rsidRDefault="002D34B9">
      <w:pPr>
        <w:rPr>
          <w:rFonts w:ascii="Times New Roman" w:eastAsia="Times New Roman" w:hAnsi="Times New Roman" w:cs="Times New Roman"/>
          <w:sz w:val="18"/>
          <w:szCs w:val="18"/>
        </w:rPr>
      </w:pPr>
    </w:p>
    <w:p w14:paraId="5DDB01C9"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35E056C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 fase progettuale selezionare componenti che facilitano le fasi di disassemblaggio e demolizione selettiva, agevolando la separabilità dei componenti e dei materiali.</w:t>
      </w:r>
    </w:p>
    <w:p w14:paraId="7A6D290A" w14:textId="77777777" w:rsidR="002D34B9" w:rsidRPr="002B357C" w:rsidRDefault="002D34B9">
      <w:pPr>
        <w:ind w:left="425"/>
        <w:rPr>
          <w:rFonts w:ascii="Times New Roman" w:eastAsia="Times New Roman" w:hAnsi="Times New Roman" w:cs="Times New Roman"/>
          <w:sz w:val="18"/>
          <w:szCs w:val="18"/>
        </w:rPr>
      </w:pPr>
    </w:p>
    <w:p w14:paraId="48CC594C" w14:textId="77777777" w:rsidR="002D34B9" w:rsidRPr="002B357C" w:rsidRDefault="002D34B9">
      <w:pPr>
        <w:ind w:left="425"/>
        <w:rPr>
          <w:rFonts w:ascii="Times New Roman" w:eastAsia="Times New Roman" w:hAnsi="Times New Roman" w:cs="Times New Roman"/>
          <w:sz w:val="18"/>
          <w:szCs w:val="18"/>
        </w:rPr>
      </w:pPr>
    </w:p>
    <w:p w14:paraId="628A8B67"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7812E39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 della separabilità dei componenti secondo il principio assenza – presenza per i principali elementi tecnici costituenti il manufatto edilizio.</w:t>
      </w:r>
    </w:p>
    <w:p w14:paraId="07B28E7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01.10.R13 Utilizzo di materiali, elementi e componenti ad elevato potenziale di riciclabilità</w:t>
      </w:r>
    </w:p>
    <w:p w14:paraId="680F7CD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3535EEC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7115D62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di materiali, elementi e componenti con un elevato grado di riciclabilità</w:t>
      </w:r>
    </w:p>
    <w:p w14:paraId="6DC58728"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4DDF067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Nelle scelte progettuali di materiali, elementi e componenti si dovrà tener conto del loro grado di riciclabilità in funzione dell’ubicazione del cantiere, del loro ciclo di vita, degli elementi di recupero, ecc.</w:t>
      </w:r>
    </w:p>
    <w:p w14:paraId="0006C8BD"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1F4FAA2B"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Calcolare la percentuale di materiali da avviare ai processi di riciclaggio. Determinare la percentuale in termini di quantità (kg) o di superficie (mq) di materiale impiegato nell’elemento tecnico in relazione all’unità funzionale assunta.</w:t>
      </w:r>
    </w:p>
    <w:p w14:paraId="4E3FED3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01.10.R14 Utilizzo di materiali, elementi e componenti caratterizzati da un'elevata durabilità</w:t>
      </w:r>
    </w:p>
    <w:p w14:paraId="057D3EC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30DE880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64143FD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razionale delle risorse attraverso l'impiego di materiali con una elevata durabilità.</w:t>
      </w:r>
    </w:p>
    <w:p w14:paraId="77E10A44" w14:textId="77777777" w:rsidR="002D34B9" w:rsidRPr="002B357C" w:rsidRDefault="002D34B9">
      <w:pPr>
        <w:rPr>
          <w:rFonts w:ascii="Times New Roman" w:eastAsia="Times New Roman" w:hAnsi="Times New Roman" w:cs="Times New Roman"/>
          <w:sz w:val="18"/>
          <w:szCs w:val="18"/>
        </w:rPr>
      </w:pPr>
    </w:p>
    <w:p w14:paraId="0F53CEA3" w14:textId="77777777" w:rsidR="002D34B9" w:rsidRPr="002B357C" w:rsidRDefault="002D34B9">
      <w:pPr>
        <w:rPr>
          <w:rFonts w:ascii="Times New Roman" w:eastAsia="Times New Roman" w:hAnsi="Times New Roman" w:cs="Times New Roman"/>
          <w:sz w:val="18"/>
          <w:szCs w:val="18"/>
        </w:rPr>
      </w:pPr>
    </w:p>
    <w:p w14:paraId="1D2B077A"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16CA990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Nelle fasi progettuali dell'opera individuare e scegliere elementi e componenti caratterizzati da una durabilità elevata.</w:t>
      </w:r>
    </w:p>
    <w:p w14:paraId="755C925A"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7B67827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fase progettuale bisogna garantire una adeguata percentuale di elementi  costruttivi caratterizzati da una durabilità elevata.</w:t>
      </w:r>
    </w:p>
    <w:p w14:paraId="4D055EDB" w14:textId="77777777" w:rsidR="002D34B9" w:rsidRPr="002B357C" w:rsidRDefault="002D34B9">
      <w:pPr>
        <w:rPr>
          <w:rFonts w:ascii="Times New Roman" w:eastAsia="Times New Roman" w:hAnsi="Times New Roman" w:cs="Times New Roman"/>
          <w:sz w:val="18"/>
          <w:szCs w:val="18"/>
        </w:rPr>
      </w:pPr>
    </w:p>
    <w:p w14:paraId="6214DDFC"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lastRenderedPageBreak/>
        <w:t>ELEMENTI MANUTENIBILI DELL'UNITÀ TECNOLOGICA:</w:t>
      </w:r>
    </w:p>
    <w:p w14:paraId="5594F200"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01.10.01 Arcarecci o terzere</w:t>
      </w:r>
    </w:p>
    <w:p w14:paraId="4E14C197"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01.10.02 Capriate</w:t>
      </w:r>
    </w:p>
    <w:p w14:paraId="0D53A4A9"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01.10.03 Controventi</w:t>
      </w:r>
    </w:p>
    <w:p w14:paraId="5CE0A2F6"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01.10.04 Controventi non verticali</w:t>
      </w:r>
    </w:p>
    <w:p w14:paraId="30D8A0B8"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01.10.05 Sistema a giunto sferico cerniera per strutture reticolari</w:t>
      </w:r>
    </w:p>
    <w:p w14:paraId="019A7529"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01.10.06 Sistema di travatura a tralicci metallici per grandi sbalzi</w:t>
      </w:r>
    </w:p>
    <w:p w14:paraId="1D8D4FDB"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01.10.07 Sistema a giunto sferico cerniera con aste alloggiate per strutture reticolari spaziali in acciaio</w:t>
      </w:r>
    </w:p>
    <w:p w14:paraId="513D539C"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01.10.08 Sistema a nodo sferico con aste avvitate per strutture reticolari spaziali in acciaio</w:t>
      </w:r>
    </w:p>
    <w:p w14:paraId="38BD5EDA"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01.10.09 Travature reticolari</w:t>
      </w:r>
    </w:p>
    <w:p w14:paraId="53ECA4D0"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01.10.10 Travi </w:t>
      </w:r>
    </w:p>
    <w:p w14:paraId="387BB4AD"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01.10.11 Travi a doppia flangia</w:t>
      </w:r>
    </w:p>
    <w:p w14:paraId="7CCF2703"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01.10.12 Travi reticolare autoportante in acciaio</w:t>
      </w:r>
    </w:p>
    <w:p w14:paraId="321899F3"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01.10.01</w:t>
      </w:r>
    </w:p>
    <w:p w14:paraId="74D6BC7E"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#{GUID_20C19974-A869-478D-9EF6-3058A46CBC9D|LIVELLO_3|TESTO__END}&amp;</w:t>
      </w:r>
      <w:r w:rsidRPr="002B357C">
        <w:rPr>
          <w:rFonts w:ascii="Tahoma" w:eastAsia="Times New Roman" w:hAnsi="Tahoma" w:cs="Tahoma"/>
          <w:b/>
          <w:bCs/>
          <w:sz w:val="36"/>
          <w:szCs w:val="36"/>
        </w:rPr>
        <w:t>Arcarecci o terzere</w:t>
      </w:r>
    </w:p>
    <w:p w14:paraId="6D0A16F8"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7D93BC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37202932"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01.10</w:t>
            </w:r>
          </w:p>
        </w:tc>
      </w:tr>
      <w:tr w:rsidR="002B357C" w:rsidRPr="002B357C" w14:paraId="65C79168"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3D8231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acciaio</w:t>
            </w:r>
          </w:p>
        </w:tc>
      </w:tr>
    </w:tbl>
    <w:p w14:paraId="34223160" w14:textId="77777777" w:rsidR="002D34B9" w:rsidRPr="002B357C" w:rsidRDefault="002D34B9">
      <w:pPr>
        <w:rPr>
          <w:rFonts w:ascii="Times New Roman" w:eastAsia="Times New Roman" w:hAnsi="Times New Roman" w:cs="Times New Roman"/>
          <w:sz w:val="18"/>
          <w:szCs w:val="18"/>
        </w:rPr>
      </w:pPr>
    </w:p>
    <w:p w14:paraId="1ECD0D9D"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elementi strutturali impiegati negli schemi delle coperture a struttura metallica caratterizzati generalmente dal fatto di essere inflessi e di riportare il carico verticale che agisce in copertura alle travi principali. Vengono impiegati normalmente profili IPE, a C, ecc., piegati a freddo e in alcuni casi ad omega. </w:t>
      </w:r>
    </w:p>
    <w:p w14:paraId="3B8FFC6E"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1DD3CAE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01.10.01.A01 Corrosione</w:t>
      </w:r>
    </w:p>
    <w:p w14:paraId="611AAEB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degli elementi metallici a causa della combinazione con sostanze presenti nell'ambiente (ossigeno, acqua, anidride carbonica, ecc.).</w:t>
      </w:r>
    </w:p>
    <w:p w14:paraId="57AD9D4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01.10.01.A02 Deformazioni e spostamenti</w:t>
      </w:r>
    </w:p>
    <w:p w14:paraId="3A77EE8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2607B32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01.10.01.A03 Imbozzamento</w:t>
      </w:r>
    </w:p>
    <w:p w14:paraId="1070926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49ADF60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01.10.01.A04 Snervamento</w:t>
      </w:r>
    </w:p>
    <w:p w14:paraId="31C343C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2B0B103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01.10.01.A05 Basso grado di riciclabilità</w:t>
      </w:r>
    </w:p>
    <w:p w14:paraId="6279E44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79381B0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01.10.01.A06 Impiego di materiali non durevoli</w:t>
      </w:r>
    </w:p>
    <w:p w14:paraId="787229E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4EBE195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6DDE449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01.10.01.C01 Controllo di deformazioni e/o spostamenti </w:t>
      </w:r>
    </w:p>
    <w:p w14:paraId="02FB357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7A3F0EF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602CFEE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eventuali deformazioni e/o spostamenti dell'elemento strutturale dovuti a cause esterne che ne alterano la normale configurazione.</w:t>
      </w:r>
    </w:p>
    <w:p w14:paraId="393CD70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agli agenti aggressivi; 2) Resistenza meccanica.</w:t>
      </w:r>
    </w:p>
    <w:p w14:paraId="6E1267A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Corrosione; 2) Deformazioni e spostamenti.</w:t>
      </w:r>
    </w:p>
    <w:p w14:paraId="531F8DB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7C8D99A5"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01.10.01.C02 Controllo del grado di riciclabilità</w:t>
      </w:r>
    </w:p>
    <w:p w14:paraId="5F4C572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0EB8A26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5C3C03F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057108C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5C6B73C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21460BF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1746A934"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01.10.01.C03 Controllo impiego di materiali durevoli</w:t>
      </w:r>
    </w:p>
    <w:p w14:paraId="0CD5DD8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03A028E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324E343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7D35AC9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0F2C21A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lastRenderedPageBreak/>
        <w:t xml:space="preserve"> • Anomalie riscontrabili: </w:t>
      </w:r>
      <w:r w:rsidRPr="002B357C">
        <w:rPr>
          <w:rFonts w:ascii="Times New Roman" w:eastAsia="Times New Roman" w:hAnsi="Times New Roman" w:cs="Times New Roman"/>
          <w:i/>
          <w:iCs/>
          <w:sz w:val="18"/>
          <w:szCs w:val="18"/>
        </w:rPr>
        <w:t>1) Impiego di materiali non durevoli.</w:t>
      </w:r>
    </w:p>
    <w:p w14:paraId="2B14186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3CF8F04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3525900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01.10.01.I01 Interventi sulle strutture</w:t>
      </w:r>
    </w:p>
    <w:p w14:paraId="7D125E8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44C0B3D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Gli interventi riparativi dovranno effettuarsi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anomalia riscontrata e previa diagnosi delle cause del difetto accertato.</w:t>
      </w:r>
    </w:p>
    <w:p w14:paraId="2FC0EAE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17002338" w14:textId="77777777" w:rsidR="002D34B9" w:rsidRPr="002B357C" w:rsidRDefault="002D34B9">
      <w:pPr>
        <w:spacing w:before="60" w:after="60"/>
        <w:rPr>
          <w:rFonts w:ascii="Times New Roman" w:eastAsia="Times New Roman" w:hAnsi="Times New Roman" w:cs="Times New Roman"/>
          <w:sz w:val="40"/>
          <w:szCs w:val="40"/>
        </w:rPr>
      </w:pPr>
    </w:p>
    <w:p w14:paraId="7B53CE84"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01.10.02</w:t>
      </w:r>
    </w:p>
    <w:p w14:paraId="5926A07A"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#{GUID_90C0CF42-4C7E-4569-856D-4FB312E309EB|LIVELLO_3|TESTO__END}&amp;</w:t>
      </w:r>
      <w:r w:rsidRPr="002B357C">
        <w:rPr>
          <w:rFonts w:ascii="Tahoma" w:eastAsia="Times New Roman" w:hAnsi="Tahoma" w:cs="Tahoma"/>
          <w:b/>
          <w:bCs/>
          <w:sz w:val="36"/>
          <w:szCs w:val="36"/>
        </w:rPr>
        <w:t>Capriate</w:t>
      </w:r>
    </w:p>
    <w:p w14:paraId="39E75258"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D401C73"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A4ED4A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01.10</w:t>
            </w:r>
          </w:p>
        </w:tc>
      </w:tr>
      <w:tr w:rsidR="002B357C" w:rsidRPr="002B357C" w14:paraId="3B1868BF"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F903A4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acciaio</w:t>
            </w:r>
          </w:p>
        </w:tc>
      </w:tr>
    </w:tbl>
    <w:p w14:paraId="32772EA5" w14:textId="77777777" w:rsidR="002D34B9" w:rsidRPr="002B357C" w:rsidRDefault="002D34B9">
      <w:pPr>
        <w:rPr>
          <w:rFonts w:ascii="Times New Roman" w:eastAsia="Times New Roman" w:hAnsi="Times New Roman" w:cs="Times New Roman"/>
          <w:sz w:val="18"/>
          <w:szCs w:val="18"/>
        </w:rPr>
      </w:pPr>
    </w:p>
    <w:p w14:paraId="21453FD1"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Le capriate sono elementi architettonici e strutturali costituite da una travatura reticolare piana posta in verticale ed usata come elemento base di una copertura a falde inclinate. Si tratta di strutture non spingenti, infatti hanno il vantaggio di annullare le spinte orizzontali in considerazione alla loro struttura triangolare dove gli elementi orizzontali (catene) annullano le spinte di quelli inclinati (puntoni). Esistono diversi tipi di capriate, tra le più comuni: il tipo inglese e </w:t>
      </w:r>
      <w:proofErr w:type="spellStart"/>
      <w:r w:rsidRPr="002B357C">
        <w:rPr>
          <w:rFonts w:ascii="Tahoma" w:eastAsia="Times New Roman" w:hAnsi="Tahoma" w:cs="Tahoma"/>
          <w:sz w:val="16"/>
          <w:szCs w:val="16"/>
        </w:rPr>
        <w:t>polonceau</w:t>
      </w:r>
      <w:proofErr w:type="spellEnd"/>
      <w:r w:rsidRPr="002B357C">
        <w:rPr>
          <w:rFonts w:ascii="Tahoma" w:eastAsia="Times New Roman" w:hAnsi="Tahoma" w:cs="Tahoma"/>
          <w:sz w:val="16"/>
          <w:szCs w:val="16"/>
        </w:rPr>
        <w:t xml:space="preserve"> per falde con forte pendenza e i tipi </w:t>
      </w:r>
      <w:proofErr w:type="spellStart"/>
      <w:r w:rsidRPr="002B357C">
        <w:rPr>
          <w:rFonts w:ascii="Tahoma" w:eastAsia="Times New Roman" w:hAnsi="Tahoma" w:cs="Tahoma"/>
          <w:sz w:val="16"/>
          <w:szCs w:val="16"/>
        </w:rPr>
        <w:t>warren</w:t>
      </w:r>
      <w:proofErr w:type="spellEnd"/>
      <w:r w:rsidRPr="002B357C">
        <w:rPr>
          <w:rFonts w:ascii="Tahoma" w:eastAsia="Times New Roman" w:hAnsi="Tahoma" w:cs="Tahoma"/>
          <w:sz w:val="16"/>
          <w:szCs w:val="16"/>
        </w:rPr>
        <w:t xml:space="preserve"> e </w:t>
      </w:r>
      <w:proofErr w:type="spellStart"/>
      <w:r w:rsidRPr="002B357C">
        <w:rPr>
          <w:rFonts w:ascii="Tahoma" w:eastAsia="Times New Roman" w:hAnsi="Tahoma" w:cs="Tahoma"/>
          <w:sz w:val="16"/>
          <w:szCs w:val="16"/>
        </w:rPr>
        <w:t>mohnié</w:t>
      </w:r>
      <w:proofErr w:type="spellEnd"/>
      <w:r w:rsidRPr="002B357C">
        <w:rPr>
          <w:rFonts w:ascii="Tahoma" w:eastAsia="Times New Roman" w:hAnsi="Tahoma" w:cs="Tahoma"/>
          <w:sz w:val="16"/>
          <w:szCs w:val="16"/>
        </w:rPr>
        <w:t xml:space="preserve"> per falde a pendenza minima.</w:t>
      </w:r>
    </w:p>
    <w:p w14:paraId="78AE0086"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46571F7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01.10.02.A01 Corrosione</w:t>
      </w:r>
    </w:p>
    <w:p w14:paraId="175E418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degli elementi metallici a causa della combinazione con sostanze presenti nell'ambiente (ossigeno, acqua, anidride carbonica, ecc.).</w:t>
      </w:r>
    </w:p>
    <w:p w14:paraId="16051EE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01.10.02.A02 Deformazioni e spostamenti</w:t>
      </w:r>
    </w:p>
    <w:p w14:paraId="5D7F609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7AA9E83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01.10.02.A03 Imbozzamento</w:t>
      </w:r>
    </w:p>
    <w:p w14:paraId="633F1C0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0723882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01.10.02.A04 Snervamento</w:t>
      </w:r>
    </w:p>
    <w:p w14:paraId="792BBFF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1E7091F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01.10.02.A05 Basso grado di riciclabilità</w:t>
      </w:r>
    </w:p>
    <w:p w14:paraId="5F9BA65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71491EA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01.10.02.A06 Impiego di materiali non durevoli</w:t>
      </w:r>
    </w:p>
    <w:p w14:paraId="1D29348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50D1B6E6"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18627FC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01.10.02.C01 Controllo di deformazioni e/o spostamenti </w:t>
      </w:r>
    </w:p>
    <w:p w14:paraId="15CDCB0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12F32A3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15A7ECF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eventuali deformazioni e/o spostamenti dell'elemento strutturale dovuti a cause esterne che ne alterano la normale configurazione.</w:t>
      </w:r>
    </w:p>
    <w:p w14:paraId="663B20F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agli agenti aggressivi; 2) Resistenza meccanica.</w:t>
      </w:r>
    </w:p>
    <w:p w14:paraId="056C7E0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Corrosione; 2) Deformazioni e spostamenti.</w:t>
      </w:r>
    </w:p>
    <w:p w14:paraId="2E2B5AF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504C69DA"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lastRenderedPageBreak/>
        <w:t>01.10.02.C02 Controllo del grado di riciclabilità</w:t>
      </w:r>
    </w:p>
    <w:p w14:paraId="1E85A0A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07719D1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2CA4FE9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50C86C6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33F495E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4928500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2A931FD2"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01.10.02.C03 Controllo impiego di materiali durevoli</w:t>
      </w:r>
    </w:p>
    <w:p w14:paraId="693877C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3657175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4627DBA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02221DC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71DC8CF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3519CD3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39E3430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5E8E266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01.10.02.I01 Interventi sulle strutture</w:t>
      </w:r>
    </w:p>
    <w:p w14:paraId="0E64EBC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0B521E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Gli interventi riparativi dovranno effettuarsi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anomalia riscontrata e previa diagnosi delle cause del difetto accertato.</w:t>
      </w:r>
    </w:p>
    <w:p w14:paraId="4FE19B9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1D1BBEF0" w14:textId="77777777" w:rsidR="002D34B9" w:rsidRPr="002B357C" w:rsidRDefault="002D34B9">
      <w:pPr>
        <w:spacing w:before="60" w:after="60"/>
        <w:rPr>
          <w:rFonts w:ascii="Times New Roman" w:eastAsia="Times New Roman" w:hAnsi="Times New Roman" w:cs="Times New Roman"/>
          <w:sz w:val="40"/>
          <w:szCs w:val="40"/>
        </w:rPr>
      </w:pPr>
    </w:p>
    <w:p w14:paraId="4C78BC0D"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01.10.03</w:t>
      </w:r>
    </w:p>
    <w:p w14:paraId="4ED327C6"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#{GUID_85407744-C054-4B76-B11B-5E427E4AF6C0|LIVELLO_3|TESTO__END}&amp;</w:t>
      </w:r>
      <w:r w:rsidRPr="002B357C">
        <w:rPr>
          <w:rFonts w:ascii="Tahoma" w:eastAsia="Times New Roman" w:hAnsi="Tahoma" w:cs="Tahoma"/>
          <w:b/>
          <w:bCs/>
          <w:sz w:val="36"/>
          <w:szCs w:val="36"/>
        </w:rPr>
        <w:t>Controventi</w:t>
      </w:r>
    </w:p>
    <w:p w14:paraId="15A9A3BC"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7B0CF92"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27FB1DB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01.10</w:t>
            </w:r>
          </w:p>
        </w:tc>
      </w:tr>
      <w:tr w:rsidR="002B357C" w:rsidRPr="002B357C" w14:paraId="07CA8054"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518142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acciaio</w:t>
            </w:r>
          </w:p>
        </w:tc>
      </w:tr>
    </w:tbl>
    <w:p w14:paraId="7EA9CDA9" w14:textId="77777777" w:rsidR="002D34B9" w:rsidRPr="002B357C" w:rsidRDefault="002D34B9">
      <w:pPr>
        <w:rPr>
          <w:rFonts w:ascii="Times New Roman" w:eastAsia="Times New Roman" w:hAnsi="Times New Roman" w:cs="Times New Roman"/>
          <w:sz w:val="18"/>
          <w:szCs w:val="18"/>
        </w:rPr>
      </w:pPr>
    </w:p>
    <w:p w14:paraId="5343C09C"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elementi strutturali verticali costituiti da aste progettate per dare una maggiore stabilità a particolari costruzioni. Vi sono tipologie strutturali diverse di controventi; quelli di tipo verticali, sono destinati a ricevere le risultanti costituenti le forze orizzontali per ogni piano.</w:t>
      </w:r>
    </w:p>
    <w:p w14:paraId="6940F005"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7B44D75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01.10.03.A01 Corrosione</w:t>
      </w:r>
    </w:p>
    <w:p w14:paraId="1B070C0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degli elementi metallici a causa della combinazione con sostanze presenti nell'ambiente (ossigeno, acqua, anidride carbonica, ecc.).</w:t>
      </w:r>
    </w:p>
    <w:p w14:paraId="78659BD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01.10.03.A02 Deformazioni e spostamenti</w:t>
      </w:r>
    </w:p>
    <w:p w14:paraId="6D18A0D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64DFE74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01.10.03.A03 Imbozzamento</w:t>
      </w:r>
    </w:p>
    <w:p w14:paraId="7CB829B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40244D2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01.10.03.A04 Snervamento</w:t>
      </w:r>
    </w:p>
    <w:p w14:paraId="4BB0DA1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5AAA6C2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01.10.03.A05 Basso grado di riciclabilità</w:t>
      </w:r>
    </w:p>
    <w:p w14:paraId="57050EC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7814E1F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01.10.03.A06 Impiego di materiali non durevoli</w:t>
      </w:r>
    </w:p>
    <w:p w14:paraId="542E0D0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Impiego di materiali non durevoli nelle fasi manutentive degli elementi.</w:t>
      </w:r>
    </w:p>
    <w:p w14:paraId="05B7DF2E"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79F99C4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01.10.03.C01 Controllo di deformazioni e/o spostamenti </w:t>
      </w:r>
    </w:p>
    <w:p w14:paraId="77EE702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11520A0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1356568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eventuali deformazioni e/o spostamenti dell'elemento strutturale dovuti a cause esterne che ne alterano la normale configurazione.</w:t>
      </w:r>
    </w:p>
    <w:p w14:paraId="7242392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agli agenti aggressivi; 2) Resistenza meccanica.</w:t>
      </w:r>
    </w:p>
    <w:p w14:paraId="7198862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Corrosione; 2) Deformazioni e spostamenti.</w:t>
      </w:r>
    </w:p>
    <w:p w14:paraId="035E99E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5F42D469"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01.10.03.C02 Controllo del grado di riciclabilità</w:t>
      </w:r>
    </w:p>
    <w:p w14:paraId="21DBA16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01CBBD6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002E72E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10FB219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0D44C9F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2304B4B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6959BDD"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01.10.03.C03 Controllo impiego di materiali durevoli</w:t>
      </w:r>
    </w:p>
    <w:p w14:paraId="3489166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0A2DFC5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2137281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5C08FB6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5FA269F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74C86C7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47F515F9"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2058D31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01.10.03.I01 Interventi sulle strutture</w:t>
      </w:r>
    </w:p>
    <w:p w14:paraId="0AA6E6D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3FF24C2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Gli interventi riparativi dovranno effettuarsi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anomalia riscontrata e previa diagnosi delle cause del difetto accertato.</w:t>
      </w:r>
    </w:p>
    <w:p w14:paraId="4D61292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23755A1F" w14:textId="77777777" w:rsidR="002D34B9" w:rsidRPr="002B357C" w:rsidRDefault="002D34B9">
      <w:pPr>
        <w:spacing w:before="60" w:after="60"/>
        <w:rPr>
          <w:rFonts w:ascii="Times New Roman" w:eastAsia="Times New Roman" w:hAnsi="Times New Roman" w:cs="Times New Roman"/>
          <w:sz w:val="40"/>
          <w:szCs w:val="40"/>
        </w:rPr>
      </w:pPr>
    </w:p>
    <w:p w14:paraId="680F28A2"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01.10.04</w:t>
      </w:r>
    </w:p>
    <w:p w14:paraId="2896B2BC"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#{GUID_A78282B8-36E8-493D-9477-AE4AB613FB12|LIVELLO_3|TESTO__END}&amp;</w:t>
      </w:r>
      <w:r w:rsidRPr="002B357C">
        <w:rPr>
          <w:rFonts w:ascii="Tahoma" w:eastAsia="Times New Roman" w:hAnsi="Tahoma" w:cs="Tahoma"/>
          <w:b/>
          <w:bCs/>
          <w:sz w:val="36"/>
          <w:szCs w:val="36"/>
        </w:rPr>
        <w:t>Controventi non verticali</w:t>
      </w:r>
    </w:p>
    <w:p w14:paraId="38538EA5"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4BDCA3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8941A3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01.10</w:t>
            </w:r>
          </w:p>
        </w:tc>
      </w:tr>
      <w:tr w:rsidR="002B357C" w:rsidRPr="002B357C" w14:paraId="1392E213"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003F9C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acciaio</w:t>
            </w:r>
          </w:p>
        </w:tc>
      </w:tr>
    </w:tbl>
    <w:p w14:paraId="04F7BA03" w14:textId="77777777" w:rsidR="002D34B9" w:rsidRPr="002B357C" w:rsidRDefault="002D34B9">
      <w:pPr>
        <w:rPr>
          <w:rFonts w:ascii="Times New Roman" w:eastAsia="Times New Roman" w:hAnsi="Times New Roman" w:cs="Times New Roman"/>
          <w:sz w:val="18"/>
          <w:szCs w:val="18"/>
        </w:rPr>
      </w:pPr>
    </w:p>
    <w:p w14:paraId="2EA7C707"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elementi strutturali costituiti da aste progettate per dare una maggiore stabilità a particolari costruzioni. Vi sono tipologie strutturali diverse di controventi: </w:t>
      </w:r>
    </w:p>
    <w:p w14:paraId="758B2B6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di tipo orizzontali, se disposti nel piano degli orizzontamenti e delle coperture per assicurare la indeformabilità nel loro piano;</w:t>
      </w:r>
    </w:p>
    <w:p w14:paraId="770C589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 di tipo a falda, se disposti sulle testate e/o lungo il perimetro delle strutture di copertura per non permettere lo svergolamento e/o il ribaltamento delle principali strutture di copertura come travi, capriate, </w:t>
      </w:r>
      <w:proofErr w:type="gramStart"/>
      <w:r w:rsidRPr="002B357C">
        <w:rPr>
          <w:rFonts w:ascii="Tahoma" w:eastAsia="Times New Roman" w:hAnsi="Tahoma" w:cs="Tahoma"/>
          <w:sz w:val="16"/>
          <w:szCs w:val="16"/>
        </w:rPr>
        <w:t>ecc..</w:t>
      </w:r>
      <w:proofErr w:type="gramEnd"/>
    </w:p>
    <w:p w14:paraId="2FB095B8"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246C721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01.10.04.A01 Corrosione</w:t>
      </w:r>
    </w:p>
    <w:p w14:paraId="6F6273D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degli elementi metallici a causa della combinazione con sostanze presenti nell'ambiente (ossigeno, acqua, anidride carbonica, ecc.).</w:t>
      </w:r>
    </w:p>
    <w:p w14:paraId="2F02C68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01.10.04.A02 Deformazioni e spostamenti</w:t>
      </w:r>
    </w:p>
    <w:p w14:paraId="18866D7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7822ABA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01.10.04.A03 Imbozzamento</w:t>
      </w:r>
    </w:p>
    <w:p w14:paraId="651FE05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12EE25C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01.10.04.A04 Snervamento</w:t>
      </w:r>
    </w:p>
    <w:p w14:paraId="552BF14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11D4DEA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01.10.04.A05 Basso grado di riciclabilità</w:t>
      </w:r>
    </w:p>
    <w:p w14:paraId="2E6F8C8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086F16A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01.10.04.A06 Impiego di materiali non durevoli</w:t>
      </w:r>
    </w:p>
    <w:p w14:paraId="28C49E9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1A050137"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4D0C663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01.10.04.C01 Controllo di deformazioni e/o spostamenti </w:t>
      </w:r>
    </w:p>
    <w:p w14:paraId="6FB9E72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49E6A71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30A47C5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eventuali deformazioni e/o spostamenti dell'elemento strutturale dovuti a cause esterne che ne alterano la normale configurazione.</w:t>
      </w:r>
    </w:p>
    <w:p w14:paraId="3141DEE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agli agenti aggressivi; 2) Resistenza meccanica.</w:t>
      </w:r>
    </w:p>
    <w:p w14:paraId="4712307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Corrosione; 2) Deformazioni e spostamenti.</w:t>
      </w:r>
    </w:p>
    <w:p w14:paraId="1FD9530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6F53875D"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01.10.04.C02 Controllo del grado di riciclabilità</w:t>
      </w:r>
    </w:p>
    <w:p w14:paraId="727CE7B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3CD2CEF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7E5AD86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7E2DFA1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44DFD6D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5A42B10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4B8E4417"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01.10.04.C03 Controllo impiego di materiali durevoli</w:t>
      </w:r>
    </w:p>
    <w:p w14:paraId="2BD70B6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73DE7C6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3958A9B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19744B1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1D70A6B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05B9792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3769948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6872C95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01.10.04.I01 Interventi sulle strutture</w:t>
      </w:r>
    </w:p>
    <w:p w14:paraId="16A2FC7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05BBAC8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Gli interventi riparativi dovranno effettuarsi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anomalia riscontrata e previa diagnosi delle cause del difetto accertato.</w:t>
      </w:r>
    </w:p>
    <w:p w14:paraId="0BD7A93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6B827BF7" w14:textId="77777777" w:rsidR="002D34B9" w:rsidRPr="002B357C" w:rsidRDefault="002D34B9">
      <w:pPr>
        <w:spacing w:before="60" w:after="60"/>
        <w:rPr>
          <w:rFonts w:ascii="Times New Roman" w:eastAsia="Times New Roman" w:hAnsi="Times New Roman" w:cs="Times New Roman"/>
          <w:sz w:val="40"/>
          <w:szCs w:val="40"/>
        </w:rPr>
      </w:pPr>
    </w:p>
    <w:p w14:paraId="07DA914B"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01.10.05</w:t>
      </w:r>
    </w:p>
    <w:p w14:paraId="6704A6B6"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#{GUID_9A8449CC-CF3A-447E-9499-A6AC4C178F5B|LIVELLO_3|TESTO__END}&amp;</w:t>
      </w:r>
      <w:r w:rsidRPr="002B357C">
        <w:rPr>
          <w:rFonts w:ascii="Tahoma" w:eastAsia="Times New Roman" w:hAnsi="Tahoma" w:cs="Tahoma"/>
          <w:b/>
          <w:bCs/>
          <w:sz w:val="36"/>
          <w:szCs w:val="36"/>
        </w:rPr>
        <w:t>Sistema a giunto sferico cerniera per strutture reticolari</w:t>
      </w:r>
    </w:p>
    <w:p w14:paraId="387C845C"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BBD708C"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1BEE9B0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01.10</w:t>
            </w:r>
          </w:p>
        </w:tc>
      </w:tr>
      <w:tr w:rsidR="002B357C" w:rsidRPr="002B357C" w14:paraId="3D23320C"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D93760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acciaio</w:t>
            </w:r>
          </w:p>
        </w:tc>
      </w:tr>
    </w:tbl>
    <w:p w14:paraId="0A43D1DA" w14:textId="77777777" w:rsidR="002D34B9" w:rsidRPr="002B357C" w:rsidRDefault="002D34B9">
      <w:pPr>
        <w:rPr>
          <w:rFonts w:ascii="Times New Roman" w:eastAsia="Times New Roman" w:hAnsi="Times New Roman" w:cs="Times New Roman"/>
          <w:sz w:val="18"/>
          <w:szCs w:val="18"/>
        </w:rPr>
      </w:pPr>
    </w:p>
    <w:p w14:paraId="66D6435A"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giunti strutturali con sistema a giunto sferico con cerniera per strutture reticolari spaziali in acciaio, realizzati mediante stampaggio a caldo di acciaio ed aste tubolari a sezione circolare in acciaio alle cui estremità vengono avvitati dei terminali a testa a martello in acciaio bonificato ottenuto mediante la forgiatura. In genere i giunti sono costituiti da tre elementi circolari, due calotte ed una piastra centrale che le racchiude, assemblati insieme da un’unica vite centrale: le due calotte simmetriche sono dotate di fessure ed alloggiamenti nei quali vengono posizionati i terminali delle aste durante il montaggio.</w:t>
      </w:r>
    </w:p>
    <w:p w14:paraId="44E2C583"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4AC0090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01.10.05.A01 Corrosione</w:t>
      </w:r>
    </w:p>
    <w:p w14:paraId="44284F7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degli elementi metallici a causa della combinazione con sostanze presenti nell'ambiente (ossigeno, acqua, anidride carbonica, ecc.).</w:t>
      </w:r>
    </w:p>
    <w:p w14:paraId="597CE82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01.10.05.A02 Deformazioni e spostamenti</w:t>
      </w:r>
    </w:p>
    <w:p w14:paraId="27E350A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5698DAE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01.10.05.A03 Imbozzamento</w:t>
      </w:r>
    </w:p>
    <w:p w14:paraId="41127C0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7D2DD80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01.10.05.A04 Snervamento</w:t>
      </w:r>
    </w:p>
    <w:p w14:paraId="62C5BEE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573900C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01.10.05.A05 Basso grado di riciclabilità</w:t>
      </w:r>
    </w:p>
    <w:p w14:paraId="40DFA4D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5EC4929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01.10.05.A06 Impiego di materiali non durevoli</w:t>
      </w:r>
    </w:p>
    <w:p w14:paraId="3637AE2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1121C499"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577FE9A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01.10.05.C01 Controllo di deformazioni e/o spostamenti </w:t>
      </w:r>
    </w:p>
    <w:p w14:paraId="6133EE8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2053A89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447744A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eventuali deformazioni e/o spostamenti dell'elemento strutturale dovuti a cause esterne che ne alterano la normale configurazione.</w:t>
      </w:r>
    </w:p>
    <w:p w14:paraId="2E91A36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agli agenti aggressivi; 2) Resistenza meccanica.</w:t>
      </w:r>
    </w:p>
    <w:p w14:paraId="2437172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Corrosione; 2) Deformazioni e spostamenti.</w:t>
      </w:r>
    </w:p>
    <w:p w14:paraId="7080712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A830A7E"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01.10.05.C02 Controllo del grado di riciclabilità</w:t>
      </w:r>
    </w:p>
    <w:p w14:paraId="6036455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1D0ECB9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5BA5F19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083135F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62F0535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38B93DA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357F8A89"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01.10.05.C03 Controllo impiego di materiali durevoli</w:t>
      </w:r>
    </w:p>
    <w:p w14:paraId="78F2733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lastRenderedPageBreak/>
        <w:t>Cadenza: quando occorre</w:t>
      </w:r>
    </w:p>
    <w:p w14:paraId="083A45A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3E8F786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2109F11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1573B12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125F701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725D1805"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786F71F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01.10.05.I01 Interventi sulle strutture</w:t>
      </w:r>
    </w:p>
    <w:p w14:paraId="6673541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a guasto</w:t>
      </w:r>
    </w:p>
    <w:p w14:paraId="716EB87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Gli interventi riparativi dovranno effettuarsi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anomalia riscontrata e previa diagnosi delle cause del difetto accertato.</w:t>
      </w:r>
    </w:p>
    <w:p w14:paraId="3FA7CEE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23BA3357" w14:textId="77777777" w:rsidR="002D34B9" w:rsidRPr="002B357C" w:rsidRDefault="002D34B9">
      <w:pPr>
        <w:spacing w:before="60" w:after="60"/>
        <w:rPr>
          <w:rFonts w:ascii="Times New Roman" w:eastAsia="Times New Roman" w:hAnsi="Times New Roman" w:cs="Times New Roman"/>
          <w:sz w:val="40"/>
          <w:szCs w:val="40"/>
        </w:rPr>
      </w:pPr>
    </w:p>
    <w:p w14:paraId="395050E5"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01.10.06</w:t>
      </w:r>
    </w:p>
    <w:p w14:paraId="593C352F"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#{GUID_C3A2C9D2-604A-41AC-8139-051657C22433|LIVELLO_3|TESTO__END}&amp;</w:t>
      </w:r>
      <w:r w:rsidRPr="002B357C">
        <w:rPr>
          <w:rFonts w:ascii="Tahoma" w:eastAsia="Times New Roman" w:hAnsi="Tahoma" w:cs="Tahoma"/>
          <w:b/>
          <w:bCs/>
          <w:sz w:val="36"/>
          <w:szCs w:val="36"/>
        </w:rPr>
        <w:t>Sistema di travatura a tralicci metallici per grandi sbalzi</w:t>
      </w:r>
    </w:p>
    <w:p w14:paraId="75D13DAA"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8D03304"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7378AA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01.10</w:t>
            </w:r>
          </w:p>
        </w:tc>
      </w:tr>
      <w:tr w:rsidR="002B357C" w:rsidRPr="002B357C" w14:paraId="3C096278"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641F96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acciaio</w:t>
            </w:r>
          </w:p>
        </w:tc>
      </w:tr>
    </w:tbl>
    <w:p w14:paraId="4F137A12" w14:textId="77777777" w:rsidR="002D34B9" w:rsidRPr="002B357C" w:rsidRDefault="002D34B9">
      <w:pPr>
        <w:rPr>
          <w:rFonts w:ascii="Times New Roman" w:eastAsia="Times New Roman" w:hAnsi="Times New Roman" w:cs="Times New Roman"/>
          <w:sz w:val="18"/>
          <w:szCs w:val="18"/>
        </w:rPr>
      </w:pPr>
    </w:p>
    <w:p w14:paraId="393EF4A2"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un sistema di travatura che attraverso il sistema </w:t>
      </w:r>
      <w:proofErr w:type="spellStart"/>
      <w:r w:rsidRPr="002B357C">
        <w:rPr>
          <w:rFonts w:ascii="Tahoma" w:eastAsia="Times New Roman" w:hAnsi="Tahoma" w:cs="Tahoma"/>
          <w:sz w:val="16"/>
          <w:szCs w:val="16"/>
        </w:rPr>
        <w:t>pre</w:t>
      </w:r>
      <w:proofErr w:type="spellEnd"/>
      <w:r w:rsidRPr="002B357C">
        <w:rPr>
          <w:rFonts w:ascii="Tahoma" w:eastAsia="Times New Roman" w:hAnsi="Tahoma" w:cs="Tahoma"/>
          <w:sz w:val="16"/>
          <w:szCs w:val="16"/>
        </w:rPr>
        <w:t>-assemblato delle armature, lascia inalterata in tutti i suoi aspetti la tecnica costruttiva usuale. Si hanno quindi meno lavorazioni in cantiere, meno rischi di errori di montaggio delle armature, meno casseri, riduzione dei tempi di realizzazione degli impalcati.</w:t>
      </w:r>
    </w:p>
    <w:p w14:paraId="3F3BBA80" w14:textId="77777777" w:rsidR="002D34B9" w:rsidRPr="002B357C" w:rsidRDefault="002D34B9">
      <w:pPr>
        <w:rPr>
          <w:rFonts w:ascii="Tahoma" w:eastAsia="Times New Roman" w:hAnsi="Tahoma" w:cs="Tahoma"/>
          <w:sz w:val="16"/>
          <w:szCs w:val="16"/>
        </w:rPr>
      </w:pPr>
      <w:proofErr w:type="gramStart"/>
      <w:r w:rsidRPr="002B357C">
        <w:rPr>
          <w:rFonts w:ascii="Tahoma" w:eastAsia="Times New Roman" w:hAnsi="Tahoma" w:cs="Tahoma"/>
          <w:sz w:val="16"/>
          <w:szCs w:val="16"/>
        </w:rPr>
        <w:t>E'</w:t>
      </w:r>
      <w:proofErr w:type="gramEnd"/>
      <w:r w:rsidRPr="002B357C">
        <w:rPr>
          <w:rFonts w:ascii="Tahoma" w:eastAsia="Times New Roman" w:hAnsi="Tahoma" w:cs="Tahoma"/>
          <w:sz w:val="16"/>
          <w:szCs w:val="16"/>
        </w:rPr>
        <w:t xml:space="preserve"> realizzato completamente in acciaio qualificato e certificato secondo norme EN 10204-91, e viene assemblato con un procedimento di saldatura del tipo MIG/MAG. </w:t>
      </w:r>
    </w:p>
    <w:p w14:paraId="716E9D8F"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Trovano il loro maggiore impiego in edifici ad uso residenziale, industriale, commerciale, terziario, </w:t>
      </w:r>
      <w:proofErr w:type="gramStart"/>
      <w:r w:rsidRPr="002B357C">
        <w:rPr>
          <w:rFonts w:ascii="Tahoma" w:eastAsia="Times New Roman" w:hAnsi="Tahoma" w:cs="Tahoma"/>
          <w:sz w:val="16"/>
          <w:szCs w:val="16"/>
        </w:rPr>
        <w:t>ecc..</w:t>
      </w:r>
      <w:proofErr w:type="gramEnd"/>
    </w:p>
    <w:p w14:paraId="3B9F67B8"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6D5ABF8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01.10.06.A01 Corrosione</w:t>
      </w:r>
    </w:p>
    <w:p w14:paraId="4D738FE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degli elementi metallici a causa della combinazione con sostanze presenti nell'ambiente (ossigeno, acqua, anidride carbonica, ecc.).</w:t>
      </w:r>
    </w:p>
    <w:p w14:paraId="6563E77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01.10.06.A02 Deformazioni e spostamenti</w:t>
      </w:r>
    </w:p>
    <w:p w14:paraId="44B448B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5356E8C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01.10.06.A03 Imbozzamento</w:t>
      </w:r>
    </w:p>
    <w:p w14:paraId="482BFE2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5AC1969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01.10.06.A04 Snervamento</w:t>
      </w:r>
    </w:p>
    <w:p w14:paraId="4FBB5E8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6226069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01.10.06.A05 Basso grado di riciclabilità</w:t>
      </w:r>
    </w:p>
    <w:p w14:paraId="67D75C0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4BF2EAA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01.10.06.A06 Impiego di materiali non durevoli</w:t>
      </w:r>
    </w:p>
    <w:p w14:paraId="4120447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0DF017A6"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4EC8038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01.10.06.C01 Controllo di deformazioni e/o spostamenti </w:t>
      </w:r>
    </w:p>
    <w:p w14:paraId="6A3C7C8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lastRenderedPageBreak/>
        <w:t>Cadenza: ogni 12 mesi</w:t>
      </w:r>
    </w:p>
    <w:p w14:paraId="2D81439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530BEDA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eventuali deformazioni e/o spostamenti dell'elemento strutturale dovuti a cause esterne che ne alterano la normale configurazione.</w:t>
      </w:r>
    </w:p>
    <w:p w14:paraId="0BA9C13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agli agenti aggressivi; 2) Resistenza meccanica.</w:t>
      </w:r>
    </w:p>
    <w:p w14:paraId="0A65494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Corrosione; 2) Deformazioni e spostamenti.</w:t>
      </w:r>
    </w:p>
    <w:p w14:paraId="6AB7C48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26FC9783"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01.10.06.C02 Controllo del grado di riciclabilità</w:t>
      </w:r>
    </w:p>
    <w:p w14:paraId="434D563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08F0EC0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1D9B619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6CFAEB2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711B9A6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4AFEF81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3281989A"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01.10.06.C03 Controllo impiego di materiali durevoli</w:t>
      </w:r>
    </w:p>
    <w:p w14:paraId="30C80F8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0608A81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1525C32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64BCF44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3FF52A3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3B60ECE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106C1B01"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1E54AFB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01.10.06.I01 Interventi sulle strutture</w:t>
      </w:r>
    </w:p>
    <w:p w14:paraId="31E685E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a guasto</w:t>
      </w:r>
    </w:p>
    <w:p w14:paraId="73AAE69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Gli interventi riparativi dovranno effettuarsi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anomalia riscontrata e previa diagnosi delle cause del difetto accertato.</w:t>
      </w:r>
    </w:p>
    <w:p w14:paraId="7E5E527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038E0D2D" w14:textId="77777777" w:rsidR="002D34B9" w:rsidRPr="002B357C" w:rsidRDefault="002D34B9">
      <w:pPr>
        <w:spacing w:before="60" w:after="60"/>
        <w:rPr>
          <w:rFonts w:ascii="Times New Roman" w:eastAsia="Times New Roman" w:hAnsi="Times New Roman" w:cs="Times New Roman"/>
          <w:sz w:val="40"/>
          <w:szCs w:val="40"/>
        </w:rPr>
      </w:pPr>
    </w:p>
    <w:p w14:paraId="7B9C3383"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01.10.07</w:t>
      </w:r>
    </w:p>
    <w:p w14:paraId="32712353"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#{GUID_9A814609-ADCB-4B29-AE75-BD803FBC3056|LIVELLO_3|TESTO__END}&amp;</w:t>
      </w:r>
      <w:r w:rsidRPr="002B357C">
        <w:rPr>
          <w:rFonts w:ascii="Tahoma" w:eastAsia="Times New Roman" w:hAnsi="Tahoma" w:cs="Tahoma"/>
          <w:b/>
          <w:bCs/>
          <w:sz w:val="36"/>
          <w:szCs w:val="36"/>
        </w:rPr>
        <w:t>Sistema a giunto sferico cerniera con aste alloggiate per strutture reticolari spaziali in acciaio</w:t>
      </w:r>
    </w:p>
    <w:p w14:paraId="3964EF02"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95C948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03200F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01.10</w:t>
            </w:r>
          </w:p>
        </w:tc>
      </w:tr>
      <w:tr w:rsidR="002B357C" w:rsidRPr="002B357C" w14:paraId="57294760"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7FBB7FF8"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acciaio</w:t>
            </w:r>
          </w:p>
        </w:tc>
      </w:tr>
    </w:tbl>
    <w:p w14:paraId="65A4187F" w14:textId="77777777" w:rsidR="002D34B9" w:rsidRPr="002B357C" w:rsidRDefault="002D34B9">
      <w:pPr>
        <w:rPr>
          <w:rFonts w:ascii="Times New Roman" w:eastAsia="Times New Roman" w:hAnsi="Times New Roman" w:cs="Times New Roman"/>
          <w:sz w:val="18"/>
          <w:szCs w:val="18"/>
        </w:rPr>
      </w:pPr>
    </w:p>
    <w:p w14:paraId="634CAC2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sistemi strutturali a giunti sferici snodabili a cerniera ed aste tubolari a sezione circolare da essi assemblati per strutture reticolari spaziali in acciaio. I collegamenti tra i vari componenti del sistema, asta-terminali e asta-nodi, realizzati senza l’uso di alcun tipo di saldatura. I giunti sono ottenuti mediante stampaggio a caldo con successiva coniatura, composti da due calotte ed una piastra centrale dotate di fessure ed alloggiamenti per consentire l’inserimento dei terminali a testa a martello avvitati alle aste, e provviste di un foro centrale per l’introduzione di un’unica vite di assemblaggio.</w:t>
      </w:r>
    </w:p>
    <w:p w14:paraId="0F765E1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4B03879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01.10.07.A01 Corrosione</w:t>
      </w:r>
    </w:p>
    <w:p w14:paraId="6175AEC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degli elementi metallici a causa della combinazione con sostanze presenti nell'ambiente (ossigeno, acqua, anidride carbonica, ecc.).</w:t>
      </w:r>
    </w:p>
    <w:p w14:paraId="7ABE087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01.10.07.A02 Deformazioni e spostamenti</w:t>
      </w:r>
    </w:p>
    <w:p w14:paraId="67579BB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26FD974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01.10.07.A03 Imbozzamento</w:t>
      </w:r>
    </w:p>
    <w:p w14:paraId="69A0F91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5F81156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01.10.07.A04 Snervamento</w:t>
      </w:r>
    </w:p>
    <w:p w14:paraId="761F5B7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2C05143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01.10.07.A05 Impiego di materiali non durevoli</w:t>
      </w:r>
    </w:p>
    <w:p w14:paraId="59E6358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6FA1A12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01.10.07.A06 Basso grado di riciclabilità</w:t>
      </w:r>
    </w:p>
    <w:p w14:paraId="26AFB50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3DC08404"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1D95695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01.10.07.C01 Controllo di deformazioni e/o spostamenti </w:t>
      </w:r>
    </w:p>
    <w:p w14:paraId="07F6166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06C730D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22A84D8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eventuali deformazioni e/o spostamenti dell'elemento strutturale dovuti a cause esterne che ne alterano la normale configurazione.</w:t>
      </w:r>
    </w:p>
    <w:p w14:paraId="2DB386E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agli agenti aggressivi; 2) Resistenza meccanica.</w:t>
      </w:r>
    </w:p>
    <w:p w14:paraId="5B4AB7E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Corrosione; 2) Deformazioni e spostamenti.</w:t>
      </w:r>
    </w:p>
    <w:p w14:paraId="5C7E52B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7539087B"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01.10.07.C02 Controllo impiego di materiali durevoli</w:t>
      </w:r>
    </w:p>
    <w:p w14:paraId="28073F2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390DDD4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63EEFC8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6259C98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2995837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67E0EE8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3B2C8944"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01.10.07.C03 Controllo del grado di riciclabilità</w:t>
      </w:r>
    </w:p>
    <w:p w14:paraId="369ABAB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68F9BD1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4FD9226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5809C8F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0A6ECB9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578584B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384091E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2029503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01.10.07.I01 Interventi sulle strutture</w:t>
      </w:r>
    </w:p>
    <w:p w14:paraId="6BF6070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a guasto</w:t>
      </w:r>
    </w:p>
    <w:p w14:paraId="5879276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Gli interventi riparativi dovranno effettuarsi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anomalia riscontrata e previa diagnosi delle cause del difetto accertato.</w:t>
      </w:r>
    </w:p>
    <w:p w14:paraId="3AE8B42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0C53A53E" w14:textId="77777777" w:rsidR="002D34B9" w:rsidRPr="002B357C" w:rsidRDefault="002D34B9">
      <w:pPr>
        <w:spacing w:before="60" w:after="60"/>
        <w:rPr>
          <w:rFonts w:ascii="Times New Roman" w:eastAsia="Times New Roman" w:hAnsi="Times New Roman" w:cs="Times New Roman"/>
          <w:sz w:val="40"/>
          <w:szCs w:val="40"/>
        </w:rPr>
      </w:pPr>
    </w:p>
    <w:p w14:paraId="7FF6FF08"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01.10.08</w:t>
      </w:r>
    </w:p>
    <w:p w14:paraId="41A2C8FF"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lastRenderedPageBreak/>
        <w:t>#{GUID_AFDC5368-6BFD-4924-908C-37D190AC4677|LIVELLO_3|TESTO__END}&amp;</w:t>
      </w:r>
      <w:r w:rsidRPr="002B357C">
        <w:rPr>
          <w:rFonts w:ascii="Tahoma" w:eastAsia="Times New Roman" w:hAnsi="Tahoma" w:cs="Tahoma"/>
          <w:b/>
          <w:bCs/>
          <w:sz w:val="36"/>
          <w:szCs w:val="36"/>
        </w:rPr>
        <w:t>Sistema a nodo sferico con aste avvitate per strutture reticolari spaziali in acciaio</w:t>
      </w:r>
    </w:p>
    <w:p w14:paraId="1D05B87A"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D8A76A9"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F82F1FD"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01.10</w:t>
            </w:r>
          </w:p>
        </w:tc>
      </w:tr>
      <w:tr w:rsidR="002B357C" w:rsidRPr="002B357C" w14:paraId="5B7BE02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3F7260F"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acciaio</w:t>
            </w:r>
          </w:p>
        </w:tc>
      </w:tr>
    </w:tbl>
    <w:p w14:paraId="3A53BFD7" w14:textId="77777777" w:rsidR="002D34B9" w:rsidRPr="002B357C" w:rsidRDefault="002D34B9">
      <w:pPr>
        <w:rPr>
          <w:rFonts w:ascii="Times New Roman" w:eastAsia="Times New Roman" w:hAnsi="Times New Roman" w:cs="Times New Roman"/>
          <w:sz w:val="18"/>
          <w:szCs w:val="18"/>
        </w:rPr>
      </w:pPr>
    </w:p>
    <w:p w14:paraId="39F37C5D"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un sistema a giunto sferico, costituito dal punto di vista statico da una cerniera. Dopo il bloccaggio, tutte le aste convergenti nel nodo hanno la possibilità di ruotare in un piano dello spazio. Tutte le aste sono regolabili nelle varie fasi precedenti e successive al montaggio, senza alterare le tensioni all’interno della struttura.  La regolazione avviene quindi mediante la rotazione delle aste intorno al proprio asse dopo averle inserite nel nodo. Tali regolazioni hanno lo scopo di: correggere eventuali difetti dimensionali delle aste, creare superfici curve, realizzare </w:t>
      </w:r>
      <w:proofErr w:type="spellStart"/>
      <w:r w:rsidRPr="002B357C">
        <w:rPr>
          <w:rFonts w:ascii="Tahoma" w:eastAsia="Times New Roman" w:hAnsi="Tahoma" w:cs="Tahoma"/>
          <w:sz w:val="16"/>
          <w:szCs w:val="16"/>
        </w:rPr>
        <w:t>controfrecce</w:t>
      </w:r>
      <w:proofErr w:type="spellEnd"/>
      <w:r w:rsidRPr="002B357C">
        <w:rPr>
          <w:rFonts w:ascii="Tahoma" w:eastAsia="Times New Roman" w:hAnsi="Tahoma" w:cs="Tahoma"/>
          <w:sz w:val="16"/>
          <w:szCs w:val="16"/>
        </w:rPr>
        <w:t xml:space="preserve"> nella struttura, effettuare centraggi in corrispondenza degli appoggi.</w:t>
      </w:r>
    </w:p>
    <w:p w14:paraId="4CF6CCC8"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331AFC0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01.10.08.A01 Corrosione</w:t>
      </w:r>
    </w:p>
    <w:p w14:paraId="2D44986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degli elementi metallici a causa della combinazione con sostanze presenti nell'ambiente (ossigeno, acqua, anidride carbonica, ecc.).</w:t>
      </w:r>
    </w:p>
    <w:p w14:paraId="3B976FC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01.10.08.A02 Deformazioni e spostamenti</w:t>
      </w:r>
    </w:p>
    <w:p w14:paraId="3BA8D0C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565E632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01.10.08.A03 Imbozzamento</w:t>
      </w:r>
    </w:p>
    <w:p w14:paraId="7E0F52A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2CE25E9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01.10.08.A04 Snervamento</w:t>
      </w:r>
    </w:p>
    <w:p w14:paraId="0354320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5011237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01.10.08.A05 Basso grado di riciclabilità</w:t>
      </w:r>
    </w:p>
    <w:p w14:paraId="3C89968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05604F7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01.10.08.A06 Impiego di materiali non durevoli</w:t>
      </w:r>
    </w:p>
    <w:p w14:paraId="5AD4AE2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2C2A74B9"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73CCB38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01.10.08.C01 Controllo di deformazioni e/o spostamenti </w:t>
      </w:r>
    </w:p>
    <w:p w14:paraId="0F0FFF1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73BAB08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5C12552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eventuali deformazioni e/o spostamenti dell'elemento strutturale dovuti a cause esterne che ne alterano la normale configurazione.</w:t>
      </w:r>
    </w:p>
    <w:p w14:paraId="465A733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agli agenti aggressivi; 2) Resistenza meccanica.</w:t>
      </w:r>
    </w:p>
    <w:p w14:paraId="1702027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Corrosione; 2) Deformazioni e spostamenti.</w:t>
      </w:r>
    </w:p>
    <w:p w14:paraId="43250C4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7F560950"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01.10.08.C02 Controllo del grado di riciclabilità</w:t>
      </w:r>
    </w:p>
    <w:p w14:paraId="22B0415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EC87E0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4C96B17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4C224E6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5B25FBF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5B40F27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65A201F0"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01.10.08.C03 Controllo impiego di materiali durevoli</w:t>
      </w:r>
    </w:p>
    <w:p w14:paraId="13313E1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6326B88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lastRenderedPageBreak/>
        <w:t>Tipologia: Verifica</w:t>
      </w:r>
    </w:p>
    <w:p w14:paraId="5F825FF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27A8A52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0BD3BC6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54EEA37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6201D7FB"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7BC7AA8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01.10.08.I01 Interventi sulle strutture</w:t>
      </w:r>
    </w:p>
    <w:p w14:paraId="35E5B79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a guasto</w:t>
      </w:r>
    </w:p>
    <w:p w14:paraId="48BFE3E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Gli interventi riparativi dovranno effettuarsi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anomalia riscontrata e previa diagnosi delle cause del difetto accertato.</w:t>
      </w:r>
    </w:p>
    <w:p w14:paraId="049717E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337C7326" w14:textId="77777777" w:rsidR="002D34B9" w:rsidRPr="002B357C" w:rsidRDefault="002D34B9">
      <w:pPr>
        <w:spacing w:before="60" w:after="60"/>
        <w:rPr>
          <w:rFonts w:ascii="Times New Roman" w:eastAsia="Times New Roman" w:hAnsi="Times New Roman" w:cs="Times New Roman"/>
          <w:sz w:val="40"/>
          <w:szCs w:val="40"/>
        </w:rPr>
      </w:pPr>
    </w:p>
    <w:p w14:paraId="485A532B"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01.10.09</w:t>
      </w:r>
    </w:p>
    <w:p w14:paraId="4C3574B5"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#{GUID_AACA8BFF-3D85-4EDA-866B-CA354E73B112|LIVELLO_3|TESTO__END}&amp;</w:t>
      </w:r>
      <w:r w:rsidRPr="002B357C">
        <w:rPr>
          <w:rFonts w:ascii="Tahoma" w:eastAsia="Times New Roman" w:hAnsi="Tahoma" w:cs="Tahoma"/>
          <w:b/>
          <w:bCs/>
          <w:sz w:val="36"/>
          <w:szCs w:val="36"/>
        </w:rPr>
        <w:t>Travature reticolari</w:t>
      </w:r>
    </w:p>
    <w:p w14:paraId="39CB26A9"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6D80DF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196F23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01.10</w:t>
            </w:r>
          </w:p>
        </w:tc>
      </w:tr>
      <w:tr w:rsidR="002B357C" w:rsidRPr="002B357C" w14:paraId="69156B70"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99D781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acciaio</w:t>
            </w:r>
          </w:p>
        </w:tc>
      </w:tr>
    </w:tbl>
    <w:p w14:paraId="75C79A66" w14:textId="77777777" w:rsidR="002D34B9" w:rsidRPr="002B357C" w:rsidRDefault="002D34B9">
      <w:pPr>
        <w:rPr>
          <w:rFonts w:ascii="Times New Roman" w:eastAsia="Times New Roman" w:hAnsi="Times New Roman" w:cs="Times New Roman"/>
          <w:sz w:val="18"/>
          <w:szCs w:val="18"/>
        </w:rPr>
      </w:pPr>
    </w:p>
    <w:p w14:paraId="057B3EC8"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Le travature reticolari sono strutture formate da un insieme di aste (travi) complanari che vengono vincolate ai nodi in modo da realizzare un elemento resistente e indeformabile. Sono costituite  da due elementi continui chiamati correnti e da un'anima scomposta in elementi lineari, disposti in verticale ed inclinati. Gli elementi verticali vengono definiti montanti mentre quelli inclinati diagonali. Entrambi gli elementi  devono assorbire le sollecitazioni tangenziali che nascono con l'inflessione a carico dei correnti determinandone lo scorrimento relativo di quest'ultimi. In considerazione del meccanismo resistente della struttura reticolare si possono ridurre il numero delle aste e disporle in triangolazioni semplici, con lati e angoli simili per assicurare una uniforme distribuzione degli sforzi. Sono particolarmente adatte per superare luci notevoli. Esistono numerosissimi esempi di travature reticolari, differenti tra di loro per geometria ed equilibrio statico. La loro giunzione avviene attraverso unioni (chiodatura, saldatura, ecc.).</w:t>
      </w:r>
    </w:p>
    <w:p w14:paraId="64243EB8" w14:textId="77777777" w:rsidR="002D34B9" w:rsidRPr="002B357C" w:rsidRDefault="002D34B9">
      <w:pPr>
        <w:rPr>
          <w:rFonts w:ascii="Tahoma" w:eastAsia="Times New Roman" w:hAnsi="Tahoma" w:cs="Tahoma"/>
          <w:sz w:val="16"/>
          <w:szCs w:val="16"/>
        </w:rPr>
      </w:pPr>
    </w:p>
    <w:p w14:paraId="5D86FE4C" w14:textId="77777777" w:rsidR="002D34B9" w:rsidRPr="002B357C" w:rsidRDefault="002D34B9">
      <w:pPr>
        <w:rPr>
          <w:rFonts w:ascii="Tahoma" w:eastAsia="Times New Roman" w:hAnsi="Tahoma" w:cs="Tahoma"/>
          <w:sz w:val="16"/>
          <w:szCs w:val="16"/>
        </w:rPr>
      </w:pPr>
    </w:p>
    <w:p w14:paraId="1ED68134" w14:textId="77777777" w:rsidR="002D34B9" w:rsidRPr="002B357C" w:rsidRDefault="002D34B9">
      <w:pPr>
        <w:rPr>
          <w:rFonts w:ascii="Tahoma" w:eastAsia="Times New Roman" w:hAnsi="Tahoma" w:cs="Tahoma"/>
          <w:sz w:val="16"/>
          <w:szCs w:val="16"/>
        </w:rPr>
      </w:pPr>
    </w:p>
    <w:p w14:paraId="26276855" w14:textId="77777777" w:rsidR="002D34B9" w:rsidRPr="002B357C" w:rsidRDefault="002D34B9">
      <w:pPr>
        <w:rPr>
          <w:rFonts w:ascii="Tahoma" w:eastAsia="Times New Roman" w:hAnsi="Tahoma" w:cs="Tahoma"/>
          <w:sz w:val="16"/>
          <w:szCs w:val="16"/>
        </w:rPr>
      </w:pPr>
    </w:p>
    <w:p w14:paraId="50DA4072" w14:textId="77777777" w:rsidR="002D34B9" w:rsidRPr="002B357C" w:rsidRDefault="002D34B9">
      <w:pPr>
        <w:rPr>
          <w:rFonts w:ascii="Tahoma" w:eastAsia="Times New Roman" w:hAnsi="Tahoma" w:cs="Tahoma"/>
          <w:sz w:val="16"/>
          <w:szCs w:val="16"/>
        </w:rPr>
      </w:pPr>
    </w:p>
    <w:p w14:paraId="5FE73EC3" w14:textId="77777777" w:rsidR="002D34B9" w:rsidRPr="002B357C" w:rsidRDefault="002D34B9">
      <w:pPr>
        <w:rPr>
          <w:rFonts w:ascii="Tahoma" w:eastAsia="Times New Roman" w:hAnsi="Tahoma" w:cs="Tahoma"/>
          <w:sz w:val="16"/>
          <w:szCs w:val="16"/>
        </w:rPr>
      </w:pPr>
    </w:p>
    <w:p w14:paraId="455FA784" w14:textId="77777777" w:rsidR="002D34B9" w:rsidRPr="002B357C" w:rsidRDefault="002D34B9">
      <w:pPr>
        <w:rPr>
          <w:rFonts w:ascii="Tahoma" w:eastAsia="Times New Roman" w:hAnsi="Tahoma" w:cs="Tahoma"/>
          <w:sz w:val="16"/>
          <w:szCs w:val="16"/>
        </w:rPr>
      </w:pPr>
    </w:p>
    <w:p w14:paraId="01AA4348"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7BE3C9D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01.10.09.A01 Corrosione</w:t>
      </w:r>
    </w:p>
    <w:p w14:paraId="6CC32F2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degli elementi metallici a causa della combinazione con sostanze presenti nell'ambiente (ossigeno, acqua, anidride carbonica, ecc.).</w:t>
      </w:r>
    </w:p>
    <w:p w14:paraId="16F4955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01.10.09.A02 Deformazioni e spostamenti</w:t>
      </w:r>
    </w:p>
    <w:p w14:paraId="401281B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210782D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01.10.09.A03 Imbozzamento</w:t>
      </w:r>
    </w:p>
    <w:p w14:paraId="3833CD9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366234D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01.10.09.A04 Snervamento</w:t>
      </w:r>
    </w:p>
    <w:p w14:paraId="70926EB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3CAEC61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01.10.09.A05 Basso grado di riciclabilità</w:t>
      </w:r>
    </w:p>
    <w:p w14:paraId="17F319C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6430DFE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01.10.09.A06 Impiego di materiali non durevoli</w:t>
      </w:r>
    </w:p>
    <w:p w14:paraId="420B71D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4C1C4BA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lastRenderedPageBreak/>
        <w:t>CONTROLLI ESEGUIBILI DA PERSONALE SPECIALIZZATO</w:t>
      </w:r>
    </w:p>
    <w:p w14:paraId="748E549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01.10.09.C01 Controllo di deformazioni e/o spostamenti </w:t>
      </w:r>
    </w:p>
    <w:p w14:paraId="13506E1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0F9D242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1A81C3C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eventuali deformazioni e/o spostamenti dell'elemento strutturale dovuti a cause esterne che ne alterano la normale configurazione.</w:t>
      </w:r>
    </w:p>
    <w:p w14:paraId="7F40F65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agli agenti aggressivi; 2) Resistenza meccanica.</w:t>
      </w:r>
    </w:p>
    <w:p w14:paraId="7A387A1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Corrosione; 2) Deformazioni e spostamenti.</w:t>
      </w:r>
    </w:p>
    <w:p w14:paraId="63B1C86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36623332"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01.10.09.C02 Controllo del grado di riciclabilità</w:t>
      </w:r>
    </w:p>
    <w:p w14:paraId="7052D0D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3422B37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324C346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3083082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2DDD2EA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19540FD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48EF9985"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01.10.09.C03 Controllo impiego di materiali durevoli</w:t>
      </w:r>
    </w:p>
    <w:p w14:paraId="2AE15FE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2329F46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1B92873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5F5AE4E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3D0B950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00603E9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74D66DF"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3F7027D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01.10.09.I01 Interventi sulle strutture</w:t>
      </w:r>
    </w:p>
    <w:p w14:paraId="4CB55F7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a guasto</w:t>
      </w:r>
    </w:p>
    <w:p w14:paraId="651CA9F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Gli interventi riparativi dovranno effettuarsi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anomalia riscontrata e previa diagnosi delle cause del difetto accertato.</w:t>
      </w:r>
    </w:p>
    <w:p w14:paraId="17B0DF4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7772F811" w14:textId="77777777" w:rsidR="002D34B9" w:rsidRPr="002B357C" w:rsidRDefault="002D34B9">
      <w:pPr>
        <w:spacing w:before="60" w:after="60"/>
        <w:rPr>
          <w:rFonts w:ascii="Times New Roman" w:eastAsia="Times New Roman" w:hAnsi="Times New Roman" w:cs="Times New Roman"/>
          <w:sz w:val="40"/>
          <w:szCs w:val="40"/>
        </w:rPr>
      </w:pPr>
    </w:p>
    <w:p w14:paraId="10A38A62"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01.10.10</w:t>
      </w:r>
    </w:p>
    <w:p w14:paraId="6D007BC9"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#{GUID_EF977C6C-4718-41AE-B0D7-647CF2E9EF40|LIVELLO_3|TESTO__END}&amp;</w:t>
      </w:r>
      <w:r w:rsidRPr="002B357C">
        <w:rPr>
          <w:rFonts w:ascii="Tahoma" w:eastAsia="Times New Roman" w:hAnsi="Tahoma" w:cs="Tahoma"/>
          <w:b/>
          <w:bCs/>
          <w:sz w:val="36"/>
          <w:szCs w:val="36"/>
        </w:rPr>
        <w:t xml:space="preserve">Travi </w:t>
      </w:r>
    </w:p>
    <w:p w14:paraId="4699B1F9"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5B25B96"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114D834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01.10</w:t>
            </w:r>
          </w:p>
        </w:tc>
      </w:tr>
      <w:tr w:rsidR="002B357C" w:rsidRPr="002B357C" w14:paraId="253A108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670820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acciaio</w:t>
            </w:r>
          </w:p>
        </w:tc>
      </w:tr>
    </w:tbl>
    <w:p w14:paraId="3F98E2C9" w14:textId="77777777" w:rsidR="002D34B9" w:rsidRPr="002B357C" w:rsidRDefault="002D34B9">
      <w:pPr>
        <w:rPr>
          <w:rFonts w:ascii="Times New Roman" w:eastAsia="Times New Roman" w:hAnsi="Times New Roman" w:cs="Times New Roman"/>
          <w:sz w:val="18"/>
          <w:szCs w:val="18"/>
        </w:rPr>
      </w:pPr>
    </w:p>
    <w:p w14:paraId="67410764"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Le travi sono elementi strutturali, che si pongono in opera in posizione orizzontale o inclinata per sostenere il peso delle strutture sovrastanti, con una dimensione predominante che trasferiscono, le sollecitazioni di tipo trasversale al proprio asse geometrico, lungo tale asse, dalle sezioni investite dal carico fino ai vincoli, garantendo l'equilibrio esterno delle travi in modo da  assicurare il contesto circostante. Le travi in acciaio sono realizzate mediante profilati (IPE, HE, C, L, ecc.) . Il loro impiego diffuso è dovuto dalla loro maggiore efficienza a carichi flessionali, infatti la concentrazione del materiale sulle ali, le parti più distanti dal punto baricentrico della sezione, ne aumentano la loro rigidezza flessionale. Vengono generalmente utilizzate nella realizzazione di telai in acciaio, per edifici, ponti, </w:t>
      </w:r>
      <w:proofErr w:type="gramStart"/>
      <w:r w:rsidRPr="002B357C">
        <w:rPr>
          <w:rFonts w:ascii="Tahoma" w:eastAsia="Times New Roman" w:hAnsi="Tahoma" w:cs="Tahoma"/>
          <w:sz w:val="16"/>
          <w:szCs w:val="16"/>
        </w:rPr>
        <w:t>ecc..</w:t>
      </w:r>
      <w:proofErr w:type="gramEnd"/>
    </w:p>
    <w:p w14:paraId="44C58761"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68E77E5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01.10.10.A01 Corrosione</w:t>
      </w:r>
    </w:p>
    <w:p w14:paraId="13E68AE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degli elementi metallici a causa della combinazione con sostanze presenti nell'ambiente (ossigeno, acqua, anidride carbonica, ecc.).</w:t>
      </w:r>
    </w:p>
    <w:p w14:paraId="0E6A80D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01.10.10.A02 Deformazioni e spostamenti</w:t>
      </w:r>
    </w:p>
    <w:p w14:paraId="26DDFDF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2D65C81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01.10.10.A03 Imbozzamento</w:t>
      </w:r>
    </w:p>
    <w:p w14:paraId="34BA443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68D7E9B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01.10.10.A04 Snervamento</w:t>
      </w:r>
    </w:p>
    <w:p w14:paraId="3E2DF55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042AA92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01.10.10.A05 Basso grado di riciclabilità</w:t>
      </w:r>
    </w:p>
    <w:p w14:paraId="73A7479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7372DF5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01.10.10.A06 Impiego di materiali non durevoli</w:t>
      </w:r>
    </w:p>
    <w:p w14:paraId="18F0263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4FF7CD33"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7087EB9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01.10.10.C01 Controllo di deformazioni e/o spostamenti </w:t>
      </w:r>
    </w:p>
    <w:p w14:paraId="2966572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56293AE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06C6307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eventuali deformazioni e/o spostamenti dell'elemento strutturale dovuti a cause esterne che ne alterano la normale configurazione.</w:t>
      </w:r>
    </w:p>
    <w:p w14:paraId="7C3E696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agli agenti aggressivi; 2) Resistenza meccanica.</w:t>
      </w:r>
    </w:p>
    <w:p w14:paraId="015E46E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Corrosione; 2) Deformazioni e spostamenti.</w:t>
      </w:r>
    </w:p>
    <w:p w14:paraId="18D38FB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73C6FD8"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01.10.10.C02 Controllo del grado di riciclabilità</w:t>
      </w:r>
    </w:p>
    <w:p w14:paraId="349B57B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4681106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605F772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496BF89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4E2C099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0A78350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409630B8"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01.10.10.C03 Controllo impiego di materiali durevoli</w:t>
      </w:r>
    </w:p>
    <w:p w14:paraId="5CD7D60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F3A22C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5454350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3D8260F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4DCF02B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19A8845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70E9F796"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5ACC2A9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01.10.10.I01 Interventi sulle strutture</w:t>
      </w:r>
    </w:p>
    <w:p w14:paraId="658B528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a guasto</w:t>
      </w:r>
    </w:p>
    <w:p w14:paraId="2CEAC7B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Gli interventi riparativi dovranno effettuarsi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anomalia riscontrata e previa diagnosi delle cause del difetto accertato.</w:t>
      </w:r>
    </w:p>
    <w:p w14:paraId="45FB63F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5836909C" w14:textId="77777777" w:rsidR="002D34B9" w:rsidRPr="002B357C" w:rsidRDefault="002D34B9">
      <w:pPr>
        <w:spacing w:before="60" w:after="60"/>
        <w:rPr>
          <w:rFonts w:ascii="Times New Roman" w:eastAsia="Times New Roman" w:hAnsi="Times New Roman" w:cs="Times New Roman"/>
          <w:sz w:val="40"/>
          <w:szCs w:val="40"/>
        </w:rPr>
      </w:pPr>
    </w:p>
    <w:p w14:paraId="40568C03"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01.10.11</w:t>
      </w:r>
    </w:p>
    <w:p w14:paraId="534612AD"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#{GUID_C795569E-07E2-4CF8-B2EB-DF542CF39A92|LIVELLO_3|TESTO__END}&amp;</w:t>
      </w:r>
      <w:r w:rsidRPr="002B357C">
        <w:rPr>
          <w:rFonts w:ascii="Tahoma" w:eastAsia="Times New Roman" w:hAnsi="Tahoma" w:cs="Tahoma"/>
          <w:b/>
          <w:bCs/>
          <w:sz w:val="36"/>
          <w:szCs w:val="36"/>
        </w:rPr>
        <w:t>Travi a doppia flangia</w:t>
      </w:r>
    </w:p>
    <w:p w14:paraId="42474A8B"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726EC0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4038C3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01.10</w:t>
            </w:r>
          </w:p>
        </w:tc>
      </w:tr>
      <w:tr w:rsidR="002B357C" w:rsidRPr="002B357C" w14:paraId="3C7F022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B399E6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acciaio</w:t>
            </w:r>
          </w:p>
        </w:tc>
      </w:tr>
    </w:tbl>
    <w:p w14:paraId="6F81799D" w14:textId="77777777" w:rsidR="002D34B9" w:rsidRPr="002B357C" w:rsidRDefault="002D34B9">
      <w:pPr>
        <w:rPr>
          <w:rFonts w:ascii="Times New Roman" w:eastAsia="Times New Roman" w:hAnsi="Times New Roman" w:cs="Times New Roman"/>
          <w:sz w:val="18"/>
          <w:szCs w:val="18"/>
        </w:rPr>
      </w:pPr>
    </w:p>
    <w:p w14:paraId="55235CC4"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travi in acciaio a doppia flangia , impiegate come anima per solai, ed in particolare per progetti strutturali che prevedono dimensioni notevoli come grandi luci e alte portate.</w:t>
      </w:r>
    </w:p>
    <w:p w14:paraId="48AAB839"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586A478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01.10.11.A01 Corrosione</w:t>
      </w:r>
    </w:p>
    <w:p w14:paraId="0048258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degli elementi metallici a causa della combinazione con sostanze presenti nell'ambiente (ossigeno, acqua, anidride carbonica, ecc.).</w:t>
      </w:r>
    </w:p>
    <w:p w14:paraId="6AD440B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01.10.11.A02 Deformazioni e spostamenti</w:t>
      </w:r>
    </w:p>
    <w:p w14:paraId="6BC3D82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5347CAB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01.10.11.A03 Imbozzamento</w:t>
      </w:r>
    </w:p>
    <w:p w14:paraId="043804F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7423BD6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01.10.11.A04 Snervamento</w:t>
      </w:r>
    </w:p>
    <w:p w14:paraId="1A25859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2C839B3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01.10.11.A05 Basso grado di riciclabilità</w:t>
      </w:r>
    </w:p>
    <w:p w14:paraId="4FE7971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029CAAC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01.10.11.A06 Impiego di materiali non durevoli</w:t>
      </w:r>
    </w:p>
    <w:p w14:paraId="4F5017B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4EAB9523"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27854AA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01.10.11.C01 Controllo di deformazioni e/o spostamenti </w:t>
      </w:r>
    </w:p>
    <w:p w14:paraId="3F8D30C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2694E27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38BFB99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eventuali deformazioni e/o spostamenti dell'elemento strutturale dovuti a cause esterne che ne alterano la normale configurazione.</w:t>
      </w:r>
    </w:p>
    <w:p w14:paraId="2E403DC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agli agenti aggressivi; 2) Resistenza meccanica.</w:t>
      </w:r>
    </w:p>
    <w:p w14:paraId="718E1C2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Corrosione; 2) Deformazioni e spostamenti.</w:t>
      </w:r>
    </w:p>
    <w:p w14:paraId="73DA2A5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1396BA9A"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01.10.11.C02 Controllo del grado di riciclabilità</w:t>
      </w:r>
    </w:p>
    <w:p w14:paraId="1881509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33FD252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1187AF9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1D6762C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22457E5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5F0C370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72A7F190"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01.10.11.C03 Controllo impiego di materiali durevoli</w:t>
      </w:r>
    </w:p>
    <w:p w14:paraId="2FEB225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6A91355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5FB89E0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4894493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7BC8A8E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lastRenderedPageBreak/>
        <w:t xml:space="preserve"> • Anomalie riscontrabili: </w:t>
      </w:r>
      <w:r w:rsidRPr="002B357C">
        <w:rPr>
          <w:rFonts w:ascii="Times New Roman" w:eastAsia="Times New Roman" w:hAnsi="Times New Roman" w:cs="Times New Roman"/>
          <w:i/>
          <w:iCs/>
          <w:sz w:val="18"/>
          <w:szCs w:val="18"/>
        </w:rPr>
        <w:t>1) Impiego di materiali non durevoli.</w:t>
      </w:r>
    </w:p>
    <w:p w14:paraId="5C057AE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594955B9"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6D6A779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01.10.11.I01 Interventi sulle strutture</w:t>
      </w:r>
    </w:p>
    <w:p w14:paraId="2879DBF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a guasto</w:t>
      </w:r>
    </w:p>
    <w:p w14:paraId="65F7F73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Gli interventi riparativi dovranno effettuarsi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anomalia riscontrata e previa diagnosi delle cause del difetto accertato.</w:t>
      </w:r>
    </w:p>
    <w:p w14:paraId="74D4793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163BD4BB" w14:textId="77777777" w:rsidR="002D34B9" w:rsidRPr="002B357C" w:rsidRDefault="002D34B9">
      <w:pPr>
        <w:spacing w:before="60" w:after="60"/>
        <w:rPr>
          <w:rFonts w:ascii="Times New Roman" w:eastAsia="Times New Roman" w:hAnsi="Times New Roman" w:cs="Times New Roman"/>
          <w:sz w:val="40"/>
          <w:szCs w:val="40"/>
        </w:rPr>
      </w:pPr>
    </w:p>
    <w:p w14:paraId="105CCCFF"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01.10.12</w:t>
      </w:r>
    </w:p>
    <w:p w14:paraId="53311BEA"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#{GUID_7118BD59-2CBB-4ED5-A338-C5C8B28356E8|LIVELLO_3|TESTO__END}&amp;</w:t>
      </w:r>
      <w:r w:rsidRPr="002B357C">
        <w:rPr>
          <w:rFonts w:ascii="Tahoma" w:eastAsia="Times New Roman" w:hAnsi="Tahoma" w:cs="Tahoma"/>
          <w:b/>
          <w:bCs/>
          <w:sz w:val="36"/>
          <w:szCs w:val="36"/>
        </w:rPr>
        <w:t>Travi reticolare autoportante in acciaio</w:t>
      </w:r>
    </w:p>
    <w:p w14:paraId="1E08D293"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88F2D2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538320D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01.10</w:t>
            </w:r>
          </w:p>
        </w:tc>
      </w:tr>
      <w:tr w:rsidR="002B357C" w:rsidRPr="002B357C" w14:paraId="332FF7A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7C4C7C0"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in elevazione in acciaio</w:t>
            </w:r>
          </w:p>
        </w:tc>
      </w:tr>
    </w:tbl>
    <w:p w14:paraId="523B9E06" w14:textId="77777777" w:rsidR="002D34B9" w:rsidRPr="002B357C" w:rsidRDefault="002D34B9">
      <w:pPr>
        <w:rPr>
          <w:rFonts w:ascii="Times New Roman" w:eastAsia="Times New Roman" w:hAnsi="Times New Roman" w:cs="Times New Roman"/>
          <w:sz w:val="18"/>
          <w:szCs w:val="18"/>
        </w:rPr>
      </w:pPr>
    </w:p>
    <w:p w14:paraId="542A3168" w14:textId="77777777" w:rsidR="002D34B9" w:rsidRPr="002B357C" w:rsidRDefault="002D34B9">
      <w:pPr>
        <w:rPr>
          <w:rFonts w:ascii="Tahoma" w:eastAsia="Times New Roman" w:hAnsi="Tahoma" w:cs="Tahoma"/>
          <w:sz w:val="16"/>
          <w:szCs w:val="16"/>
        </w:rPr>
      </w:pPr>
      <w:proofErr w:type="gramStart"/>
      <w:r w:rsidRPr="002B357C">
        <w:rPr>
          <w:rFonts w:ascii="Tahoma" w:eastAsia="Times New Roman" w:hAnsi="Tahoma" w:cs="Tahoma"/>
          <w:sz w:val="16"/>
          <w:szCs w:val="16"/>
        </w:rPr>
        <w:t>Le trave</w:t>
      </w:r>
      <w:proofErr w:type="gramEnd"/>
      <w:r w:rsidRPr="002B357C">
        <w:rPr>
          <w:rFonts w:ascii="Tahoma" w:eastAsia="Times New Roman" w:hAnsi="Tahoma" w:cs="Tahoma"/>
          <w:sz w:val="16"/>
          <w:szCs w:val="16"/>
        </w:rPr>
        <w:t xml:space="preserve"> reticolari in acciaio controllato consentono di dimensionare le strutture in modo ottimale, migliorando la fruizione degli spazi interni ed agevolando la posa in opera del manufatto. Le travi reticolari sono progettate per resistere a carichi elevati ed il basso spessore consente una migliore progettualità degli ambienti.</w:t>
      </w:r>
    </w:p>
    <w:p w14:paraId="71B64BD4"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Insieme ai solai leggeri in polistirene, possono realizzare luci di campate elevate. Assicurano una buona risposta sismica e le dimensioni particolarmente ridotte agli incastri trave-pilastro, consentono una migliore distribuzione delle tensioni tali da non scaricare tutti gli sforzi sui pilastri della prima elevazione e dissipare l’energia impalcato per impalcato.</w:t>
      </w:r>
    </w:p>
    <w:p w14:paraId="7987F72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7022809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01.10.12.A01 Corrosione</w:t>
      </w:r>
    </w:p>
    <w:p w14:paraId="76AC1BC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degli elementi metallici a causa della combinazione con sostanze presenti nell'ambiente (ossigeno, acqua, anidride carbonica, ecc.).</w:t>
      </w:r>
    </w:p>
    <w:p w14:paraId="43B3D74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01.10.12.A02 Deformazioni e spostamenti</w:t>
      </w:r>
    </w:p>
    <w:p w14:paraId="6555804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1C25F47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01.10.12.A03 Imbozzamento</w:t>
      </w:r>
    </w:p>
    <w:p w14:paraId="77202B3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2826700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01.10.12.A04 Snervamento</w:t>
      </w:r>
    </w:p>
    <w:p w14:paraId="65A4025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5FF9FED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01.10.12.A05 Basso grado di riciclabilità</w:t>
      </w:r>
    </w:p>
    <w:p w14:paraId="14B1A1D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7D9BAAD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01.10.12.A06 Impiego di materiali non durevoli</w:t>
      </w:r>
    </w:p>
    <w:p w14:paraId="57F6219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1872B6AF"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03D7067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01.10.12.C01 Controllo di deformazioni e/o spostamenti </w:t>
      </w:r>
    </w:p>
    <w:p w14:paraId="6B206B4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55C097C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588A7E7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eventuali deformazioni e/o spostamenti dell'elemento strutturale dovuti a cause esterne che ne alterano la normale configurazione.</w:t>
      </w:r>
    </w:p>
    <w:p w14:paraId="54233DC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agli agenti aggressivi; 2) Resistenza meccanica.</w:t>
      </w:r>
    </w:p>
    <w:p w14:paraId="6706CAB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Corrosione; 2) Deformazioni e spostamenti.</w:t>
      </w:r>
    </w:p>
    <w:p w14:paraId="0A9CE31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lastRenderedPageBreak/>
        <w:t xml:space="preserve"> • Ditte specializzate: </w:t>
      </w:r>
      <w:r w:rsidRPr="002B357C">
        <w:rPr>
          <w:rFonts w:ascii="Times New Roman" w:eastAsia="Times New Roman" w:hAnsi="Times New Roman" w:cs="Times New Roman"/>
          <w:i/>
          <w:iCs/>
          <w:sz w:val="18"/>
          <w:szCs w:val="18"/>
        </w:rPr>
        <w:t>Tecnici di livello superiore.</w:t>
      </w:r>
    </w:p>
    <w:p w14:paraId="3FC0E42A"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01.10.12.C02 Controllo del grado di riciclabilità</w:t>
      </w:r>
    </w:p>
    <w:p w14:paraId="65FDEDE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99DB90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12CFF4C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4EEEF2E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3FE8612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50E2FC1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2EEDD4AD"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01.10.12.C03 Controllo impiego di materiali durevoli</w:t>
      </w:r>
    </w:p>
    <w:p w14:paraId="7504ADE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4F90C54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7FECCB3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3A3C22E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30145EA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187EDE0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56181AA4"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75C2E19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01.10.12.I01 Interventi sulle strutture</w:t>
      </w:r>
    </w:p>
    <w:p w14:paraId="505539C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a guasto</w:t>
      </w:r>
    </w:p>
    <w:p w14:paraId="7096F5C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Gli interventi riparativi dovranno effettuarsi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anomalia riscontrata e previa diagnosi delle cause del difetto accertato.</w:t>
      </w:r>
    </w:p>
    <w:p w14:paraId="6A60267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05AF91CC"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Unità Tecnologica: 01.11</w:t>
      </w:r>
    </w:p>
    <w:p w14:paraId="3B79034B" w14:textId="77777777" w:rsidR="002D34B9" w:rsidRPr="002B357C" w:rsidRDefault="002D34B9">
      <w:pPr>
        <w:shd w:val="clear" w:color="auto" w:fill="C0C0C0"/>
        <w:rPr>
          <w:rFonts w:ascii="Tahoma" w:eastAsia="Times New Roman" w:hAnsi="Tahoma" w:cs="Tahoma"/>
          <w:b/>
          <w:bCs/>
          <w:sz w:val="22"/>
          <w:szCs w:val="22"/>
        </w:rPr>
      </w:pPr>
    </w:p>
    <w:p w14:paraId="2C803953"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#{GUID_B53EF99D-6A34-4E22-9359-3E74A88D4761|LIVELLO_2|TESTO__END}&amp;</w:t>
      </w:r>
      <w:r w:rsidRPr="002B357C">
        <w:rPr>
          <w:rFonts w:ascii="Tahoma" w:eastAsia="Times New Roman" w:hAnsi="Tahoma" w:cs="Tahoma"/>
          <w:b/>
          <w:bCs/>
          <w:sz w:val="36"/>
          <w:szCs w:val="36"/>
        </w:rPr>
        <w:t>Strutture di collegamento</w:t>
      </w:r>
    </w:p>
    <w:p w14:paraId="4E240044" w14:textId="77777777" w:rsidR="002D34B9" w:rsidRPr="002B357C" w:rsidRDefault="002D34B9">
      <w:pPr>
        <w:rPr>
          <w:rFonts w:ascii="Tahoma" w:eastAsia="Times New Roman" w:hAnsi="Tahoma" w:cs="Tahoma"/>
          <w:sz w:val="18"/>
          <w:szCs w:val="18"/>
        </w:rPr>
      </w:pPr>
    </w:p>
    <w:p w14:paraId="562B05BF"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strutture di collegamento inclinate costituite da strutture a piano inclinato e da strutture gradonate o a gradini la cui funzione è quella di raggiungere piani posti a quote diverse. Le strutture inclinate si possono dividere in: rampe a piano inclinato (con una pendenza fino all'8%), rampe gradonate, costituite da elementi a gradoni (con una pendenza fino a 20°), scale, formate da gradini con pendenze varie in rapporto alla loro funzione (scale esterne, scale di servizio, scale di sicurezza, ecc.). Le scale possono assumere morfologie diverse: ad una o più rampe, scale curve, scale ellittiche a pozzo, scale circolari a pozzo e scale a chiocciola. Le scale e rampe possono essere realizzate secondo molteplici conformazioni strutturali e in materiali diversi. Si possono avere strutture in acciaio, in legno, in murature, in c.a., prefabbricate, </w:t>
      </w:r>
      <w:proofErr w:type="gramStart"/>
      <w:r w:rsidRPr="002B357C">
        <w:rPr>
          <w:rFonts w:ascii="Tahoma" w:eastAsia="Times New Roman" w:hAnsi="Tahoma" w:cs="Tahoma"/>
          <w:sz w:val="16"/>
          <w:szCs w:val="16"/>
        </w:rPr>
        <w:t>ecc..</w:t>
      </w:r>
      <w:proofErr w:type="gramEnd"/>
    </w:p>
    <w:p w14:paraId="4B88507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REQUISITI E PRESTAZIONI (UT)</w:t>
      </w:r>
    </w:p>
    <w:p w14:paraId="4782FA0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01.11.R01 Reazione al fuoco</w:t>
      </w:r>
    </w:p>
    <w:p w14:paraId="06BDFB5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Protezione antincendio</w:t>
      </w:r>
    </w:p>
    <w:p w14:paraId="415FFF9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1ADC11A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Livello di partecipazione al fuoco dei materiali combustibili costituenti le strutture di collegamento.</w:t>
      </w:r>
    </w:p>
    <w:p w14:paraId="079EF5F0"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784DB4B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 la classificazione di reazione al fuoco dei materiali, si fa riferimento al decreto ministeriale 26 giugno 1984 (supplemento ordinario alla Gazzetta Ufficiale n. 234 del 25 agosto 1984):</w:t>
      </w:r>
    </w:p>
    <w:p w14:paraId="581B3AC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negli atri, nei corridoi, nei disimpegni, nelle scale, nelle rampe, nei passaggi in genere, è consentito l'impiego dei materiali di classe 1 in ragione del 50% massimo della loro superficie totale (pavimento + pareti + soffitto + proiezioni orizzontali delle scale). Per le restanti parti debbono essere impiegati materiali di classe 0;</w:t>
      </w:r>
    </w:p>
    <w:p w14:paraId="27AAE43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in tutti gli altri ambienti è consentito che le pavimentazioni compresi i relativi rivestimenti siano di classe 2 e che gli altri materiali di rivestimento siano di classe 1; oppure impianti di spegnimento automatico asserviti ad impianti di rivelazione incendi. I rivestimenti lignei possono essere mantenuti in opera, tranne che nelle vie di esodo e nei laboratori, a condizione che vengano opportunamente trattati con prodotti vernicianti omologati di classe 1 di reazione al fuoco, secondo le modalità e le indicazioni contenute nel decreto ministeriale 6 marzo 1992 (Gazzetta Ufficiale n. 66 del 19 marzo 1992);</w:t>
      </w:r>
    </w:p>
    <w:p w14:paraId="62012E5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i materiali di rivestimento combustibili, ammessi nelle varie classi di reazione al fuoco debbono essere posti in opera in aderenza agli elementi costruttivi, di classe 0 escludendo spazi vuoti o intercapedini;</w:t>
      </w:r>
    </w:p>
    <w:p w14:paraId="625B100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 i materiali suscettibili di prendere fuoco su entrambe le facce (tendaggi, ecc.) devono essere di classe di reazione al fuoco non superiore a 1 di classe 2 se in presenza di materiali di rivestimento di scale e gradini per androni e passaggi comuni, devono essere di classe 0 (zero), secondo la classificazione prevista dal D.M. 26.6.1984. Sono ammessi anche i materiali di classe 1 (uno) per gli edifici aventi un'altezza antincendio non superiore a 32 m.</w:t>
      </w:r>
    </w:p>
    <w:p w14:paraId="5A82A945"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61A495E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 la classificazione di reazione al fuoco dei materiali, si fa riferimento al decreto ministeriale 26 giugno 1984 (supplemento ordinario alla Gazzetta Ufficiale n. 234 del 25 agosto 1984):</w:t>
      </w:r>
    </w:p>
    <w:p w14:paraId="0217B6F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negli atri, nei corridoi, nei disimpegni, nelle scale, nelle rampe, nei passaggi in genere, è consentito l'impiego dei materiali di classe 1 in ragione del 50% massimo della loro superficie totale (pavimento + pareti + soffitto + proiezioni orizzontali delle scale). Per le restanti parti debbono essere impiegati materiali di classe 0;</w:t>
      </w:r>
    </w:p>
    <w:p w14:paraId="62D2880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in tutti gli altri ambienti è consentito che le pavimentazioni compresi i relativi rivestimenti siano di classe 2 e che gli altri materiali di rivestimento siano di classe 1; oppure di classe 2 se in presenza di materiali di rivestimento di scale e gradini per androni e passaggi comuni, devono essere di classe 0 (zero), secondo la classificazione prevista dal D.M. 26.6.1984. Sono ammessi anche i materiali di classe 1 (uno) per gli edifici aventi un'altezza antincendio non superiore a 32 m.</w:t>
      </w:r>
    </w:p>
    <w:p w14:paraId="41B9692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01.11.R02 Regolarità delle finiture</w:t>
      </w:r>
    </w:p>
    <w:p w14:paraId="0103201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Visivi</w:t>
      </w:r>
    </w:p>
    <w:p w14:paraId="6FF3951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Aspetto</w:t>
      </w:r>
    </w:p>
    <w:p w14:paraId="6EAB285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I rivestimenti costituenti le strutture di collegamento devono avere gli strati superficiali in vista privi di difetti, fessurazioni, </w:t>
      </w:r>
      <w:proofErr w:type="spellStart"/>
      <w:r w:rsidRPr="002B357C">
        <w:rPr>
          <w:rFonts w:ascii="Times New Roman" w:eastAsia="Times New Roman" w:hAnsi="Times New Roman" w:cs="Times New Roman"/>
          <w:sz w:val="18"/>
          <w:szCs w:val="18"/>
        </w:rPr>
        <w:t>scagliature</w:t>
      </w:r>
      <w:proofErr w:type="spellEnd"/>
      <w:r w:rsidRPr="002B357C">
        <w:rPr>
          <w:rFonts w:ascii="Times New Roman" w:eastAsia="Times New Roman" w:hAnsi="Times New Roman" w:cs="Times New Roman"/>
          <w:sz w:val="18"/>
          <w:szCs w:val="18"/>
        </w:rPr>
        <w:t xml:space="preserve"> o screpolature superficiali e/o comunque esenti da caratteri che possano rendere difficile la lettura formale.</w:t>
      </w:r>
    </w:p>
    <w:p w14:paraId="37374B3A"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5F4DBDC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superfici i rivestimenti costituenti le strutture di collegamento non devono presentare sporgenze e/o irregolarità superficiali. I rivestimenti e gli altri elementi accessori dovranno essere conformi alle normative vigenti per favorire il superamento e l’eliminazione delle  barriere architettoniche negli edifici.</w:t>
      </w:r>
    </w:p>
    <w:p w14:paraId="44761644"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0141178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I livelli minimi variano in funzione delle varie esigenze di aspetto come: la planarità; l'assenza di difetti superficiali; l'omogeneità di colore; l'omogeneità di brillantezza; l'omogeneità di insudiciamento, </w:t>
      </w:r>
      <w:proofErr w:type="gramStart"/>
      <w:r w:rsidRPr="002B357C">
        <w:rPr>
          <w:rFonts w:ascii="Times New Roman" w:eastAsia="Times New Roman" w:hAnsi="Times New Roman" w:cs="Times New Roman"/>
          <w:sz w:val="18"/>
          <w:szCs w:val="18"/>
        </w:rPr>
        <w:t>ecc..</w:t>
      </w:r>
      <w:proofErr w:type="gramEnd"/>
    </w:p>
    <w:p w14:paraId="3930744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01.11.R03 Resistenza agli agenti aggressivi</w:t>
      </w:r>
    </w:p>
    <w:p w14:paraId="12EA9B2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Protezione dagli agenti chimici ed organici</w:t>
      </w:r>
    </w:p>
    <w:p w14:paraId="4D4EB25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5F1C433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materiali di rivestimento delle strutture di collegamento non debbono subire dissoluzioni o disgregazioni e mutamenti di aspetto a causa dell'azione di agenti aggressivi chimici.</w:t>
      </w:r>
    </w:p>
    <w:p w14:paraId="5A4A803F"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7726DBBB"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materiali costituenti i rivestimenti delle strutture di collegamento non devono deteriorarsi o comunque perdere le prestazioni iniziali in presenza di agenti chimici presenti negli ambienti. I materiali devono comunque consentire le operazioni di pulizia.</w:t>
      </w:r>
    </w:p>
    <w:p w14:paraId="28C895E3"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322AF02B"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rivestimenti dei gradini e dei pianerottoli devono avere una resistenza ai prodotti chimici di uso comune corrispondente alla classe C2 della classificazione UPEC.</w:t>
      </w:r>
    </w:p>
    <w:p w14:paraId="344C7F2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01.11.R04 Resistenza  agli urti</w:t>
      </w:r>
    </w:p>
    <w:p w14:paraId="75B6093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stabilità</w:t>
      </w:r>
    </w:p>
    <w:p w14:paraId="638BDF2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07FD2EF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I materiali di rivestimento delle strutture di collegamento devono essere in grado di resistere agli urti prodotti dalla caduta di oggetti di impiego comune senza che si manifestino fessurazioni, deformazioni, </w:t>
      </w:r>
      <w:proofErr w:type="gramStart"/>
      <w:r w:rsidRPr="002B357C">
        <w:rPr>
          <w:rFonts w:ascii="Times New Roman" w:eastAsia="Times New Roman" w:hAnsi="Times New Roman" w:cs="Times New Roman"/>
          <w:sz w:val="18"/>
          <w:szCs w:val="18"/>
        </w:rPr>
        <w:t>ecc..</w:t>
      </w:r>
      <w:proofErr w:type="gramEnd"/>
    </w:p>
    <w:p w14:paraId="17008CDC"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0B288B7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Sottoposte alle azioni di urti gli elementi delle strutture di collegamento (corrimano, balaustre, materiali di rivestimento, ecc.) non devono manifestare segni di rottura e/o deterioramenti delle finiture che possono costituire pericolo per l'utenza.</w:t>
      </w:r>
    </w:p>
    <w:p w14:paraId="2D7A5EBF"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4A91800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 una analisi più approfondita dei livelli minimi rispetto ai vari componenti e materiali costituenti i rivestimenti si rimanda alle prescrizioni di legge e di normative vigenti in materia.</w:t>
      </w:r>
    </w:p>
    <w:p w14:paraId="4AEA7B8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01.11.R05 Resistenza al fuoco</w:t>
      </w:r>
    </w:p>
    <w:p w14:paraId="209250E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Protezione antincendio</w:t>
      </w:r>
    </w:p>
    <w:p w14:paraId="2836536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4729A98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Gli elementi strutturali delle strutture di collegamento devono presentare una resistenza al fuoco espressa in termini di tempo entro il quale tali elementi conservano stabilità.</w:t>
      </w:r>
    </w:p>
    <w:p w14:paraId="245A3C9F"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34D474A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requisiti di resistenza al fuoco degli elementi strutturali vanno valutati secondo le prescrizioni e le modalità di prova stabilite dal D.M. 9.3.2007, prescindendo dal tipo di materiale impiegato nella realizzazione degli elementi medesimi (calcestruzzo, laterizi, acciaio, legno massiccio, legno lamellare, elementi compositi). Il dimensionamento degli spessori e delle protezioni da adottare, per i vari tipi di materiali suddetti, nonché la classificazione degli edifici in funzione del carico di incendio, vanno determinati con le tabelle e con le modalità specificate nel D.M. 9.3.2007 citato, tenendo conto delle disposizioni contenute nel decreto ministeriale 6 marzo 1986 (Gazzetta Ufficiale n. 60 del 13 marzo 1986) per quanto attiene il calcolo del carico di incendio per locali aventi strutture portanti in legno.</w:t>
      </w:r>
    </w:p>
    <w:p w14:paraId="558C2327"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7C2D6C0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strutture dovranno comunque essere realizzate in modo da garantire una resistenza al fuoco di almeno R 60 (strutture portanti) e REI 60 (strutture separanti) per edifici con altezza antincendi fino a 24 m; per edifici di altezza superiore deve essere garantita una resistenza al fuoco almeno di R 90 (strutture portanti) e REI 90 (strutture separanti). Il vano scala, tranne quello a prova di fumo o a prova di fumo interno, deve avere superficie netta di aerazione permanente in sommità non inferiore ad 1 m. Nel vano di areazione è consentita l'installazione di dispositivi per la protezione dagli agenti atmosferici. Per le strutture di pertinenza delle aree a rischio specifico devono applicarsi le disposizioni emanate nelle relative normative.</w:t>
      </w:r>
    </w:p>
    <w:p w14:paraId="75953E39" w14:textId="77777777" w:rsidR="002D34B9" w:rsidRPr="002B357C" w:rsidRDefault="002D34B9">
      <w:pPr>
        <w:ind w:left="425"/>
        <w:rPr>
          <w:rFonts w:ascii="Times New Roman" w:eastAsia="Times New Roman" w:hAnsi="Times New Roman" w:cs="Times New Roman"/>
          <w:sz w:val="18"/>
          <w:szCs w:val="18"/>
        </w:rPr>
      </w:pPr>
    </w:p>
    <w:p w14:paraId="7981053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D.M. 16.5.1987, n.246 (Norme per la sicurezza antincendi per gli edifici di civile abitazione: caratteristiche del vano scala negli edifici di nuova edificazione o soggetti a sostanziali ristrutturazioni)</w:t>
      </w:r>
    </w:p>
    <w:p w14:paraId="65B22090" w14:textId="77777777" w:rsidR="002D34B9" w:rsidRPr="002B357C" w:rsidRDefault="002D34B9">
      <w:pPr>
        <w:ind w:left="425"/>
        <w:rPr>
          <w:rFonts w:ascii="Times New Roman" w:eastAsia="Times New Roman" w:hAnsi="Times New Roman" w:cs="Times New Roman"/>
          <w:sz w:val="18"/>
          <w:szCs w:val="18"/>
        </w:rPr>
      </w:pPr>
    </w:p>
    <w:p w14:paraId="7D9831D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Tipo di Edificio: A</w:t>
      </w:r>
    </w:p>
    <w:p w14:paraId="52BC024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Altezza antincendi (m): da 12 a 24;</w:t>
      </w:r>
    </w:p>
    <w:p w14:paraId="11B0589B"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Massima superficie del compartimento antincendio (m2): 8000;</w:t>
      </w:r>
    </w:p>
    <w:p w14:paraId="3543DA9F"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Massima superficie di competenza di ogni scala per piano (m2): 500; Tipo dei vani scala e di almeno un vano ascensore: Nessuna prescrizione;</w:t>
      </w:r>
    </w:p>
    <w:p w14:paraId="0726D4F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Massima superficie di competenza di ogni scala per piano (m2): 500; Tipo dei vani scala e di almeno un vano ascensore: Almeno protetto (I);</w:t>
      </w:r>
    </w:p>
    <w:p w14:paraId="77C4BAF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Massima superficie di competenza di ogni scala per piano (m2): 550; Tipo dei vani scala e di almeno un vano ascensore: Almeno a prova di fumo interno;</w:t>
      </w:r>
    </w:p>
    <w:p w14:paraId="5146125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Massima superficie di competenza di ogni scala per piano (m2): 600; Tipo dei vani scala e di almeno un vano ascensore: A prova di fumo;</w:t>
      </w:r>
    </w:p>
    <w:p w14:paraId="08396CE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 Larghezza minima della scala (m): 1,05</w:t>
      </w:r>
    </w:p>
    <w:p w14:paraId="1E133AE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Caratteristiche REI dei vani scala e ascensore, filtri, porte, elementi di suddivisione tra compartimenti: 60 (II);</w:t>
      </w:r>
    </w:p>
    <w:p w14:paraId="62C75BC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Tipo di edificio: B</w:t>
      </w:r>
    </w:p>
    <w:p w14:paraId="1517B88F"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Altezza antincendi (m): da oltre 24 a 32;</w:t>
      </w:r>
    </w:p>
    <w:p w14:paraId="4A0FF75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Massima superficie del compartimento antincendio (m2): 6000;</w:t>
      </w:r>
    </w:p>
    <w:p w14:paraId="61901FE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Massima superficie di competenza di ogni scala per piano (m2): 500; Tipo dei vani scala e di almeno un vano ascensore: Nessuna prescrizione;</w:t>
      </w:r>
    </w:p>
    <w:p w14:paraId="7124478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Massima superficie di competenza di ogni scala per piano (m2): 500; Tipo dei vani scala e di almeno un vano ascensore: Almeno protetto (I);</w:t>
      </w:r>
    </w:p>
    <w:p w14:paraId="17D87D0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Massima superficie di competenza di ogni scala per piano (m2): 550; Tipo dei vani scala e di almeno un vano ascensore: Almeno a prova di fumo interno;</w:t>
      </w:r>
    </w:p>
    <w:p w14:paraId="67423D5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Massima superficie di competenza di ogni scala per piano (m2): 600; Tipo dei vani scala e di almeno un vano ascensore: A prova di fumo;</w:t>
      </w:r>
    </w:p>
    <w:p w14:paraId="7338998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Larghezza minima della scala (m): 1,05</w:t>
      </w:r>
    </w:p>
    <w:p w14:paraId="5D66EF9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Caratteristiche REI dei vani scala e ascensore, filtri, porte, elementi di suddivisione tra compartimenti: 60 (II);</w:t>
      </w:r>
    </w:p>
    <w:p w14:paraId="51015C9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Tipo di edificio: C</w:t>
      </w:r>
    </w:p>
    <w:p w14:paraId="3C49578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Altezza antincendi (m): da oltre 32 a 54;</w:t>
      </w:r>
    </w:p>
    <w:p w14:paraId="64AEE37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Massima superficie del compartimento antincendio (m2): 5000;</w:t>
      </w:r>
    </w:p>
    <w:p w14:paraId="2459A39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Massima superficie di competenza di ogni scala per piano (m2): 500;</w:t>
      </w:r>
    </w:p>
    <w:p w14:paraId="1DE5199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Tipo dei vani scala e di almeno un vano ascensore: Almeno a prova di fumo interno;</w:t>
      </w:r>
    </w:p>
    <w:p w14:paraId="791391D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Larghezza minima della scala (m): 1,05</w:t>
      </w:r>
    </w:p>
    <w:p w14:paraId="7ECFCD9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Caratteristiche REI dei vani scala e ascensore, filtri, porte, elementi di suddivisione tra compartimenti: 90;</w:t>
      </w:r>
    </w:p>
    <w:p w14:paraId="050EC88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Tipo di edificio: D</w:t>
      </w:r>
    </w:p>
    <w:p w14:paraId="23300FE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Altezza antincendi (m): da oltre 54 a 80;</w:t>
      </w:r>
    </w:p>
    <w:p w14:paraId="05DEEC7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Massima superficie del compartimento antincendio (m2): 4000;</w:t>
      </w:r>
    </w:p>
    <w:p w14:paraId="5423032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Massima superficie di competenza di ogni scala per piano (m2): 500;</w:t>
      </w:r>
    </w:p>
    <w:p w14:paraId="5E3D9CA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Tipo dei vani scala e di almeno un vano ascensore: Almeno a prova di fumo interno con zona filtro avente un camino di ventilazione di sezione non inferiore a 0,36 m2;</w:t>
      </w:r>
    </w:p>
    <w:p w14:paraId="7CB0960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Larghezza minima della scala (m): 1,20</w:t>
      </w:r>
    </w:p>
    <w:p w14:paraId="1D795E9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Caratteristiche REI dei vani scala e ascensore, filtri, porte, elementi di suddivisione tra compartimenti: 90;</w:t>
      </w:r>
    </w:p>
    <w:p w14:paraId="542DC59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Tipo di edificio: E</w:t>
      </w:r>
    </w:p>
    <w:p w14:paraId="7B02987B"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Altezza antincendi (m): oltre 80;</w:t>
      </w:r>
    </w:p>
    <w:p w14:paraId="2DA0AA5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Massima superficie del compartimento antincendio (m2): 2000;</w:t>
      </w:r>
    </w:p>
    <w:p w14:paraId="07B35E4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Massima superficie di competenza di ogni scala per piano (m2): 350;</w:t>
      </w:r>
    </w:p>
    <w:p w14:paraId="073412F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Tipo dei vani scala e di almeno un vano ascensore: Almeno a prova di fumo interno con zona filtro avente un camino di ventilazione di sezione non inferiore a 0,36 m2;</w:t>
      </w:r>
    </w:p>
    <w:p w14:paraId="73C7A94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Larghezza minima della scala (m): 1,20</w:t>
      </w:r>
    </w:p>
    <w:p w14:paraId="4DB4E63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Caratteristiche REI dei vani scala e ascensore, filtri, porte, elementi di suddivisione tra compartimenti: 120.</w:t>
      </w:r>
    </w:p>
    <w:p w14:paraId="2FF00660" w14:textId="77777777" w:rsidR="002D34B9" w:rsidRPr="002B357C" w:rsidRDefault="002D34B9">
      <w:pPr>
        <w:ind w:left="425"/>
        <w:rPr>
          <w:rFonts w:ascii="Times New Roman" w:eastAsia="Times New Roman" w:hAnsi="Times New Roman" w:cs="Times New Roman"/>
          <w:sz w:val="18"/>
          <w:szCs w:val="18"/>
        </w:rPr>
      </w:pPr>
    </w:p>
    <w:p w14:paraId="26314E2B"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Note</w:t>
      </w:r>
    </w:p>
    <w:p w14:paraId="4C90916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Se non è possibile l’accostamento dell’Autoscala dei VV.FF. ad almeno una finestra o balcone per piano.</w:t>
      </w:r>
    </w:p>
    <w:p w14:paraId="6127D93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(II) Nel caso in cui non è contemplata alcuna prescrizione, gli elementi di suddivisione dei compartimenti vanno comunque considerati di classe REI 60.</w:t>
      </w:r>
    </w:p>
    <w:p w14:paraId="50C4EBE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01.11.R06 Resistenza all'acqua</w:t>
      </w:r>
    </w:p>
    <w:p w14:paraId="2D9B878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Protezione dagli agenti chimici ed organici</w:t>
      </w:r>
    </w:p>
    <w:p w14:paraId="42AA911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248C294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rivestimenti costituenti le strutture di collegamento, a contatto con l'acqua, dovranno mantenere inalterate le proprie caratteristiche chimico-fisiche.</w:t>
      </w:r>
    </w:p>
    <w:p w14:paraId="30180BB7"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2586488B"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 contatto con acqua di origine diversa (di pulizia, meteorica, ecc.) i rivestimenti delle strutture di collegamento non devono manifestare deterioramenti di alcun tipo nei limiti indicati dalla normativa.</w:t>
      </w:r>
    </w:p>
    <w:p w14:paraId="2B99C6E7"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45704D8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rivestimenti dei gradini e pianerottoli devono possedere una resistenza all'acqua corrispondente alla classe E2 della classificazione UPEC.</w:t>
      </w:r>
    </w:p>
    <w:p w14:paraId="005C1EE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01.11.R07 Resistenza all'usura</w:t>
      </w:r>
    </w:p>
    <w:p w14:paraId="691B118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Durabilità tecnologica</w:t>
      </w:r>
    </w:p>
    <w:p w14:paraId="4E7B96E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Durabilità</w:t>
      </w:r>
    </w:p>
    <w:p w14:paraId="7658C24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materiali di rivestimento di gradini e pianerottoli dovranno presentare caratteristiche di resistenza all'usura.</w:t>
      </w:r>
    </w:p>
    <w:p w14:paraId="46221DFF"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25E5916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 xml:space="preserve">I materiali di rivestimento di gradini e pianerottoli dovranno presentare caratteristiche di resistenza all'usura dovute al traffico pedonale, alle abrasioni, agli urti, a perdite di materiale, a depositi, macchie, </w:t>
      </w:r>
      <w:proofErr w:type="gramStart"/>
      <w:r w:rsidRPr="002B357C">
        <w:rPr>
          <w:rFonts w:ascii="Times New Roman" w:eastAsia="Times New Roman" w:hAnsi="Times New Roman" w:cs="Times New Roman"/>
          <w:sz w:val="18"/>
          <w:szCs w:val="18"/>
        </w:rPr>
        <w:t>ecc..</w:t>
      </w:r>
      <w:proofErr w:type="gramEnd"/>
    </w:p>
    <w:p w14:paraId="73073CF5"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77BA737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rivestimenti dovranno possedere una resistenza all'usura corrispondente alla classe U3 (ossia di resistenza all'usura per un tempo non inferiore ai 10 anni) della classificazione UPEC.</w:t>
      </w:r>
    </w:p>
    <w:p w14:paraId="46ECB52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01.11.R08 Resistenza meccanica</w:t>
      </w:r>
    </w:p>
    <w:p w14:paraId="01EEB56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stabilità</w:t>
      </w:r>
    </w:p>
    <w:p w14:paraId="3DB1B2D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6525CE9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Gli elementi strutturali costituenti le strutture di collegamento devono contrastare in modo efficace la manifestazione di eventuali rotture, o deformazioni rilevanti, causate dall'azione di possibili sollecitazioni.</w:t>
      </w:r>
    </w:p>
    <w:p w14:paraId="7672B54A"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29A1DA8F"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Gli elementi strutturali costituenti le strutture di collegamento e quelli accessori devono essere idonei a contrastare in modo efficace eventuali rotture e/o deformazioni rilevanti in seguito ad azioni e sollecitazioni meccaniche, garantendo la durata e la funzionalità nel tempo senza compromettere la sicurezza degli utenti. Si considerano le azioni dovute a: carichi di peso proprio e carichi di esercizio, sollecitazioni sismiche, dilatazioni termiche, assestamenti e deformazioni di strutture portanti. Comunque, in relazione alla funzione strutturale, le caratteristiche delle scale devono corrispondere a quelle prescritte dalle leggi e normative vigenti.</w:t>
      </w:r>
    </w:p>
    <w:p w14:paraId="414A7166"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5FED1A8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 una analisi più approfondita dei livelli minimi rispetto ai vari componenti e materiali costituenti i rivestimenti si rimanda alle prescrizioni di legge e di normative vigenti in materia.</w:t>
      </w:r>
    </w:p>
    <w:p w14:paraId="261FFAB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01.11.R09 Sicurezza alla circolazione</w:t>
      </w:r>
    </w:p>
    <w:p w14:paraId="33E255D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Protezione antincendio</w:t>
      </w:r>
    </w:p>
    <w:p w14:paraId="0D03C94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654DC77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strutture di collegamento devono avere uno sviluppo con andamento regolare che ne consenta la sicurezza durante la circolazione da parte dell'utenza.</w:t>
      </w:r>
    </w:p>
    <w:p w14:paraId="73EAFBAC"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18C5D99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strutture di collegamento devono avere un andamento regolare ed omogeneo per tutto lo sviluppo con andamento regolare che ne consenta la sicurezza durante la circolazione da parte dell'utenza. Ogni rampa dovrà contenere lo stesso numero di gradini e dotata di apposito segnale a pavimento, in materiale diverso rispetto al resto, ad almeno 30 cm dal primo gradino (inizio rampa) e dall'ultimo gradino (fine rampa). I gradini devono essere preferibilmente rettangolari o a profilo continuo con gli spigoli arrotondati.</w:t>
      </w:r>
    </w:p>
    <w:p w14:paraId="7939431A"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24D0471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La larghezza delle rampe deve essere proporzionata al numero di persone (e comunque in funzione di multipli di 60 cm) cui è consentito il transito, e comunque non inferiore ad 1.20 m al fine di consentire il passaggio di due persone. Nel caso di larghezze superiori a 2.50 m è necessario provvedere ad un corrimano centrale. Va comunque calcolata come larghezza utile quella al netto di corrimano o di altri eventuali sporgenze (nel caso di larghezze riferite ad usi non pubblici, queste devono essere minimo di 80 cm e la pedata dei gradini non inferiore a 25 cm). Le rampe delle scale devono essere rettilinee, dotate di pianerottoli di riposo, di gradini con pedata non inferiore a 30 cm ed alzata di circa 17 cm. È opportuno che per ogni rampa non vengono superate le 12 alzate intervallandole con ripiani intermedi dimensionati pari almeno alla larghezza della scala. I pianerottoli interpiano vanno realizzati con larghezza maggiore di quella della scala e con profondità del 25-30% maggiore rispetto ai ripiani. L'inclinazione di una rampa è direttamente riferita al rapporto fra alzata (a) e pedata (p), la cui determinazione si basa sull'espressione: 2a + p = 62-64 cm. L'altezza minima fra il </w:t>
      </w:r>
      <w:proofErr w:type="spellStart"/>
      <w:r w:rsidRPr="002B357C">
        <w:rPr>
          <w:rFonts w:ascii="Times New Roman" w:eastAsia="Times New Roman" w:hAnsi="Times New Roman" w:cs="Times New Roman"/>
          <w:sz w:val="18"/>
          <w:szCs w:val="18"/>
        </w:rPr>
        <w:t>sottorampa</w:t>
      </w:r>
      <w:proofErr w:type="spellEnd"/>
      <w:r w:rsidRPr="002B357C">
        <w:rPr>
          <w:rFonts w:ascii="Times New Roman" w:eastAsia="Times New Roman" w:hAnsi="Times New Roman" w:cs="Times New Roman"/>
          <w:sz w:val="18"/>
          <w:szCs w:val="18"/>
        </w:rPr>
        <w:t xml:space="preserve"> e la linea delle alzate deve essere di almeno 2,10 m. I parapetti devono avere un'altezza di 1,00 m misurata dallo spigolo superiore dei gradini e devono essere dimensionati in modo da non poter essere attraversati da una sfera di 10 cm di diametro. Il corrimano va previsto in funzione dell'utenza (se il traffico è costituito da bambini occorre un corrimano supplementare posto ad altezza adeguata e comunque deve prolungarsi di almeno 30 cm oltre il primo e l'ultimo gradino e deve essere posizionato su entrambi i lati per scale con larghezza superiore a 1.80 m. Le scale a chiocciola vanno dimensionate in considerazione che per ogni giro il numero dei gradini è condizionato dal diametro della scala che varia da 11-16 gradini in corrispondenza dei diametri di 1,20-2,50 m. La pedata va dimensionata in modo da evitare che i punti di partenza e di smonto abbiano sfalsamenti.</w:t>
      </w:r>
    </w:p>
    <w:p w14:paraId="65430C26" w14:textId="77777777" w:rsidR="002D34B9" w:rsidRPr="002B357C" w:rsidRDefault="002D34B9">
      <w:pPr>
        <w:ind w:left="425"/>
        <w:rPr>
          <w:rFonts w:ascii="Times New Roman" w:eastAsia="Times New Roman" w:hAnsi="Times New Roman" w:cs="Times New Roman"/>
          <w:sz w:val="18"/>
          <w:szCs w:val="18"/>
        </w:rPr>
      </w:pPr>
    </w:p>
    <w:p w14:paraId="5835F7C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Numero di alzate più alzata del ripiano di arrivo: 9 + 1, altezze (m) di interpiano al finito per:</w:t>
      </w:r>
    </w:p>
    <w:p w14:paraId="296E7ACF"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Scale rotonde misto legno-metallo: 2,10-2,30;</w:t>
      </w:r>
    </w:p>
    <w:p w14:paraId="0E6A2CE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Scale in metallo: 2,14-2,34;</w:t>
      </w:r>
    </w:p>
    <w:p w14:paraId="1A4A056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Numero di alzate più alzata del ripiano di arrivo: 10 + 1, altezze (m) di interpiano al finito per:</w:t>
      </w:r>
    </w:p>
    <w:p w14:paraId="24BEAFB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Scale rotonde misto legno-metallo: 2,31-2,53;</w:t>
      </w:r>
    </w:p>
    <w:p w14:paraId="4268C5A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Scale rotonde integralmente in legno: 2,31-2,51;</w:t>
      </w:r>
    </w:p>
    <w:p w14:paraId="4873189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Scale in metallo: 2,35-2,57;</w:t>
      </w:r>
    </w:p>
    <w:p w14:paraId="0282536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Scale a pianta quadrata: 2,31-2,51;</w:t>
      </w:r>
    </w:p>
    <w:p w14:paraId="5CC6A9B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Numero di alzate più alzata del ripiano di arrivo: 11 + 1, altezze (m) di interpiano al finito per:</w:t>
      </w:r>
    </w:p>
    <w:p w14:paraId="4C6A227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Scale rotonde misto legno-metallo: 2,54-2,76;</w:t>
      </w:r>
    </w:p>
    <w:p w14:paraId="1EB8C3D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Scale rotonde integralmente in legno: 2,52-2,68;</w:t>
      </w:r>
    </w:p>
    <w:p w14:paraId="313DC0B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Scale in metallo: 2,58-2,81;</w:t>
      </w:r>
    </w:p>
    <w:p w14:paraId="2916C30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Scale a pianta quadrata: 2,52-2,68;</w:t>
      </w:r>
    </w:p>
    <w:p w14:paraId="6944FD9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Numero di alzate più alzata del ripiano di arrivo: 12 + 1, altezze (m) di interpiano al finito per:</w:t>
      </w:r>
    </w:p>
    <w:p w14:paraId="16C19B7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Scale rotonde misto legno-metallo: 2,77-2,99;</w:t>
      </w:r>
    </w:p>
    <w:p w14:paraId="1C75151F"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Scale rotonde integralmente in legno: 2,69-2,89;</w:t>
      </w:r>
    </w:p>
    <w:p w14:paraId="52B7FC4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Scale in metallo: 2,82-3,04;</w:t>
      </w:r>
    </w:p>
    <w:p w14:paraId="775654EF"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Scale a pianta quadrata: 2,69-2,89;</w:t>
      </w:r>
    </w:p>
    <w:p w14:paraId="46053B8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Numero di alzate più alzata del ripiano di arrivo: 13 + 1, altezze (m) di interpiano al finito per:</w:t>
      </w:r>
    </w:p>
    <w:p w14:paraId="51CA6B4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Scale rotonde misto legno-metallo: 3,00-3,22;</w:t>
      </w:r>
    </w:p>
    <w:p w14:paraId="5D81B76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Scale rotonde integralmente in legno: 2,90-3,11;</w:t>
      </w:r>
    </w:p>
    <w:p w14:paraId="546641B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Scale in metallo: 3,05-3,28;</w:t>
      </w:r>
    </w:p>
    <w:p w14:paraId="71F2D12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Scale a pianta quadrata: 2,90-3,11;</w:t>
      </w:r>
    </w:p>
    <w:p w14:paraId="0B4ECBAB"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Numero di alzate più alzata del ripiano di arrivo: 14 + 1, altezze (m) di interpiano al finito per:</w:t>
      </w:r>
    </w:p>
    <w:p w14:paraId="68E8146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Scale rotonde misto legno-metallo: 3,23-3,45;</w:t>
      </w:r>
    </w:p>
    <w:p w14:paraId="2A63462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Scale rotonde integralmente in legno: 3,12-3,33;</w:t>
      </w:r>
    </w:p>
    <w:p w14:paraId="3D87096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Scale in metallo: 3,29-3,51;</w:t>
      </w:r>
    </w:p>
    <w:p w14:paraId="007FA57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Scale a pianta quadrata: 3,12-3,33;</w:t>
      </w:r>
    </w:p>
    <w:p w14:paraId="3BFB3D7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Numero di alzate più alzata del ripiano di arrivo: 15 + 1, altezze (m) di interpiano al finito per:</w:t>
      </w:r>
    </w:p>
    <w:p w14:paraId="3071CE6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Scale rotonde misto legno-metallo: 3,46-3,68;</w:t>
      </w:r>
    </w:p>
    <w:p w14:paraId="1908385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Scale rotonde integralmente in legno: 3,34-3,54;</w:t>
      </w:r>
    </w:p>
    <w:p w14:paraId="6B66ED5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Scale in metallo: 3,52-3,74;</w:t>
      </w:r>
    </w:p>
    <w:p w14:paraId="66AB631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Scale a pianta quadrata: 3,34-3,54;</w:t>
      </w:r>
    </w:p>
    <w:p w14:paraId="58045BD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Numero di alzate più alzata del ripiano di arrivo: 16 + 1, altezze (m) di interpiano al finito per:</w:t>
      </w:r>
    </w:p>
    <w:p w14:paraId="3A43363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Scale rotonde misto legno-metallo: 3,69-3,91;</w:t>
      </w:r>
    </w:p>
    <w:p w14:paraId="3F82EAC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Scale rotonde integralmente in legno: 3,55-3,75;</w:t>
      </w:r>
    </w:p>
    <w:p w14:paraId="1C75297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Scale in metallo: 3,75-3,98;</w:t>
      </w:r>
    </w:p>
    <w:p w14:paraId="55C3650F"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Scale a pianta quadrata: 3,55-3,75;</w:t>
      </w:r>
    </w:p>
    <w:p w14:paraId="4408D334" w14:textId="77777777" w:rsidR="002D34B9" w:rsidRPr="002B357C" w:rsidRDefault="002D34B9">
      <w:pPr>
        <w:ind w:left="425"/>
        <w:rPr>
          <w:rFonts w:ascii="Times New Roman" w:eastAsia="Times New Roman" w:hAnsi="Times New Roman" w:cs="Times New Roman"/>
          <w:sz w:val="18"/>
          <w:szCs w:val="18"/>
        </w:rPr>
      </w:pPr>
    </w:p>
    <w:p w14:paraId="219B5B2B"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Note:</w:t>
      </w:r>
    </w:p>
    <w:p w14:paraId="60053BF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 diametri fino a 1,20 m sono previsti 12 gradini per giro; oltre il diametro di 1,40 m sono previsti 13 gradini per giro.</w:t>
      </w:r>
    </w:p>
    <w:p w14:paraId="43DA472D" w14:textId="77777777" w:rsidR="002D34B9" w:rsidRPr="002B357C" w:rsidRDefault="002D34B9">
      <w:pPr>
        <w:ind w:left="425"/>
        <w:rPr>
          <w:rFonts w:ascii="Times New Roman" w:eastAsia="Times New Roman" w:hAnsi="Times New Roman" w:cs="Times New Roman"/>
          <w:sz w:val="18"/>
          <w:szCs w:val="18"/>
        </w:rPr>
      </w:pPr>
    </w:p>
    <w:p w14:paraId="27E9580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Gli edifici residenziali o per uffici con altezza di gronda compresa fra 24 e 30 m possono prevedere una singola scala fino a 350-400 m2 di superficie coperta; oltre tale valore è necessaria una scala ogni 350 m2 prevedendo sempre una distanza massima di fuga pari a 30 m; oltre i 600 m2 deve essere prevista una scala in più ogni 300 m2 o frazione superiore a 150 m2. Per gli edifici residenziali oltre i 24 m di altezza di gronda e per quelli pubblici, le scale devono presentare requisiti di sicurezza tali che:</w:t>
      </w:r>
    </w:p>
    <w:p w14:paraId="3DE2AD6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l'accesso ai piani avvenga attraverso un passaggio esterno o attraverso un disimpegno che almeno su un lato sia completamente aperto o comunque vada ad affacciare su uno spazio a cielo libero;</w:t>
      </w:r>
    </w:p>
    <w:p w14:paraId="3C223BD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le pareti che racchiudono la scala in zona di compartizione antincendio siano di classe REI 120 con valori minimi per le strutture a pareti portanti in mattoni o in c.a. rispettivamente pari a 38 e 20 cm;</w:t>
      </w:r>
    </w:p>
    <w:p w14:paraId="085EFD5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porte almeno di classe REI 60, con dispositivo di chiusura automatica o di </w:t>
      </w:r>
      <w:proofErr w:type="spellStart"/>
      <w:r w:rsidRPr="002B357C">
        <w:rPr>
          <w:rFonts w:ascii="Times New Roman" w:eastAsia="Times New Roman" w:hAnsi="Times New Roman" w:cs="Times New Roman"/>
          <w:sz w:val="18"/>
          <w:szCs w:val="18"/>
        </w:rPr>
        <w:t>autochiusura</w:t>
      </w:r>
      <w:proofErr w:type="spellEnd"/>
      <w:r w:rsidRPr="002B357C">
        <w:rPr>
          <w:rFonts w:ascii="Times New Roman" w:eastAsia="Times New Roman" w:hAnsi="Times New Roman" w:cs="Times New Roman"/>
          <w:sz w:val="18"/>
          <w:szCs w:val="18"/>
        </w:rPr>
        <w:t xml:space="preserve"> a comando;</w:t>
      </w:r>
    </w:p>
    <w:p w14:paraId="3F293EE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scala aerata mediante apertura ventilata di almeno 1 m2, situata all'ultimo piano e al di sopra dell'apertura di maggiore altezza prospettante sul vano scala.</w:t>
      </w:r>
    </w:p>
    <w:p w14:paraId="2C5F176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Le scale esterne di sicurezza devono essere del tutto esterne all'edificio e munite di parapetto con altezza di almeno 1,20 m; </w:t>
      </w:r>
      <w:proofErr w:type="gramStart"/>
      <w:r w:rsidRPr="002B357C">
        <w:rPr>
          <w:rFonts w:ascii="Times New Roman" w:eastAsia="Times New Roman" w:hAnsi="Times New Roman" w:cs="Times New Roman"/>
          <w:sz w:val="18"/>
          <w:szCs w:val="18"/>
        </w:rPr>
        <w:t>inoltre</w:t>
      </w:r>
      <w:proofErr w:type="gramEnd"/>
      <w:r w:rsidRPr="002B357C">
        <w:rPr>
          <w:rFonts w:ascii="Times New Roman" w:eastAsia="Times New Roman" w:hAnsi="Times New Roman" w:cs="Times New Roman"/>
          <w:sz w:val="18"/>
          <w:szCs w:val="18"/>
        </w:rPr>
        <w:t xml:space="preserve"> le scale dovranno essere lontane da eventuali aperture dalle quali potrebbero sprigionarsi fumi e fiamme. Se a diretto contatto con muri perimetrali questi dovranno essere realizzati con una adeguata resistenza al fuoco.</w:t>
      </w:r>
    </w:p>
    <w:p w14:paraId="5710E0EB" w14:textId="77777777" w:rsidR="002D34B9" w:rsidRPr="002B357C" w:rsidRDefault="002D34B9">
      <w:pPr>
        <w:ind w:left="425"/>
        <w:rPr>
          <w:rFonts w:ascii="Times New Roman" w:eastAsia="Times New Roman" w:hAnsi="Times New Roman" w:cs="Times New Roman"/>
          <w:sz w:val="18"/>
          <w:szCs w:val="18"/>
        </w:rPr>
      </w:pPr>
    </w:p>
    <w:p w14:paraId="3D917AC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D.M. 16.5.1987, n.246 (Norme per la sicurezza antincendi per gli edifici di civile abitazione: caratteristiche del vano scala negli edifici di nuova edificazione o soggetti a sostanziali ristrutturazioni)</w:t>
      </w:r>
    </w:p>
    <w:p w14:paraId="1120E5BD" w14:textId="77777777" w:rsidR="002D34B9" w:rsidRPr="002B357C" w:rsidRDefault="002D34B9">
      <w:pPr>
        <w:ind w:left="425"/>
        <w:rPr>
          <w:rFonts w:ascii="Times New Roman" w:eastAsia="Times New Roman" w:hAnsi="Times New Roman" w:cs="Times New Roman"/>
          <w:sz w:val="18"/>
          <w:szCs w:val="18"/>
        </w:rPr>
      </w:pPr>
    </w:p>
    <w:p w14:paraId="361A404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Tipo di edificio: A</w:t>
      </w:r>
    </w:p>
    <w:p w14:paraId="2820BB9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Altezza antincendi (m): da 12 a 24;</w:t>
      </w:r>
    </w:p>
    <w:p w14:paraId="0ACA250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Massima superficie del compartimento antincendio (m2): 8000;</w:t>
      </w:r>
    </w:p>
    <w:p w14:paraId="07FAE00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Massima superficie di competenza di ogni scala per piano (m2): 500; Tipo dei vani scala e di almeno un vano ascensore: Nessuna prescrizione;</w:t>
      </w:r>
    </w:p>
    <w:p w14:paraId="3E710A4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Massima superficie di competenza di ogni scala per piano (m2): 500; Tipo dei vani scala e di almeno un vano ascensore: Almeno protetto (*);</w:t>
      </w:r>
    </w:p>
    <w:p w14:paraId="11A496FF"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Massima superficie di competenza di ogni scala per piano (m2): 550; Tipo dei vani scala e di almeno un vano ascensore: Almeno a prova di fumo interno;</w:t>
      </w:r>
    </w:p>
    <w:p w14:paraId="72416D8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Massima superficie di competenza di ogni scala per piano (m2): 600; Tipo dei vani scala e di almeno un vano ascensore: A </w:t>
      </w:r>
      <w:r w:rsidRPr="002B357C">
        <w:rPr>
          <w:rFonts w:ascii="Times New Roman" w:eastAsia="Times New Roman" w:hAnsi="Times New Roman" w:cs="Times New Roman"/>
          <w:sz w:val="18"/>
          <w:szCs w:val="18"/>
        </w:rPr>
        <w:lastRenderedPageBreak/>
        <w:t>prova di fumo;</w:t>
      </w:r>
    </w:p>
    <w:p w14:paraId="5312E8E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Larghezza minima della scala (m): 1,05</w:t>
      </w:r>
    </w:p>
    <w:p w14:paraId="177D7CE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Caratteristiche REI dei vani scala e ascensore, filtri, porte, elementi di suddivisione tra compartimenti: 60 (**);</w:t>
      </w:r>
    </w:p>
    <w:p w14:paraId="442E3A8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Tipo di edificio: B</w:t>
      </w:r>
    </w:p>
    <w:p w14:paraId="3C875FB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Altezza antincendi (m): da oltre 24 a 32;</w:t>
      </w:r>
    </w:p>
    <w:p w14:paraId="3070158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Massima superficie del compartimento antincendio (m2): 6000;</w:t>
      </w:r>
    </w:p>
    <w:p w14:paraId="56F67CEF"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Massima superficie di competenza di ogni scala per piano (m2): 500; Tipo dei vani scala e di almeno un vano ascensore: Nessuna prescrizione;</w:t>
      </w:r>
    </w:p>
    <w:p w14:paraId="4923D31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Massima superficie di competenza di ogni scala per piano (m2): 500; Tipo dei vani scala e di almeno un vano ascensore: Almeno protetto (*);</w:t>
      </w:r>
    </w:p>
    <w:p w14:paraId="7E64D86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Massima superficie di competenza di ogni scala per piano (m2): 550; Tipo dei vani scala e di almeno un vano ascensore: Almeno a prova di fumo interno;</w:t>
      </w:r>
    </w:p>
    <w:p w14:paraId="7DCF3EE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Massima superficie di competenza di ogni scala per piano (m2): 600; Tipo dei vani scala e di almeno un vano ascensore: A prova di fumo;</w:t>
      </w:r>
    </w:p>
    <w:p w14:paraId="12AD59C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Larghezza minima della scala (m): 1,05</w:t>
      </w:r>
    </w:p>
    <w:p w14:paraId="1F59AE6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Caratteristiche REI dei vani scala e ascensore, filtri, porte, elementi di suddivisione tra compartimenti: 60 (**);</w:t>
      </w:r>
    </w:p>
    <w:p w14:paraId="4E84D5C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Tipo di edificio: C</w:t>
      </w:r>
    </w:p>
    <w:p w14:paraId="590AE34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Altezza antincendi (m): da oltre 32 a 54;</w:t>
      </w:r>
    </w:p>
    <w:p w14:paraId="11BDF16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Massima superficie del compartimento antincendio (m2): 5000;</w:t>
      </w:r>
    </w:p>
    <w:p w14:paraId="3EE3221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Massima superficie di competenza di ogni scala per piano (m2): 500;</w:t>
      </w:r>
    </w:p>
    <w:p w14:paraId="2A9F70C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Tipo dei vani scala e di almeno un vano ascensore: Almeno a prova di fumo interno;</w:t>
      </w:r>
    </w:p>
    <w:p w14:paraId="41B61A0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Larghezza minima della scala (m): 1,05</w:t>
      </w:r>
    </w:p>
    <w:p w14:paraId="0212081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Caratteristiche REI dei vani scala e ascensore, filtri, porte, elementi di suddivisione tra compartimenti: 90;</w:t>
      </w:r>
    </w:p>
    <w:p w14:paraId="08CD2A0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Tipo di edificio: D</w:t>
      </w:r>
    </w:p>
    <w:p w14:paraId="41D1456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Altezza antincendi (m): da oltre 54 a 80;</w:t>
      </w:r>
    </w:p>
    <w:p w14:paraId="1461480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Massima superficie del compartimento antincendio (m^2): 4000;</w:t>
      </w:r>
    </w:p>
    <w:p w14:paraId="7313D14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Massima superficie di competenza di ogni scala per piano (m2): 500;</w:t>
      </w:r>
    </w:p>
    <w:p w14:paraId="5A50BA9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Tipo dei vani scala e di almeno un vano ascensore: Almeno a prova di fumo interno con zona filtro avente un camino di ventilazione di sezione non inferiore a 0,36 m2;</w:t>
      </w:r>
    </w:p>
    <w:p w14:paraId="6612B0A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Larghezza minima della scala (m): 1,20</w:t>
      </w:r>
    </w:p>
    <w:p w14:paraId="7610F92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Caratteristiche REI dei vani scala e ascensore, filtri, porte, elementi di suddivisione tra compartimenti: 90;</w:t>
      </w:r>
    </w:p>
    <w:p w14:paraId="0432FCE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Tipo di edificio: E</w:t>
      </w:r>
    </w:p>
    <w:p w14:paraId="331CD22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Altezza antincendi (m): oltre 80;</w:t>
      </w:r>
    </w:p>
    <w:p w14:paraId="73B710C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Massima superficie del compartimento antincendio (m2): 2000;</w:t>
      </w:r>
    </w:p>
    <w:p w14:paraId="510AE69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Massima superficie di competenza di ogni scala per piano (m2): 350;</w:t>
      </w:r>
    </w:p>
    <w:p w14:paraId="2A3C783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Tipo dei vani scala e di almeno un vano ascensore: Almeno a prova di fumo interno con zona filtro avente un camino di ventilazione di sezione non inferiore a 0,36 m2;</w:t>
      </w:r>
    </w:p>
    <w:p w14:paraId="6CDD5FA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Larghezza minima della scala (m): 1,20</w:t>
      </w:r>
    </w:p>
    <w:p w14:paraId="03AC4D7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Caratteristiche REI dei vani scala e ascensore, filtri, porte, elementi di suddivisione tra compartimenti: 120.</w:t>
      </w:r>
    </w:p>
    <w:p w14:paraId="0423703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Note</w:t>
      </w:r>
    </w:p>
    <w:p w14:paraId="5E94E67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Se non è possibile l’accostamento dell’Autoscala dei VV.FF. ad almeno una finestra o balcone per piano.</w:t>
      </w:r>
    </w:p>
    <w:p w14:paraId="115A401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Nel caso in cui non è contemplata alcuna prescrizione, gli elementi di suddivisione dei compartimenti vanno comunque considerati di classe REI 60.</w:t>
      </w:r>
    </w:p>
    <w:p w14:paraId="4E58A80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01.11.R10 Utilizzo di materiali, elementi e componenti a ridotto carico ambientale</w:t>
      </w:r>
    </w:p>
    <w:p w14:paraId="3A3355A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salvaguardia dell'ambiente</w:t>
      </w:r>
    </w:p>
    <w:p w14:paraId="5E69051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7DF40F2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materiali e gli elementi selezionati, durante il ciclo di vita utile dovranno assicurare emissioni ridotte di inquinanti oltre ad un ridotto carico energetico.</w:t>
      </w:r>
    </w:p>
    <w:p w14:paraId="16F62AEE"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7CD9A55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La selezione dei materiali da costruzione deve, quindi, essere effettuata tenendo conto delle principali categorie di impatti ambientali: eutrofizzazione, cambiamenti climatici, acidificazione, riduzione dello strato di ozono </w:t>
      </w:r>
      <w:proofErr w:type="spellStart"/>
      <w:r w:rsidRPr="002B357C">
        <w:rPr>
          <w:rFonts w:ascii="Times New Roman" w:eastAsia="Times New Roman" w:hAnsi="Times New Roman" w:cs="Times New Roman"/>
          <w:sz w:val="18"/>
          <w:szCs w:val="18"/>
        </w:rPr>
        <w:t>extratmosferico</w:t>
      </w:r>
      <w:proofErr w:type="spellEnd"/>
      <w:r w:rsidRPr="002B357C">
        <w:rPr>
          <w:rFonts w:ascii="Times New Roman" w:eastAsia="Times New Roman" w:hAnsi="Times New Roman" w:cs="Times New Roman"/>
          <w:sz w:val="18"/>
          <w:szCs w:val="18"/>
        </w:rPr>
        <w:t>, smog fotochimico, inquinamento del suolo e delle falde acquifere. Tali impatti dipendono dalle caratteristiche dei processi produttivi e anche dalla distanza della fonte di approvvigionamento rispetto al cantiere di costruzione del manufatto edilizio, in tale ottica è opportuno privilegiare materiali provenienti da siti di produzione limitrofi al luogo di costruzione, prendendo in considerazione anche la tipologia dei mezzi che sono utilizzati in relazione ai processi di trasporto.</w:t>
      </w:r>
    </w:p>
    <w:p w14:paraId="44A8828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Inoltre, gli impatti ambientali possono dipendere dalla risorsa da cui derivano. Sono da privilegiare quelli derivanti da risorse rinnovabili, pur considerando che la scelta di un materiale dipende anche da altri requisiti che possono giustificare soluzioni tecnologiche differenti.</w:t>
      </w:r>
    </w:p>
    <w:p w14:paraId="0FA51898"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4BAD29A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I parametri relativi all'utilizzo di materiali ed elementi e  componenti a ridotto carico ambientale dovranno rispettare i limiti </w:t>
      </w:r>
      <w:r w:rsidRPr="002B357C">
        <w:rPr>
          <w:rFonts w:ascii="Times New Roman" w:eastAsia="Times New Roman" w:hAnsi="Times New Roman" w:cs="Times New Roman"/>
          <w:sz w:val="18"/>
          <w:szCs w:val="18"/>
        </w:rPr>
        <w:lastRenderedPageBreak/>
        <w:t>previsti dalla normativa vigente</w:t>
      </w:r>
    </w:p>
    <w:p w14:paraId="4D22D7F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01.11.R11 Utilizzo di materiali, elementi e componenti riciclati</w:t>
      </w:r>
    </w:p>
    <w:p w14:paraId="4CC4B7D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Gestione dei rifiuti</w:t>
      </w:r>
    </w:p>
    <w:p w14:paraId="31CE608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555A845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 diminuire la quantità di rifiuti dai prodotti, dovrà essere previsto l'utilizzo di materiali riciclati.</w:t>
      </w:r>
    </w:p>
    <w:p w14:paraId="0C94FC1E"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4A98C8F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scelta dei componenti, elementi e materiali, valutare con attenzione quelli che potenzialmente possono essere avviati al riciclo.</w:t>
      </w:r>
    </w:p>
    <w:p w14:paraId="6261884F"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52B738D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Calcolare la percentuale di materiali da avviare ai processi di riciclaggio.</w:t>
      </w:r>
    </w:p>
    <w:p w14:paraId="5A0C201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Determinare la percentuale in termini di quantità (kg) o di superficie (mq) di materiale impiegato nell’elemento tecnico</w:t>
      </w:r>
    </w:p>
    <w:p w14:paraId="1E36FA1B"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 relazione all’unità funzionale assunta.</w:t>
      </w:r>
    </w:p>
    <w:p w14:paraId="3E258DB0" w14:textId="77777777" w:rsidR="002D34B9" w:rsidRPr="002B357C" w:rsidRDefault="002D34B9">
      <w:pPr>
        <w:ind w:left="425"/>
        <w:rPr>
          <w:rFonts w:ascii="Times New Roman" w:eastAsia="Times New Roman" w:hAnsi="Times New Roman" w:cs="Times New Roman"/>
          <w:sz w:val="18"/>
          <w:szCs w:val="18"/>
        </w:rPr>
      </w:pPr>
    </w:p>
    <w:p w14:paraId="41B9756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01.11.R12 Riduzione degli impatti negativi nelle operazioni di manutenzione</w:t>
      </w:r>
    </w:p>
    <w:p w14:paraId="02D9A97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salvaguardia dell'ambiente</w:t>
      </w:r>
    </w:p>
    <w:p w14:paraId="7346104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61EBE89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All'interno del piano di manutenzione redatto per l'opera interessata, dovranno essere inserite indicazioni che favoriscano la diminuzione di impatti sull'ambiente attraverso il minore utilizzo di sostanze tossiche, favorendo la riduzione delle risorse.</w:t>
      </w:r>
    </w:p>
    <w:p w14:paraId="32469D15"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5A04F94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Favorire l’impiego di materiali e componenti caratterizzati da un lungo ciclo di vita e da efficiente manutenibilità e riutilizzabilità degli stessi. In fase progettuale optare per la composizione dell’edificio dei sub-sistemi, utilizzando tecnologie e soluzioni mirate a facilitare gli interventi di manutenzione e a ridurre la produzione di rifiuti.</w:t>
      </w:r>
    </w:p>
    <w:p w14:paraId="0BDB2F86"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72BAD34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di materiali e componenti con basse percentuali di interventi manutentivi.</w:t>
      </w:r>
    </w:p>
    <w:p w14:paraId="04488CC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01.11.R13 Utilizzo di tecniche costruttive che facilitino il disassemblaggio a fine vita</w:t>
      </w:r>
    </w:p>
    <w:p w14:paraId="6E4DB8D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36B8BDF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685C668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Utilizzo razionale delle risorse attraverso la selezione di tecniche costruttive che rendano agevole il </w:t>
      </w:r>
      <w:proofErr w:type="spellStart"/>
      <w:r w:rsidRPr="002B357C">
        <w:rPr>
          <w:rFonts w:ascii="Times New Roman" w:eastAsia="Times New Roman" w:hAnsi="Times New Roman" w:cs="Times New Roman"/>
          <w:sz w:val="18"/>
          <w:szCs w:val="18"/>
        </w:rPr>
        <w:t>disassemlaggio</w:t>
      </w:r>
      <w:proofErr w:type="spellEnd"/>
      <w:r w:rsidRPr="002B357C">
        <w:rPr>
          <w:rFonts w:ascii="Times New Roman" w:eastAsia="Times New Roman" w:hAnsi="Times New Roman" w:cs="Times New Roman"/>
          <w:sz w:val="18"/>
          <w:szCs w:val="18"/>
        </w:rPr>
        <w:t xml:space="preserve"> alla fine del ciclo di vita</w:t>
      </w:r>
    </w:p>
    <w:p w14:paraId="3BD51810"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7908F64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fase di progettazione fare prevalere la scelta su sistemi costruttivi che facilitano la smontabilità dei componenti ed i successivi processi di demolizione e recupero dei materiali</w:t>
      </w:r>
    </w:p>
    <w:p w14:paraId="67DDD5AA"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445AD7F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Nella fase progettuale bisogna garantire una adeguata percentuale di sistemi costruttivi che facilitano il  </w:t>
      </w:r>
      <w:proofErr w:type="spellStart"/>
      <w:r w:rsidRPr="002B357C">
        <w:rPr>
          <w:rFonts w:ascii="Times New Roman" w:eastAsia="Times New Roman" w:hAnsi="Times New Roman" w:cs="Times New Roman"/>
          <w:sz w:val="18"/>
          <w:szCs w:val="18"/>
        </w:rPr>
        <w:t>disassemlaggio</w:t>
      </w:r>
      <w:proofErr w:type="spellEnd"/>
      <w:r w:rsidRPr="002B357C">
        <w:rPr>
          <w:rFonts w:ascii="Times New Roman" w:eastAsia="Times New Roman" w:hAnsi="Times New Roman" w:cs="Times New Roman"/>
          <w:sz w:val="18"/>
          <w:szCs w:val="18"/>
        </w:rPr>
        <w:t xml:space="preserve"> alla fine del ciclo di vita</w:t>
      </w:r>
    </w:p>
    <w:p w14:paraId="6C1BE63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01.11.R14 Utilizzo di materiali, elementi e componenti caratterizzati da un'elevata durabilità</w:t>
      </w:r>
    </w:p>
    <w:p w14:paraId="055B8A6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23D92A5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5D3B44A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razionale delle risorse attraverso l'impiego di materiali con una elevata durabilità.</w:t>
      </w:r>
    </w:p>
    <w:p w14:paraId="45C54861" w14:textId="77777777" w:rsidR="002D34B9" w:rsidRPr="002B357C" w:rsidRDefault="002D34B9">
      <w:pPr>
        <w:rPr>
          <w:rFonts w:ascii="Times New Roman" w:eastAsia="Times New Roman" w:hAnsi="Times New Roman" w:cs="Times New Roman"/>
          <w:sz w:val="18"/>
          <w:szCs w:val="18"/>
        </w:rPr>
      </w:pPr>
    </w:p>
    <w:p w14:paraId="3C76944B" w14:textId="77777777" w:rsidR="002D34B9" w:rsidRPr="002B357C" w:rsidRDefault="002D34B9">
      <w:pPr>
        <w:rPr>
          <w:rFonts w:ascii="Times New Roman" w:eastAsia="Times New Roman" w:hAnsi="Times New Roman" w:cs="Times New Roman"/>
          <w:sz w:val="18"/>
          <w:szCs w:val="18"/>
        </w:rPr>
      </w:pPr>
    </w:p>
    <w:p w14:paraId="2C23E008"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7756642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Nelle fasi progettuali dell'opera individuare e scegliere elementi e componenti caratterizzati da una durabilità elevata.</w:t>
      </w:r>
    </w:p>
    <w:p w14:paraId="484C1BEE"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2AD8607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fase progettuale bisogna garantire una adeguata percentuale di elementi  costruttivi caratterizzati da una durabilità elevata.</w:t>
      </w:r>
    </w:p>
    <w:p w14:paraId="49FA6BE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01.11.R15 Valutazione separabilità dei componenti</w:t>
      </w:r>
    </w:p>
    <w:p w14:paraId="27099A1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Gestione dei rifiuti</w:t>
      </w:r>
    </w:p>
    <w:p w14:paraId="366927C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7B285C8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Gestione razionale dei rifiuti attraverso la valutazione separabilità dei componenti.</w:t>
      </w:r>
    </w:p>
    <w:p w14:paraId="56719ED3" w14:textId="77777777" w:rsidR="002D34B9" w:rsidRPr="002B357C" w:rsidRDefault="002D34B9">
      <w:pPr>
        <w:rPr>
          <w:rFonts w:ascii="Times New Roman" w:eastAsia="Times New Roman" w:hAnsi="Times New Roman" w:cs="Times New Roman"/>
          <w:sz w:val="18"/>
          <w:szCs w:val="18"/>
        </w:rPr>
      </w:pPr>
    </w:p>
    <w:p w14:paraId="5FE6D619"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35B067E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In fase progettuale selezionare componenti che facilitano le fasi di disassemblaggio e demolizione selettiva, agevolando la </w:t>
      </w:r>
      <w:r w:rsidRPr="002B357C">
        <w:rPr>
          <w:rFonts w:ascii="Times New Roman" w:eastAsia="Times New Roman" w:hAnsi="Times New Roman" w:cs="Times New Roman"/>
          <w:sz w:val="18"/>
          <w:szCs w:val="18"/>
        </w:rPr>
        <w:lastRenderedPageBreak/>
        <w:t>separabilità dei componenti e dei materiali.</w:t>
      </w:r>
    </w:p>
    <w:p w14:paraId="4B8FF00D"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6BF8ED5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 della separabilità dei componenti secondo il principio assenza – presenza per i principali elementi tecnici costituenti il manufatto edilizio.</w:t>
      </w:r>
    </w:p>
    <w:p w14:paraId="47B66C3D" w14:textId="77777777" w:rsidR="002D34B9" w:rsidRPr="002B357C" w:rsidRDefault="002D34B9">
      <w:pPr>
        <w:ind w:left="425"/>
        <w:rPr>
          <w:rFonts w:ascii="Times New Roman" w:eastAsia="Times New Roman" w:hAnsi="Times New Roman" w:cs="Times New Roman"/>
          <w:sz w:val="18"/>
          <w:szCs w:val="18"/>
        </w:rPr>
      </w:pPr>
    </w:p>
    <w:p w14:paraId="3C63323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01.11.R16 Utilizzo di materiali, elementi e componenti caratterizzati da un'elevata durabilità</w:t>
      </w:r>
    </w:p>
    <w:p w14:paraId="4489F11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7AF4123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006CC88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razionale delle risorse attraverso l'impiego di materiali con una elevata durabilità.</w:t>
      </w:r>
    </w:p>
    <w:p w14:paraId="68552A52" w14:textId="77777777" w:rsidR="002D34B9" w:rsidRPr="002B357C" w:rsidRDefault="002D34B9">
      <w:pPr>
        <w:rPr>
          <w:rFonts w:ascii="Times New Roman" w:eastAsia="Times New Roman" w:hAnsi="Times New Roman" w:cs="Times New Roman"/>
          <w:sz w:val="18"/>
          <w:szCs w:val="18"/>
        </w:rPr>
      </w:pPr>
    </w:p>
    <w:p w14:paraId="264578BD" w14:textId="77777777" w:rsidR="002D34B9" w:rsidRPr="002B357C" w:rsidRDefault="002D34B9">
      <w:pPr>
        <w:rPr>
          <w:rFonts w:ascii="Times New Roman" w:eastAsia="Times New Roman" w:hAnsi="Times New Roman" w:cs="Times New Roman"/>
          <w:sz w:val="18"/>
          <w:szCs w:val="18"/>
        </w:rPr>
      </w:pPr>
    </w:p>
    <w:p w14:paraId="5235ADA5"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70537B9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Nelle fasi progettuali dell'opera individuare e scegliere elementi e componenti caratterizzati da una durabilità elevata.</w:t>
      </w:r>
    </w:p>
    <w:p w14:paraId="4DBA2CB9"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7A52844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fase progettuale bisogna garantire una adeguata percentuale di elementi  costruttivi caratterizzati da una durabilità elevata.</w:t>
      </w:r>
    </w:p>
    <w:p w14:paraId="4AA8A3A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01.11.R17 Utilizzo di materiali, elementi e componenti ad elevato potenziale di riciclabilità</w:t>
      </w:r>
    </w:p>
    <w:p w14:paraId="429B293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5588096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5EDC9A2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di materiali, elementi e componenti con un elevato grado di riciclabilità</w:t>
      </w:r>
    </w:p>
    <w:p w14:paraId="501230FE"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64EE58E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Nelle scelte progettuali di materiali, elementi e componenti si dovrà tener conto del loro grado di riciclabilità in funzione dell’ubicazione del cantiere, del loro ciclo di vita, degli elementi di recupero, ecc.</w:t>
      </w:r>
    </w:p>
    <w:p w14:paraId="26D5DE47"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75BD186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Calcolare la percentuale di materiali da avviare ai processi di riciclaggio. Determinare la percentuale in termini di quantità (kg) o di superficie (mq) di materiale impiegato nell’elemento tecnico in relazione all’unità funzionale assunta.</w:t>
      </w:r>
    </w:p>
    <w:p w14:paraId="725DA2EB" w14:textId="77777777" w:rsidR="002D34B9" w:rsidRPr="002B357C" w:rsidRDefault="002D34B9">
      <w:pPr>
        <w:rPr>
          <w:rFonts w:ascii="Times New Roman" w:eastAsia="Times New Roman" w:hAnsi="Times New Roman" w:cs="Times New Roman"/>
          <w:sz w:val="18"/>
          <w:szCs w:val="18"/>
        </w:rPr>
      </w:pPr>
    </w:p>
    <w:p w14:paraId="0D401579"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ELEMENTI MANUTENIBILI DELL'UNITÀ TECNOLOGICA:</w:t>
      </w:r>
    </w:p>
    <w:p w14:paraId="6E847F6C"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01.11.01 Passerelle in acciaio</w:t>
      </w:r>
    </w:p>
    <w:p w14:paraId="6C194279"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01.11.02 Scale a soletta rampante</w:t>
      </w:r>
    </w:p>
    <w:p w14:paraId="2018200F"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01.11.03 Scale di sicurezza e antincendio esterne</w:t>
      </w:r>
    </w:p>
    <w:p w14:paraId="58929BEA"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01.11.04 Scale in acciaio</w:t>
      </w:r>
    </w:p>
    <w:p w14:paraId="0B745041"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01.11.05 Scale miste</w:t>
      </w:r>
    </w:p>
    <w:p w14:paraId="083784D7"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01.11.06 Scale prefabbricate</w:t>
      </w:r>
    </w:p>
    <w:p w14:paraId="54EFDA8F"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01.11.01</w:t>
      </w:r>
    </w:p>
    <w:p w14:paraId="10A09178"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#{GUID_1C858E96-95CE-4420-8D87-592AD4F6FE65|LIVELLO_3|TESTO__END}&amp;</w:t>
      </w:r>
      <w:r w:rsidRPr="002B357C">
        <w:rPr>
          <w:rFonts w:ascii="Tahoma" w:eastAsia="Times New Roman" w:hAnsi="Tahoma" w:cs="Tahoma"/>
          <w:b/>
          <w:bCs/>
          <w:sz w:val="36"/>
          <w:szCs w:val="36"/>
        </w:rPr>
        <w:t>Passerelle in acciaio</w:t>
      </w:r>
    </w:p>
    <w:p w14:paraId="7AF9632F"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4266CB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C5F03ED"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01.11</w:t>
            </w:r>
          </w:p>
        </w:tc>
      </w:tr>
      <w:tr w:rsidR="002B357C" w:rsidRPr="002B357C" w14:paraId="792A0D56"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124BB1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di collegamento</w:t>
            </w:r>
          </w:p>
        </w:tc>
      </w:tr>
    </w:tbl>
    <w:p w14:paraId="5D4E8DFC" w14:textId="77777777" w:rsidR="002D34B9" w:rsidRPr="002B357C" w:rsidRDefault="002D34B9">
      <w:pPr>
        <w:rPr>
          <w:rFonts w:ascii="Times New Roman" w:eastAsia="Times New Roman" w:hAnsi="Times New Roman" w:cs="Times New Roman"/>
          <w:sz w:val="18"/>
          <w:szCs w:val="18"/>
        </w:rPr>
      </w:pPr>
    </w:p>
    <w:p w14:paraId="29A9D796"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Le passerelle in c.a. vengono generalmente impiegate per il collegamento di spazi interrotti da elementi fisici e/o naturali. Possono avere funzione (pedonali, ciclopedonali, ecc.) e configurazione diversa (diritte, curve, ecc.). Generalmente le strutture portanti, primarie e secondarie, sono realizzate con strutture con getto in opera. </w:t>
      </w:r>
    </w:p>
    <w:p w14:paraId="73C06391"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Le strutture sono dimensionate in funzione dei carichi previsti.</w:t>
      </w:r>
    </w:p>
    <w:p w14:paraId="36B895DB"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6259C6D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01.11.01.A01 Corrosione</w:t>
      </w:r>
    </w:p>
    <w:p w14:paraId="292E804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Corrosione degli elementi metallici per perdita del requisito di resistenza agli agenti aggressivi chimici e/o per difetti del materiale.</w:t>
      </w:r>
    </w:p>
    <w:p w14:paraId="77FCBB0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01.11.01.A02 Deformazione</w:t>
      </w:r>
    </w:p>
    <w:p w14:paraId="35A0BA9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geometriche e morfologiche dei profili e degli elementi strutturali (travi principali, travetti, gradini di lamiera ed eventuali irrigidimenti e nervature) o comunque non più affidabili sul piano statico.</w:t>
      </w:r>
    </w:p>
    <w:p w14:paraId="7222F6D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01.11.01.A03 Deformazioni e spostamenti</w:t>
      </w:r>
    </w:p>
    <w:p w14:paraId="4263801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7E3626B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01.11.01.A04 Imbozzamento</w:t>
      </w:r>
    </w:p>
    <w:p w14:paraId="7E77CF9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5564763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01.11.01.A05 Snervamento</w:t>
      </w:r>
    </w:p>
    <w:p w14:paraId="0A177D5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42301AE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01.11.01.A06 Basso grado di riciclabilità</w:t>
      </w:r>
    </w:p>
    <w:p w14:paraId="4A85789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7D6F52A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01.11.01.A07 Difficoltà nelle operazioni di disassemblaggio</w:t>
      </w:r>
    </w:p>
    <w:p w14:paraId="32C2B3C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Difficoltà nelle operazioni di disassemblaggio dei vari componenti ed elementi interessati.</w:t>
      </w:r>
    </w:p>
    <w:p w14:paraId="72787EEF"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13AA914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01.11.01.C01 Controllo strutture</w:t>
      </w:r>
    </w:p>
    <w:p w14:paraId="1193635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5E56328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2BDD5AE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periodico delle parti in vista finalizzato alla ricerca di anomalie.</w:t>
      </w:r>
    </w:p>
    <w:p w14:paraId="65F5456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0D74796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Corrosione; 2) Deformazioni e spostamenti.</w:t>
      </w:r>
    </w:p>
    <w:p w14:paraId="486331D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207C3736"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01.11.01.C02 Controllo del grado di riciclabilità</w:t>
      </w:r>
    </w:p>
    <w:p w14:paraId="585EE33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4B40861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0564B53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0387B8F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08CEF2D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0646A3D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5F07DCAC"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01.11.01.C03 Controllo delle tecniche di disassemblaggio</w:t>
      </w:r>
    </w:p>
    <w:p w14:paraId="4BA9987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444AC8E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lastRenderedPageBreak/>
        <w:t>Tipologia: Verifica</w:t>
      </w:r>
    </w:p>
    <w:p w14:paraId="0409035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Verificare che gli elementi ed i componenti costituenti siamo caratterizzati da tecniche di agevole </w:t>
      </w:r>
      <w:proofErr w:type="spellStart"/>
      <w:r w:rsidRPr="002B357C">
        <w:rPr>
          <w:rFonts w:ascii="Times New Roman" w:eastAsia="Times New Roman" w:hAnsi="Times New Roman" w:cs="Times New Roman"/>
          <w:sz w:val="18"/>
          <w:szCs w:val="18"/>
        </w:rPr>
        <w:t>disassemblagio</w:t>
      </w:r>
      <w:proofErr w:type="spellEnd"/>
      <w:r w:rsidRPr="002B357C">
        <w:rPr>
          <w:rFonts w:ascii="Times New Roman" w:eastAsia="Times New Roman" w:hAnsi="Times New Roman" w:cs="Times New Roman"/>
          <w:sz w:val="18"/>
          <w:szCs w:val="18"/>
        </w:rPr>
        <w:t>.</w:t>
      </w:r>
    </w:p>
    <w:p w14:paraId="68D1921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tecniche costruttive che facilitino il disassemblaggio a fine vita.</w:t>
      </w:r>
    </w:p>
    <w:p w14:paraId="4ADD8D3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Difficoltà nelle operazioni di disassemblaggio.</w:t>
      </w:r>
    </w:p>
    <w:p w14:paraId="308028B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3FA5C56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5591BAC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01.11.01.I01 Ripristino stabilità corrimano e balaustre</w:t>
      </w:r>
    </w:p>
    <w:p w14:paraId="52B677D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3D21863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Ripristino e/o sostituzione degli elementi di connessione </w:t>
      </w:r>
      <w:proofErr w:type="gramStart"/>
      <w:r w:rsidRPr="002B357C">
        <w:rPr>
          <w:rFonts w:ascii="Times New Roman" w:eastAsia="Times New Roman" w:hAnsi="Times New Roman" w:cs="Times New Roman"/>
          <w:sz w:val="18"/>
          <w:szCs w:val="18"/>
        </w:rPr>
        <w:t>dei corrimano</w:t>
      </w:r>
      <w:proofErr w:type="gramEnd"/>
      <w:r w:rsidRPr="002B357C">
        <w:rPr>
          <w:rFonts w:ascii="Times New Roman" w:eastAsia="Times New Roman" w:hAnsi="Times New Roman" w:cs="Times New Roman"/>
          <w:sz w:val="18"/>
          <w:szCs w:val="18"/>
        </w:rPr>
        <w:t xml:space="preserve"> e delle balaustre e verifica del corretto serraggio degli stessi e sostituzioni di eventuali parti mancanti. Riparazione della protezione antiruggine degli elementi metallici mediante rimozione della ruggine ed applicazione di vernici protettive. Riparazione di eventuali corrosioni o fessurazioni mediante saldature in loco con elementi di raccordo.</w:t>
      </w:r>
    </w:p>
    <w:p w14:paraId="4A26F4E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538D09BE"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01.11.01.I02 Sostituzione degli elementi degradati</w:t>
      </w:r>
    </w:p>
    <w:p w14:paraId="64BBAC1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0EC5E80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Sostituzione degli elementi usurati o rotti con altri analoghi. Sostituzione e verifica dei relativi ancoraggi.</w:t>
      </w:r>
    </w:p>
    <w:p w14:paraId="5963A0D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5E1F71A9"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01.11.01.I03 Ripristino serraggi bulloni e connessioni metalliche</w:t>
      </w:r>
    </w:p>
    <w:p w14:paraId="77585AC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a guasto</w:t>
      </w:r>
    </w:p>
    <w:p w14:paraId="139E695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e/o sostituzione degli elementi di connessione e verifica del corretto serraggio degli stessi e sostituzioni di quelli mancanti. Riparazione della protezione antiruggine degli elementi metallici mediante rimozione della ruggine ed applicazione di vernici protettive. Riparazione di eventuali corrosioni o fessurazioni mediante saldature in loco con elementi di raccordo.</w:t>
      </w:r>
    </w:p>
    <w:p w14:paraId="3F3C168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7F3936C5" w14:textId="77777777" w:rsidR="002D34B9" w:rsidRPr="002B357C" w:rsidRDefault="002D34B9">
      <w:pPr>
        <w:spacing w:before="60" w:after="60"/>
        <w:rPr>
          <w:rFonts w:ascii="Times New Roman" w:eastAsia="Times New Roman" w:hAnsi="Times New Roman" w:cs="Times New Roman"/>
          <w:sz w:val="40"/>
          <w:szCs w:val="40"/>
        </w:rPr>
      </w:pPr>
    </w:p>
    <w:p w14:paraId="50F71BD3"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01.11.02</w:t>
      </w:r>
    </w:p>
    <w:p w14:paraId="32F35C06"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#{GUID_F8043EFA-5127-4DAE-BAAF-9A7D8D56D16A|LIVELLO_3|TESTO__END}&amp;</w:t>
      </w:r>
      <w:r w:rsidRPr="002B357C">
        <w:rPr>
          <w:rFonts w:ascii="Tahoma" w:eastAsia="Times New Roman" w:hAnsi="Tahoma" w:cs="Tahoma"/>
          <w:b/>
          <w:bCs/>
          <w:sz w:val="36"/>
          <w:szCs w:val="36"/>
        </w:rPr>
        <w:t>Scale a soletta rampante</w:t>
      </w:r>
    </w:p>
    <w:p w14:paraId="3D1E1B03"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14FE89F"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6FF0AD8"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01.11</w:t>
            </w:r>
          </w:p>
        </w:tc>
      </w:tr>
      <w:tr w:rsidR="002B357C" w:rsidRPr="002B357C" w14:paraId="442D4905"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19BE1A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di collegamento</w:t>
            </w:r>
          </w:p>
        </w:tc>
      </w:tr>
    </w:tbl>
    <w:p w14:paraId="18570DE0" w14:textId="77777777" w:rsidR="002D34B9" w:rsidRPr="002B357C" w:rsidRDefault="002D34B9">
      <w:pPr>
        <w:rPr>
          <w:rFonts w:ascii="Times New Roman" w:eastAsia="Times New Roman" w:hAnsi="Times New Roman" w:cs="Times New Roman"/>
          <w:sz w:val="18"/>
          <w:szCs w:val="18"/>
        </w:rPr>
      </w:pPr>
    </w:p>
    <w:p w14:paraId="5EBC01AC"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scale in c.a. a soletta rampanti costruite con getto in opera.</w:t>
      </w:r>
    </w:p>
    <w:p w14:paraId="6D98FF45"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2185E77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01.11.02.A01 </w:t>
      </w:r>
      <w:proofErr w:type="spellStart"/>
      <w:r w:rsidRPr="002B357C">
        <w:rPr>
          <w:rFonts w:ascii="Tahoma" w:eastAsia="Times New Roman" w:hAnsi="Tahoma" w:cs="Tahoma"/>
          <w:b/>
          <w:bCs/>
          <w:sz w:val="20"/>
          <w:szCs w:val="20"/>
        </w:rPr>
        <w:t>Alveolizzazione</w:t>
      </w:r>
      <w:proofErr w:type="spellEnd"/>
    </w:p>
    <w:p w14:paraId="290D7B3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Degradazione che si manifesta con la formazione di cavità di forme e dimensioni variabili. Gli alveoli sono spesso interconnessi e hanno distribuzione non uniforme. Nel caso particolare in cui il fenomeno si sviluppa essenzialmente in profondità con andamento a diverticoli si può usare il termine </w:t>
      </w:r>
      <w:proofErr w:type="spellStart"/>
      <w:r w:rsidRPr="002B357C">
        <w:rPr>
          <w:rFonts w:ascii="Times New Roman" w:eastAsia="Times New Roman" w:hAnsi="Times New Roman" w:cs="Times New Roman"/>
          <w:sz w:val="18"/>
          <w:szCs w:val="18"/>
        </w:rPr>
        <w:t>alveolizzazione</w:t>
      </w:r>
      <w:proofErr w:type="spellEnd"/>
      <w:r w:rsidRPr="002B357C">
        <w:rPr>
          <w:rFonts w:ascii="Times New Roman" w:eastAsia="Times New Roman" w:hAnsi="Times New Roman" w:cs="Times New Roman"/>
          <w:sz w:val="18"/>
          <w:szCs w:val="18"/>
        </w:rPr>
        <w:t xml:space="preserve"> a </w:t>
      </w:r>
      <w:proofErr w:type="spellStart"/>
      <w:r w:rsidRPr="002B357C">
        <w:rPr>
          <w:rFonts w:ascii="Times New Roman" w:eastAsia="Times New Roman" w:hAnsi="Times New Roman" w:cs="Times New Roman"/>
          <w:sz w:val="18"/>
          <w:szCs w:val="18"/>
        </w:rPr>
        <w:t>cariatura</w:t>
      </w:r>
      <w:proofErr w:type="spellEnd"/>
      <w:r w:rsidRPr="002B357C">
        <w:rPr>
          <w:rFonts w:ascii="Times New Roman" w:eastAsia="Times New Roman" w:hAnsi="Times New Roman" w:cs="Times New Roman"/>
          <w:sz w:val="18"/>
          <w:szCs w:val="18"/>
        </w:rPr>
        <w:t>.</w:t>
      </w:r>
    </w:p>
    <w:p w14:paraId="053C2B7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01.11.02.A02 Cavillature superficiali</w:t>
      </w:r>
    </w:p>
    <w:p w14:paraId="705D640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Sottile trama di fessure sulla superficie del calcestruzzo.</w:t>
      </w:r>
    </w:p>
    <w:p w14:paraId="49D43A6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01.11.02.A03 Decolorazione</w:t>
      </w:r>
    </w:p>
    <w:p w14:paraId="6DD1B95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Alterazione cromatica della superficie</w:t>
      </w:r>
    </w:p>
    <w:p w14:paraId="21C1223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01.11.02.A04 Deformazioni e spostamenti</w:t>
      </w:r>
    </w:p>
    <w:p w14:paraId="094A748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0864D24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01.11.02.A05 Deposito superficiale</w:t>
      </w:r>
    </w:p>
    <w:p w14:paraId="1EE4D8D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Accumulo di pulviscolo atmosferico o di altri materiali estranei, di spessore variabile, poco coerente e poco aderente alla superficie del </w:t>
      </w:r>
      <w:r w:rsidRPr="002B357C">
        <w:rPr>
          <w:rFonts w:ascii="Times New Roman" w:eastAsia="Times New Roman" w:hAnsi="Times New Roman" w:cs="Times New Roman"/>
          <w:sz w:val="18"/>
          <w:szCs w:val="18"/>
        </w:rPr>
        <w:lastRenderedPageBreak/>
        <w:t>rivestimento.</w:t>
      </w:r>
    </w:p>
    <w:p w14:paraId="4C5ECC0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01.11.02.A06 Disgregazione</w:t>
      </w:r>
    </w:p>
    <w:p w14:paraId="6BC5026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caratterizzata da distacco di granuli o cristalli sotto minime sollecitazioni meccaniche.</w:t>
      </w:r>
    </w:p>
    <w:p w14:paraId="7FFAF50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01.11.02.A07 Distacco</w:t>
      </w:r>
    </w:p>
    <w:p w14:paraId="5997CB7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2F6562A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01.11.02.A08 Efflorescenze</w:t>
      </w:r>
    </w:p>
    <w:p w14:paraId="5F878DD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Formazione di sostanze, generalmente di colore biancastro e di aspetto cristallino o polverulento o filamentoso, sulla superficie del manufatto. Nel caso di efflorescenze saline, la cristallizzazione può talvolta avvenire all'interno del materiale provocando spesso il distacco delle parti più superficiali: il fenomeno prende allora il nome di </w:t>
      </w:r>
      <w:proofErr w:type="spellStart"/>
      <w:r w:rsidRPr="002B357C">
        <w:rPr>
          <w:rFonts w:ascii="Times New Roman" w:eastAsia="Times New Roman" w:hAnsi="Times New Roman" w:cs="Times New Roman"/>
          <w:sz w:val="18"/>
          <w:szCs w:val="18"/>
        </w:rPr>
        <w:t>criptoefflorescenza</w:t>
      </w:r>
      <w:proofErr w:type="spellEnd"/>
      <w:r w:rsidRPr="002B357C">
        <w:rPr>
          <w:rFonts w:ascii="Times New Roman" w:eastAsia="Times New Roman" w:hAnsi="Times New Roman" w:cs="Times New Roman"/>
          <w:sz w:val="18"/>
          <w:szCs w:val="18"/>
        </w:rPr>
        <w:t xml:space="preserve"> o </w:t>
      </w:r>
      <w:proofErr w:type="spellStart"/>
      <w:r w:rsidRPr="002B357C">
        <w:rPr>
          <w:rFonts w:ascii="Times New Roman" w:eastAsia="Times New Roman" w:hAnsi="Times New Roman" w:cs="Times New Roman"/>
          <w:sz w:val="18"/>
          <w:szCs w:val="18"/>
        </w:rPr>
        <w:t>subefflorescenza</w:t>
      </w:r>
      <w:proofErr w:type="spellEnd"/>
      <w:r w:rsidRPr="002B357C">
        <w:rPr>
          <w:rFonts w:ascii="Times New Roman" w:eastAsia="Times New Roman" w:hAnsi="Times New Roman" w:cs="Times New Roman"/>
          <w:sz w:val="18"/>
          <w:szCs w:val="18"/>
        </w:rPr>
        <w:t>.</w:t>
      </w:r>
    </w:p>
    <w:p w14:paraId="6E5A63A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01.11.02.A09 Erosione superficiale</w:t>
      </w:r>
    </w:p>
    <w:p w14:paraId="1CACD32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Asportazione di materiale dalla superficie dovuta a processi di natura diversa. Quando sono note le cause di degrado, possono essere utilizzati anche termini come erosione per abrasione o erosione per corrasione (cause meccaniche), erosione per corrosione (cause chimiche e biologiche), erosione per usura (cause antropiche).</w:t>
      </w:r>
    </w:p>
    <w:p w14:paraId="2D2C894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01.11.02.A10 Esfoliazione</w:t>
      </w:r>
    </w:p>
    <w:p w14:paraId="209C59E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distacco, spesso seguito da caduta, di uno o più strati superficiali subparalleli fra loro, generalmente causata dagli effetti del gelo.</w:t>
      </w:r>
    </w:p>
    <w:p w14:paraId="2931508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01.11.02.A11 Esposizione dei ferri di armatura</w:t>
      </w:r>
    </w:p>
    <w:p w14:paraId="63EB169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4CCDBC7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01.11.02.A12 Fessurazioni</w:t>
      </w:r>
    </w:p>
    <w:p w14:paraId="0BC45B3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w:t>
      </w:r>
    </w:p>
    <w:p w14:paraId="06EBAD4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01.11.02.A13 Lesioni</w:t>
      </w:r>
    </w:p>
    <w:p w14:paraId="1A63A9B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delle superfici dell'elemento strutturale. Le caratteristiche, l'andamento, l'ampiezza ne caratterizzano l'importanza e il tipo.</w:t>
      </w:r>
    </w:p>
    <w:p w14:paraId="7C73271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01.11.02.A14 Mancanza</w:t>
      </w:r>
    </w:p>
    <w:p w14:paraId="68AFE4D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Caduta e perdita di parti del materiale del manufatto.</w:t>
      </w:r>
    </w:p>
    <w:p w14:paraId="3EE9EDC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01.11.02.A15 Patina biologica</w:t>
      </w:r>
    </w:p>
    <w:p w14:paraId="2F53F2E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Strato sottile, morbido e omogeneo, aderente alla superficie e di evidente natura biologica, di colore variabile, per lo più verde. La patina biologica è costituita prevalentemente da microrganismi cui possono aderire polvere, terriccio.</w:t>
      </w:r>
    </w:p>
    <w:p w14:paraId="429ACC0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01.11.02.A16 Penetrazione di umidità</w:t>
      </w:r>
    </w:p>
    <w:p w14:paraId="479129C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26FC112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01.11.02.A17 Polverizzazione</w:t>
      </w:r>
    </w:p>
    <w:p w14:paraId="2F2AF3E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che si manifesta con la caduta spontanea dei materiali sotto forma di polvere o granuli.</w:t>
      </w:r>
    </w:p>
    <w:p w14:paraId="1DDC1D5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01.11.02.A18 Rigonfiamento</w:t>
      </w:r>
    </w:p>
    <w:p w14:paraId="205D86F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della sagoma che interessa l’intero spessore del materiale e che si manifesta soprattutto in elementi lastriformi. Ben riconoscibile essendo dato dal tipico andamento “a bolla” combinato all’azione della gravità.</w:t>
      </w:r>
    </w:p>
    <w:p w14:paraId="3F0E8F3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01.11.02.A19 Scheggiature</w:t>
      </w:r>
    </w:p>
    <w:p w14:paraId="2C98E54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Distacco di piccole parti di materiale lungo i bordi e gli spigoli degli elementi in calcestruzzo.</w:t>
      </w:r>
    </w:p>
    <w:p w14:paraId="00A0CCC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01.11.02.A20 Basso grado di riciclabilità</w:t>
      </w:r>
    </w:p>
    <w:p w14:paraId="33DBDA8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145B8C1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01.11.02.A21 Impiego di materiali non durevoli</w:t>
      </w:r>
    </w:p>
    <w:p w14:paraId="171B31C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09517D7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1646279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01.11.02.C01 Controllo strutture</w:t>
      </w:r>
    </w:p>
    <w:p w14:paraId="1C698B4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18112CE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65F5412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Controllo periodico delle parti in vista finalizzato alla ricerca di anomalie (fenomeni di disgregazioni, </w:t>
      </w:r>
      <w:proofErr w:type="spellStart"/>
      <w:r w:rsidRPr="002B357C">
        <w:rPr>
          <w:rFonts w:ascii="Times New Roman" w:eastAsia="Times New Roman" w:hAnsi="Times New Roman" w:cs="Times New Roman"/>
          <w:sz w:val="18"/>
          <w:szCs w:val="18"/>
        </w:rPr>
        <w:t>scagliature</w:t>
      </w:r>
      <w:proofErr w:type="spellEnd"/>
      <w:r w:rsidRPr="002B357C">
        <w:rPr>
          <w:rFonts w:ascii="Times New Roman" w:eastAsia="Times New Roman" w:hAnsi="Times New Roman" w:cs="Times New Roman"/>
          <w:sz w:val="18"/>
          <w:szCs w:val="18"/>
        </w:rPr>
        <w:t xml:space="preserve">, fessurazioni, </w:t>
      </w:r>
      <w:r w:rsidRPr="002B357C">
        <w:rPr>
          <w:rFonts w:ascii="Times New Roman" w:eastAsia="Times New Roman" w:hAnsi="Times New Roman" w:cs="Times New Roman"/>
          <w:sz w:val="18"/>
          <w:szCs w:val="18"/>
        </w:rPr>
        <w:lastRenderedPageBreak/>
        <w:t xml:space="preserve">distacchi, esposizione dei ferri d'armatura, processi di carbonatazione del </w:t>
      </w:r>
      <w:proofErr w:type="spellStart"/>
      <w:r w:rsidRPr="002B357C">
        <w:rPr>
          <w:rFonts w:ascii="Times New Roman" w:eastAsia="Times New Roman" w:hAnsi="Times New Roman" w:cs="Times New Roman"/>
          <w:sz w:val="18"/>
          <w:szCs w:val="18"/>
        </w:rPr>
        <w:t>cls</w:t>
      </w:r>
      <w:proofErr w:type="spellEnd"/>
      <w:r w:rsidRPr="002B357C">
        <w:rPr>
          <w:rFonts w:ascii="Times New Roman" w:eastAsia="Times New Roman" w:hAnsi="Times New Roman" w:cs="Times New Roman"/>
          <w:sz w:val="18"/>
          <w:szCs w:val="18"/>
        </w:rPr>
        <w:t>, ecc.).</w:t>
      </w:r>
    </w:p>
    <w:p w14:paraId="0CD2189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agli agenti aggressivi; 2) Resistenza meccanica.</w:t>
      </w:r>
    </w:p>
    <w:p w14:paraId="7306A56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w:t>
      </w:r>
      <w:proofErr w:type="spellStart"/>
      <w:r w:rsidRPr="002B357C">
        <w:rPr>
          <w:rFonts w:ascii="Times New Roman" w:eastAsia="Times New Roman" w:hAnsi="Times New Roman" w:cs="Times New Roman"/>
          <w:i/>
          <w:iCs/>
          <w:sz w:val="18"/>
          <w:szCs w:val="18"/>
        </w:rPr>
        <w:t>Alveolizzazione</w:t>
      </w:r>
      <w:proofErr w:type="spellEnd"/>
      <w:r w:rsidRPr="002B357C">
        <w:rPr>
          <w:rFonts w:ascii="Times New Roman" w:eastAsia="Times New Roman" w:hAnsi="Times New Roman" w:cs="Times New Roman"/>
          <w:i/>
          <w:iCs/>
          <w:sz w:val="18"/>
          <w:szCs w:val="18"/>
        </w:rPr>
        <w:t>; 2) Cavillature superficiali; 3) Decolorazione; 4) Deposito superficiale; 5) Disgregazione; 6) Distacco; 7) Efflorescenze; 8) Erosione superficiale; 9) Esfoliazione; 10) Esposizione dei ferri di armatura; 11) Fessurazioni; 12) Penetrazione di umidità; 13) Deformazioni e spostamenti; 14) Mancanza; 15) Patina biologica; 16) Polverizzazione; 17) Rigonfiamento; 18) Scheggiature.</w:t>
      </w:r>
    </w:p>
    <w:p w14:paraId="6104825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5090B51"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01.11.02.C02 Controllo del grado di riciclabilità</w:t>
      </w:r>
    </w:p>
    <w:p w14:paraId="4703CF6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7837BBD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0D2E0DC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3AD29F9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3D426FE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38CCB6C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208CEEC6"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01.11.02.C03 Controllo impiego di materiali durevoli</w:t>
      </w:r>
    </w:p>
    <w:p w14:paraId="59B0ECC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7378A01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75A2F16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071465F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3498BBA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6264BAD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4D6149AF"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2854AE8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01.11.02.I01 Ripresa coloritura</w:t>
      </w:r>
    </w:p>
    <w:p w14:paraId="53B7E60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1007FD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Ritinteggiature delle parti previa rimozione delle parti deteriorate mediante preparazione del fondo. Le modalità di ritinteggiatura, i prodotti, le attrezzature variano comunque in funzione delle superfici e dei materiali costituenti.</w:t>
      </w:r>
    </w:p>
    <w:p w14:paraId="1B35717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Pittore.</w:t>
      </w:r>
    </w:p>
    <w:p w14:paraId="6C4F9117"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01.11.02.I02 Ripristino puntuale pedate e alzate</w:t>
      </w:r>
    </w:p>
    <w:p w14:paraId="437E008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3E7783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e/o sostituzione degli elementi rotti delle pedate e delle alzate con elementi analoghi.</w:t>
      </w:r>
    </w:p>
    <w:p w14:paraId="71FC884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Pavimentista, Muratore.</w:t>
      </w:r>
    </w:p>
    <w:p w14:paraId="00054758"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01.11.02.I03 Ripristino stabilità corrimano e balaustre</w:t>
      </w:r>
    </w:p>
    <w:p w14:paraId="658EA0F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2BC1B45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Ripristino e/o sostituzione degli elementi di connessione </w:t>
      </w:r>
      <w:proofErr w:type="gramStart"/>
      <w:r w:rsidRPr="002B357C">
        <w:rPr>
          <w:rFonts w:ascii="Times New Roman" w:eastAsia="Times New Roman" w:hAnsi="Times New Roman" w:cs="Times New Roman"/>
          <w:sz w:val="18"/>
          <w:szCs w:val="18"/>
        </w:rPr>
        <w:t>dei corrimano</w:t>
      </w:r>
      <w:proofErr w:type="gramEnd"/>
      <w:r w:rsidRPr="002B357C">
        <w:rPr>
          <w:rFonts w:ascii="Times New Roman" w:eastAsia="Times New Roman" w:hAnsi="Times New Roman" w:cs="Times New Roman"/>
          <w:sz w:val="18"/>
          <w:szCs w:val="18"/>
        </w:rPr>
        <w:t xml:space="preserve"> e delle balaustre e verifica del corretto serraggio degli stessi e sostituzioni di eventuali parti mancanti. Riparazione della protezione antiruggine degli elementi metallici mediante rimozione della ruggine ed applicazione di vernici protettive. Riparazione di eventuali corrosioni o fessurazioni mediante saldature in loco con elementi di raccordo.</w:t>
      </w:r>
    </w:p>
    <w:p w14:paraId="413147E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 Specializzati vari.</w:t>
      </w:r>
    </w:p>
    <w:p w14:paraId="1AA11768"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01.11.02.I04 Sostituzione degli elementi degradati</w:t>
      </w:r>
    </w:p>
    <w:p w14:paraId="310BAF1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284A16E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Sostituzione degli elementi usurati o rotti con altri analoghi. Sostituzione e verifica dei relativi ancoraggi.</w:t>
      </w:r>
    </w:p>
    <w:p w14:paraId="3D5D38D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3C5A6E4A"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01.11.02.I05 Ripristino serraggi bulloni e connessioni metalliche</w:t>
      </w:r>
    </w:p>
    <w:p w14:paraId="7445F31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Cadenza: ogni </w:t>
      </w:r>
      <w:proofErr w:type="gramStart"/>
      <w:r w:rsidRPr="002B357C">
        <w:rPr>
          <w:rFonts w:ascii="Times New Roman" w:eastAsia="Times New Roman" w:hAnsi="Times New Roman" w:cs="Times New Roman"/>
          <w:i/>
          <w:iCs/>
          <w:sz w:val="20"/>
          <w:szCs w:val="20"/>
        </w:rPr>
        <w:t>2</w:t>
      </w:r>
      <w:proofErr w:type="gramEnd"/>
      <w:r w:rsidRPr="002B357C">
        <w:rPr>
          <w:rFonts w:ascii="Times New Roman" w:eastAsia="Times New Roman" w:hAnsi="Times New Roman" w:cs="Times New Roman"/>
          <w:i/>
          <w:iCs/>
          <w:sz w:val="20"/>
          <w:szCs w:val="20"/>
        </w:rPr>
        <w:t xml:space="preserve"> anni</w:t>
      </w:r>
    </w:p>
    <w:p w14:paraId="3A8B638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Ripristino e/o sostituzione degli elementi di connessione e verifica del corretto serraggio degli stessi e sostituzioni di quelli mancanti. </w:t>
      </w:r>
      <w:r w:rsidRPr="002B357C">
        <w:rPr>
          <w:rFonts w:ascii="Times New Roman" w:eastAsia="Times New Roman" w:hAnsi="Times New Roman" w:cs="Times New Roman"/>
          <w:sz w:val="18"/>
          <w:szCs w:val="18"/>
        </w:rPr>
        <w:lastRenderedPageBreak/>
        <w:t>Riparazione della protezione antiruggine degli elementi metallici mediante rimozione della ruggine ed applicazione di vernici protettive. Riparazione di eventuali corrosioni o fessurazioni mediante saldature in loco con elementi di raccordo.</w:t>
      </w:r>
    </w:p>
    <w:p w14:paraId="1076892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2E78D68B" w14:textId="77777777" w:rsidR="002D34B9" w:rsidRPr="002B357C" w:rsidRDefault="002D34B9">
      <w:pPr>
        <w:spacing w:before="60" w:after="60"/>
        <w:rPr>
          <w:rFonts w:ascii="Times New Roman" w:eastAsia="Times New Roman" w:hAnsi="Times New Roman" w:cs="Times New Roman"/>
          <w:sz w:val="40"/>
          <w:szCs w:val="40"/>
        </w:rPr>
      </w:pPr>
    </w:p>
    <w:p w14:paraId="6CCB5481"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01.11.03</w:t>
      </w:r>
    </w:p>
    <w:p w14:paraId="4F75DA0A"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#{GUID_CC1B6F66-F84F-4D87-8E27-5DB8BFF94508|LIVELLO_3|TESTO__END}&amp;</w:t>
      </w:r>
      <w:r w:rsidRPr="002B357C">
        <w:rPr>
          <w:rFonts w:ascii="Tahoma" w:eastAsia="Times New Roman" w:hAnsi="Tahoma" w:cs="Tahoma"/>
          <w:b/>
          <w:bCs/>
          <w:sz w:val="36"/>
          <w:szCs w:val="36"/>
        </w:rPr>
        <w:t>Scale di sicurezza e antincendio esterne</w:t>
      </w:r>
    </w:p>
    <w:p w14:paraId="773A912A"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4F2D3B8"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1CDFE8CD"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01.11</w:t>
            </w:r>
          </w:p>
        </w:tc>
      </w:tr>
      <w:tr w:rsidR="002B357C" w:rsidRPr="002B357C" w14:paraId="5D2A9F4E"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2B10C1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di collegamento</w:t>
            </w:r>
          </w:p>
        </w:tc>
      </w:tr>
    </w:tbl>
    <w:p w14:paraId="472E6D52" w14:textId="77777777" w:rsidR="002D34B9" w:rsidRPr="002B357C" w:rsidRDefault="002D34B9">
      <w:pPr>
        <w:rPr>
          <w:rFonts w:ascii="Times New Roman" w:eastAsia="Times New Roman" w:hAnsi="Times New Roman" w:cs="Times New Roman"/>
          <w:sz w:val="18"/>
          <w:szCs w:val="18"/>
        </w:rPr>
      </w:pPr>
    </w:p>
    <w:p w14:paraId="5B24C88A"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Le scale di sicurezza e antincendio esterne, vengono utilizzate come immediata via di fuga per l'evacuazione degli edifici ad accesso pubblico, nell'evenienza di incendi, calamità naturali o eventi analoghi. Devono essere realizzate in ferro, alluminio e/o comunque in materiale non infiammabile. L'adozione di una scala di sicurezza e antincendio è richiesta e pertanto obbligatoria in tutte le strutture pubbliche o aperte al pubblico, e in ogni caso in edifici ove sia richiesta dai vigili del fuoco, competenti in materia. Esse vanno progettate e costruite in ottemperanza alle normative di legge vigenti ed in funzione dei diversi utilizzi dei fabbricati da servire (edilizia scolastica, luoghi di lavoro, attività turistico alberghiere, pubblico spettacolo, edilizia sportiva, edilizia ospedaliera, ecc.).</w:t>
      </w:r>
    </w:p>
    <w:p w14:paraId="2D2E4999"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La vigente normativa di prevenzione incendi prevede, ai fini di assicurare il sicuro esodo delle persone in caso di incendio, che le scale siano realizzate con rampe rettilinee e di larghezza non inferiore a cm 120. Sono ammesse rampe non rettilinee con gradini a pianta trapezoidale, purché la pedata sia almeno 30 cm misurata a 40 cm dal montante centrale o dal parapetto interno.</w:t>
      </w:r>
    </w:p>
    <w:p w14:paraId="63CA48E6"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Nell'area delle scale esterne occorre inoltre:</w:t>
      </w:r>
    </w:p>
    <w:p w14:paraId="625B82FC"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che le facciate siano in materiale da costruzione incombustibile e senza aperture;</w:t>
      </w:r>
    </w:p>
    <w:p w14:paraId="6BBCD8CF"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che siano rispettate le distanze di sicurezza per le aperture delle finestre o posare sistemi di facciate vetrate antincendio;</w:t>
      </w:r>
    </w:p>
    <w:p w14:paraId="46D6602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che siano chiusi gli accessi ai corridoi ed ai locali con porte tagliafuoco.</w:t>
      </w:r>
    </w:p>
    <w:p w14:paraId="29349C9B"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Le scale per i diversi piani inoltre non devono essere sfalsate e devono condurre all'esterno direttamente o tramite un corridoio adibito a via di fuga. In generale esse dovranno avere le seguenti caratteristiche:</w:t>
      </w:r>
    </w:p>
    <w:p w14:paraId="62689C41"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parapetto di almeno 1m di altezza in grado di supportare forti sollecitazioni;</w:t>
      </w:r>
    </w:p>
    <w:p w14:paraId="623F616C"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corrimano a scomparsa collocato in un incavo di almeno 8 cm;</w:t>
      </w:r>
    </w:p>
    <w:p w14:paraId="34895715"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gradini a pianta rettangolare con pedata non inferiore ai 30 cm ed alzata massimo di 17 cm;</w:t>
      </w:r>
    </w:p>
    <w:p w14:paraId="13DE9B38"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le rampe delle scale dovranno essere rettilinee e i gradini di numero comprensivo: minimo 3 massimo 15;</w:t>
      </w:r>
    </w:p>
    <w:p w14:paraId="5DF57DF9"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assenza di sporgenze e rientranze che possano intralciare l’esodo delle persone.</w:t>
      </w:r>
    </w:p>
    <w:p w14:paraId="2DEE9000"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Le scale di sicurezza e antincendio possono essere di tipologie diverse:</w:t>
      </w:r>
    </w:p>
    <w:p w14:paraId="341721F9"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scale a rampa rettilinea (a più rampe);</w:t>
      </w:r>
    </w:p>
    <w:p w14:paraId="767F1C5B"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scale a chiocciola;</w:t>
      </w:r>
    </w:p>
    <w:p w14:paraId="056FB32B"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realizzate con strutture portante principale a due montanti, a quattro montanti, a pianta quadra, </w:t>
      </w:r>
      <w:proofErr w:type="gramStart"/>
      <w:r w:rsidRPr="002B357C">
        <w:rPr>
          <w:rFonts w:ascii="Tahoma" w:eastAsia="Times New Roman" w:hAnsi="Tahoma" w:cs="Tahoma"/>
          <w:sz w:val="16"/>
          <w:szCs w:val="16"/>
        </w:rPr>
        <w:t>ecc..</w:t>
      </w:r>
      <w:proofErr w:type="gramEnd"/>
    </w:p>
    <w:p w14:paraId="29391F8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In genere i gradini possono essere realizzati in:</w:t>
      </w:r>
    </w:p>
    <w:p w14:paraId="0F7AA27C"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 zincato a caldo in grigliato, elettrosaldato o pressato e maglia </w:t>
      </w:r>
      <w:proofErr w:type="spellStart"/>
      <w:r w:rsidRPr="002B357C">
        <w:rPr>
          <w:rFonts w:ascii="Tahoma" w:eastAsia="Times New Roman" w:hAnsi="Tahoma" w:cs="Tahoma"/>
          <w:sz w:val="16"/>
          <w:szCs w:val="16"/>
        </w:rPr>
        <w:t>antitacco</w:t>
      </w:r>
      <w:proofErr w:type="spellEnd"/>
      <w:r w:rsidRPr="002B357C">
        <w:rPr>
          <w:rFonts w:ascii="Tahoma" w:eastAsia="Times New Roman" w:hAnsi="Tahoma" w:cs="Tahoma"/>
          <w:sz w:val="16"/>
          <w:szCs w:val="16"/>
        </w:rPr>
        <w:t xml:space="preserve"> con </w:t>
      </w:r>
      <w:proofErr w:type="spellStart"/>
      <w:r w:rsidRPr="002B357C">
        <w:rPr>
          <w:rFonts w:ascii="Tahoma" w:eastAsia="Times New Roman" w:hAnsi="Tahoma" w:cs="Tahoma"/>
          <w:sz w:val="16"/>
          <w:szCs w:val="16"/>
        </w:rPr>
        <w:t>rompivisuale</w:t>
      </w:r>
      <w:proofErr w:type="spellEnd"/>
      <w:r w:rsidRPr="002B357C">
        <w:rPr>
          <w:rFonts w:ascii="Tahoma" w:eastAsia="Times New Roman" w:hAnsi="Tahoma" w:cs="Tahoma"/>
          <w:sz w:val="16"/>
          <w:szCs w:val="16"/>
        </w:rPr>
        <w:t xml:space="preserve"> antiscivolo;</w:t>
      </w:r>
    </w:p>
    <w:p w14:paraId="6EB823D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 zincato a caldo in lamiera stirata, </w:t>
      </w:r>
      <w:proofErr w:type="spellStart"/>
      <w:r w:rsidRPr="002B357C">
        <w:rPr>
          <w:rFonts w:ascii="Tahoma" w:eastAsia="Times New Roman" w:hAnsi="Tahoma" w:cs="Tahoma"/>
          <w:sz w:val="16"/>
          <w:szCs w:val="16"/>
        </w:rPr>
        <w:t>antitacco</w:t>
      </w:r>
      <w:proofErr w:type="spellEnd"/>
      <w:r w:rsidRPr="002B357C">
        <w:rPr>
          <w:rFonts w:ascii="Tahoma" w:eastAsia="Times New Roman" w:hAnsi="Tahoma" w:cs="Tahoma"/>
          <w:sz w:val="16"/>
          <w:szCs w:val="16"/>
        </w:rPr>
        <w:t>, antiscivolo, rompifiamma e antipanico;</w:t>
      </w:r>
    </w:p>
    <w:p w14:paraId="2944FE06"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 zincato a caldo in lamiera forata </w:t>
      </w:r>
      <w:proofErr w:type="spellStart"/>
      <w:r w:rsidRPr="002B357C">
        <w:rPr>
          <w:rFonts w:ascii="Tahoma" w:eastAsia="Times New Roman" w:hAnsi="Tahoma" w:cs="Tahoma"/>
          <w:sz w:val="16"/>
          <w:szCs w:val="16"/>
        </w:rPr>
        <w:t>antitacco</w:t>
      </w:r>
      <w:proofErr w:type="spellEnd"/>
      <w:r w:rsidRPr="002B357C">
        <w:rPr>
          <w:rFonts w:ascii="Tahoma" w:eastAsia="Times New Roman" w:hAnsi="Tahoma" w:cs="Tahoma"/>
          <w:sz w:val="16"/>
          <w:szCs w:val="16"/>
        </w:rPr>
        <w:t>, antipanico e antiscivolo.</w:t>
      </w:r>
    </w:p>
    <w:p w14:paraId="56D2081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parapetti in:</w:t>
      </w:r>
    </w:p>
    <w:p w14:paraId="528E3BD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lamiera microforata;</w:t>
      </w:r>
    </w:p>
    <w:p w14:paraId="359B8CBD"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elementi verticali;</w:t>
      </w:r>
    </w:p>
    <w:p w14:paraId="2B730760"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grigliato.</w:t>
      </w:r>
    </w:p>
    <w:p w14:paraId="76EECA1C" w14:textId="77777777" w:rsidR="002D34B9" w:rsidRPr="002B357C" w:rsidRDefault="002D34B9">
      <w:pPr>
        <w:rPr>
          <w:rFonts w:ascii="Tahoma" w:eastAsia="Times New Roman" w:hAnsi="Tahoma" w:cs="Tahoma"/>
          <w:sz w:val="16"/>
          <w:szCs w:val="16"/>
        </w:rPr>
      </w:pPr>
    </w:p>
    <w:p w14:paraId="41CC8504"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REQUISITI E PRESTAZIONI (EM)</w:t>
      </w:r>
    </w:p>
    <w:p w14:paraId="5E17B33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01.11.03.R01 Accessibilità</w:t>
      </w:r>
    </w:p>
    <w:p w14:paraId="4E42E06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Sicurezza d'uso</w:t>
      </w:r>
    </w:p>
    <w:p w14:paraId="76A7BBB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1BD83AD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strutture di collegamento di sicurezza antincendio esterne devono avere uno sviluppo con andamento regolare che ne consenta la  circolazione in sicurezza, durante eventi di esodo, per l'evacuazione degli edifici da parte dell'utenza.</w:t>
      </w:r>
    </w:p>
    <w:p w14:paraId="5155ECCC" w14:textId="77777777" w:rsidR="002D34B9" w:rsidRPr="002B357C" w:rsidRDefault="002D34B9">
      <w:pPr>
        <w:rPr>
          <w:rFonts w:ascii="Times New Roman" w:eastAsia="Times New Roman" w:hAnsi="Times New Roman" w:cs="Times New Roman"/>
          <w:sz w:val="18"/>
          <w:szCs w:val="18"/>
        </w:rPr>
      </w:pPr>
    </w:p>
    <w:p w14:paraId="686A2BC5"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4C1E005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strutture di collegamento devono avere un andamento regolare ed omogeneo per tutto lo sviluppo con andamento regolare che ne consenta la  circolazione in sicurezza, durante eventi di esodo, per l'evacuazione degli edifici da parte dell'utenza.</w:t>
      </w:r>
    </w:p>
    <w:p w14:paraId="36006A1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La vigente normativa di prevenzione incendi prevede, ai fini di assicurare il sicuro esodo delle persone in caso di incendio, che le scale siano realizzate con rampe rettilinee e di larghezza non inferiore a cm 120. Sono ammesse rampe non rettilinee con gradini a pianta trapezoidale, purché la pedata sia almeno 30 cm misurata a 40 cm dal montante centrale o dal parapetto interno.</w:t>
      </w:r>
    </w:p>
    <w:p w14:paraId="48F2D5B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 xml:space="preserve"> I gradini devono essere preferibilmente rettangolari o a profilo continuo con gli spigoli arrotondati.</w:t>
      </w:r>
    </w:p>
    <w:p w14:paraId="26FC98E8"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4382B93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Le scale di sicurezza e antincendio esterne vanno progettate e costruite in ottemperanza alle normative di legge vigenti ed in funzione dei diversi utilizzi dei fabbricati da servire:  </w:t>
      </w:r>
    </w:p>
    <w:p w14:paraId="0907A6DB" w14:textId="77777777" w:rsidR="002D34B9" w:rsidRPr="002B357C" w:rsidRDefault="002D34B9">
      <w:pPr>
        <w:ind w:left="425"/>
        <w:rPr>
          <w:rFonts w:ascii="Times New Roman" w:eastAsia="Times New Roman" w:hAnsi="Times New Roman" w:cs="Times New Roman"/>
          <w:sz w:val="18"/>
          <w:szCs w:val="18"/>
        </w:rPr>
      </w:pPr>
    </w:p>
    <w:p w14:paraId="0598E46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Pubblico spettacolo</w:t>
      </w:r>
    </w:p>
    <w:p w14:paraId="557FB3F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Scale adibite al pubblico spettacolo </w:t>
      </w:r>
    </w:p>
    <w:p w14:paraId="1F26DA9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Rampe rettilinee di larghezza non inferiore a cm 120,  costituite da almeno tre gradini e con un massimo di quindici gradini. I gradini devono essere di forma rettangolare, con pedata di cm.30 ed alzata massima di cm.18. I pianerottoli devono avere la stessa larghezza della rampa senza allargamenti o restringimenti lungo il percorso. Le rampe possono essere anche non rettilinee a condizione che vi siano pianerottoli di riposo (almeno uno ogni 15 gradini) e la pedata sia di almeno di cm 30 misurata a cm 40 dal montante centrale o dalla ringhiera interna. La portata prevista è di 5 KN/mq (500 Kg/mq).</w:t>
      </w:r>
    </w:p>
    <w:p w14:paraId="309C11D2" w14:textId="77777777" w:rsidR="002D34B9" w:rsidRPr="002B357C" w:rsidRDefault="002D34B9">
      <w:pPr>
        <w:ind w:left="425"/>
        <w:rPr>
          <w:rFonts w:ascii="Times New Roman" w:eastAsia="Times New Roman" w:hAnsi="Times New Roman" w:cs="Times New Roman"/>
          <w:sz w:val="18"/>
          <w:szCs w:val="18"/>
        </w:rPr>
      </w:pPr>
    </w:p>
    <w:p w14:paraId="6E6465A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Edilizia scolastica</w:t>
      </w:r>
    </w:p>
    <w:p w14:paraId="1C9C92A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Scale per l'edilizia scolastica</w:t>
      </w:r>
    </w:p>
    <w:p w14:paraId="3DB2181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La larghezza minima delle scale dovrà essere non inferiore  a cm 120. Le rampe dovranno essere rettilinee, senza presentare restringimenti lungo il percorso ed avere almeno 3 gradini e non più di 15 gradini. I gradini dovranno avere pianta rettangolare con alzata e pedata costanti, rispettivamente non superiori a cm 17 e non inferiori a cm 30. Sono ammesse rampe non rettilinee a condizione che siano previsti pianerottoli di riposo e con pedata di almeno cm 30, misurata a cm 40 dal montante centrale o dal parapetto interno. La portata prevista è di 4 KN/mq (400 Kg/mq).</w:t>
      </w:r>
    </w:p>
    <w:p w14:paraId="7453BA0B" w14:textId="77777777" w:rsidR="002D34B9" w:rsidRPr="002B357C" w:rsidRDefault="002D34B9">
      <w:pPr>
        <w:ind w:left="425"/>
        <w:rPr>
          <w:rFonts w:ascii="Times New Roman" w:eastAsia="Times New Roman" w:hAnsi="Times New Roman" w:cs="Times New Roman"/>
          <w:sz w:val="18"/>
          <w:szCs w:val="18"/>
        </w:rPr>
      </w:pPr>
    </w:p>
    <w:p w14:paraId="4B1529F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Ospedali</w:t>
      </w:r>
    </w:p>
    <w:p w14:paraId="05F7A6D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Scale per attività ospedaliere</w:t>
      </w:r>
    </w:p>
    <w:p w14:paraId="08C89C9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La larghezza minima delle scale dovrà essere non inferiore  a cm 120. Le rampe dovranno essere rettilinee, senza presentare restringimenti lungo il percorso ed avere almeno 3 gradini e non più di 15 gradini. I gradini dovranno avere pianta rettangolare con alzata e pedata costanti, rispettivamente non superiori a cm 17 e non inferiori a cm 30.  Ad esclusione delle aree di tipo D (reparti con ricovero, terapie, sale operatorie, ecc.) sono ammesse rampe non rettilinee a condizione che  siano previsti dei  pianerottoli di riposo ogni 15 gradini e che la pedata sia almeno di cm 30 misurata a cm 40 dal montante centrale o dal parapetto interno. Nelle aree di tipo D (reparti con ricovero, terapie, sale operatorie, ecc.), la profondità dei pianerottoli con cambi di direzione a 180° deve essere non inferiore a mt 2,00. La parete esterna dell'edificio su cui è collocata la scala, compresi gli infissi, per una larghezza incrementata di m. 2,50 per lato, deve essere almeno REI 60, altrimenti la scala deve distaccarsi di m. 2,50 dalle pareti dell'edificio e collegarsi alle porte tramite passerelle protette a tutta altezza REI 60. La portata prevista è di 4 KN/mq (400 Kg/mq).</w:t>
      </w:r>
    </w:p>
    <w:p w14:paraId="132B0FF7" w14:textId="77777777" w:rsidR="002D34B9" w:rsidRPr="002B357C" w:rsidRDefault="002D34B9">
      <w:pPr>
        <w:ind w:left="425"/>
        <w:rPr>
          <w:rFonts w:ascii="Times New Roman" w:eastAsia="Times New Roman" w:hAnsi="Times New Roman" w:cs="Times New Roman"/>
          <w:sz w:val="18"/>
          <w:szCs w:val="18"/>
        </w:rPr>
      </w:pPr>
    </w:p>
    <w:p w14:paraId="76102D6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Attività Sportive</w:t>
      </w:r>
    </w:p>
    <w:p w14:paraId="65AB9F5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Disposizioni per attività sportive</w:t>
      </w:r>
    </w:p>
    <w:p w14:paraId="040D9AD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La larghezza minima delle scale dovrà essere non inferiore  a cm 120. Le rampe dovranno essere rettilinee, senza presentare restringimenti lungo il percorso ed avere almeno 3 gradini e non più di 15 gradini. I gradini dovranno avere pianta rettangolare con alzata e pedata costanti, rispettivamente non superiori a cm 17 e non inferiori a cm 30.</w:t>
      </w:r>
    </w:p>
    <w:p w14:paraId="18FACF3A" w14:textId="77777777" w:rsidR="002D34B9" w:rsidRPr="002B357C" w:rsidRDefault="002D34B9">
      <w:pPr>
        <w:ind w:left="425"/>
        <w:rPr>
          <w:rFonts w:ascii="Times New Roman" w:eastAsia="Times New Roman" w:hAnsi="Times New Roman" w:cs="Times New Roman"/>
          <w:sz w:val="18"/>
          <w:szCs w:val="18"/>
        </w:rPr>
      </w:pPr>
    </w:p>
    <w:p w14:paraId="68ECADB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Luoghi di lavoro</w:t>
      </w:r>
    </w:p>
    <w:p w14:paraId="5AD1814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Disposizioni per luoghi di lavoro</w:t>
      </w:r>
    </w:p>
    <w:p w14:paraId="3258556F" w14:textId="77777777" w:rsidR="002D34B9" w:rsidRPr="002B357C" w:rsidRDefault="002D34B9">
      <w:pPr>
        <w:ind w:left="425"/>
        <w:rPr>
          <w:rFonts w:ascii="Times New Roman" w:eastAsia="Times New Roman" w:hAnsi="Times New Roman" w:cs="Times New Roman"/>
          <w:sz w:val="18"/>
          <w:szCs w:val="18"/>
        </w:rPr>
      </w:pPr>
      <w:proofErr w:type="gramStart"/>
      <w:r w:rsidRPr="002B357C">
        <w:rPr>
          <w:rFonts w:ascii="Times New Roman" w:eastAsia="Times New Roman" w:hAnsi="Times New Roman" w:cs="Times New Roman"/>
          <w:sz w:val="18"/>
          <w:szCs w:val="18"/>
        </w:rPr>
        <w:t>In particolare</w:t>
      </w:r>
      <w:proofErr w:type="gramEnd"/>
      <w:r w:rsidRPr="002B357C">
        <w:rPr>
          <w:rFonts w:ascii="Times New Roman" w:eastAsia="Times New Roman" w:hAnsi="Times New Roman" w:cs="Times New Roman"/>
          <w:sz w:val="18"/>
          <w:szCs w:val="18"/>
        </w:rPr>
        <w:t xml:space="preserve"> nei luoghi di lavoro: 1) Se le scale servono un solo piano che sia al di sopra o al di sotto del piano terra, la loro larghezza non deve essere inferiore a quella delle uscite del piano servito. 2) Se le scale servono più di un piano che sia al di sopra o al di sotto del piano terra, la larghezza della singola scala non deve essere inferiore a quella delle uscite di piano che si immettono nella scala, mentre la larghezza complessiva va  calcolata in relazione all'affollamento previsto in due piani contigui con riferimento a quelli aventi maggior affollamento. Nel caso di edifici contenenti luoghi di lavoro a rischio di incendio basso o medio, la larghezza complessiva delle scale va calcolata mediante la seguente formula: L(metri) = A*x0,60/50 dove A*= affollamento previsto in due piani contigui, a partire dal primo piano f.t., con riferimento a quelli aventi maggior affollamento.</w:t>
      </w:r>
    </w:p>
    <w:p w14:paraId="01D24D5C" w14:textId="77777777" w:rsidR="002D34B9" w:rsidRPr="002B357C" w:rsidRDefault="002D34B9">
      <w:pPr>
        <w:ind w:left="425"/>
        <w:rPr>
          <w:rFonts w:ascii="Times New Roman" w:eastAsia="Times New Roman" w:hAnsi="Times New Roman" w:cs="Times New Roman"/>
          <w:sz w:val="18"/>
          <w:szCs w:val="18"/>
        </w:rPr>
      </w:pPr>
    </w:p>
    <w:p w14:paraId="7BEE613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Attività turistico alberghiere</w:t>
      </w:r>
    </w:p>
    <w:p w14:paraId="03146DE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Scale per l'attività turistico alberghiere</w:t>
      </w:r>
    </w:p>
    <w:p w14:paraId="41C9D9B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scale a servizio di edifici con più di due piani fuori terra e con non più di sei piani fuori terra, devono essere almeno di tipo protetto. Le scale a servizio di edifici con più di sei piani fuori terra devono essere del tipo a prova di fumo. La larghezza delle scale non deve essere inferiore a 120 cm. Le rampe delle scale dovranno  essere con sviluppo rettilineo ed avere non meno di tre gradini e non più di quindici. I gradini dovranno essere a pianta rettangolare ed  avere alzata e pedata costanti, rispettivamente non superiore a 17 cm e non inferiore a 30 cm. Sono ammesse rampe non rettilinee, a condizione che vi siano pianerottoli di riposo almeno ogni quindici gradini e che la pedata del gradino sia almeno di 30 cm misurata a 40 cm dal montante centrale o del parapetto interno.</w:t>
      </w:r>
    </w:p>
    <w:p w14:paraId="77B2194C" w14:textId="77777777" w:rsidR="002D34B9" w:rsidRPr="002B357C" w:rsidRDefault="002D34B9">
      <w:pPr>
        <w:ind w:left="425"/>
        <w:rPr>
          <w:rFonts w:ascii="Times New Roman" w:eastAsia="Times New Roman" w:hAnsi="Times New Roman" w:cs="Times New Roman"/>
          <w:sz w:val="18"/>
          <w:szCs w:val="18"/>
        </w:rPr>
      </w:pPr>
    </w:p>
    <w:p w14:paraId="068164F6"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2D0AD7A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01.11.03.A01 Corrosione</w:t>
      </w:r>
    </w:p>
    <w:p w14:paraId="14001AE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Corrosione degli elementi metallici per perdita del requisito di resistenza agli agenti aggressivi chimici e/o per difetti del materiale.</w:t>
      </w:r>
    </w:p>
    <w:p w14:paraId="6314E5B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01.11.03.A02 Deformazione</w:t>
      </w:r>
    </w:p>
    <w:p w14:paraId="33BD502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geometriche e morfologiche dei profili e degli elementi strutturali (travi principali, travetti, gradini di lamiera ed eventuali irrigidimenti e nervature) o comunque non più affidabili sul piano statico.</w:t>
      </w:r>
    </w:p>
    <w:p w14:paraId="00B7FA1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01.11.03.A03 Deformazioni e spostamenti</w:t>
      </w:r>
    </w:p>
    <w:p w14:paraId="2D02717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51C6C62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01.11.03.A04 Imbozzamento</w:t>
      </w:r>
    </w:p>
    <w:p w14:paraId="51ACC42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6BEE2FF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01.11.03.A05 Snervamento</w:t>
      </w:r>
    </w:p>
    <w:p w14:paraId="2BB2CCC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0565E09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01.11.03.A06 Basso grado di riciclabilità</w:t>
      </w:r>
    </w:p>
    <w:p w14:paraId="306661A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62BCA76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01.11.03.A07 Difficoltà nelle operazioni di disassemblaggio</w:t>
      </w:r>
    </w:p>
    <w:p w14:paraId="7A6FA1B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Difficoltà nelle operazioni di disassemblaggio dei vari componenti ed elementi interessati.</w:t>
      </w:r>
    </w:p>
    <w:p w14:paraId="279BCE43"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1F449FA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01.11.03.C01 Controllo strutture</w:t>
      </w:r>
    </w:p>
    <w:p w14:paraId="26ADB62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713243B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305BE6B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periodico delle parti in vista finalizzato alla ricerca di anomalie.</w:t>
      </w:r>
    </w:p>
    <w:p w14:paraId="50AEFFC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6497547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Corrosione; 2) Deformazione; 3) Deformazioni e spostamenti.</w:t>
      </w:r>
    </w:p>
    <w:p w14:paraId="1C8FB3D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4FF326CE"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01.11.03.C02 Controllo del grado di riciclabilità</w:t>
      </w:r>
    </w:p>
    <w:p w14:paraId="3E2495A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1C8E52A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1B05BDD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4650AD8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201E1EB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3E8DF47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66E7DE08"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01.11.03.C03 Controllo delle tecniche di disassemblaggio</w:t>
      </w:r>
    </w:p>
    <w:p w14:paraId="683DB53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225DF6C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09D18E3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Verificare che gli elementi ed i componenti costituenti siamo caratterizzati da tecniche di agevole </w:t>
      </w:r>
      <w:proofErr w:type="spellStart"/>
      <w:r w:rsidRPr="002B357C">
        <w:rPr>
          <w:rFonts w:ascii="Times New Roman" w:eastAsia="Times New Roman" w:hAnsi="Times New Roman" w:cs="Times New Roman"/>
          <w:sz w:val="18"/>
          <w:szCs w:val="18"/>
        </w:rPr>
        <w:t>disassemblagio</w:t>
      </w:r>
      <w:proofErr w:type="spellEnd"/>
      <w:r w:rsidRPr="002B357C">
        <w:rPr>
          <w:rFonts w:ascii="Times New Roman" w:eastAsia="Times New Roman" w:hAnsi="Times New Roman" w:cs="Times New Roman"/>
          <w:sz w:val="18"/>
          <w:szCs w:val="18"/>
        </w:rPr>
        <w:t>.</w:t>
      </w:r>
    </w:p>
    <w:p w14:paraId="474A480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tecniche costruttive che facilitino il disassemblaggio a fine vita.</w:t>
      </w:r>
    </w:p>
    <w:p w14:paraId="07B9D8D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Difficoltà nelle operazioni di disassemblaggio.</w:t>
      </w:r>
    </w:p>
    <w:p w14:paraId="7FBF53B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69FC71FE"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14AE12B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01.11.03.I01 Ripristino puntuale pedate e alzate</w:t>
      </w:r>
    </w:p>
    <w:p w14:paraId="750FB59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76B7336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e/o sostituzione degli elementi rotti delle pedate e delle alzate con elementi analoghi.</w:t>
      </w:r>
    </w:p>
    <w:p w14:paraId="6D3C01D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Pavimentista, Muratore.</w:t>
      </w:r>
    </w:p>
    <w:p w14:paraId="3220301C"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01.11.03.I02 Ripristino stabilità corrimano e parapetti</w:t>
      </w:r>
    </w:p>
    <w:p w14:paraId="17E27E4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lastRenderedPageBreak/>
        <w:t>Cadenza: quando occorre</w:t>
      </w:r>
    </w:p>
    <w:p w14:paraId="67128CE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Ripristino e/o sostituzione degli elementi di connessione </w:t>
      </w:r>
      <w:proofErr w:type="gramStart"/>
      <w:r w:rsidRPr="002B357C">
        <w:rPr>
          <w:rFonts w:ascii="Times New Roman" w:eastAsia="Times New Roman" w:hAnsi="Times New Roman" w:cs="Times New Roman"/>
          <w:sz w:val="18"/>
          <w:szCs w:val="18"/>
        </w:rPr>
        <w:t>dei corrimano</w:t>
      </w:r>
      <w:proofErr w:type="gramEnd"/>
      <w:r w:rsidRPr="002B357C">
        <w:rPr>
          <w:rFonts w:ascii="Times New Roman" w:eastAsia="Times New Roman" w:hAnsi="Times New Roman" w:cs="Times New Roman"/>
          <w:sz w:val="18"/>
          <w:szCs w:val="18"/>
        </w:rPr>
        <w:t xml:space="preserve"> e dei parapetti e verifica del corretto serraggio degli stessi e sostituzioni di eventuali parti mancanti. Riparazione della protezione antiruggine degli elementi metallici mediante rimozione della ruggine ed applicazione di vernici protettive. Riparazione di eventuali corrosioni o fessurazioni mediante saldature in loco con elementi di raccordo.</w:t>
      </w:r>
    </w:p>
    <w:p w14:paraId="4DB38AF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 Specializzati vari.</w:t>
      </w:r>
    </w:p>
    <w:p w14:paraId="7BE665BD"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01.11.03.I03 Sostituzione degli elementi degradati</w:t>
      </w:r>
    </w:p>
    <w:p w14:paraId="50D9FF3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620CF0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Sostituzione degli elementi usurati o rotti con altri analoghi. Sostituzione e verifica dei relativi ancoraggi.</w:t>
      </w:r>
    </w:p>
    <w:p w14:paraId="43B3F90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6A65F43C"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01.11.03.I04 Ripristino serraggi bulloni e connessioni metalliche</w:t>
      </w:r>
    </w:p>
    <w:p w14:paraId="6457887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Cadenza: ogni </w:t>
      </w:r>
      <w:proofErr w:type="gramStart"/>
      <w:r w:rsidRPr="002B357C">
        <w:rPr>
          <w:rFonts w:ascii="Times New Roman" w:eastAsia="Times New Roman" w:hAnsi="Times New Roman" w:cs="Times New Roman"/>
          <w:i/>
          <w:iCs/>
          <w:sz w:val="20"/>
          <w:szCs w:val="20"/>
        </w:rPr>
        <w:t>2</w:t>
      </w:r>
      <w:proofErr w:type="gramEnd"/>
      <w:r w:rsidRPr="002B357C">
        <w:rPr>
          <w:rFonts w:ascii="Times New Roman" w:eastAsia="Times New Roman" w:hAnsi="Times New Roman" w:cs="Times New Roman"/>
          <w:i/>
          <w:iCs/>
          <w:sz w:val="20"/>
          <w:szCs w:val="20"/>
        </w:rPr>
        <w:t xml:space="preserve"> anni</w:t>
      </w:r>
    </w:p>
    <w:p w14:paraId="0D1A77C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e/o sostituzione degli elementi di connessione e verifica del corretto serraggio degli stessi e sostituzioni di quelli mancanti. Riparazione della protezione antiruggine degli elementi metallici mediante rimozione della ruggine ed applicazione di vernici protettive. Riparazione di eventuali corrosioni o fessurazioni mediante saldature in loco con elementi di raccordo.</w:t>
      </w:r>
    </w:p>
    <w:p w14:paraId="4B71B22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63CC9074" w14:textId="77777777" w:rsidR="002D34B9" w:rsidRPr="002B357C" w:rsidRDefault="002D34B9">
      <w:pPr>
        <w:spacing w:before="60" w:after="60"/>
        <w:rPr>
          <w:rFonts w:ascii="Times New Roman" w:eastAsia="Times New Roman" w:hAnsi="Times New Roman" w:cs="Times New Roman"/>
          <w:sz w:val="40"/>
          <w:szCs w:val="40"/>
        </w:rPr>
      </w:pPr>
    </w:p>
    <w:p w14:paraId="39CEAFDF"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01.11.04</w:t>
      </w:r>
    </w:p>
    <w:p w14:paraId="493DCFE8"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#{GUID_FE6FDE64-9E3D-441B-8DA9-8CD820CFCE2C|LIVELLO_3|TESTO__END}&amp;</w:t>
      </w:r>
      <w:r w:rsidRPr="002B357C">
        <w:rPr>
          <w:rFonts w:ascii="Tahoma" w:eastAsia="Times New Roman" w:hAnsi="Tahoma" w:cs="Tahoma"/>
          <w:b/>
          <w:bCs/>
          <w:sz w:val="36"/>
          <w:szCs w:val="36"/>
        </w:rPr>
        <w:t>Scale in acciaio</w:t>
      </w:r>
    </w:p>
    <w:p w14:paraId="635DE593"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8198D5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243D20A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01.11</w:t>
            </w:r>
          </w:p>
        </w:tc>
      </w:tr>
      <w:tr w:rsidR="002B357C" w:rsidRPr="002B357C" w14:paraId="2BF52DBE"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751108F"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di collegamento</w:t>
            </w:r>
          </w:p>
        </w:tc>
      </w:tr>
    </w:tbl>
    <w:p w14:paraId="77E8AC29" w14:textId="77777777" w:rsidR="002D34B9" w:rsidRPr="002B357C" w:rsidRDefault="002D34B9">
      <w:pPr>
        <w:rPr>
          <w:rFonts w:ascii="Times New Roman" w:eastAsia="Times New Roman" w:hAnsi="Times New Roman" w:cs="Times New Roman"/>
          <w:sz w:val="18"/>
          <w:szCs w:val="18"/>
        </w:rPr>
      </w:pPr>
    </w:p>
    <w:p w14:paraId="34218E71"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Le scale in acciaio possono essere realizzate con molteplici conformazioni strutturali impiegando profilati, sezioni scatolari, tubolari o profili piatti assemblati mediante saldature e/o collegamenti tramite chiodatura, bullonatura, </w:t>
      </w:r>
      <w:proofErr w:type="gramStart"/>
      <w:r w:rsidRPr="002B357C">
        <w:rPr>
          <w:rFonts w:ascii="Tahoma" w:eastAsia="Times New Roman" w:hAnsi="Tahoma" w:cs="Tahoma"/>
          <w:sz w:val="16"/>
          <w:szCs w:val="16"/>
        </w:rPr>
        <w:t>ecc..</w:t>
      </w:r>
      <w:proofErr w:type="gramEnd"/>
      <w:r w:rsidRPr="002B357C">
        <w:rPr>
          <w:rFonts w:ascii="Tahoma" w:eastAsia="Times New Roman" w:hAnsi="Tahoma" w:cs="Tahoma"/>
          <w:sz w:val="16"/>
          <w:szCs w:val="16"/>
        </w:rPr>
        <w:t xml:space="preserve"> I gradini vengono generalmente realizzati con lamiere metalliche traforate o con lamiere ad elementi in rilievo oppure con elementi grigliati.</w:t>
      </w:r>
    </w:p>
    <w:p w14:paraId="06624E1C"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045B3F7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01.11.04.A01 Corrosione</w:t>
      </w:r>
    </w:p>
    <w:p w14:paraId="3B9EBA6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Corrosione degli elementi metallici per perdita del requisito di resistenza agli agenti aggressivi chimici e/o per difetti del materiale.</w:t>
      </w:r>
    </w:p>
    <w:p w14:paraId="536108A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01.11.04.A02 Deformazione</w:t>
      </w:r>
    </w:p>
    <w:p w14:paraId="4C95102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geometriche e morfologiche dei profili e degli elementi strutturali (travi principali, travetti, gradini di lamiera ed eventuali irrigidimenti e nervature) o comunque non più affidabili sul piano statico.</w:t>
      </w:r>
    </w:p>
    <w:p w14:paraId="0D9AB30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01.11.04.A03 Deformazioni e spostamenti</w:t>
      </w:r>
    </w:p>
    <w:p w14:paraId="02D369E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0393035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01.11.04.A04 Imbozzamento</w:t>
      </w:r>
    </w:p>
    <w:p w14:paraId="39F3BF1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56F7368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01.11.04.A05 Snervamento</w:t>
      </w:r>
    </w:p>
    <w:p w14:paraId="64F2DD4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541F2A7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01.11.04.A06 Basso grado di riciclabilità</w:t>
      </w:r>
    </w:p>
    <w:p w14:paraId="4AAD940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001517E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01.11.04.A07 Difficoltà nelle operazioni di disassemblaggio</w:t>
      </w:r>
    </w:p>
    <w:p w14:paraId="4443C63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Difficoltà nelle operazioni di disassemblaggio dei vari componenti ed elementi interessati.</w:t>
      </w:r>
    </w:p>
    <w:p w14:paraId="771769F8"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5849359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01.11.04.C01 Controllo strutture</w:t>
      </w:r>
    </w:p>
    <w:p w14:paraId="0B99F4A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lastRenderedPageBreak/>
        <w:t>Cadenza: ogni 12 mesi</w:t>
      </w:r>
    </w:p>
    <w:p w14:paraId="2C4B0B0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55F3B28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periodico delle parti in vista finalizzato alla ricerca di anomalie.</w:t>
      </w:r>
    </w:p>
    <w:p w14:paraId="0115102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201A897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Corrosione; 2) Deformazione; 3) Deformazioni e spostamenti.</w:t>
      </w:r>
    </w:p>
    <w:p w14:paraId="351811B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776B7D84"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01.11.04.C02 Controllo del grado di riciclabilità</w:t>
      </w:r>
    </w:p>
    <w:p w14:paraId="71BB1AB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31FCB3F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46913B0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4C92B17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32AF235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03EB4C7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74E07FB6"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01.11.04.C03 Controllo delle tecniche di disassemblaggio</w:t>
      </w:r>
    </w:p>
    <w:p w14:paraId="6390623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35142CB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62057CA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Verificare che gli elementi ed i componenti costituenti siamo caratterizzati da tecniche di agevole </w:t>
      </w:r>
      <w:proofErr w:type="spellStart"/>
      <w:r w:rsidRPr="002B357C">
        <w:rPr>
          <w:rFonts w:ascii="Times New Roman" w:eastAsia="Times New Roman" w:hAnsi="Times New Roman" w:cs="Times New Roman"/>
          <w:sz w:val="18"/>
          <w:szCs w:val="18"/>
        </w:rPr>
        <w:t>disassemblagio</w:t>
      </w:r>
      <w:proofErr w:type="spellEnd"/>
      <w:r w:rsidRPr="002B357C">
        <w:rPr>
          <w:rFonts w:ascii="Times New Roman" w:eastAsia="Times New Roman" w:hAnsi="Times New Roman" w:cs="Times New Roman"/>
          <w:sz w:val="18"/>
          <w:szCs w:val="18"/>
        </w:rPr>
        <w:t>.</w:t>
      </w:r>
    </w:p>
    <w:p w14:paraId="078B96F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tecniche costruttive che facilitino il disassemblaggio a fine vita.</w:t>
      </w:r>
    </w:p>
    <w:p w14:paraId="112A5C9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Difficoltà nelle operazioni di disassemblaggio.</w:t>
      </w:r>
    </w:p>
    <w:p w14:paraId="212ED9C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1D66A295"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0577F37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01.11.04.I01 Ripresa coloritura</w:t>
      </w:r>
    </w:p>
    <w:p w14:paraId="65C2EA3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019F908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Ritinteggiature delle parti previa rimozione delle parti deteriorate mediante preparazione del fondo. Le modalità di ritinteggiatura, i prodotti, le attrezzature variano comunque in funzione delle superfici e dei materiali costituenti.</w:t>
      </w:r>
    </w:p>
    <w:p w14:paraId="61794BE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Pittore.</w:t>
      </w:r>
    </w:p>
    <w:p w14:paraId="05611511"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01.11.04.I02 Ripristino puntuale pedate e alzate</w:t>
      </w:r>
    </w:p>
    <w:p w14:paraId="7871E4B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445F715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e/o sostituzione degli elementi rotti delle pedate e delle alzate con elementi analoghi.</w:t>
      </w:r>
    </w:p>
    <w:p w14:paraId="1C8C911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Pavimentista, Muratore.</w:t>
      </w:r>
    </w:p>
    <w:p w14:paraId="57A701CF"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01.11.04.I03 Ripristino stabilità corrimano e balaustre</w:t>
      </w:r>
    </w:p>
    <w:p w14:paraId="3CFD55F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DD7B08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Ripristino e/o sostituzione degli elementi di connessione </w:t>
      </w:r>
      <w:proofErr w:type="gramStart"/>
      <w:r w:rsidRPr="002B357C">
        <w:rPr>
          <w:rFonts w:ascii="Times New Roman" w:eastAsia="Times New Roman" w:hAnsi="Times New Roman" w:cs="Times New Roman"/>
          <w:sz w:val="18"/>
          <w:szCs w:val="18"/>
        </w:rPr>
        <w:t>dei corrimano</w:t>
      </w:r>
      <w:proofErr w:type="gramEnd"/>
      <w:r w:rsidRPr="002B357C">
        <w:rPr>
          <w:rFonts w:ascii="Times New Roman" w:eastAsia="Times New Roman" w:hAnsi="Times New Roman" w:cs="Times New Roman"/>
          <w:sz w:val="18"/>
          <w:szCs w:val="18"/>
        </w:rPr>
        <w:t xml:space="preserve"> e delle balaustre e verifica del corretto serraggio degli stessi e sostituzioni di eventuali parti mancanti. Riparazione della protezione antiruggine degli elementi metallici mediante rimozione della ruggine ed applicazione di vernici protettive. Riparazione di eventuali corrosioni o fessurazioni mediante saldature in loco con elementi di raccordo.</w:t>
      </w:r>
    </w:p>
    <w:p w14:paraId="369D30E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 Specializzati vari.</w:t>
      </w:r>
    </w:p>
    <w:p w14:paraId="47699DF4"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01.11.04.I04 Sostituzione degli elementi degradati</w:t>
      </w:r>
    </w:p>
    <w:p w14:paraId="39DD6E8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7EE64FE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Sostituzione degli elementi usurati o rotti con altri analoghi. Sostituzione e verifica dei relativi ancoraggi.</w:t>
      </w:r>
    </w:p>
    <w:p w14:paraId="6493BAA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126CE7B3"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01.11.04.I05 Ripristino serraggi bulloni e connessioni metalliche</w:t>
      </w:r>
    </w:p>
    <w:p w14:paraId="77016CA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Cadenza: ogni </w:t>
      </w:r>
      <w:proofErr w:type="gramStart"/>
      <w:r w:rsidRPr="002B357C">
        <w:rPr>
          <w:rFonts w:ascii="Times New Roman" w:eastAsia="Times New Roman" w:hAnsi="Times New Roman" w:cs="Times New Roman"/>
          <w:i/>
          <w:iCs/>
          <w:sz w:val="20"/>
          <w:szCs w:val="20"/>
        </w:rPr>
        <w:t>2</w:t>
      </w:r>
      <w:proofErr w:type="gramEnd"/>
      <w:r w:rsidRPr="002B357C">
        <w:rPr>
          <w:rFonts w:ascii="Times New Roman" w:eastAsia="Times New Roman" w:hAnsi="Times New Roman" w:cs="Times New Roman"/>
          <w:i/>
          <w:iCs/>
          <w:sz w:val="20"/>
          <w:szCs w:val="20"/>
        </w:rPr>
        <w:t xml:space="preserve"> anni</w:t>
      </w:r>
    </w:p>
    <w:p w14:paraId="0CB15BF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Ripristino e/o sostituzione degli elementi di connessione e verifica del corretto serraggio degli stessi e sostituzioni di quelli mancanti. Riparazione della protezione antiruggine degli elementi metallici mediante rimozione della ruggine ed applicazione di vernici </w:t>
      </w:r>
      <w:r w:rsidRPr="002B357C">
        <w:rPr>
          <w:rFonts w:ascii="Times New Roman" w:eastAsia="Times New Roman" w:hAnsi="Times New Roman" w:cs="Times New Roman"/>
          <w:sz w:val="18"/>
          <w:szCs w:val="18"/>
        </w:rPr>
        <w:lastRenderedPageBreak/>
        <w:t>protettive. Riparazione di eventuali corrosioni o fessurazioni mediante saldature in loco con elementi di raccordo.</w:t>
      </w:r>
    </w:p>
    <w:p w14:paraId="0B21055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0CD6BDD0" w14:textId="77777777" w:rsidR="002D34B9" w:rsidRPr="002B357C" w:rsidRDefault="002D34B9">
      <w:pPr>
        <w:spacing w:before="60" w:after="60"/>
        <w:rPr>
          <w:rFonts w:ascii="Times New Roman" w:eastAsia="Times New Roman" w:hAnsi="Times New Roman" w:cs="Times New Roman"/>
          <w:sz w:val="40"/>
          <w:szCs w:val="40"/>
        </w:rPr>
      </w:pPr>
    </w:p>
    <w:p w14:paraId="253C9AEC"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01.11.05</w:t>
      </w:r>
    </w:p>
    <w:p w14:paraId="211018B7"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#{GUID_8418C465-B702-4410-B821-8BD4741329F4|LIVELLO_3|TESTO__END}&amp;</w:t>
      </w:r>
      <w:r w:rsidRPr="002B357C">
        <w:rPr>
          <w:rFonts w:ascii="Tahoma" w:eastAsia="Times New Roman" w:hAnsi="Tahoma" w:cs="Tahoma"/>
          <w:b/>
          <w:bCs/>
          <w:sz w:val="36"/>
          <w:szCs w:val="36"/>
        </w:rPr>
        <w:t>Scale miste</w:t>
      </w:r>
    </w:p>
    <w:p w14:paraId="0190FB2D"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E0F65D9"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3200A6E5"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01.11</w:t>
            </w:r>
          </w:p>
        </w:tc>
      </w:tr>
      <w:tr w:rsidR="002B357C" w:rsidRPr="002B357C" w14:paraId="4C9CD442"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FC3263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di collegamento</w:t>
            </w:r>
          </w:p>
        </w:tc>
      </w:tr>
    </w:tbl>
    <w:p w14:paraId="3787B321" w14:textId="77777777" w:rsidR="002D34B9" w:rsidRPr="002B357C" w:rsidRDefault="002D34B9">
      <w:pPr>
        <w:rPr>
          <w:rFonts w:ascii="Times New Roman" w:eastAsia="Times New Roman" w:hAnsi="Times New Roman" w:cs="Times New Roman"/>
          <w:sz w:val="18"/>
          <w:szCs w:val="18"/>
        </w:rPr>
      </w:pPr>
    </w:p>
    <w:p w14:paraId="6BEFD9F1"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Le scale miste possono essere realizzate con molteplici conformazioni strutturali impiegando diversi elementi  tra loro assemblati (profilati in acciaio, elementi prefabbricati in c.a., legno) mediante unioni (piastre, bulloni, angolari, cavi di ancoraggio, tiranti metallici, saldature, ecc.). Le diverse soluzioni proposte consentono di ottenere scale modulari e flessibili con geometrie ed architetture diverse.</w:t>
      </w:r>
    </w:p>
    <w:p w14:paraId="6B88F466" w14:textId="77777777" w:rsidR="002D34B9" w:rsidRPr="002B357C" w:rsidRDefault="002D34B9">
      <w:pPr>
        <w:rPr>
          <w:rFonts w:ascii="Tahoma" w:eastAsia="Times New Roman" w:hAnsi="Tahoma" w:cs="Tahoma"/>
          <w:sz w:val="16"/>
          <w:szCs w:val="16"/>
        </w:rPr>
      </w:pPr>
    </w:p>
    <w:p w14:paraId="0014E505"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3CA29CF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01.11.05.A01 </w:t>
      </w:r>
      <w:proofErr w:type="spellStart"/>
      <w:r w:rsidRPr="002B357C">
        <w:rPr>
          <w:rFonts w:ascii="Tahoma" w:eastAsia="Times New Roman" w:hAnsi="Tahoma" w:cs="Tahoma"/>
          <w:b/>
          <w:bCs/>
          <w:sz w:val="20"/>
          <w:szCs w:val="20"/>
        </w:rPr>
        <w:t>Alveolizzazione</w:t>
      </w:r>
      <w:proofErr w:type="spellEnd"/>
    </w:p>
    <w:p w14:paraId="456BEF9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Degradazione che si manifesta con la formazione di cavità di forme e dimensioni variabili. Gli alveoli sono spesso interconnessi e hanno distribuzione non uniforme. Nel caso particolare in cui il fenomeno si sviluppa essenzialmente in profondità con andamento a diverticoli si può usare il termine </w:t>
      </w:r>
      <w:proofErr w:type="spellStart"/>
      <w:r w:rsidRPr="002B357C">
        <w:rPr>
          <w:rFonts w:ascii="Times New Roman" w:eastAsia="Times New Roman" w:hAnsi="Times New Roman" w:cs="Times New Roman"/>
          <w:sz w:val="18"/>
          <w:szCs w:val="18"/>
        </w:rPr>
        <w:t>alveolizzazione</w:t>
      </w:r>
      <w:proofErr w:type="spellEnd"/>
      <w:r w:rsidRPr="002B357C">
        <w:rPr>
          <w:rFonts w:ascii="Times New Roman" w:eastAsia="Times New Roman" w:hAnsi="Times New Roman" w:cs="Times New Roman"/>
          <w:sz w:val="18"/>
          <w:szCs w:val="18"/>
        </w:rPr>
        <w:t xml:space="preserve"> a </w:t>
      </w:r>
      <w:proofErr w:type="spellStart"/>
      <w:r w:rsidRPr="002B357C">
        <w:rPr>
          <w:rFonts w:ascii="Times New Roman" w:eastAsia="Times New Roman" w:hAnsi="Times New Roman" w:cs="Times New Roman"/>
          <w:sz w:val="18"/>
          <w:szCs w:val="18"/>
        </w:rPr>
        <w:t>cariatura</w:t>
      </w:r>
      <w:proofErr w:type="spellEnd"/>
      <w:r w:rsidRPr="002B357C">
        <w:rPr>
          <w:rFonts w:ascii="Times New Roman" w:eastAsia="Times New Roman" w:hAnsi="Times New Roman" w:cs="Times New Roman"/>
          <w:sz w:val="18"/>
          <w:szCs w:val="18"/>
        </w:rPr>
        <w:t>.</w:t>
      </w:r>
    </w:p>
    <w:p w14:paraId="58D36F1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01.11.05.A02 Caduta e perdita di parti del materiale del manufatto.</w:t>
      </w:r>
    </w:p>
    <w:p w14:paraId="425A7DA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01.11.05.A03 Corrosione</w:t>
      </w:r>
    </w:p>
    <w:p w14:paraId="249372D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degli elementi metallici a causa della combinazione con sostanze presenti nell'ambiente (ossigeno, acqua, anidride carbonica, ecc.).</w:t>
      </w:r>
    </w:p>
    <w:p w14:paraId="47AA8A8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01.11.05.A04 Cavillature superficiali</w:t>
      </w:r>
    </w:p>
    <w:p w14:paraId="7490919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Sottile trama di fessure sulla superficie del calcestruzzo.</w:t>
      </w:r>
    </w:p>
    <w:p w14:paraId="692E2B1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01.11.05.A05 Decolorazione</w:t>
      </w:r>
    </w:p>
    <w:p w14:paraId="2B37038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Alterazione cromatica della superficie.</w:t>
      </w:r>
    </w:p>
    <w:p w14:paraId="788EBEB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01.11.05.A06 Deformazioni e spostamenti</w:t>
      </w:r>
    </w:p>
    <w:p w14:paraId="17372B3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3A8130B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01.11.05.A07 Disgregazione</w:t>
      </w:r>
    </w:p>
    <w:p w14:paraId="09360F7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caratterizzata da distacco di granuli o cristalli sotto minime sollecitazioni meccaniche.</w:t>
      </w:r>
    </w:p>
    <w:p w14:paraId="79FBB97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01.11.05.A08 Distacco</w:t>
      </w:r>
    </w:p>
    <w:p w14:paraId="490712C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2F6727C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01.11.05.A09 Efflorescenze</w:t>
      </w:r>
    </w:p>
    <w:p w14:paraId="236E5AA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Formazione di sostanze, generalmente di colore biancastro e di aspetto cristallino o polverulento o filamentoso, sulla superficie del manufatto. Nel caso di efflorescenze saline, la cristallizzazione può talvolta avvenire all'interno del materiale provocando spesso il distacco delle parti più superficiali: il fenomeno prende allora il nome di </w:t>
      </w:r>
      <w:proofErr w:type="spellStart"/>
      <w:r w:rsidRPr="002B357C">
        <w:rPr>
          <w:rFonts w:ascii="Times New Roman" w:eastAsia="Times New Roman" w:hAnsi="Times New Roman" w:cs="Times New Roman"/>
          <w:sz w:val="18"/>
          <w:szCs w:val="18"/>
        </w:rPr>
        <w:t>criptoefflorescenza</w:t>
      </w:r>
      <w:proofErr w:type="spellEnd"/>
      <w:r w:rsidRPr="002B357C">
        <w:rPr>
          <w:rFonts w:ascii="Times New Roman" w:eastAsia="Times New Roman" w:hAnsi="Times New Roman" w:cs="Times New Roman"/>
          <w:sz w:val="18"/>
          <w:szCs w:val="18"/>
        </w:rPr>
        <w:t xml:space="preserve"> o </w:t>
      </w:r>
      <w:proofErr w:type="spellStart"/>
      <w:r w:rsidRPr="002B357C">
        <w:rPr>
          <w:rFonts w:ascii="Times New Roman" w:eastAsia="Times New Roman" w:hAnsi="Times New Roman" w:cs="Times New Roman"/>
          <w:sz w:val="18"/>
          <w:szCs w:val="18"/>
        </w:rPr>
        <w:t>subefflorescenza</w:t>
      </w:r>
      <w:proofErr w:type="spellEnd"/>
      <w:r w:rsidRPr="002B357C">
        <w:rPr>
          <w:rFonts w:ascii="Times New Roman" w:eastAsia="Times New Roman" w:hAnsi="Times New Roman" w:cs="Times New Roman"/>
          <w:sz w:val="18"/>
          <w:szCs w:val="18"/>
        </w:rPr>
        <w:t>.</w:t>
      </w:r>
    </w:p>
    <w:p w14:paraId="5B97C20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01.11.05.A10 Erosione superficiale</w:t>
      </w:r>
    </w:p>
    <w:p w14:paraId="67FC7EA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Asportazione di materiale dalla superficie dovuta a processi di natura diversa. Quando sono note le cause di degrado, possono essere utilizzati anche termini come erosione per abrasione o erosione per corrasione (cause meccaniche), erosione per corrosione (cause chimiche e biologiche), erosione per usura (cause antropiche).</w:t>
      </w:r>
    </w:p>
    <w:p w14:paraId="5C94D31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01.11.05.A11 Esfoliazione</w:t>
      </w:r>
    </w:p>
    <w:p w14:paraId="5474140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distacco, spesso seguito da caduta, di uno o più strati superficiali subparalleli fra loro, generalmente causata dagli effetti del gelo.</w:t>
      </w:r>
    </w:p>
    <w:p w14:paraId="0431C44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01.11.05.A12 Esposizione dei ferri di armatura</w:t>
      </w:r>
    </w:p>
    <w:p w14:paraId="0443F9A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3ECCC93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01.11.05.A13 Fessurazioni</w:t>
      </w:r>
    </w:p>
    <w:p w14:paraId="51511FF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w:t>
      </w:r>
    </w:p>
    <w:p w14:paraId="304556A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01.11.05.A14 Lesioni</w:t>
      </w:r>
    </w:p>
    <w:p w14:paraId="6F18FB8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delle superfici dell'elemento strutturale. Le caratteristiche, l'andamento, l'ampiezza ne caratterizzano l'importanza e il tipo.</w:t>
      </w:r>
    </w:p>
    <w:p w14:paraId="2C77891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01.11.05.A15 Penetrazione di umidità</w:t>
      </w:r>
    </w:p>
    <w:p w14:paraId="00D2559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2029C0A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01.11.05.A16 Polverizzazione</w:t>
      </w:r>
    </w:p>
    <w:p w14:paraId="7CD138E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che si manifesta con la caduta spontanea dei materiali sotto forma di polvere o granuli.</w:t>
      </w:r>
    </w:p>
    <w:p w14:paraId="0181315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01.11.05.A17 Scheggiature</w:t>
      </w:r>
    </w:p>
    <w:p w14:paraId="544F1EB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Distacco di piccole parti di materiale lungo i bordi e gli spigoli degli elementi in calcestruzzo.</w:t>
      </w:r>
    </w:p>
    <w:p w14:paraId="7A5B18B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01.11.05.A18 Basso grado di riciclabilità</w:t>
      </w:r>
    </w:p>
    <w:p w14:paraId="13D02AE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340AB4A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01.11.05.A19 Difficoltà nelle operazioni di disassemblaggio</w:t>
      </w:r>
    </w:p>
    <w:p w14:paraId="19C1A1F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Difficoltà nelle operazioni di disassemblaggio dei vari componenti ed elementi interessati.</w:t>
      </w:r>
    </w:p>
    <w:p w14:paraId="346E7FA1"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0E231E9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01.11.05.C01 Controllo strutture</w:t>
      </w:r>
    </w:p>
    <w:p w14:paraId="7459CEF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34669FF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6013C1D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Controllo periodico delle parti in vista finalizzato alla ricerca di anomalie (fenomeni di disgregazioni, </w:t>
      </w:r>
      <w:proofErr w:type="spellStart"/>
      <w:r w:rsidRPr="002B357C">
        <w:rPr>
          <w:rFonts w:ascii="Times New Roman" w:eastAsia="Times New Roman" w:hAnsi="Times New Roman" w:cs="Times New Roman"/>
          <w:sz w:val="18"/>
          <w:szCs w:val="18"/>
        </w:rPr>
        <w:t>scagliature</w:t>
      </w:r>
      <w:proofErr w:type="spellEnd"/>
      <w:r w:rsidRPr="002B357C">
        <w:rPr>
          <w:rFonts w:ascii="Times New Roman" w:eastAsia="Times New Roman" w:hAnsi="Times New Roman" w:cs="Times New Roman"/>
          <w:sz w:val="18"/>
          <w:szCs w:val="18"/>
        </w:rPr>
        <w:t xml:space="preserve">, fessurazioni, distacchi, esposizione dei ferri d'armatura, processi di carbonatazione del </w:t>
      </w:r>
      <w:proofErr w:type="spellStart"/>
      <w:r w:rsidRPr="002B357C">
        <w:rPr>
          <w:rFonts w:ascii="Times New Roman" w:eastAsia="Times New Roman" w:hAnsi="Times New Roman" w:cs="Times New Roman"/>
          <w:sz w:val="18"/>
          <w:szCs w:val="18"/>
        </w:rPr>
        <w:t>cls</w:t>
      </w:r>
      <w:proofErr w:type="spellEnd"/>
      <w:r w:rsidRPr="002B357C">
        <w:rPr>
          <w:rFonts w:ascii="Times New Roman" w:eastAsia="Times New Roman" w:hAnsi="Times New Roman" w:cs="Times New Roman"/>
          <w:sz w:val="18"/>
          <w:szCs w:val="18"/>
        </w:rPr>
        <w:t>, ecc.).</w:t>
      </w:r>
    </w:p>
    <w:p w14:paraId="7100194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2BD710F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Deformazioni e spostamenti; 2) Distacco; 3) Fessurazioni; 4) Lesioni.</w:t>
      </w:r>
    </w:p>
    <w:p w14:paraId="74B2888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02D8B9A"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01.11.05.C02 Controllo del grado di riciclabilità</w:t>
      </w:r>
    </w:p>
    <w:p w14:paraId="6E51488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3F57EB4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2AEA36F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764CA88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75EB3A3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5C24EF6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100013EA"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01.11.05.C03 Controllo delle tecniche di disassemblaggio</w:t>
      </w:r>
    </w:p>
    <w:p w14:paraId="6E08A9E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D6B286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72FB0D9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Verificare che gli elementi ed i componenti costituenti siamo caratterizzati da tecniche di agevole </w:t>
      </w:r>
      <w:proofErr w:type="spellStart"/>
      <w:r w:rsidRPr="002B357C">
        <w:rPr>
          <w:rFonts w:ascii="Times New Roman" w:eastAsia="Times New Roman" w:hAnsi="Times New Roman" w:cs="Times New Roman"/>
          <w:sz w:val="18"/>
          <w:szCs w:val="18"/>
        </w:rPr>
        <w:t>disassemblagio</w:t>
      </w:r>
      <w:proofErr w:type="spellEnd"/>
      <w:r w:rsidRPr="002B357C">
        <w:rPr>
          <w:rFonts w:ascii="Times New Roman" w:eastAsia="Times New Roman" w:hAnsi="Times New Roman" w:cs="Times New Roman"/>
          <w:sz w:val="18"/>
          <w:szCs w:val="18"/>
        </w:rPr>
        <w:t>.</w:t>
      </w:r>
    </w:p>
    <w:p w14:paraId="2445C0A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tecniche costruttive che facilitino il disassemblaggio a fine vita.</w:t>
      </w:r>
    </w:p>
    <w:p w14:paraId="22FBF21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Difficoltà nelle operazioni di disassemblaggio.</w:t>
      </w:r>
    </w:p>
    <w:p w14:paraId="368299F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4B599B7B"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47AE961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01.11.05.I01 Ripresa coloritura</w:t>
      </w:r>
    </w:p>
    <w:p w14:paraId="0FC123D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7F87972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Ritinteggiature delle parti previa rimozione delle parti deteriorate mediante preparazione del fondo. Le modalità di ritinteggiatura, i prodotti, le attrezzature variano comunque in funzione delle superfici e dei materiali costituenti.</w:t>
      </w:r>
    </w:p>
    <w:p w14:paraId="0FBEED5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Pittore.</w:t>
      </w:r>
    </w:p>
    <w:p w14:paraId="2AA4F129"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lastRenderedPageBreak/>
        <w:t>01.11.05.I02 Ripristino puntuale pedate e alzate</w:t>
      </w:r>
    </w:p>
    <w:p w14:paraId="14C48CB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356DB4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e/o sostituzione degli elementi rotti delle pedate e delle alzate con elementi analoghi.</w:t>
      </w:r>
    </w:p>
    <w:p w14:paraId="4627701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Muratore, Pavimentista.</w:t>
      </w:r>
    </w:p>
    <w:p w14:paraId="7202E8E8"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01.11.05.I03 Ripristino stabilità corrimano e balaustre</w:t>
      </w:r>
    </w:p>
    <w:p w14:paraId="74ADF6F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0E8C7D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Ripristino e/o sostituzione degli elementi di connessione </w:t>
      </w:r>
      <w:proofErr w:type="gramStart"/>
      <w:r w:rsidRPr="002B357C">
        <w:rPr>
          <w:rFonts w:ascii="Times New Roman" w:eastAsia="Times New Roman" w:hAnsi="Times New Roman" w:cs="Times New Roman"/>
          <w:sz w:val="18"/>
          <w:szCs w:val="18"/>
        </w:rPr>
        <w:t>dei corrimano</w:t>
      </w:r>
      <w:proofErr w:type="gramEnd"/>
      <w:r w:rsidRPr="002B357C">
        <w:rPr>
          <w:rFonts w:ascii="Times New Roman" w:eastAsia="Times New Roman" w:hAnsi="Times New Roman" w:cs="Times New Roman"/>
          <w:sz w:val="18"/>
          <w:szCs w:val="18"/>
        </w:rPr>
        <w:t xml:space="preserve"> e delle balaustre e verifica del corretto serraggio degli stessi e sostituzioni di eventuali parti mancanti. Riparazione della protezione antiruggine degli elementi metallici mediante rimozione della ruggine ed applicazione di vernici protettive. Riparazione di eventuali corrosioni o fessurazioni mediante saldature in loco con elementi di raccordo.</w:t>
      </w:r>
    </w:p>
    <w:p w14:paraId="0D472FB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 Specializzati vari.</w:t>
      </w:r>
    </w:p>
    <w:p w14:paraId="7EFD4FB2"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01.11.05.I04 Sostituzione degli elementi degradati</w:t>
      </w:r>
    </w:p>
    <w:p w14:paraId="56E75AE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a guasto</w:t>
      </w:r>
    </w:p>
    <w:p w14:paraId="0497E1E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Sostituzione degli elementi usurati o rotti con altri analoghi. Sostituzione e verifica dei relativi ancoraggi.</w:t>
      </w:r>
    </w:p>
    <w:p w14:paraId="51C34B4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4C2B4772"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01.11.05.I05 Ripristino serraggi bulloni e connessioni metalliche</w:t>
      </w:r>
    </w:p>
    <w:p w14:paraId="3360AEC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Cadenza: ogni </w:t>
      </w:r>
      <w:proofErr w:type="gramStart"/>
      <w:r w:rsidRPr="002B357C">
        <w:rPr>
          <w:rFonts w:ascii="Times New Roman" w:eastAsia="Times New Roman" w:hAnsi="Times New Roman" w:cs="Times New Roman"/>
          <w:i/>
          <w:iCs/>
          <w:sz w:val="20"/>
          <w:szCs w:val="20"/>
        </w:rPr>
        <w:t>2</w:t>
      </w:r>
      <w:proofErr w:type="gramEnd"/>
      <w:r w:rsidRPr="002B357C">
        <w:rPr>
          <w:rFonts w:ascii="Times New Roman" w:eastAsia="Times New Roman" w:hAnsi="Times New Roman" w:cs="Times New Roman"/>
          <w:i/>
          <w:iCs/>
          <w:sz w:val="20"/>
          <w:szCs w:val="20"/>
        </w:rPr>
        <w:t xml:space="preserve"> anni</w:t>
      </w:r>
    </w:p>
    <w:p w14:paraId="1F1E551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serraggi bulloni e connessioni metalliche</w:t>
      </w:r>
    </w:p>
    <w:p w14:paraId="69B27DA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7F8AB7D8" w14:textId="77777777" w:rsidR="002D34B9" w:rsidRPr="002B357C" w:rsidRDefault="002D34B9">
      <w:pPr>
        <w:spacing w:before="60" w:after="60"/>
        <w:rPr>
          <w:rFonts w:ascii="Times New Roman" w:eastAsia="Times New Roman" w:hAnsi="Times New Roman" w:cs="Times New Roman"/>
          <w:sz w:val="40"/>
          <w:szCs w:val="40"/>
        </w:rPr>
      </w:pPr>
    </w:p>
    <w:p w14:paraId="07BBCD50"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01.11.06</w:t>
      </w:r>
    </w:p>
    <w:p w14:paraId="4AC022A5"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#{GUID_6125AEB9-BA3C-4282-9493-62F7650B74A1|LIVELLO_3|TESTO__END}&amp;</w:t>
      </w:r>
      <w:r w:rsidRPr="002B357C">
        <w:rPr>
          <w:rFonts w:ascii="Tahoma" w:eastAsia="Times New Roman" w:hAnsi="Tahoma" w:cs="Tahoma"/>
          <w:b/>
          <w:bCs/>
          <w:sz w:val="36"/>
          <w:szCs w:val="36"/>
        </w:rPr>
        <w:t>Scale prefabbricate</w:t>
      </w:r>
    </w:p>
    <w:p w14:paraId="47FDF0B4"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1B308A3"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407FE48"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01.11</w:t>
            </w:r>
          </w:p>
        </w:tc>
      </w:tr>
      <w:tr w:rsidR="002B357C" w:rsidRPr="002B357C" w14:paraId="70CFB67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7C5F5869"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Strutture di collegamento</w:t>
            </w:r>
          </w:p>
        </w:tc>
      </w:tr>
    </w:tbl>
    <w:p w14:paraId="6B970875" w14:textId="77777777" w:rsidR="002D34B9" w:rsidRPr="002B357C" w:rsidRDefault="002D34B9">
      <w:pPr>
        <w:rPr>
          <w:rFonts w:ascii="Times New Roman" w:eastAsia="Times New Roman" w:hAnsi="Times New Roman" w:cs="Times New Roman"/>
          <w:sz w:val="18"/>
          <w:szCs w:val="18"/>
        </w:rPr>
      </w:pPr>
    </w:p>
    <w:p w14:paraId="1C2C50A4"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scale o rampe costituite da elementi montati in corso d'opera.</w:t>
      </w:r>
    </w:p>
    <w:p w14:paraId="6B1E58DA" w14:textId="77777777" w:rsidR="002D34B9" w:rsidRPr="002B357C" w:rsidRDefault="002D34B9">
      <w:pPr>
        <w:rPr>
          <w:rFonts w:ascii="Tahoma" w:eastAsia="Times New Roman" w:hAnsi="Tahoma" w:cs="Tahoma"/>
          <w:sz w:val="16"/>
          <w:szCs w:val="16"/>
        </w:rPr>
      </w:pPr>
    </w:p>
    <w:p w14:paraId="064382A8"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REQUISITI E PRESTAZIONI (EM)</w:t>
      </w:r>
    </w:p>
    <w:p w14:paraId="66F82A6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01.11.06.R01 Resistenza meccanica per strutture prefabbricate</w:t>
      </w:r>
    </w:p>
    <w:p w14:paraId="597F237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stabilità</w:t>
      </w:r>
    </w:p>
    <w:p w14:paraId="7D8107C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5A13BB2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Gli elementi strutturali costituenti le scale devono contrastare in modo efficace la manifestazione di eventuali rotture, o deformazioni rilevanti, causate dall'azione di possibili sollecitazioni.</w:t>
      </w:r>
    </w:p>
    <w:p w14:paraId="41FE9B0F"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5F8F5F8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Gli elementi strutturali costituenti le scale e quelli accessori devono essere idonei a contrastare in modo efficace eventuali rotture e/o deformazioni rilevanti in seguito ad azioni e sollecitazioni meccaniche, garantendo la durata e la funzionalità nel tempo senza compromettere la sicurezza degli utenti. Si considerano le azioni dovute a: carichi di peso proprio e carichi di esercizio, sollecitazioni sismiche, dilatazioni termiche, assestamenti e deformazioni di strutture portanti. Comunque, in relazione alla funzione strutturale, le caratteristiche delle scale devono corrispondere a quelle prescritte dalle leggi e normative vigenti.</w:t>
      </w:r>
    </w:p>
    <w:p w14:paraId="1A505FB0"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1873ABC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livelli  minimi variano in funzione delle prove di laboratorio eseguite  secondo le norme tecniche di settore.</w:t>
      </w:r>
    </w:p>
    <w:p w14:paraId="28916D53"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6E1BCAF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01.11.06.A01 </w:t>
      </w:r>
      <w:proofErr w:type="spellStart"/>
      <w:r w:rsidRPr="002B357C">
        <w:rPr>
          <w:rFonts w:ascii="Tahoma" w:eastAsia="Times New Roman" w:hAnsi="Tahoma" w:cs="Tahoma"/>
          <w:b/>
          <w:bCs/>
          <w:sz w:val="20"/>
          <w:szCs w:val="20"/>
        </w:rPr>
        <w:t>Alveolizzazione</w:t>
      </w:r>
      <w:proofErr w:type="spellEnd"/>
    </w:p>
    <w:p w14:paraId="3B45457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Degradazione che si manifesta con la formazione di cavità di forme e dimensioni variabili. Gli alveoli sono spesso interconnessi e </w:t>
      </w:r>
      <w:r w:rsidRPr="002B357C">
        <w:rPr>
          <w:rFonts w:ascii="Times New Roman" w:eastAsia="Times New Roman" w:hAnsi="Times New Roman" w:cs="Times New Roman"/>
          <w:sz w:val="18"/>
          <w:szCs w:val="18"/>
        </w:rPr>
        <w:lastRenderedPageBreak/>
        <w:t xml:space="preserve">hanno distribuzione non uniforme. Nel caso particolare in cui il fenomeno si sviluppa essenzialmente in profondità con andamento a diverticoli si può usare il termine </w:t>
      </w:r>
      <w:proofErr w:type="spellStart"/>
      <w:r w:rsidRPr="002B357C">
        <w:rPr>
          <w:rFonts w:ascii="Times New Roman" w:eastAsia="Times New Roman" w:hAnsi="Times New Roman" w:cs="Times New Roman"/>
          <w:sz w:val="18"/>
          <w:szCs w:val="18"/>
        </w:rPr>
        <w:t>alveolizzazione</w:t>
      </w:r>
      <w:proofErr w:type="spellEnd"/>
      <w:r w:rsidRPr="002B357C">
        <w:rPr>
          <w:rFonts w:ascii="Times New Roman" w:eastAsia="Times New Roman" w:hAnsi="Times New Roman" w:cs="Times New Roman"/>
          <w:sz w:val="18"/>
          <w:szCs w:val="18"/>
        </w:rPr>
        <w:t xml:space="preserve"> a </w:t>
      </w:r>
      <w:proofErr w:type="spellStart"/>
      <w:r w:rsidRPr="002B357C">
        <w:rPr>
          <w:rFonts w:ascii="Times New Roman" w:eastAsia="Times New Roman" w:hAnsi="Times New Roman" w:cs="Times New Roman"/>
          <w:sz w:val="18"/>
          <w:szCs w:val="18"/>
        </w:rPr>
        <w:t>cariatura</w:t>
      </w:r>
      <w:proofErr w:type="spellEnd"/>
      <w:r w:rsidRPr="002B357C">
        <w:rPr>
          <w:rFonts w:ascii="Times New Roman" w:eastAsia="Times New Roman" w:hAnsi="Times New Roman" w:cs="Times New Roman"/>
          <w:sz w:val="18"/>
          <w:szCs w:val="18"/>
        </w:rPr>
        <w:t>.</w:t>
      </w:r>
    </w:p>
    <w:p w14:paraId="6B86857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01.11.06.A02 Cavillature superficiali</w:t>
      </w:r>
    </w:p>
    <w:p w14:paraId="22BB695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Sottile trama di fessure sulla superficie del calcestruzzo.</w:t>
      </w:r>
    </w:p>
    <w:p w14:paraId="0AC52E8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01.11.06.A03 Decolorazione</w:t>
      </w:r>
    </w:p>
    <w:p w14:paraId="49960D6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Alterazione cromatica della superficie.</w:t>
      </w:r>
    </w:p>
    <w:p w14:paraId="1C8C78D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01.11.06.A04 Deformazioni e spostamenti</w:t>
      </w:r>
    </w:p>
    <w:p w14:paraId="54049CD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5001713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01.11.06.A05 Deposito superficiale</w:t>
      </w:r>
    </w:p>
    <w:p w14:paraId="6261430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Accumulo di pulviscolo atmosferico o di altri materiali estranei, di spessore variabile, poco coerente e poco aderente alla superficie del rivestimento.</w:t>
      </w:r>
    </w:p>
    <w:p w14:paraId="4854C9D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01.11.06.A06 Disgregazione</w:t>
      </w:r>
    </w:p>
    <w:p w14:paraId="77D031B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caratterizzata da distacco di granuli o cristalli sotto minime sollecitazioni meccaniche.</w:t>
      </w:r>
    </w:p>
    <w:p w14:paraId="090F456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01.11.06.A07 Distacco</w:t>
      </w:r>
    </w:p>
    <w:p w14:paraId="29E6E5E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1A0F769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01.11.06.A08 Efflorescenze</w:t>
      </w:r>
    </w:p>
    <w:p w14:paraId="5E4528E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Formazione di sostanze, generalmente di colore biancastro e di aspetto cristallino o polverulento o filamentoso, sulla superficie del manufatto. Nel caso di efflorescenze saline, la cristallizzazione può talvolta avvenire all'interno del materiale provocando spesso il distacco delle parti più superficiali: il fenomeno prende allora il nome di </w:t>
      </w:r>
      <w:proofErr w:type="spellStart"/>
      <w:r w:rsidRPr="002B357C">
        <w:rPr>
          <w:rFonts w:ascii="Times New Roman" w:eastAsia="Times New Roman" w:hAnsi="Times New Roman" w:cs="Times New Roman"/>
          <w:sz w:val="18"/>
          <w:szCs w:val="18"/>
        </w:rPr>
        <w:t>criptoefflorescenza</w:t>
      </w:r>
      <w:proofErr w:type="spellEnd"/>
      <w:r w:rsidRPr="002B357C">
        <w:rPr>
          <w:rFonts w:ascii="Times New Roman" w:eastAsia="Times New Roman" w:hAnsi="Times New Roman" w:cs="Times New Roman"/>
          <w:sz w:val="18"/>
          <w:szCs w:val="18"/>
        </w:rPr>
        <w:t xml:space="preserve"> o </w:t>
      </w:r>
      <w:proofErr w:type="spellStart"/>
      <w:r w:rsidRPr="002B357C">
        <w:rPr>
          <w:rFonts w:ascii="Times New Roman" w:eastAsia="Times New Roman" w:hAnsi="Times New Roman" w:cs="Times New Roman"/>
          <w:sz w:val="18"/>
          <w:szCs w:val="18"/>
        </w:rPr>
        <w:t>subefflorescenza</w:t>
      </w:r>
      <w:proofErr w:type="spellEnd"/>
      <w:r w:rsidRPr="002B357C">
        <w:rPr>
          <w:rFonts w:ascii="Times New Roman" w:eastAsia="Times New Roman" w:hAnsi="Times New Roman" w:cs="Times New Roman"/>
          <w:sz w:val="18"/>
          <w:szCs w:val="18"/>
        </w:rPr>
        <w:t>.</w:t>
      </w:r>
    </w:p>
    <w:p w14:paraId="1E3E88D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01.11.06.A09 Erosione superficiale</w:t>
      </w:r>
    </w:p>
    <w:p w14:paraId="6014B46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Asportazione di materiale dalla superficie dovuta a processi di natura diversa. Quando sono note le cause di degrado, possono essere utilizzati anche termini come erosione per abrasione o erosione per corrasione (cause meccaniche), erosione per corrosione (cause chimiche e biologiche), erosione per usura (cause antropiche).</w:t>
      </w:r>
    </w:p>
    <w:p w14:paraId="155925B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01.11.06.A10 Esfoliazione</w:t>
      </w:r>
    </w:p>
    <w:p w14:paraId="1808989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Degradazione che si manifesta con distacco, spesso seguito da caduta, di uno o più strati superficiali subparalleli fra loro, generalmente causata dagli effetti del gelo.</w:t>
      </w:r>
    </w:p>
    <w:p w14:paraId="1CD30B7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01.11.06.A11 Esposizione dei ferri di armatura</w:t>
      </w:r>
    </w:p>
    <w:p w14:paraId="676C6F1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45EE6D1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01.11.06.A12 Fessurazioni</w:t>
      </w:r>
    </w:p>
    <w:p w14:paraId="66DB095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w:t>
      </w:r>
    </w:p>
    <w:p w14:paraId="7C02BC4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01.11.06.A13 Lesioni</w:t>
      </w:r>
    </w:p>
    <w:p w14:paraId="0FFDCFE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delle superfici dell'elemento strutturale. Le caratteristiche, l'andamento, l'ampiezza ne caratterizzano l'importanza e il tipo.</w:t>
      </w:r>
    </w:p>
    <w:p w14:paraId="171E92B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01.11.06.A14 Mancanza</w:t>
      </w:r>
    </w:p>
    <w:p w14:paraId="0AF015C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Caduta e perdita di parti del materiale del manufatto.</w:t>
      </w:r>
    </w:p>
    <w:p w14:paraId="377F76B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01.11.06.A15 Patina biologica</w:t>
      </w:r>
    </w:p>
    <w:p w14:paraId="2FF9152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Strato sottile, morbido e omogeneo, aderente alla superficie e di evidente natura biologica, di colore variabile, per lo più verde. La patina biologica è costituita prevalentemente da microrganismi cui possono aderire polvere, terriccio.</w:t>
      </w:r>
    </w:p>
    <w:p w14:paraId="01AD637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01.11.06.A16 Penetrazione di umidità</w:t>
      </w:r>
    </w:p>
    <w:p w14:paraId="73CEA8F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5A34336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01.11.06.A17 Polverizzazione</w:t>
      </w:r>
    </w:p>
    <w:p w14:paraId="1FA46E4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che si manifesta con la caduta spontanea dei materiali sotto forma di polvere o granuli.</w:t>
      </w:r>
    </w:p>
    <w:p w14:paraId="02266ED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01.11.06.A18 Scheggiature</w:t>
      </w:r>
    </w:p>
    <w:p w14:paraId="1775C1B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Distacco di piccole parti di materiale lungo i bordi e gli spigoli degli elementi in calcestruzzo.</w:t>
      </w:r>
    </w:p>
    <w:p w14:paraId="1B9513A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01.11.06.A19 Basso grado di riciclabilità</w:t>
      </w:r>
    </w:p>
    <w:p w14:paraId="412092F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19B1D8C8"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lastRenderedPageBreak/>
        <w:t>CONTROLLI ESEGUIBILI DA PERSONALE SPECIALIZZATO</w:t>
      </w:r>
    </w:p>
    <w:p w14:paraId="56D6311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01.11.06.C01 Controllo strutture</w:t>
      </w:r>
    </w:p>
    <w:p w14:paraId="722647A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419794A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6F2EB37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Controllo periodico delle parti in vista finalizzato alla ricerca di anomalie (fenomeni di disgregazioni, </w:t>
      </w:r>
      <w:proofErr w:type="spellStart"/>
      <w:r w:rsidRPr="002B357C">
        <w:rPr>
          <w:rFonts w:ascii="Times New Roman" w:eastAsia="Times New Roman" w:hAnsi="Times New Roman" w:cs="Times New Roman"/>
          <w:sz w:val="18"/>
          <w:szCs w:val="18"/>
        </w:rPr>
        <w:t>scagliature</w:t>
      </w:r>
      <w:proofErr w:type="spellEnd"/>
      <w:r w:rsidRPr="002B357C">
        <w:rPr>
          <w:rFonts w:ascii="Times New Roman" w:eastAsia="Times New Roman" w:hAnsi="Times New Roman" w:cs="Times New Roman"/>
          <w:sz w:val="18"/>
          <w:szCs w:val="18"/>
        </w:rPr>
        <w:t xml:space="preserve">, fessurazioni, distacchi, esposizione dei ferri d'armatura, processi di carbonatazione del </w:t>
      </w:r>
      <w:proofErr w:type="spellStart"/>
      <w:r w:rsidRPr="002B357C">
        <w:rPr>
          <w:rFonts w:ascii="Times New Roman" w:eastAsia="Times New Roman" w:hAnsi="Times New Roman" w:cs="Times New Roman"/>
          <w:sz w:val="18"/>
          <w:szCs w:val="18"/>
        </w:rPr>
        <w:t>cls</w:t>
      </w:r>
      <w:proofErr w:type="spellEnd"/>
      <w:r w:rsidRPr="002B357C">
        <w:rPr>
          <w:rFonts w:ascii="Times New Roman" w:eastAsia="Times New Roman" w:hAnsi="Times New Roman" w:cs="Times New Roman"/>
          <w:sz w:val="18"/>
          <w:szCs w:val="18"/>
        </w:rPr>
        <w:t>, ecc.).</w:t>
      </w:r>
    </w:p>
    <w:p w14:paraId="6DA8C70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agli agenti aggressivi; 2) Resistenza meccanica per strutture prefabbricate.</w:t>
      </w:r>
    </w:p>
    <w:p w14:paraId="7EE86B3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Cavillature superficiali; 2) </w:t>
      </w:r>
      <w:proofErr w:type="spellStart"/>
      <w:r w:rsidRPr="002B357C">
        <w:rPr>
          <w:rFonts w:ascii="Times New Roman" w:eastAsia="Times New Roman" w:hAnsi="Times New Roman" w:cs="Times New Roman"/>
          <w:i/>
          <w:iCs/>
          <w:sz w:val="18"/>
          <w:szCs w:val="18"/>
        </w:rPr>
        <w:t>Alveolizzazione</w:t>
      </w:r>
      <w:proofErr w:type="spellEnd"/>
      <w:r w:rsidRPr="002B357C">
        <w:rPr>
          <w:rFonts w:ascii="Times New Roman" w:eastAsia="Times New Roman" w:hAnsi="Times New Roman" w:cs="Times New Roman"/>
          <w:i/>
          <w:iCs/>
          <w:sz w:val="18"/>
          <w:szCs w:val="18"/>
        </w:rPr>
        <w:t>; 3) Decolorazione; 4) Deposito superficiale; 5) Disgregazione; 6) Distacco; 7) Efflorescenze; 8) Erosione superficiale; 9) Esfoliazione; 10) Esposizione dei ferri di armatura; 11) Fessurazioni; 12) Lesioni; 13) Deformazioni e spostamenti; 14) Mancanza; 15) Patina biologica; 16) Penetrazione di umidità; 17) Polverizzazione; 18) Scheggiature.</w:t>
      </w:r>
    </w:p>
    <w:p w14:paraId="35666A8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3510E05C"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01.11.06.C02 Controllo del grado di riciclabilità</w:t>
      </w:r>
    </w:p>
    <w:p w14:paraId="637BE8C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239F40A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2F80901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72240C5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6BF9F42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6F17EC3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3CD9316"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009060C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01.11.06.I01 Ripresa coloritura</w:t>
      </w:r>
    </w:p>
    <w:p w14:paraId="3DDD651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717C296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Ritinteggiature delle parti previa rimozione delle parti deteriorate mediante preparazione del fondo. Le modalità di ritinteggiatura, i prodotti, le attrezzature variano comunque in funzione delle superfici e dei materiali costituenti.</w:t>
      </w:r>
    </w:p>
    <w:p w14:paraId="434D37F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Pittore.</w:t>
      </w:r>
    </w:p>
    <w:p w14:paraId="046A1AEA"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01.11.06.I02 Ripristino puntuale pedate e alzate</w:t>
      </w:r>
    </w:p>
    <w:p w14:paraId="75973E5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463FD72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e/o sostituzione degli elementi rotti delle pedate e delle alzate con elementi analoghi.</w:t>
      </w:r>
    </w:p>
    <w:p w14:paraId="1A2D4ED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Pavimentista, Muratore.</w:t>
      </w:r>
    </w:p>
    <w:p w14:paraId="5735F12F"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01.11.06.I03 Ripristino stabilità corrimano e balaustre</w:t>
      </w:r>
    </w:p>
    <w:p w14:paraId="4B726D9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7FE2372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Ripristino e/o sostituzione degli elementi di connessione </w:t>
      </w:r>
      <w:proofErr w:type="gramStart"/>
      <w:r w:rsidRPr="002B357C">
        <w:rPr>
          <w:rFonts w:ascii="Times New Roman" w:eastAsia="Times New Roman" w:hAnsi="Times New Roman" w:cs="Times New Roman"/>
          <w:sz w:val="18"/>
          <w:szCs w:val="18"/>
        </w:rPr>
        <w:t>dei corrimano</w:t>
      </w:r>
      <w:proofErr w:type="gramEnd"/>
      <w:r w:rsidRPr="002B357C">
        <w:rPr>
          <w:rFonts w:ascii="Times New Roman" w:eastAsia="Times New Roman" w:hAnsi="Times New Roman" w:cs="Times New Roman"/>
          <w:sz w:val="18"/>
          <w:szCs w:val="18"/>
        </w:rPr>
        <w:t xml:space="preserve"> e delle balaustre e verifica del corretto serraggio degli stessi e sostituzioni di eventuali parti mancanti. Riparazione della protezione antiruggine degli elementi metallici mediante rimozione della ruggine ed applicazione di vernici protettive. Riparazione di eventuali corrosioni o fessurazioni mediante saldature in loco con elementi di raccordo.</w:t>
      </w:r>
    </w:p>
    <w:p w14:paraId="246BC1F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 Specializzati vari.</w:t>
      </w:r>
    </w:p>
    <w:p w14:paraId="54FC197C"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01.11.06.I04 Sostituzione degli elementi degradati</w:t>
      </w:r>
    </w:p>
    <w:p w14:paraId="666A893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201E83F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Sostituzione degli elementi usurati o rotti con altri analoghi. Sostituzione e verifica dei relativi ancoraggi.</w:t>
      </w:r>
    </w:p>
    <w:p w14:paraId="4DB90F5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 Muratore.</w:t>
      </w:r>
    </w:p>
    <w:p w14:paraId="4F8E656E"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01.11.06.I05 Ripristino serraggi bulloni e connessioni metalliche</w:t>
      </w:r>
    </w:p>
    <w:p w14:paraId="24D60B3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Cadenza: ogni </w:t>
      </w:r>
      <w:proofErr w:type="gramStart"/>
      <w:r w:rsidRPr="002B357C">
        <w:rPr>
          <w:rFonts w:ascii="Times New Roman" w:eastAsia="Times New Roman" w:hAnsi="Times New Roman" w:cs="Times New Roman"/>
          <w:i/>
          <w:iCs/>
          <w:sz w:val="20"/>
          <w:szCs w:val="20"/>
        </w:rPr>
        <w:t>2</w:t>
      </w:r>
      <w:proofErr w:type="gramEnd"/>
      <w:r w:rsidRPr="002B357C">
        <w:rPr>
          <w:rFonts w:ascii="Times New Roman" w:eastAsia="Times New Roman" w:hAnsi="Times New Roman" w:cs="Times New Roman"/>
          <w:i/>
          <w:iCs/>
          <w:sz w:val="20"/>
          <w:szCs w:val="20"/>
        </w:rPr>
        <w:t xml:space="preserve"> anni</w:t>
      </w:r>
    </w:p>
    <w:p w14:paraId="4279508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e/o sostituzione degli elementi di connessione e verifica del corretto serraggio degli stessi e sostituzioni di quelli mancanti. Riparazione della protezione antiruggine degli elementi metallici mediante rimozione della ruggine ed applicazione di vernici protettive. Riparazione di eventuali corrosioni o fessurazioni mediante saldature in loco con elementi di raccordo.</w:t>
      </w:r>
    </w:p>
    <w:p w14:paraId="4312A46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 Specializzati vari.</w:t>
      </w:r>
    </w:p>
    <w:p w14:paraId="3D390191"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Unità Tecnologica: 01.12</w:t>
      </w:r>
    </w:p>
    <w:p w14:paraId="4EFDF9D5" w14:textId="77777777" w:rsidR="002D34B9" w:rsidRPr="002B357C" w:rsidRDefault="002D34B9">
      <w:pPr>
        <w:shd w:val="clear" w:color="auto" w:fill="C0C0C0"/>
        <w:rPr>
          <w:rFonts w:ascii="Tahoma" w:eastAsia="Times New Roman" w:hAnsi="Tahoma" w:cs="Tahoma"/>
          <w:b/>
          <w:bCs/>
          <w:sz w:val="22"/>
          <w:szCs w:val="22"/>
        </w:rPr>
      </w:pPr>
    </w:p>
    <w:p w14:paraId="00663846"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#{GUID_2F5A8840-8FE4-4EE4-82FA-ADA18AF9C3EF|LIVELLO_2|TESTO__END}&amp;</w:t>
      </w:r>
      <w:r w:rsidRPr="002B357C">
        <w:rPr>
          <w:rFonts w:ascii="Tahoma" w:eastAsia="Times New Roman" w:hAnsi="Tahoma" w:cs="Tahoma"/>
          <w:b/>
          <w:bCs/>
          <w:sz w:val="36"/>
          <w:szCs w:val="36"/>
        </w:rPr>
        <w:t>Solai</w:t>
      </w:r>
    </w:p>
    <w:p w14:paraId="6C898B60" w14:textId="77777777" w:rsidR="002D34B9" w:rsidRPr="002B357C" w:rsidRDefault="002D34B9">
      <w:pPr>
        <w:rPr>
          <w:rFonts w:ascii="Tahoma" w:eastAsia="Times New Roman" w:hAnsi="Tahoma" w:cs="Tahoma"/>
          <w:sz w:val="18"/>
          <w:szCs w:val="18"/>
        </w:rPr>
      </w:pPr>
    </w:p>
    <w:p w14:paraId="73B4D9AF"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 solai rappresentano il limite di separazione tra gli elementi spaziali di un piano e quelli del piano successivo. Dal punto di vista strutturale i solai devono assolvere alle funzioni di sostegno del peso proprio e dei carichi accidentali e la funzione di collegamento delle pareti perimetrali. </w:t>
      </w:r>
      <w:proofErr w:type="gramStart"/>
      <w:r w:rsidRPr="002B357C">
        <w:rPr>
          <w:rFonts w:ascii="Tahoma" w:eastAsia="Times New Roman" w:hAnsi="Tahoma" w:cs="Tahoma"/>
          <w:sz w:val="16"/>
          <w:szCs w:val="16"/>
        </w:rPr>
        <w:t>Inoltre</w:t>
      </w:r>
      <w:proofErr w:type="gramEnd"/>
      <w:r w:rsidRPr="002B357C">
        <w:rPr>
          <w:rFonts w:ascii="Tahoma" w:eastAsia="Times New Roman" w:hAnsi="Tahoma" w:cs="Tahoma"/>
          <w:sz w:val="16"/>
          <w:szCs w:val="16"/>
        </w:rPr>
        <w:t xml:space="preserve"> debbono assicurare: una coibenza acustica soddisfacente, assicurare una buona coibenza termica e avere una adeguata resistenza. Una classificazione dei numerosi solai può essere fatta in base al loro funzionamento statico o in base ai materiali che li costituiscono.</w:t>
      </w:r>
    </w:p>
    <w:p w14:paraId="7C1007E1"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Ai solai, oltre al compito di garantire la resistenza ai carichi verticali, è richiesta anche rigidezza nel proprio piano al fine di distribuire correttamente le azioni orizzontali tra le strutture verticali. Il progettista deve verificare che le caratteristiche dei materiali, delle sezioni resistenti nonché i rapporti dimensionali tra le varie parti siano coerenti con tali aspettative. A tale scopo deve verificare che:</w:t>
      </w:r>
    </w:p>
    <w:p w14:paraId="0E0B45F1"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le deformazioni risultino compatibili con le condizioni di esercizio del solaio e degli elementi costruttivi ed impiantistici ad esso collegati;</w:t>
      </w:r>
    </w:p>
    <w:p w14:paraId="6186E41F"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vi sia, in base alle resistenze meccaniche dei materiali, un rapporto adeguato tra la sezione delle armature di acciaio, la larghezza delle nervature in conglomerato cementizio, il loro interasse e lo spessore della soletta di completamento in modo che sia assicurata la rigidezza nel piano e che sia evitato il pericolo di effetti secondari indesiderati.</w:t>
      </w:r>
    </w:p>
    <w:p w14:paraId="0EEA7499" w14:textId="77777777" w:rsidR="002D34B9" w:rsidRPr="002B357C" w:rsidRDefault="002D34B9">
      <w:pPr>
        <w:rPr>
          <w:rFonts w:ascii="Tahoma" w:eastAsia="Times New Roman" w:hAnsi="Tahoma" w:cs="Tahoma"/>
          <w:sz w:val="16"/>
          <w:szCs w:val="16"/>
        </w:rPr>
      </w:pPr>
    </w:p>
    <w:p w14:paraId="5387C44F"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REQUISITI E PRESTAZIONI (UT)</w:t>
      </w:r>
    </w:p>
    <w:p w14:paraId="1A82E36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01.12.R01 (Attitudine al) controllo della freccia massima</w:t>
      </w:r>
    </w:p>
    <w:p w14:paraId="2A5B35B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stabilità</w:t>
      </w:r>
    </w:p>
    <w:p w14:paraId="0829AAD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418CCF4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La freccia di inflessione di un solaio costituisce il parametro attraverso il quale viene giudicata la deformazione sotto carico e la sua elasticità.</w:t>
      </w:r>
    </w:p>
    <w:p w14:paraId="51F7CAD4"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2A2CF52B"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Il controllo della freccia massima avviene sullo strato portante o impalcato strutturale che viene sottoposto al carico proprio, a quello degli altri strati ed elementi costituenti il solaio e a quello delle persone e delle attrezzature ipotizzati per l'utilizzo.</w:t>
      </w:r>
    </w:p>
    <w:p w14:paraId="19C63768"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644860E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deformazioni devono risultare compatibili con le condizioni di esercizio del solaio e degli elementi costruttivi ed impiantistici ad esso collegati secondo le norme vigenti.</w:t>
      </w:r>
    </w:p>
    <w:p w14:paraId="47B9783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01.12.R02 Regolarità delle finiture</w:t>
      </w:r>
    </w:p>
    <w:p w14:paraId="3146E0E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Visivi</w:t>
      </w:r>
    </w:p>
    <w:p w14:paraId="072FCE5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Aspetto</w:t>
      </w:r>
    </w:p>
    <w:p w14:paraId="500BF58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materiali costituenti i solai devono avere gli strati superficiali in vista privi di difetti, fessurazioni, distacchi, ecc. e/o comunque esenti da caratteri che possano rendere difficile la lettura formale.</w:t>
      </w:r>
    </w:p>
    <w:p w14:paraId="75D7745D"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65980DB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Le superfici dei materiali costituenti i solai non devono presentare fessurazioni a vista, né screpolature o </w:t>
      </w:r>
      <w:proofErr w:type="spellStart"/>
      <w:r w:rsidRPr="002B357C">
        <w:rPr>
          <w:rFonts w:ascii="Times New Roman" w:eastAsia="Times New Roman" w:hAnsi="Times New Roman" w:cs="Times New Roman"/>
          <w:sz w:val="18"/>
          <w:szCs w:val="18"/>
        </w:rPr>
        <w:t>sbollature</w:t>
      </w:r>
      <w:proofErr w:type="spellEnd"/>
      <w:r w:rsidRPr="002B357C">
        <w:rPr>
          <w:rFonts w:ascii="Times New Roman" w:eastAsia="Times New Roman" w:hAnsi="Times New Roman" w:cs="Times New Roman"/>
          <w:sz w:val="18"/>
          <w:szCs w:val="18"/>
        </w:rPr>
        <w:t xml:space="preserve"> superficiali. Le coloriture devono essere omogenee e non presentare tracce di ripresa di colore, che per altro saranno tollerate solamente su grandi superfici.</w:t>
      </w:r>
    </w:p>
    <w:p w14:paraId="15522D86"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0CA9289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Essi variano in funzione dei materiali utilizzati per i rivestimenti superficiali.</w:t>
      </w:r>
    </w:p>
    <w:p w14:paraId="5086606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01.12.R03 Resistenza meccanica</w:t>
      </w:r>
    </w:p>
    <w:p w14:paraId="4E2D107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stabilità</w:t>
      </w:r>
    </w:p>
    <w:p w14:paraId="31DD257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0BF2C1E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solai devono contrastare in modo efficace la manifestazione di eventuali rotture, o deformazioni rilevanti, causate dall'azione di possibili sollecitazioni.</w:t>
      </w:r>
    </w:p>
    <w:p w14:paraId="7B04E6C5"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0616147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solai devono essere idonei a contrastare efficacemente il prodursi di rotture o deformazioni di una certa entità in conseguenza di azioni e sollecitazioni meccaniche, in modo da assicurare la durata e la funzionalità nel tempo senza pregiudicare la sicurezza all'utenza. A tal fine si considerano le seguenti azioni: carichi dovuti al peso proprio e di esercizio, sollecitazioni sismiche, carichi dovuti a dilatazioni termiche, assestamenti e deformazioni di strutture portanti. Gli eventuali cedimenti e/o deformazioni devono essere compensati da sistemi di giunzione e connessione. Comunque, in relazione alla funzione strutturale, le caratteristiche dei solai devono corrispondere a quelle prescritte dalle leggi e normative vigenti.</w:t>
      </w:r>
    </w:p>
    <w:p w14:paraId="181B1D14"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63373C9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Le prestazioni sono generalmente affidate allo strato o elementi portanti. I parametri di valutazione della prestazione possono </w:t>
      </w:r>
      <w:r w:rsidRPr="002B357C">
        <w:rPr>
          <w:rFonts w:ascii="Times New Roman" w:eastAsia="Times New Roman" w:hAnsi="Times New Roman" w:cs="Times New Roman"/>
          <w:sz w:val="18"/>
          <w:szCs w:val="18"/>
        </w:rPr>
        <w:lastRenderedPageBreak/>
        <w:t xml:space="preserve">essere il sovraccarico ammissibile espresso in </w:t>
      </w:r>
      <w:proofErr w:type="spellStart"/>
      <w:r w:rsidRPr="002B357C">
        <w:rPr>
          <w:rFonts w:ascii="Times New Roman" w:eastAsia="Times New Roman" w:hAnsi="Times New Roman" w:cs="Times New Roman"/>
          <w:sz w:val="18"/>
          <w:szCs w:val="18"/>
        </w:rPr>
        <w:t>daN</w:t>
      </w:r>
      <w:proofErr w:type="spellEnd"/>
      <w:r w:rsidRPr="002B357C">
        <w:rPr>
          <w:rFonts w:ascii="Times New Roman" w:eastAsia="Times New Roman" w:hAnsi="Times New Roman" w:cs="Times New Roman"/>
          <w:sz w:val="18"/>
          <w:szCs w:val="18"/>
        </w:rPr>
        <w:t xml:space="preserve"> oppure la luce limite di esercizio espresso in m.</w:t>
      </w:r>
    </w:p>
    <w:p w14:paraId="591B584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01.12.R04 Resistenza agli agenti aggressivi</w:t>
      </w:r>
    </w:p>
    <w:p w14:paraId="091647D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Protezione dagli agenti chimici ed organici</w:t>
      </w:r>
    </w:p>
    <w:p w14:paraId="36CF488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491EC7E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materiali costituenti i solai non debbono subire dissoluzioni o disgregazioni e mutamenti di aspetto a causa dell'azione di agenti aggressivi chimici.</w:t>
      </w:r>
    </w:p>
    <w:p w14:paraId="3CE6ABE0"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785C7F7F"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materiali costituenti i solai non devono deteriorarsi o comunque perdere le prestazioni iniziali in presenza degli agenti chimici normalmente presenti negli ambienti. I materiali devono comunque consentire le operazioni di pulizia.</w:t>
      </w:r>
    </w:p>
    <w:p w14:paraId="0F942426"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413B86C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livelli prestazionali variano in funzione dei prodotti di rivestimenti utilizzati. Generalmente la resistenza agli aggressivi chimici, per prodotti per rivestimenti di pavimentazione, si suddivide in tre classi:</w:t>
      </w:r>
    </w:p>
    <w:p w14:paraId="23ADF98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C0, rivestimenti utilizzati in ambienti privi di prodotti chimici;</w:t>
      </w:r>
    </w:p>
    <w:p w14:paraId="644B62B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C1, rivestimenti utilizzati in ambienti a contatto in modo accidentale con prodotti chimici;</w:t>
      </w:r>
    </w:p>
    <w:p w14:paraId="3B173E8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C2, rivestimenti utilizzati in ambienti frequentemente a contatto con prodotti chimici.</w:t>
      </w:r>
    </w:p>
    <w:p w14:paraId="05C5B8E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01.12.R05 Utilizzo di materiali, elementi e componenti a ridotto carico ambientale</w:t>
      </w:r>
    </w:p>
    <w:p w14:paraId="0D5327D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salvaguardia dell'ambiente</w:t>
      </w:r>
    </w:p>
    <w:p w14:paraId="4A2B7C1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0143EE7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materiali e gli elementi selezionati, durante il ciclo di vita utile dovranno assicurare emissioni ridotte di inquinanti oltre ad un ridotto carico energetico.</w:t>
      </w:r>
    </w:p>
    <w:p w14:paraId="26205E51"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42CF126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La selezione dei materiali da costruzione deve, quindi, essere effettuata tenendo conto delle principali categorie di impatti ambientali: eutrofizzazione, cambiamenti climatici, acidificazione, riduzione dello strato di ozono </w:t>
      </w:r>
      <w:proofErr w:type="spellStart"/>
      <w:r w:rsidRPr="002B357C">
        <w:rPr>
          <w:rFonts w:ascii="Times New Roman" w:eastAsia="Times New Roman" w:hAnsi="Times New Roman" w:cs="Times New Roman"/>
          <w:sz w:val="18"/>
          <w:szCs w:val="18"/>
        </w:rPr>
        <w:t>extratmosferico</w:t>
      </w:r>
      <w:proofErr w:type="spellEnd"/>
      <w:r w:rsidRPr="002B357C">
        <w:rPr>
          <w:rFonts w:ascii="Times New Roman" w:eastAsia="Times New Roman" w:hAnsi="Times New Roman" w:cs="Times New Roman"/>
          <w:sz w:val="18"/>
          <w:szCs w:val="18"/>
        </w:rPr>
        <w:t>, smog fotochimico, inquinamento del suolo e delle falde acquifere. Tali impatti dipendono dalle caratteristiche dei processi produttivi e anche dalla distanza della fonte di approvvigionamento rispetto al cantiere di costruzione del manufatto edilizio, in tale ottica è opportuno privilegiare materiali provenienti da siti di produzione limitrofi al luogo di costruzione, prendendo in considerazione anche la tipologia dei mezzi che sono utilizzati in relazione ai processi di trasporto.</w:t>
      </w:r>
    </w:p>
    <w:p w14:paraId="1D0201F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Inoltre, gli impatti ambientali possono dipendere dalla risorsa da cui derivano. Sono da privilegiare quelli derivanti da risorse rinnovabili, pur considerando che la scelta di un materiale dipende anche da altri requisiti che possono giustificare soluzioni tecnologiche differenti.</w:t>
      </w:r>
    </w:p>
    <w:p w14:paraId="71129C0C"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71F97C7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parametri relativi all'utilizzo di materiali ed elementi e  componenti a ridotto carico ambientale dovranno rispettare i limiti previsti dalla normativa vigente</w:t>
      </w:r>
    </w:p>
    <w:p w14:paraId="0B28775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01.12.R06 Utilizzo di materiali, elementi e componenti riciclati</w:t>
      </w:r>
    </w:p>
    <w:p w14:paraId="2A76E83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Gestione dei rifiuti</w:t>
      </w:r>
    </w:p>
    <w:p w14:paraId="2EB6AAB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30C0258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 diminuire la quantità di rifiuti dai prodotti, dovrà essere previsto l'utilizzo di materiali riciclati.</w:t>
      </w:r>
    </w:p>
    <w:p w14:paraId="566D1106"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3132F09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scelta dei componenti, elementi e materiali, valutare con attenzione quelli che potenzialmente possono essere avviati al riciclo.</w:t>
      </w:r>
    </w:p>
    <w:p w14:paraId="0A45A449"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2CBC318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Calcolare la percentuale di materiali da avviare ai processi di riciclaggio.</w:t>
      </w:r>
    </w:p>
    <w:p w14:paraId="4AC5CE6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Determinare la percentuale in termini di quantità (kg) o di superficie (mq) di materiale impiegato nell’elemento tecnico</w:t>
      </w:r>
    </w:p>
    <w:p w14:paraId="218D347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 relazione all’unità funzionale assunta.</w:t>
      </w:r>
    </w:p>
    <w:p w14:paraId="41239A25" w14:textId="77777777" w:rsidR="002D34B9" w:rsidRPr="002B357C" w:rsidRDefault="002D34B9">
      <w:pPr>
        <w:ind w:left="425"/>
        <w:rPr>
          <w:rFonts w:ascii="Times New Roman" w:eastAsia="Times New Roman" w:hAnsi="Times New Roman" w:cs="Times New Roman"/>
          <w:sz w:val="18"/>
          <w:szCs w:val="18"/>
        </w:rPr>
      </w:pPr>
    </w:p>
    <w:p w14:paraId="0DDD452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01.12.R07 Riduzione degli impatti negativi nelle operazioni di manutenzione</w:t>
      </w:r>
    </w:p>
    <w:p w14:paraId="7CB2961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salvaguardia dell'ambiente</w:t>
      </w:r>
    </w:p>
    <w:p w14:paraId="6A3622D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39E45F0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All'interno del piano di manutenzione redatto per l'opera interessata, dovranno essere inserite indicazioni che favoriscano la diminuzione di impatti sull'ambiente attraverso il minore utilizzo di sostanze tossiche, favorendo la riduzione delle risorse.</w:t>
      </w:r>
    </w:p>
    <w:p w14:paraId="091DD10E"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57E9CD3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Favorire l’impiego di materiali e componenti caratterizzati da un lungo ciclo di vita e da efficiente manutenibilità e riutilizzabilità degli stessi. In fase progettuale optare per la composizione dell’edificio dei sub-sistemi, utilizzando tecnologie e soluzioni mirate a facilitare gli interventi di manutenzione e a ridurre la produzione di rifiuti.</w:t>
      </w:r>
    </w:p>
    <w:p w14:paraId="3F71B91A"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lastRenderedPageBreak/>
        <w:t>Livello minimo della prestazione:</w:t>
      </w:r>
    </w:p>
    <w:p w14:paraId="08D6EE4B"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di materiali e componenti con basse percentuali di interventi manutentivi.</w:t>
      </w:r>
    </w:p>
    <w:p w14:paraId="3880708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01.12.R08 Utilizzo di tecniche costruttive che facilitino il disassemblaggio a fine vita</w:t>
      </w:r>
    </w:p>
    <w:p w14:paraId="326A27F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2D8AF8C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4777CFC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Utilizzo razionale delle risorse attraverso la selezione di tecniche costruttive che rendano agevole il </w:t>
      </w:r>
      <w:proofErr w:type="spellStart"/>
      <w:r w:rsidRPr="002B357C">
        <w:rPr>
          <w:rFonts w:ascii="Times New Roman" w:eastAsia="Times New Roman" w:hAnsi="Times New Roman" w:cs="Times New Roman"/>
          <w:sz w:val="18"/>
          <w:szCs w:val="18"/>
        </w:rPr>
        <w:t>disassemlaggio</w:t>
      </w:r>
      <w:proofErr w:type="spellEnd"/>
      <w:r w:rsidRPr="002B357C">
        <w:rPr>
          <w:rFonts w:ascii="Times New Roman" w:eastAsia="Times New Roman" w:hAnsi="Times New Roman" w:cs="Times New Roman"/>
          <w:sz w:val="18"/>
          <w:szCs w:val="18"/>
        </w:rPr>
        <w:t xml:space="preserve"> alla fine del ciclo di vita.</w:t>
      </w:r>
    </w:p>
    <w:p w14:paraId="5A6AD012"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4EBD270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fase di progettazione fare prevalere la scelta su sistemi costruttivi che facilitano la smontabilità dei componenti ed i successivi processi di demolizione e recupero dei materiali.</w:t>
      </w:r>
    </w:p>
    <w:p w14:paraId="498EB48C"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02B12E8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Nella fase progettuale bisogna garantire una adeguata percentuale di sistemi costruttivi che facilitano il  </w:t>
      </w:r>
      <w:proofErr w:type="spellStart"/>
      <w:r w:rsidRPr="002B357C">
        <w:rPr>
          <w:rFonts w:ascii="Times New Roman" w:eastAsia="Times New Roman" w:hAnsi="Times New Roman" w:cs="Times New Roman"/>
          <w:sz w:val="18"/>
          <w:szCs w:val="18"/>
        </w:rPr>
        <w:t>disassemlaggio</w:t>
      </w:r>
      <w:proofErr w:type="spellEnd"/>
      <w:r w:rsidRPr="002B357C">
        <w:rPr>
          <w:rFonts w:ascii="Times New Roman" w:eastAsia="Times New Roman" w:hAnsi="Times New Roman" w:cs="Times New Roman"/>
          <w:sz w:val="18"/>
          <w:szCs w:val="18"/>
        </w:rPr>
        <w:t xml:space="preserve"> alla fine del ciclo di vita.</w:t>
      </w:r>
    </w:p>
    <w:p w14:paraId="62520E4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01.12.R09 Utilizzo di materiali, elementi e componenti caratterizzati da un'elevata durabilità</w:t>
      </w:r>
    </w:p>
    <w:p w14:paraId="00FAF74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36EDAA8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56B3ABF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razionale delle risorse attraverso l'impiego di materiali con una elevata durabilità.</w:t>
      </w:r>
    </w:p>
    <w:p w14:paraId="45D86357" w14:textId="77777777" w:rsidR="002D34B9" w:rsidRPr="002B357C" w:rsidRDefault="002D34B9">
      <w:pPr>
        <w:rPr>
          <w:rFonts w:ascii="Times New Roman" w:eastAsia="Times New Roman" w:hAnsi="Times New Roman" w:cs="Times New Roman"/>
          <w:sz w:val="18"/>
          <w:szCs w:val="18"/>
        </w:rPr>
      </w:pPr>
    </w:p>
    <w:p w14:paraId="1967E72F" w14:textId="77777777" w:rsidR="002D34B9" w:rsidRPr="002B357C" w:rsidRDefault="002D34B9">
      <w:pPr>
        <w:rPr>
          <w:rFonts w:ascii="Times New Roman" w:eastAsia="Times New Roman" w:hAnsi="Times New Roman" w:cs="Times New Roman"/>
          <w:sz w:val="18"/>
          <w:szCs w:val="18"/>
        </w:rPr>
      </w:pPr>
    </w:p>
    <w:p w14:paraId="421CC31A"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64758BCB"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Nelle fasi progettuali dell'opera individuare e scegliere elementi e componenti caratterizzati da una durabilità elevata.</w:t>
      </w:r>
    </w:p>
    <w:p w14:paraId="0C80D24D"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4510887F"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fase progettuale bisogna garantire una adeguata percentuale di elementi  costruttivi caratterizzati da una durabilità elevata.</w:t>
      </w:r>
    </w:p>
    <w:p w14:paraId="265156A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01.12.R10 Demolizione selettiva</w:t>
      </w:r>
    </w:p>
    <w:p w14:paraId="197597A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Gestione dei rifiuti</w:t>
      </w:r>
    </w:p>
    <w:p w14:paraId="4F471BA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75FDEFB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Demolizione selettiva attraverso la gestione razionale dei rifiuti.</w:t>
      </w:r>
    </w:p>
    <w:p w14:paraId="29E37729" w14:textId="77777777" w:rsidR="002D34B9" w:rsidRPr="002B357C" w:rsidRDefault="002D34B9">
      <w:pPr>
        <w:rPr>
          <w:rFonts w:ascii="Times New Roman" w:eastAsia="Times New Roman" w:hAnsi="Times New Roman" w:cs="Times New Roman"/>
          <w:sz w:val="18"/>
          <w:szCs w:val="18"/>
        </w:rPr>
      </w:pPr>
    </w:p>
    <w:p w14:paraId="165F34A4"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5D733BC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 fase progettuale selezionare componenti che facilitano le fasi di disassemblaggio e demolizione selettiva, agevolando la separabilità dei componenti e dei materiali.</w:t>
      </w:r>
    </w:p>
    <w:p w14:paraId="28C88CEB" w14:textId="77777777" w:rsidR="002D34B9" w:rsidRPr="002B357C" w:rsidRDefault="002D34B9">
      <w:pPr>
        <w:ind w:left="425"/>
        <w:rPr>
          <w:rFonts w:ascii="Times New Roman" w:eastAsia="Times New Roman" w:hAnsi="Times New Roman" w:cs="Times New Roman"/>
          <w:sz w:val="18"/>
          <w:szCs w:val="18"/>
        </w:rPr>
      </w:pPr>
    </w:p>
    <w:p w14:paraId="30D2EE7C" w14:textId="77777777" w:rsidR="002D34B9" w:rsidRPr="002B357C" w:rsidRDefault="002D34B9">
      <w:pPr>
        <w:ind w:left="425"/>
        <w:rPr>
          <w:rFonts w:ascii="Times New Roman" w:eastAsia="Times New Roman" w:hAnsi="Times New Roman" w:cs="Times New Roman"/>
          <w:sz w:val="18"/>
          <w:szCs w:val="18"/>
        </w:rPr>
      </w:pPr>
    </w:p>
    <w:p w14:paraId="2713E018"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4088B26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 della separabilità dei componenti secondo il principio assenza – presenza per i principali elementi tecnici costituenti il manufatto edilizio.</w:t>
      </w:r>
    </w:p>
    <w:p w14:paraId="5731611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01.12.R11 Riduzione dei rifiuti da manutenzione</w:t>
      </w:r>
    </w:p>
    <w:p w14:paraId="1C66FF0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Gestione dei rifiuti</w:t>
      </w:r>
    </w:p>
    <w:p w14:paraId="3653A96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4296D52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Riduzione e gestione eco-compatibile dei rifiuti derivanti dalle attività di manutenzione.</w:t>
      </w:r>
    </w:p>
    <w:p w14:paraId="2F7BC888"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3AC8C5F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Favorire l’impiego di materiali e componenti caratterizzati da un lungo ciclo di vita e da efficiente manutenibilità e riutilizzabilità degli stessi. In fase progettuale optare per la composizione dell’edificio dei sub-sistemi, utilizzando tecnologie e soluzioni mirate a facilitare gli interventi di manutenzione e a ridurre la produzione di rifiuti.</w:t>
      </w:r>
    </w:p>
    <w:p w14:paraId="435ECC20"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26C9C11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di materiali e componenti con basse percentuali di interventi manutentivi.</w:t>
      </w:r>
    </w:p>
    <w:p w14:paraId="2501648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01.12.R12 Utilizzo di materiali, elementi e componenti ad elevato potenziale di riciclabilità</w:t>
      </w:r>
    </w:p>
    <w:p w14:paraId="417B3CD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2FDA69E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691DED0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di materiali, elementi e componenti con un elevato grado di riciclabilità</w:t>
      </w:r>
    </w:p>
    <w:p w14:paraId="3C1A25A4"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5222DC1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Nelle scelte progettuali di materiali, elementi e componenti si dovrà tener conto del loro grado di riciclabilità in funzione </w:t>
      </w:r>
      <w:r w:rsidRPr="002B357C">
        <w:rPr>
          <w:rFonts w:ascii="Times New Roman" w:eastAsia="Times New Roman" w:hAnsi="Times New Roman" w:cs="Times New Roman"/>
          <w:sz w:val="18"/>
          <w:szCs w:val="18"/>
        </w:rPr>
        <w:lastRenderedPageBreak/>
        <w:t>dell’ubicazione del cantiere, del loro ciclo di vita, degli elementi di recupero, ecc.</w:t>
      </w:r>
    </w:p>
    <w:p w14:paraId="1E62648E"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3FB85B4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Calcolare la percentuale di materiali da avviare ai processi di riciclaggio. Determinare la percentuale in termini di quantità (kg) o di superficie (mq) di materiale impiegato nell’elemento tecnico in relazione all’unità funzionale assunta.</w:t>
      </w:r>
    </w:p>
    <w:p w14:paraId="1E927568" w14:textId="77777777" w:rsidR="002D34B9" w:rsidRPr="002B357C" w:rsidRDefault="002D34B9">
      <w:pPr>
        <w:rPr>
          <w:rFonts w:ascii="Times New Roman" w:eastAsia="Times New Roman" w:hAnsi="Times New Roman" w:cs="Times New Roman"/>
          <w:sz w:val="18"/>
          <w:szCs w:val="18"/>
        </w:rPr>
      </w:pPr>
    </w:p>
    <w:p w14:paraId="73AEDC9D"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ELEMENTI MANUTENIBILI DELL'UNITÀ TECNOLOGICA:</w:t>
      </w:r>
    </w:p>
    <w:p w14:paraId="165257F7"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01.12.01 Solai</w:t>
      </w:r>
    </w:p>
    <w:p w14:paraId="70056BFB"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01.12.02 Solai collaboranti</w:t>
      </w:r>
    </w:p>
    <w:p w14:paraId="1B0C6071"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01.12.03 Solai collaboranti con supporto in lamiera grecata</w:t>
      </w:r>
    </w:p>
    <w:p w14:paraId="44DC8406"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01.12.04 Solai in acciaio</w:t>
      </w:r>
    </w:p>
    <w:p w14:paraId="5AC1C421"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01.12.05 Solai in c.a.</w:t>
      </w:r>
    </w:p>
    <w:p w14:paraId="568DF9AF"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01.12.01</w:t>
      </w:r>
    </w:p>
    <w:p w14:paraId="1FB0844B"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#{GUID_D9AF8AEB-F147-4689-9576-5F7F1850979C|LIVELLO_3|TESTO__END}&amp;</w:t>
      </w:r>
      <w:r w:rsidRPr="002B357C">
        <w:rPr>
          <w:rFonts w:ascii="Tahoma" w:eastAsia="Times New Roman" w:hAnsi="Tahoma" w:cs="Tahoma"/>
          <w:b/>
          <w:bCs/>
          <w:sz w:val="36"/>
          <w:szCs w:val="36"/>
        </w:rPr>
        <w:t>Solai</w:t>
      </w:r>
    </w:p>
    <w:p w14:paraId="51D0034B"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12B7A85"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341B2A1D"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01.12</w:t>
            </w:r>
          </w:p>
        </w:tc>
      </w:tr>
      <w:tr w:rsidR="002B357C" w:rsidRPr="002B357C" w14:paraId="6C0BB748"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C080DF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Solai</w:t>
            </w:r>
          </w:p>
        </w:tc>
      </w:tr>
    </w:tbl>
    <w:p w14:paraId="1883321B" w14:textId="77777777" w:rsidR="002D34B9" w:rsidRPr="002B357C" w:rsidRDefault="002D34B9">
      <w:pPr>
        <w:rPr>
          <w:rFonts w:ascii="Times New Roman" w:eastAsia="Times New Roman" w:hAnsi="Times New Roman" w:cs="Times New Roman"/>
          <w:sz w:val="18"/>
          <w:szCs w:val="18"/>
        </w:rPr>
      </w:pPr>
    </w:p>
    <w:p w14:paraId="7C25ED7A"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solai sono strutture che devono assolvere alle funzioni di sostegno del peso proprio e dei carichi accidentali e la funzione di collegamento delle pareti perimetrali. Ai solai, oltre al compito di garantire la resistenza ai carichi verticali, è richiesta anche rigidezza nel proprio piano al fine di distribuire correttamente le azioni orizzontali tra le strutture verticali.</w:t>
      </w:r>
    </w:p>
    <w:p w14:paraId="56145FF3"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66B1C63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01.12.01.A01 Avvallamenti o pendenze anomale dei pavimenti</w:t>
      </w:r>
    </w:p>
    <w:p w14:paraId="4D0E1D1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pavimentazioni presentano zone con avvallamenti e pendenze anomale che ne pregiudicano la planarità. Nei casi più gravi sono indicatori di dissesti statici e di probabile collasso strutturale.</w:t>
      </w:r>
    </w:p>
    <w:p w14:paraId="318012B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01.12.01.A02 Deformazioni e spostamenti</w:t>
      </w:r>
    </w:p>
    <w:p w14:paraId="195BCCC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71CAD7C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01.12.01.A03 Disgregazione</w:t>
      </w:r>
    </w:p>
    <w:p w14:paraId="0DC430E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caratterizzata da distacco di granuli o cristalli sotto minime sollecitazioni meccaniche.</w:t>
      </w:r>
    </w:p>
    <w:p w14:paraId="3A94D87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01.12.01.A04 Distacco</w:t>
      </w:r>
    </w:p>
    <w:p w14:paraId="7B41698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177A5C8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01.12.01.A05 Esposizione dei ferri di armatura</w:t>
      </w:r>
    </w:p>
    <w:p w14:paraId="4C3B691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1E3BD2A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01.12.01.A06 Fessurazioni</w:t>
      </w:r>
    </w:p>
    <w:p w14:paraId="780E149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w:t>
      </w:r>
    </w:p>
    <w:p w14:paraId="4F387AE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01.12.01.A07 Lesioni</w:t>
      </w:r>
    </w:p>
    <w:p w14:paraId="44CF198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 tessuto murario. Le caratteristiche e l'andamento ne caratterizzano l'importanza e il tipo.</w:t>
      </w:r>
    </w:p>
    <w:p w14:paraId="5813195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01.12.01.A08 Mancanza</w:t>
      </w:r>
    </w:p>
    <w:p w14:paraId="6FBF515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Caduta e perdita di parti del materiale del manufatto.</w:t>
      </w:r>
    </w:p>
    <w:p w14:paraId="19A0DF7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01.12.01.A09 Penetrazione di umidità</w:t>
      </w:r>
    </w:p>
    <w:p w14:paraId="4BAA603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623981A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01.12.01.A10 Basso grado di riciclabilità</w:t>
      </w:r>
    </w:p>
    <w:p w14:paraId="532FF0E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7139DD2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01.12.01.A11 Impiego di materiali non durevoli</w:t>
      </w:r>
    </w:p>
    <w:p w14:paraId="53E712F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62CE6A4F"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23D152D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01.12.01.C01 Controllo strutture</w:t>
      </w:r>
    </w:p>
    <w:p w14:paraId="3063921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76E7641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25F80FB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delle parti in vista finalizzato alla ricerca di anomalie che possano anticipare l'insorgenza di fenomeni di dissesto e/o cedimenti strutturali (fessurazioni, lesioni, ecc.).</w:t>
      </w:r>
    </w:p>
    <w:p w14:paraId="387EAF7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(Attitudine al) controllo della freccia massima; 2) Regolarità delle finiture; 3) Resistenza meccanica.</w:t>
      </w:r>
    </w:p>
    <w:p w14:paraId="6F1E9B4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Avvallamenti o pendenze anomale dei pavimenti; 2) Disgregazione; 3) Distacco; 4) Esposizione dei ferri di armatura; 5) Fessurazioni; 6) Lesioni; 7) Mancanza; 8) Penetrazione di umidità.</w:t>
      </w:r>
    </w:p>
    <w:p w14:paraId="0439043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1A625ADD"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lastRenderedPageBreak/>
        <w:t>01.12.01.C02 Controllo del grado di riciclabilità</w:t>
      </w:r>
    </w:p>
    <w:p w14:paraId="4A44975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446DDFC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462DED7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6AFAEB5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3722E93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51595B1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6C093E99"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01.12.01.C03 Controllo impiego di materiali durevoli</w:t>
      </w:r>
    </w:p>
    <w:p w14:paraId="39B3765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34CF735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1589CAD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6237974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09B49F8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71597C4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11016F09"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7F0D6B6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01.12.01.I01 Consolidamento solaio</w:t>
      </w:r>
    </w:p>
    <w:p w14:paraId="40DF5FE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46E43E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Consolidamento del solaio in seguito ad eventi straordinari (dissesti, cedimenti) o a cambiamenti architettonici di destinazione o dei sovraccarichi.</w:t>
      </w:r>
    </w:p>
    <w:p w14:paraId="2530F1B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 Specializzati vari.</w:t>
      </w:r>
    </w:p>
    <w:p w14:paraId="61B563F9"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01.12.01.I02 Ripresa puntuale fessurazioni</w:t>
      </w:r>
    </w:p>
    <w:p w14:paraId="06C942A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720E58B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Ripresa puntuale delle fessurazioni e rigonfiamenti localizzati nei rivestimenti.</w:t>
      </w:r>
    </w:p>
    <w:p w14:paraId="2B6EDEE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Muratore, Pavimentista, Intonacatore.</w:t>
      </w:r>
    </w:p>
    <w:p w14:paraId="5769AC77"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01.12.01.I03 Ritinteggiatura del soffitto</w:t>
      </w:r>
    </w:p>
    <w:p w14:paraId="0C0A30B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7DFAB98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Ritinteggiature delle superfici del soffitto con nuove pitture previa carteggiatura e sverniciatura, stuccatura di eventuali microfessurazioni e/o imperfezioni e preparazione del fondo mediante applicazione, se necessario, di </w:t>
      </w:r>
      <w:proofErr w:type="spellStart"/>
      <w:r w:rsidRPr="002B357C">
        <w:rPr>
          <w:rFonts w:ascii="Times New Roman" w:eastAsia="Times New Roman" w:hAnsi="Times New Roman" w:cs="Times New Roman"/>
          <w:sz w:val="18"/>
          <w:szCs w:val="18"/>
        </w:rPr>
        <w:t>prevernici</w:t>
      </w:r>
      <w:proofErr w:type="spellEnd"/>
      <w:r w:rsidRPr="002B357C">
        <w:rPr>
          <w:rFonts w:ascii="Times New Roman" w:eastAsia="Times New Roman" w:hAnsi="Times New Roman" w:cs="Times New Roman"/>
          <w:sz w:val="18"/>
          <w:szCs w:val="18"/>
        </w:rPr>
        <w:t xml:space="preserve"> fissanti. Le modalità di ritinteggiatura, i prodotti, le attrezzature variano comunque in funzione delle superfici e dei materiali costituenti.</w:t>
      </w:r>
    </w:p>
    <w:p w14:paraId="16ABADC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Pittore.</w:t>
      </w:r>
    </w:p>
    <w:p w14:paraId="5337A229"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01.12.01.I04 Sostituzione della barriera al vapore</w:t>
      </w:r>
    </w:p>
    <w:p w14:paraId="1854CF1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0898A6A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Sostituzione della barriera al vapore</w:t>
      </w:r>
    </w:p>
    <w:p w14:paraId="633E289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62A7ED1D"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01.12.01.I05 Sostituzione della coibentazione</w:t>
      </w:r>
    </w:p>
    <w:p w14:paraId="5F405D9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4352F41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Sostituzione della coibentazione.</w:t>
      </w:r>
    </w:p>
    <w:p w14:paraId="606C1EA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Muratore.</w:t>
      </w:r>
    </w:p>
    <w:p w14:paraId="2EE1D5C0" w14:textId="77777777" w:rsidR="002D34B9" w:rsidRPr="002B357C" w:rsidRDefault="002D34B9">
      <w:pPr>
        <w:spacing w:before="60" w:after="60"/>
        <w:rPr>
          <w:rFonts w:ascii="Times New Roman" w:eastAsia="Times New Roman" w:hAnsi="Times New Roman" w:cs="Times New Roman"/>
          <w:sz w:val="40"/>
          <w:szCs w:val="40"/>
        </w:rPr>
      </w:pPr>
    </w:p>
    <w:p w14:paraId="28D1E6BE"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01.12.02</w:t>
      </w:r>
    </w:p>
    <w:p w14:paraId="178DBF26"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#{GUID_DCCACD70-EBD3-4ED7-85FF-156B913C3D86|LIVELLO_3|TESTO__END}&amp;</w:t>
      </w:r>
      <w:r w:rsidRPr="002B357C">
        <w:rPr>
          <w:rFonts w:ascii="Tahoma" w:eastAsia="Times New Roman" w:hAnsi="Tahoma" w:cs="Tahoma"/>
          <w:b/>
          <w:bCs/>
          <w:sz w:val="36"/>
          <w:szCs w:val="36"/>
        </w:rPr>
        <w:t>Solai collaboranti</w:t>
      </w:r>
    </w:p>
    <w:p w14:paraId="33EACA28"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9A14CA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515A2098"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01.12</w:t>
            </w:r>
          </w:p>
        </w:tc>
      </w:tr>
      <w:tr w:rsidR="002B357C" w:rsidRPr="002B357C" w14:paraId="0C4BD1B5"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C073A1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lastRenderedPageBreak/>
              <w:t>Solai</w:t>
            </w:r>
          </w:p>
        </w:tc>
      </w:tr>
    </w:tbl>
    <w:p w14:paraId="53B8C852" w14:textId="77777777" w:rsidR="002D34B9" w:rsidRPr="002B357C" w:rsidRDefault="002D34B9">
      <w:pPr>
        <w:rPr>
          <w:rFonts w:ascii="Times New Roman" w:eastAsia="Times New Roman" w:hAnsi="Times New Roman" w:cs="Times New Roman"/>
          <w:sz w:val="18"/>
          <w:szCs w:val="18"/>
        </w:rPr>
      </w:pPr>
    </w:p>
    <w:p w14:paraId="72E9DB2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 solai collaboranti sono costituiti da lamiere grecate sulle quali viene gettata una soletta in calcestruzzo. Le lamiere vengono rese collaboranti con il calcestruzzo tramite impronte capaci di ancorare il getto di calcestruzzo che ne impediscono lo scorrimento orizzontale e/o il distacco verticale. </w:t>
      </w:r>
    </w:p>
    <w:p w14:paraId="1088B665"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Durante le fasi del getto, e fino ad avvenuta maturazione del calcestruzzo, alle lamiere è affidato il compito di sostenere l'intero peso. Ad avvenuta maturazione le lamiere ed il calcestruzzo costituiscono una sezione del tutto omogenea ai tradizionali solai in </w:t>
      </w:r>
      <w:proofErr w:type="gramStart"/>
      <w:r w:rsidRPr="002B357C">
        <w:rPr>
          <w:rFonts w:ascii="Tahoma" w:eastAsia="Times New Roman" w:hAnsi="Tahoma" w:cs="Tahoma"/>
          <w:sz w:val="16"/>
          <w:szCs w:val="16"/>
        </w:rPr>
        <w:t>c.a..</w:t>
      </w:r>
      <w:proofErr w:type="gramEnd"/>
      <w:r w:rsidRPr="002B357C">
        <w:rPr>
          <w:rFonts w:ascii="Tahoma" w:eastAsia="Times New Roman" w:hAnsi="Tahoma" w:cs="Tahoma"/>
          <w:sz w:val="16"/>
          <w:szCs w:val="16"/>
        </w:rPr>
        <w:t xml:space="preserve"> </w:t>
      </w:r>
      <w:proofErr w:type="gramStart"/>
      <w:r w:rsidRPr="002B357C">
        <w:rPr>
          <w:rFonts w:ascii="Tahoma" w:eastAsia="Times New Roman" w:hAnsi="Tahoma" w:cs="Tahoma"/>
          <w:sz w:val="16"/>
          <w:szCs w:val="16"/>
        </w:rPr>
        <w:t>Inoltre</w:t>
      </w:r>
      <w:proofErr w:type="gramEnd"/>
      <w:r w:rsidRPr="002B357C">
        <w:rPr>
          <w:rFonts w:ascii="Tahoma" w:eastAsia="Times New Roman" w:hAnsi="Tahoma" w:cs="Tahoma"/>
          <w:sz w:val="16"/>
          <w:szCs w:val="16"/>
        </w:rPr>
        <w:t xml:space="preserve"> risulta opportuno prevedere spezzoni nelle sezioni di continuità, per assorbire momenti negativi.</w:t>
      </w:r>
    </w:p>
    <w:p w14:paraId="67C9EAB9" w14:textId="77777777" w:rsidR="002D34B9" w:rsidRPr="002B357C" w:rsidRDefault="002D34B9">
      <w:pPr>
        <w:rPr>
          <w:rFonts w:ascii="Tahoma" w:eastAsia="Times New Roman" w:hAnsi="Tahoma" w:cs="Tahoma"/>
          <w:sz w:val="16"/>
          <w:szCs w:val="16"/>
        </w:rPr>
      </w:pPr>
    </w:p>
    <w:p w14:paraId="483EB796" w14:textId="77777777" w:rsidR="002D34B9" w:rsidRPr="002B357C" w:rsidRDefault="002D34B9">
      <w:pPr>
        <w:rPr>
          <w:rFonts w:ascii="Tahoma" w:eastAsia="Times New Roman" w:hAnsi="Tahoma" w:cs="Tahoma"/>
          <w:sz w:val="16"/>
          <w:szCs w:val="16"/>
        </w:rPr>
      </w:pPr>
    </w:p>
    <w:p w14:paraId="2915E36A"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47C21EE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01.12.02.A01 Avvallamenti o pendenze anomale dei pavimenti</w:t>
      </w:r>
    </w:p>
    <w:p w14:paraId="7D27F24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pavimentazioni presentano zone con avvallamenti e pendenze anomale che ne pregiudicano la planarità. Nei casi più gravi sono indicatori di dissesti statici e di probabile collasso strutturale.</w:t>
      </w:r>
    </w:p>
    <w:p w14:paraId="0087A69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01.12.02.A02 Corrosione</w:t>
      </w:r>
    </w:p>
    <w:p w14:paraId="6F0F3CF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Corrosione degli elementi metallici per perdita del requisito di resistenza agli agenti aggressivi chimici e/o per difetti del materiale.</w:t>
      </w:r>
    </w:p>
    <w:p w14:paraId="36A35DA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01.12.02.A03 Deformazioni e spostamenti</w:t>
      </w:r>
    </w:p>
    <w:p w14:paraId="344B8C7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51591DD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01.12.02.A04 Disgregazione</w:t>
      </w:r>
    </w:p>
    <w:p w14:paraId="62DB25D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caratterizzata da distacco di granuli o cristalli sotto minime sollecitazioni meccaniche.</w:t>
      </w:r>
    </w:p>
    <w:p w14:paraId="0C4857D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01.12.02.A05 Distacco</w:t>
      </w:r>
    </w:p>
    <w:p w14:paraId="4E5DC02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7DA22A4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01.12.02.A06 Esposizione dei ferri di armatura</w:t>
      </w:r>
    </w:p>
    <w:p w14:paraId="513BEA6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029BABA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01.12.02.A07 Fessurazioni</w:t>
      </w:r>
    </w:p>
    <w:p w14:paraId="2915481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w:t>
      </w:r>
    </w:p>
    <w:p w14:paraId="307C529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01.12.02.A08 Lesioni</w:t>
      </w:r>
    </w:p>
    <w:p w14:paraId="2C790B0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 tessuto murario. Le caratteristiche e l'andamento ne caratterizzano l'importanza e il tipo.</w:t>
      </w:r>
    </w:p>
    <w:p w14:paraId="3AA7D5E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01.12.02.A09 Mancanza</w:t>
      </w:r>
    </w:p>
    <w:p w14:paraId="53C666D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Caduta e perdita di parti del materiale del manufatto.</w:t>
      </w:r>
    </w:p>
    <w:p w14:paraId="7D6366F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01.12.02.A10 Penetrazione di umidità</w:t>
      </w:r>
    </w:p>
    <w:p w14:paraId="697137E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377A07E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01.12.02.A11 Impiego di materiali non durevoli</w:t>
      </w:r>
    </w:p>
    <w:p w14:paraId="5F8E469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7036091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01.12.02.A12 Basso grado di riciclabilità</w:t>
      </w:r>
    </w:p>
    <w:p w14:paraId="6408483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2CC8610B"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1E3FB9C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01.12.02.C01 Controllo strutture</w:t>
      </w:r>
    </w:p>
    <w:p w14:paraId="0DC654B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0CACD96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5E1C437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delle parti in vista finalizzato alla ricerca di anomalie che possano anticipare l'insorgenza di fenomeni di dissesto e/o cedimenti strutturali (fessurazioni, lesioni, ecc.).</w:t>
      </w:r>
    </w:p>
    <w:p w14:paraId="7D55154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(Attitudine al) controllo della freccia massima; 2) Resistenza meccanica.</w:t>
      </w:r>
    </w:p>
    <w:p w14:paraId="441E37F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Avvallamenti o pendenze anomale dei pavimenti; 2) Deformazioni e spostamenti; 3) Distacco; 4) Fessurazioni; 5) Lesioni.</w:t>
      </w:r>
    </w:p>
    <w:p w14:paraId="565592E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2BF0E2FC"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lastRenderedPageBreak/>
        <w:t>01.12.02.C02 Controllo impiego di materiali durevoli</w:t>
      </w:r>
    </w:p>
    <w:p w14:paraId="5340B33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742729E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1D7E76B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179D9D4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14A69EB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572436C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2356A878"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01.12.02.C03 Controllo del grado di riciclabilità</w:t>
      </w:r>
    </w:p>
    <w:p w14:paraId="4E89C93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16F89FE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5B1BAD8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4FDDB00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06B699B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2632E80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9FC2E63"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2A8C374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01.12.02.I01 Consolidamento solaio</w:t>
      </w:r>
    </w:p>
    <w:p w14:paraId="603151D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F1CB38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Consolidamento del solaio in seguito ad eventi straordinari (dissesti, cedimenti) o a cambiamenti architettonici di destinazione o dei sovraccarichi.</w:t>
      </w:r>
    </w:p>
    <w:p w14:paraId="6B1F9AB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367EDDBB" w14:textId="77777777" w:rsidR="002D34B9" w:rsidRPr="002B357C" w:rsidRDefault="002D34B9">
      <w:pPr>
        <w:spacing w:before="60" w:after="60"/>
        <w:rPr>
          <w:rFonts w:ascii="Times New Roman" w:eastAsia="Times New Roman" w:hAnsi="Times New Roman" w:cs="Times New Roman"/>
          <w:sz w:val="40"/>
          <w:szCs w:val="40"/>
        </w:rPr>
      </w:pPr>
    </w:p>
    <w:p w14:paraId="3C0D2FF7"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01.12.03</w:t>
      </w:r>
    </w:p>
    <w:p w14:paraId="60F5F92F"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#{GUID_03AADA10-6E31-485E-829B-DD56043AE75D|LIVELLO_3|TESTO__END}&amp;</w:t>
      </w:r>
      <w:r w:rsidRPr="002B357C">
        <w:rPr>
          <w:rFonts w:ascii="Tahoma" w:eastAsia="Times New Roman" w:hAnsi="Tahoma" w:cs="Tahoma"/>
          <w:b/>
          <w:bCs/>
          <w:sz w:val="36"/>
          <w:szCs w:val="36"/>
        </w:rPr>
        <w:t>Solai collaboranti con supporto in lamiera grecata</w:t>
      </w:r>
    </w:p>
    <w:p w14:paraId="576573D6"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A8B05C4"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6A19CAE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01.12</w:t>
            </w:r>
          </w:p>
        </w:tc>
      </w:tr>
      <w:tr w:rsidR="002B357C" w:rsidRPr="002B357C" w14:paraId="58E2F28F"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269335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Solai</w:t>
            </w:r>
          </w:p>
        </w:tc>
      </w:tr>
    </w:tbl>
    <w:p w14:paraId="15803803" w14:textId="77777777" w:rsidR="002D34B9" w:rsidRPr="002B357C" w:rsidRDefault="002D34B9">
      <w:pPr>
        <w:rPr>
          <w:rFonts w:ascii="Times New Roman" w:eastAsia="Times New Roman" w:hAnsi="Times New Roman" w:cs="Times New Roman"/>
          <w:sz w:val="18"/>
          <w:szCs w:val="18"/>
        </w:rPr>
      </w:pPr>
    </w:p>
    <w:p w14:paraId="72F17951"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solai realizzati mediante il supporto di lamiere grecate in acciaio zincato </w:t>
      </w:r>
      <w:proofErr w:type="gramStart"/>
      <w:r w:rsidRPr="002B357C">
        <w:rPr>
          <w:rFonts w:ascii="Tahoma" w:eastAsia="Times New Roman" w:hAnsi="Tahoma" w:cs="Tahoma"/>
          <w:sz w:val="16"/>
          <w:szCs w:val="16"/>
        </w:rPr>
        <w:t>ad</w:t>
      </w:r>
      <w:proofErr w:type="gramEnd"/>
      <w:r w:rsidRPr="002B357C">
        <w:rPr>
          <w:rFonts w:ascii="Tahoma" w:eastAsia="Times New Roman" w:hAnsi="Tahoma" w:cs="Tahoma"/>
          <w:sz w:val="16"/>
          <w:szCs w:val="16"/>
        </w:rPr>
        <w:t xml:space="preserve"> aderenza migliorata, indicati particolarmente per solai collaboranti in cemento armato. Questa tipologia di solai ne permettono l'impiego in qualsiasi situazione e/o condizione. </w:t>
      </w:r>
      <w:proofErr w:type="gramStart"/>
      <w:r w:rsidRPr="002B357C">
        <w:rPr>
          <w:rFonts w:ascii="Tahoma" w:eastAsia="Times New Roman" w:hAnsi="Tahoma" w:cs="Tahoma"/>
          <w:sz w:val="16"/>
          <w:szCs w:val="16"/>
        </w:rPr>
        <w:t>Le bugnature presenti sulle parti laterali delle grecate,</w:t>
      </w:r>
      <w:proofErr w:type="gramEnd"/>
      <w:r w:rsidRPr="002B357C">
        <w:rPr>
          <w:rFonts w:ascii="Tahoma" w:eastAsia="Times New Roman" w:hAnsi="Tahoma" w:cs="Tahoma"/>
          <w:sz w:val="16"/>
          <w:szCs w:val="16"/>
        </w:rPr>
        <w:t xml:space="preserve"> migliorano l'aderenza con il calcestruzzo, impedendo fenomeni di distaccamento verticale e/o scorrimento longitudinale.</w:t>
      </w:r>
    </w:p>
    <w:p w14:paraId="34C81B67" w14:textId="77777777" w:rsidR="002D34B9" w:rsidRPr="002B357C" w:rsidRDefault="002D34B9">
      <w:pPr>
        <w:rPr>
          <w:rFonts w:ascii="Tahoma" w:eastAsia="Times New Roman" w:hAnsi="Tahoma" w:cs="Tahoma"/>
          <w:sz w:val="16"/>
          <w:szCs w:val="16"/>
        </w:rPr>
      </w:pPr>
    </w:p>
    <w:p w14:paraId="7BD0055F"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766B0E3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01.12.03.A01 Avvallamenti o pendenze anomale dei pavimenti</w:t>
      </w:r>
    </w:p>
    <w:p w14:paraId="040E166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pavimentazioni presentano zone con avvallamenti e pendenze anomale che ne pregiudicano la planarità. Nei casi più gravi sono indicatori di dissesti statici e di probabile collasso strutturale.</w:t>
      </w:r>
    </w:p>
    <w:p w14:paraId="2B7E119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01.12.03.A02 Deformazioni e spostamenti</w:t>
      </w:r>
    </w:p>
    <w:p w14:paraId="1E765D4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3DE40FF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01.12.03.A03 Disgregazione</w:t>
      </w:r>
    </w:p>
    <w:p w14:paraId="7145DEB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caratterizzata da distacco di granuli o cristalli sotto minime sollecitazioni meccaniche.</w:t>
      </w:r>
    </w:p>
    <w:p w14:paraId="207DAD6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01.12.03.A04 Distacco</w:t>
      </w:r>
    </w:p>
    <w:p w14:paraId="1071442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64510EF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01.12.03.A05 Esposizione dei ferri di armatura</w:t>
      </w:r>
    </w:p>
    <w:p w14:paraId="14B828C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Distacchi di parte di calcestruzzo (copriferro) e relativa esposizione dei ferri di armatura a fenomeni di corrosione per l'azione degli agenti atmosferici.</w:t>
      </w:r>
    </w:p>
    <w:p w14:paraId="7800DDE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01.12.03.A06 Fessurazioni</w:t>
      </w:r>
    </w:p>
    <w:p w14:paraId="544D42E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w:t>
      </w:r>
    </w:p>
    <w:p w14:paraId="330B7D7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01.12.03.A07 Lesioni</w:t>
      </w:r>
    </w:p>
    <w:p w14:paraId="5ADA16C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 tessuto murario. Le caratteristiche e l'andamento ne caratterizzano l'importanza e il tipo.</w:t>
      </w:r>
    </w:p>
    <w:p w14:paraId="7BA7A4A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01.12.03.A08 Mancanza</w:t>
      </w:r>
    </w:p>
    <w:p w14:paraId="6963AF5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Caduta e perdita di parti del materiale del manufatto.</w:t>
      </w:r>
    </w:p>
    <w:p w14:paraId="304BA52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01.12.03.A09 Penetrazione di umidità</w:t>
      </w:r>
    </w:p>
    <w:p w14:paraId="610BBA9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1A02CCA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01.12.03.A10 Basso grado di riciclabilità</w:t>
      </w:r>
    </w:p>
    <w:p w14:paraId="78724F0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544DAA8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01.12.03.A11 Impiego di materiali non durevoli</w:t>
      </w:r>
    </w:p>
    <w:p w14:paraId="429332A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240A894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43406DF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01.12.03.C01 Controllo strutture</w:t>
      </w:r>
    </w:p>
    <w:p w14:paraId="19C8418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3287925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1606F95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delle parti in vista finalizzato alla ricerca di anomalie che possano anticipare l'insorgenza di fenomeni di dissesto e/o cedimenti strutturali (fessurazioni, lesioni, ecc.).</w:t>
      </w:r>
    </w:p>
    <w:p w14:paraId="249751B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(Attitudine al) controllo della freccia massima; 2) Resistenza meccanica.</w:t>
      </w:r>
    </w:p>
    <w:p w14:paraId="5C27E48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Avvallamenti o pendenze anomale dei pavimenti; 2) Deformazioni e spostamenti; 3) Fessurazioni; 4) Lesioni; 5) Penetrazione di umidità.</w:t>
      </w:r>
    </w:p>
    <w:p w14:paraId="0175F3B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25139EEE"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01.12.03.C02 Controllo del grado di riciclabilità</w:t>
      </w:r>
    </w:p>
    <w:p w14:paraId="7CC4D61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26554C1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3153EA0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7B464E8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533EB90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284C24D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C2F39C2"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01.12.03.C03 Controllo impiego di materiali durevoli</w:t>
      </w:r>
    </w:p>
    <w:p w14:paraId="0AC78A8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241A996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2B7C43B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593E6C8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4AD6D8A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2F42557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1ED46A34"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55FB0F6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01.12.03.I01 Consolidamento solaio</w:t>
      </w:r>
    </w:p>
    <w:p w14:paraId="1B8BADD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89860B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Consolidamento del solaio in seguito ad eventi straordinari (dissesti, cedimenti) o a cambiamenti architettonici di destinazione o dei sovraccarichi.</w:t>
      </w:r>
    </w:p>
    <w:p w14:paraId="68C2A63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0E6E869D"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lastRenderedPageBreak/>
        <w:t>01.12.03.I02 Ripresa puntuale fessurazioni</w:t>
      </w:r>
    </w:p>
    <w:p w14:paraId="412EDC3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a guasto</w:t>
      </w:r>
    </w:p>
    <w:p w14:paraId="3DC3507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Ripresa puntuale delle fessurazioni e rigonfiamenti localizzati nei rivestimenti.</w:t>
      </w:r>
    </w:p>
    <w:p w14:paraId="08F2FCA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6CD3BCE7" w14:textId="77777777" w:rsidR="002D34B9" w:rsidRPr="002B357C" w:rsidRDefault="002D34B9">
      <w:pPr>
        <w:spacing w:before="60" w:after="60"/>
        <w:rPr>
          <w:rFonts w:ascii="Times New Roman" w:eastAsia="Times New Roman" w:hAnsi="Times New Roman" w:cs="Times New Roman"/>
          <w:sz w:val="40"/>
          <w:szCs w:val="40"/>
        </w:rPr>
      </w:pPr>
    </w:p>
    <w:p w14:paraId="1202DE23"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01.12.04</w:t>
      </w:r>
    </w:p>
    <w:p w14:paraId="13108DB4"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#{GUID_EB814FF1-E43B-42D0-88C8-C230FA1E1D5B|LIVELLO_3|TESTO__END}&amp;</w:t>
      </w:r>
      <w:r w:rsidRPr="002B357C">
        <w:rPr>
          <w:rFonts w:ascii="Tahoma" w:eastAsia="Times New Roman" w:hAnsi="Tahoma" w:cs="Tahoma"/>
          <w:b/>
          <w:bCs/>
          <w:sz w:val="36"/>
          <w:szCs w:val="36"/>
        </w:rPr>
        <w:t>Solai in acciaio</w:t>
      </w:r>
    </w:p>
    <w:p w14:paraId="7D18F393"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B0DA03F"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1454FA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01.12</w:t>
            </w:r>
          </w:p>
        </w:tc>
      </w:tr>
      <w:tr w:rsidR="002B357C" w:rsidRPr="002B357C" w14:paraId="6C24A95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74C95DE9"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Solai</w:t>
            </w:r>
          </w:p>
        </w:tc>
      </w:tr>
    </w:tbl>
    <w:p w14:paraId="5581EFAF" w14:textId="77777777" w:rsidR="002D34B9" w:rsidRPr="002B357C" w:rsidRDefault="002D34B9">
      <w:pPr>
        <w:rPr>
          <w:rFonts w:ascii="Times New Roman" w:eastAsia="Times New Roman" w:hAnsi="Times New Roman" w:cs="Times New Roman"/>
          <w:sz w:val="18"/>
          <w:szCs w:val="18"/>
        </w:rPr>
      </w:pPr>
    </w:p>
    <w:p w14:paraId="74D4EE81"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 solai in acciaio sono generalmente costituiti da travi in acciaio e soletta in lamiera grecata con getto di </w:t>
      </w:r>
      <w:proofErr w:type="spellStart"/>
      <w:r w:rsidRPr="002B357C">
        <w:rPr>
          <w:rFonts w:ascii="Tahoma" w:eastAsia="Times New Roman" w:hAnsi="Tahoma" w:cs="Tahoma"/>
          <w:sz w:val="16"/>
          <w:szCs w:val="16"/>
        </w:rPr>
        <w:t>cls</w:t>
      </w:r>
      <w:proofErr w:type="spellEnd"/>
      <w:r w:rsidRPr="002B357C">
        <w:rPr>
          <w:rFonts w:ascii="Tahoma" w:eastAsia="Times New Roman" w:hAnsi="Tahoma" w:cs="Tahoma"/>
          <w:sz w:val="16"/>
          <w:szCs w:val="16"/>
        </w:rPr>
        <w:t xml:space="preserve"> armato con rete elettrosaldata. Normalmente possono essere realizzati con travi in acciaio laminato, saldato o reticolare a cui vengono  affidate le sollecitazioni a trazione e a taglio. In genere si sovrappongono le lamiere grecata che formano l'armatura a flessione e con funzione di cassero per il successivo getto di calcestruzzo collaborante con resistenza alle sollecitazioni a compressione. Per impedire lo scorrimento tra i materiali vengono inseriti dei connettori che lavorano a taglio.</w:t>
      </w:r>
    </w:p>
    <w:p w14:paraId="27CEB437" w14:textId="77777777" w:rsidR="002D34B9" w:rsidRPr="002B357C" w:rsidRDefault="002D34B9">
      <w:pPr>
        <w:rPr>
          <w:rFonts w:ascii="Tahoma" w:eastAsia="Times New Roman" w:hAnsi="Tahoma" w:cs="Tahoma"/>
          <w:sz w:val="16"/>
          <w:szCs w:val="16"/>
        </w:rPr>
      </w:pPr>
    </w:p>
    <w:p w14:paraId="3FE46471" w14:textId="77777777" w:rsidR="002D34B9" w:rsidRPr="002B357C" w:rsidRDefault="002D34B9">
      <w:pPr>
        <w:rPr>
          <w:rFonts w:ascii="Tahoma" w:eastAsia="Times New Roman" w:hAnsi="Tahoma" w:cs="Tahoma"/>
          <w:sz w:val="16"/>
          <w:szCs w:val="16"/>
        </w:rPr>
      </w:pPr>
    </w:p>
    <w:p w14:paraId="37EE215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4580C0D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01.12.04.A01 Avvallamenti o pendenze anomale dei pavimenti</w:t>
      </w:r>
    </w:p>
    <w:p w14:paraId="7773F76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pavimentazioni presentano zone con avvallamenti e pendenze anomale che ne pregiudicano la planarità. Nei casi più gravi sono indicatori di dissesti statici e di probabile collasso strutturale.</w:t>
      </w:r>
    </w:p>
    <w:p w14:paraId="36E8680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01.12.04.A02 Corrosione</w:t>
      </w:r>
    </w:p>
    <w:p w14:paraId="0CEB43B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Corrosione degli elementi metallici per perdita del requisito di resistenza agli agenti aggressivi chimici e/o per difetti del materiale.</w:t>
      </w:r>
    </w:p>
    <w:p w14:paraId="38906F6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01.12.04.A03 Deformazione</w:t>
      </w:r>
    </w:p>
    <w:p w14:paraId="180FCD8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Variazione geometriche e morfologiche dei profili e degli elementi strutturali (travi principali, travetti, lamiere ed eventuali irrigidimenti e nervature) o comunque non più affidabili sul piano statico.</w:t>
      </w:r>
    </w:p>
    <w:p w14:paraId="314C12C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01.12.04.A04 Deformazioni e spostamenti</w:t>
      </w:r>
    </w:p>
    <w:p w14:paraId="4E791D4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176432F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01.12.04.A05 Distacco</w:t>
      </w:r>
    </w:p>
    <w:p w14:paraId="7A03D3D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7FE3D6F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01.12.04.A06 Imbozzamento</w:t>
      </w:r>
    </w:p>
    <w:p w14:paraId="62B9DFF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0FD1459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01.12.04.A07 Snervamento</w:t>
      </w:r>
    </w:p>
    <w:p w14:paraId="6A689E2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4A88439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01.12.04.A08 Impiego di materiali non durevoli</w:t>
      </w:r>
    </w:p>
    <w:p w14:paraId="6896CB2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7BFB9CC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01.12.04.A09 Basso grado di riciclabilità</w:t>
      </w:r>
    </w:p>
    <w:p w14:paraId="7EBB99A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7E02573C"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3AD9823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01.12.04.C01 Controllo strutture</w:t>
      </w:r>
    </w:p>
    <w:p w14:paraId="45658E1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6407CEF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1A9C64D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Controllo delle parti in vista finalizzato alla ricerca di anomalie che possano anticipare l'insorgenza di fenomeni di dissesto e/o </w:t>
      </w:r>
      <w:r w:rsidRPr="002B357C">
        <w:rPr>
          <w:rFonts w:ascii="Times New Roman" w:eastAsia="Times New Roman" w:hAnsi="Times New Roman" w:cs="Times New Roman"/>
          <w:sz w:val="18"/>
          <w:szCs w:val="18"/>
        </w:rPr>
        <w:lastRenderedPageBreak/>
        <w:t>cedimenti strutturali.</w:t>
      </w:r>
    </w:p>
    <w:p w14:paraId="7CD5C7B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(Attitudine al) controllo della freccia massima; 2) Resistenza meccanica; 3) Resistenza agli agenti aggressivi.</w:t>
      </w:r>
    </w:p>
    <w:p w14:paraId="305BFDD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Avvallamenti o pendenze anomale dei pavimenti; 2) Corrosione; 3) Deformazioni e spostamenti; 4) Imbozzamento; 5) Snervamento.</w:t>
      </w:r>
    </w:p>
    <w:p w14:paraId="54250D4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2C7B01CF"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01.12.04.C02 Controllo impiego di materiali durevoli</w:t>
      </w:r>
    </w:p>
    <w:p w14:paraId="060131B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76DC6F2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01A0FDD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1835FBE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6A0D1FC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148A469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17C1FC4C"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01.12.04.C03 Controllo del grado di riciclabilità</w:t>
      </w:r>
    </w:p>
    <w:p w14:paraId="07F8BE5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6CABA59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0FFC675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6115A4E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166467D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24F0A43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3ED85DD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0D940F9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01.12.04.I01 Consolidamento solaio</w:t>
      </w:r>
    </w:p>
    <w:p w14:paraId="0426E69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a guasto</w:t>
      </w:r>
    </w:p>
    <w:p w14:paraId="6368839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Consolidamento del solaio in seguito ad eventi straordinari (dissesti, cedimenti) o a cambiamenti architettonici di destinazione o dei sovraccarichi.</w:t>
      </w:r>
    </w:p>
    <w:p w14:paraId="3B8E4C0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5D072CD0" w14:textId="77777777" w:rsidR="002D34B9" w:rsidRPr="002B357C" w:rsidRDefault="002D34B9">
      <w:pPr>
        <w:spacing w:before="60" w:after="60"/>
        <w:rPr>
          <w:rFonts w:ascii="Times New Roman" w:eastAsia="Times New Roman" w:hAnsi="Times New Roman" w:cs="Times New Roman"/>
          <w:sz w:val="40"/>
          <w:szCs w:val="40"/>
        </w:rPr>
      </w:pPr>
    </w:p>
    <w:p w14:paraId="774F0EF6"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01.12.05</w:t>
      </w:r>
    </w:p>
    <w:p w14:paraId="2EFDE6AF"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#{GUID_BFBB2018-F8D8-412A-9F74-4E046F2CB78F|LIVELLO_3|TESTO__END}&amp;</w:t>
      </w:r>
      <w:r w:rsidRPr="002B357C">
        <w:rPr>
          <w:rFonts w:ascii="Tahoma" w:eastAsia="Times New Roman" w:hAnsi="Tahoma" w:cs="Tahoma"/>
          <w:b/>
          <w:bCs/>
          <w:sz w:val="36"/>
          <w:szCs w:val="36"/>
        </w:rPr>
        <w:t>Solai in c.a.</w:t>
      </w:r>
    </w:p>
    <w:p w14:paraId="5D879007"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7C3947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34AD4F2F"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01.12</w:t>
            </w:r>
          </w:p>
        </w:tc>
      </w:tr>
      <w:tr w:rsidR="002B357C" w:rsidRPr="002B357C" w14:paraId="5E7D8EA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52383A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Solai</w:t>
            </w:r>
          </w:p>
        </w:tc>
      </w:tr>
    </w:tbl>
    <w:p w14:paraId="11D599D9" w14:textId="77777777" w:rsidR="002D34B9" w:rsidRPr="002B357C" w:rsidRDefault="002D34B9">
      <w:pPr>
        <w:rPr>
          <w:rFonts w:ascii="Times New Roman" w:eastAsia="Times New Roman" w:hAnsi="Times New Roman" w:cs="Times New Roman"/>
          <w:sz w:val="18"/>
          <w:szCs w:val="18"/>
        </w:rPr>
      </w:pPr>
    </w:p>
    <w:p w14:paraId="4A7BC7C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solai interamente in cemento armato ad esclusione di quelli misti in cui pur derivando dal c.a. il cemento non sempre assume funzione portante. Si tratta di solai che offrono un'ottima resistenza alle alte temperature ed inoltre sono capaci di sopportare carichi elevati anche per luci notevoli. </w:t>
      </w:r>
      <w:proofErr w:type="gramStart"/>
      <w:r w:rsidRPr="002B357C">
        <w:rPr>
          <w:rFonts w:ascii="Tahoma" w:eastAsia="Times New Roman" w:hAnsi="Tahoma" w:cs="Tahoma"/>
          <w:sz w:val="16"/>
          <w:szCs w:val="16"/>
        </w:rPr>
        <w:t>Pertanto</w:t>
      </w:r>
      <w:proofErr w:type="gramEnd"/>
      <w:r w:rsidRPr="002B357C">
        <w:rPr>
          <w:rFonts w:ascii="Tahoma" w:eastAsia="Times New Roman" w:hAnsi="Tahoma" w:cs="Tahoma"/>
          <w:sz w:val="16"/>
          <w:szCs w:val="16"/>
        </w:rPr>
        <w:t xml:space="preserve"> trovano maggiormente il loro impiego negli edifici industriali, depositi, ecc. ed in quei locali dove sono previsti forti carichi accidentali (superiori ai 600 kg/m2). Possono essere utilizzati sia su strutture di pilastri e travi anch'essi in c.a. che su murature ordinarie.</w:t>
      </w:r>
    </w:p>
    <w:p w14:paraId="09AB6AF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103276F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01.12.05.A01 Avvallamenti o pendenze anomale dei pavimenti</w:t>
      </w:r>
    </w:p>
    <w:p w14:paraId="7B0BC72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pavimentazioni presentano zone con avvallamenti e pendenze anomale che ne pregiudicano la planarità. Nei casi più gravi sono indicatori di dissesti statici e di probabile collasso strutturale.</w:t>
      </w:r>
    </w:p>
    <w:p w14:paraId="0DE373E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01.12.05.A02 Deformazioni e spostamenti</w:t>
      </w:r>
    </w:p>
    <w:p w14:paraId="69E1B42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12C8996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01.12.05.A03 Disgregazione</w:t>
      </w:r>
    </w:p>
    <w:p w14:paraId="34B1D37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Decoesione caratterizzata da distacco di granuli o cristalli sotto minime sollecitazioni meccaniche.</w:t>
      </w:r>
    </w:p>
    <w:p w14:paraId="250A6E4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01.12.05.A04 Distacco</w:t>
      </w:r>
    </w:p>
    <w:p w14:paraId="1C35387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40C305B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01.12.05.A05 Esposizione dei ferri di armatura</w:t>
      </w:r>
    </w:p>
    <w:p w14:paraId="14BE2B7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Distacchi di parte di calcestruzzo (copriferro) e relativa esposizione dei ferri di armatura a fenomeni di corrosione per l'azione degli agenti atmosferici.</w:t>
      </w:r>
    </w:p>
    <w:p w14:paraId="5E958D9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01.12.05.A06 Fessurazioni</w:t>
      </w:r>
    </w:p>
    <w:p w14:paraId="2A65467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Presenza di rotture singole, ramificate, ortogonale o parallele all'armatura che possono interessare l'intero spessore del manufatto.</w:t>
      </w:r>
    </w:p>
    <w:p w14:paraId="0A4C81E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01.12.05.A07 Lesioni</w:t>
      </w:r>
    </w:p>
    <w:p w14:paraId="341FF90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Si manifestano con l'interruzione del tessuto murario. Le caratteristiche e l'andamento ne caratterizzano l'importanza e il tipo.</w:t>
      </w:r>
    </w:p>
    <w:p w14:paraId="49A2067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01.12.05.A08 Mancanza</w:t>
      </w:r>
    </w:p>
    <w:p w14:paraId="67DE090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Caduta e perdita di parti del materiale del manufatto.</w:t>
      </w:r>
    </w:p>
    <w:p w14:paraId="4C0CFB3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01.12.05.A09 Penetrazione di umidità</w:t>
      </w:r>
    </w:p>
    <w:p w14:paraId="290DD36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Comparsa di macchie di umidità dovute all'assorbimento di acqua.</w:t>
      </w:r>
    </w:p>
    <w:p w14:paraId="1274FF2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01.12.05.A10 Basso grado di riciclabilità</w:t>
      </w:r>
    </w:p>
    <w:p w14:paraId="2D6C322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2ACC357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01.12.05.A11 Impiego di materiali non durevoli</w:t>
      </w:r>
    </w:p>
    <w:p w14:paraId="772B09E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4927418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0208A50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01.12.05.C01 Controllo strutture</w:t>
      </w:r>
    </w:p>
    <w:p w14:paraId="20B04CC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267EF1A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6F08447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delle parti in vista finalizzato alla ricerca di anomalie che possano anticipare l'insorgenza di fenomeni di dissesto e/o cedimenti strutturali (fessurazioni, lesioni, ecc.).</w:t>
      </w:r>
    </w:p>
    <w:p w14:paraId="2B38668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(Attitudine al) controllo della freccia massima; 2) Regolarità delle finiture; 3) Resistenza meccanica.</w:t>
      </w:r>
    </w:p>
    <w:p w14:paraId="2DC2DB8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Avvallamenti o pendenze anomale dei pavimenti; 2) Disgregazione; 3) Distacco; 4) Esposizione dei ferri di armatura; 5) Fessurazioni; 6) Lesioni; 7) Mancanza; 8) Penetrazione di umidità.</w:t>
      </w:r>
    </w:p>
    <w:p w14:paraId="276BCB1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6D5BFCE9"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01.12.05.C02 Controllo del grado di riciclabilità</w:t>
      </w:r>
    </w:p>
    <w:p w14:paraId="7D026DA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6134A46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3B9431C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3F466CC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0BC7945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0293829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700677CE"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01.12.05.C03 Controllo impiego di materiali durevoli</w:t>
      </w:r>
    </w:p>
    <w:p w14:paraId="432F119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7FC208F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51DFFB3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18B68D3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2E54049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6841FD7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46A660F4"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77E2417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01.12.05.I01 Consolidamento solaio</w:t>
      </w:r>
    </w:p>
    <w:p w14:paraId="3DF731E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4F4133B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Consolidamento del solaio in seguito ad eventi straordinari (dissesti, cedimenti) o a cambiamenti architettonici di destinazione o dei sovraccarichi.</w:t>
      </w:r>
    </w:p>
    <w:p w14:paraId="1369EF6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 Specializzati vari.</w:t>
      </w:r>
    </w:p>
    <w:p w14:paraId="6212799E"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01.12.05.I02 Ripresa puntuale fessurazioni</w:t>
      </w:r>
    </w:p>
    <w:p w14:paraId="79D0808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4EDEDA7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Ripresa puntuale delle fessurazioni e rigonfiamenti localizzati nei rivestimenti.</w:t>
      </w:r>
    </w:p>
    <w:p w14:paraId="566FB59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Muratore, Pavimentista, Intonacatore.</w:t>
      </w:r>
    </w:p>
    <w:p w14:paraId="16970C39"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01.12.05.I03 Ritinteggiatura del soffitto</w:t>
      </w:r>
    </w:p>
    <w:p w14:paraId="3BBCA56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4F22FB5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Ritinteggiature delle superfici del soffitto con nuove pitture previa carteggiatura e sverniciatura, stuccatura di eventuali microfessurazioni e/o imperfezioni e preparazione del fondo mediante applicazione, se necessario, di </w:t>
      </w:r>
      <w:proofErr w:type="spellStart"/>
      <w:r w:rsidRPr="002B357C">
        <w:rPr>
          <w:rFonts w:ascii="Times New Roman" w:eastAsia="Times New Roman" w:hAnsi="Times New Roman" w:cs="Times New Roman"/>
          <w:sz w:val="18"/>
          <w:szCs w:val="18"/>
        </w:rPr>
        <w:t>prevernici</w:t>
      </w:r>
      <w:proofErr w:type="spellEnd"/>
      <w:r w:rsidRPr="002B357C">
        <w:rPr>
          <w:rFonts w:ascii="Times New Roman" w:eastAsia="Times New Roman" w:hAnsi="Times New Roman" w:cs="Times New Roman"/>
          <w:sz w:val="18"/>
          <w:szCs w:val="18"/>
        </w:rPr>
        <w:t xml:space="preserve"> fissanti. Le modalità di ritinteggiatura, i prodotti, le attrezzature variano comunque in funzione delle superfici e dei materiali costituenti.</w:t>
      </w:r>
    </w:p>
    <w:p w14:paraId="0C115A6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Pittore.</w:t>
      </w:r>
    </w:p>
    <w:p w14:paraId="10C4F4F0"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01.12.05.I04 Sostituzione della barriera al vapore</w:t>
      </w:r>
    </w:p>
    <w:p w14:paraId="6EF5496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30E6A7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Sostituzione della barriera al vapore</w:t>
      </w:r>
    </w:p>
    <w:p w14:paraId="6B17DE0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0DACA6BB"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01.12.05.I05 Sostituzione della coibentazione</w:t>
      </w:r>
    </w:p>
    <w:p w14:paraId="338509C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11D614A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Sostituzione della coibentazione.</w:t>
      </w:r>
    </w:p>
    <w:p w14:paraId="5CE41FD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Muratore.</w:t>
      </w:r>
    </w:p>
    <w:p w14:paraId="36A56F24"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Unità Tecnologica: 01.13</w:t>
      </w:r>
    </w:p>
    <w:p w14:paraId="03A5863B" w14:textId="77777777" w:rsidR="002D34B9" w:rsidRPr="002B357C" w:rsidRDefault="002D34B9">
      <w:pPr>
        <w:shd w:val="clear" w:color="auto" w:fill="C0C0C0"/>
        <w:rPr>
          <w:rFonts w:ascii="Tahoma" w:eastAsia="Times New Roman" w:hAnsi="Tahoma" w:cs="Tahoma"/>
          <w:b/>
          <w:bCs/>
          <w:sz w:val="22"/>
          <w:szCs w:val="22"/>
        </w:rPr>
      </w:pPr>
    </w:p>
    <w:p w14:paraId="001B4A39"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#{GUID_5E1CFA84-3486-4F19-8FD5-258063D94A38|LIVELLO_2|TESTO__END}&amp;</w:t>
      </w:r>
      <w:r w:rsidRPr="002B357C">
        <w:rPr>
          <w:rFonts w:ascii="Tahoma" w:eastAsia="Times New Roman" w:hAnsi="Tahoma" w:cs="Tahoma"/>
          <w:b/>
          <w:bCs/>
          <w:sz w:val="36"/>
          <w:szCs w:val="36"/>
        </w:rPr>
        <w:t>Unioni</w:t>
      </w:r>
    </w:p>
    <w:p w14:paraId="31FB1671" w14:textId="77777777" w:rsidR="002D34B9" w:rsidRPr="002B357C" w:rsidRDefault="002D34B9">
      <w:pPr>
        <w:rPr>
          <w:rFonts w:ascii="Tahoma" w:eastAsia="Times New Roman" w:hAnsi="Tahoma" w:cs="Tahoma"/>
          <w:sz w:val="18"/>
          <w:szCs w:val="18"/>
        </w:rPr>
      </w:pPr>
    </w:p>
    <w:p w14:paraId="0898CD90"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Le unioni sono costituite da elementi che per materiale e tecniche diverse consentono la realizzazione di collegamenti tra elementi delle strutture nel rispetto delle normative vigenti. Le unioni rappresentano una caratteristica fondamentale nelle costruzioni in legno, acciaio, miste, </w:t>
      </w:r>
      <w:proofErr w:type="gramStart"/>
      <w:r w:rsidRPr="002B357C">
        <w:rPr>
          <w:rFonts w:ascii="Tahoma" w:eastAsia="Times New Roman" w:hAnsi="Tahoma" w:cs="Tahoma"/>
          <w:sz w:val="16"/>
          <w:szCs w:val="16"/>
        </w:rPr>
        <w:t>ecc..</w:t>
      </w:r>
      <w:proofErr w:type="gramEnd"/>
      <w:r w:rsidRPr="002B357C">
        <w:rPr>
          <w:rFonts w:ascii="Tahoma" w:eastAsia="Times New Roman" w:hAnsi="Tahoma" w:cs="Tahoma"/>
          <w:sz w:val="16"/>
          <w:szCs w:val="16"/>
        </w:rPr>
        <w:t xml:space="preserve"> Esse hanno lo scopo di unire le parti, definite in sede progettuale, per realizzare strutture complete che devono rispondere a requisiti precisi.</w:t>
      </w:r>
    </w:p>
    <w:p w14:paraId="6912CD6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REQUISITI E PRESTAZIONI (UT)</w:t>
      </w:r>
    </w:p>
    <w:p w14:paraId="115DC15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01.13.R01 Resistenza alla corrosione</w:t>
      </w:r>
    </w:p>
    <w:p w14:paraId="54CE8B1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Durabilità tecnologica</w:t>
      </w:r>
    </w:p>
    <w:p w14:paraId="12BB719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Durabilità</w:t>
      </w:r>
    </w:p>
    <w:p w14:paraId="3C024F9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Gli elementi di unione utilizzati non devono decadere in processi di corrosione.</w:t>
      </w:r>
    </w:p>
    <w:p w14:paraId="3FB4B04B"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11DC15E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Gli elementi metallici utilizzati per le unioni non devono decadere in processi di corrosione se sottoposti all'azione dell'acqua e del gelo. </w:t>
      </w:r>
    </w:p>
    <w:p w14:paraId="4341CF0F"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4EB1417F"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materiali utilizzati per le unioni devono soddisfare i requisiti indicati dalle norme vigenti.</w:t>
      </w:r>
    </w:p>
    <w:p w14:paraId="012A972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01.13.R02 Resistenza meccanica</w:t>
      </w:r>
    </w:p>
    <w:p w14:paraId="59F684B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stabilità</w:t>
      </w:r>
    </w:p>
    <w:p w14:paraId="614E6BD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188C437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Gli elementi utilizzati per realizzare unioni diverse devono garantire resistenza meccanica alle sollecitazioni ad essi trasmessi</w:t>
      </w:r>
    </w:p>
    <w:p w14:paraId="58041732"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2FFACE8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unioni devono essere realizzate con materiali idonei a resistere a fenomeni di trazione che potrebbero verificarsi durante il ciclo di vita.</w:t>
      </w:r>
    </w:p>
    <w:p w14:paraId="43D0EF93"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4183A38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materiali utilizzati per le unioni devono soddisfare i requisiti indicati dalle norme vigenti.</w:t>
      </w:r>
    </w:p>
    <w:p w14:paraId="72257D0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01.13.R03 Utilizzo di materiali, elementi e componenti a ridotto carico ambientale</w:t>
      </w:r>
    </w:p>
    <w:p w14:paraId="233A99F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salvaguardia dell'ambiente</w:t>
      </w:r>
    </w:p>
    <w:p w14:paraId="1A3053B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4B098BC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materiali e gli elementi selezionati, durante il ciclo di vita utile dovranno assicurare emissioni ridotte di inquinanti oltre ad un ridotto carico energetico.</w:t>
      </w:r>
    </w:p>
    <w:p w14:paraId="4843E60C"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6FDD404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La selezione dei materiali da costruzione deve, quindi, essere effettuata tenendo conto delle principali categorie di impatti ambientali: eutrofizzazione, cambiamenti climatici, acidificazione, riduzione dello strato di ozono </w:t>
      </w:r>
      <w:proofErr w:type="spellStart"/>
      <w:r w:rsidRPr="002B357C">
        <w:rPr>
          <w:rFonts w:ascii="Times New Roman" w:eastAsia="Times New Roman" w:hAnsi="Times New Roman" w:cs="Times New Roman"/>
          <w:sz w:val="18"/>
          <w:szCs w:val="18"/>
        </w:rPr>
        <w:t>extratmosferico</w:t>
      </w:r>
      <w:proofErr w:type="spellEnd"/>
      <w:r w:rsidRPr="002B357C">
        <w:rPr>
          <w:rFonts w:ascii="Times New Roman" w:eastAsia="Times New Roman" w:hAnsi="Times New Roman" w:cs="Times New Roman"/>
          <w:sz w:val="18"/>
          <w:szCs w:val="18"/>
        </w:rPr>
        <w:t>, smog fotochimico, inquinamento del suolo e delle falde acquifere. Tali impatti dipendono dalle caratteristiche dei processi produttivi e anche dalla distanza della fonte di approvvigionamento rispetto al cantiere di costruzione del manufatto edilizio, in tale ottica è opportuno privilegiare materiali provenienti da siti di produzione limitrofi al luogo di costruzione, prendendo in considerazione anche la tipologia dei mezzi che sono utilizzati in relazione ai processi di trasporto.</w:t>
      </w:r>
    </w:p>
    <w:p w14:paraId="15F7256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Inoltre, gli impatti ambientali possono dipendere dalla risorsa da cui derivano. Sono da privilegiare quelli derivanti da risorse rinnovabili, pur considerando che la scelta di un materiale dipende anche da altri requisiti che possono giustificare soluzioni tecnologiche differenti.</w:t>
      </w:r>
    </w:p>
    <w:p w14:paraId="4561C863"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5351691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parametri relativi all'utilizzo di materiali ed elementi e  componenti a ridotto carico ambientale dovranno rispettare i limiti previsti dalla normativa vigente</w:t>
      </w:r>
    </w:p>
    <w:p w14:paraId="753A4DA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01.13.R04 Utilizzo di materiali, elementi e componenti riciclati</w:t>
      </w:r>
    </w:p>
    <w:p w14:paraId="58C1205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Gestione dei rifiuti</w:t>
      </w:r>
    </w:p>
    <w:p w14:paraId="0403417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0BF3361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 diminuire la quantità di rifiuti dai prodotti, dovrà essere previsto l'utilizzo di materiali riciclati.</w:t>
      </w:r>
    </w:p>
    <w:p w14:paraId="0C6FE61B"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3BDB5F0B"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Nella scelta dei componenti, elementi e materiali, valutare con attenzione quelli che potenzialmente possono essere avviati al </w:t>
      </w:r>
      <w:r w:rsidRPr="002B357C">
        <w:rPr>
          <w:rFonts w:ascii="Times New Roman" w:eastAsia="Times New Roman" w:hAnsi="Times New Roman" w:cs="Times New Roman"/>
          <w:sz w:val="18"/>
          <w:szCs w:val="18"/>
        </w:rPr>
        <w:lastRenderedPageBreak/>
        <w:t>riciclo.</w:t>
      </w:r>
    </w:p>
    <w:p w14:paraId="69D9FC8A"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6ABA284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Calcolare la percentuale di materiali da avviare ai processi di riciclaggio.</w:t>
      </w:r>
    </w:p>
    <w:p w14:paraId="02A8061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Determinare la percentuale in termini di quantità (kg) o di superficie (mq) di materiale impiegato nell’elemento tecnico</w:t>
      </w:r>
    </w:p>
    <w:p w14:paraId="02FE28C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 relazione all’unità funzionale assunta.</w:t>
      </w:r>
    </w:p>
    <w:p w14:paraId="6B6E0E6A" w14:textId="77777777" w:rsidR="002D34B9" w:rsidRPr="002B357C" w:rsidRDefault="002D34B9">
      <w:pPr>
        <w:ind w:left="425"/>
        <w:rPr>
          <w:rFonts w:ascii="Times New Roman" w:eastAsia="Times New Roman" w:hAnsi="Times New Roman" w:cs="Times New Roman"/>
          <w:sz w:val="18"/>
          <w:szCs w:val="18"/>
        </w:rPr>
      </w:pPr>
    </w:p>
    <w:p w14:paraId="782BDFF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01.13.R05 Riduzione degli impatti negativi nelle operazioni di manutenzione</w:t>
      </w:r>
    </w:p>
    <w:p w14:paraId="463C6C8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salvaguardia dell'ambiente</w:t>
      </w:r>
    </w:p>
    <w:p w14:paraId="171CA13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4061352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All'interno del piano di manutenzione redatto per l'opera interessata, dovranno essere inserite indicazioni che favoriscano la diminuzione di impatti sull'ambiente attraverso il minore utilizzo di sostanze tossiche, favorendo la riduzione delle risorse.</w:t>
      </w:r>
    </w:p>
    <w:p w14:paraId="6C40531C"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7AC1396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Favorire l’impiego di materiali e componenti caratterizzati da un lungo ciclo di vita e da efficiente manutenibilità e riutilizzabilità degli stessi. In fase progettuale optare per la composizione dell’edificio dei sub-sistemi, utilizzando tecnologie e soluzioni mirate a facilitare gli interventi di manutenzione e a ridurre la produzione di rifiuti.</w:t>
      </w:r>
    </w:p>
    <w:p w14:paraId="61C320C4"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15CCFA0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di materiali e componenti con basse percentuali di interventi manutentivi.</w:t>
      </w:r>
    </w:p>
    <w:p w14:paraId="73A013C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01.13.R06 Gestione ecocompatibile dei rifiuti</w:t>
      </w:r>
    </w:p>
    <w:p w14:paraId="5F23156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Gestione dei rifiuti</w:t>
      </w:r>
    </w:p>
    <w:p w14:paraId="5FF8EA1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6B39F7E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materiali, elementi e componenti utilizzati dovranno essere considerati nel piano di gestione di fine vita per il successivo recupero e trattamento nel processo edilizio.</w:t>
      </w:r>
    </w:p>
    <w:p w14:paraId="29E860EA"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52DABE8F"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gestione del piano di fine vita si dovrà tener conto di tutte le fasi concernenti la demolizione dei vari elementi, secondo uno schema dettagliato e pianificato, anche in considerazione dei benefici derivanti dal recupero degli stessi.</w:t>
      </w:r>
    </w:p>
    <w:p w14:paraId="2CCD4DB7"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5B2B302F"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Il piano di gestione di fine vita,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degli elementi e materiali contemplati, dovrà riportare le tipologie di recupero e trattamento secondo i parametri vigenti.</w:t>
      </w:r>
    </w:p>
    <w:p w14:paraId="22E4589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01.13.R07 Utilizzo di tecniche costruttive che facilitino il disassemblaggio a fine vita</w:t>
      </w:r>
    </w:p>
    <w:p w14:paraId="2D27405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55DC3F3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7D730E1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Utilizzo razionale delle risorse attraverso la selezione di tecniche costruttive che rendano agevole il </w:t>
      </w:r>
      <w:proofErr w:type="spellStart"/>
      <w:r w:rsidRPr="002B357C">
        <w:rPr>
          <w:rFonts w:ascii="Times New Roman" w:eastAsia="Times New Roman" w:hAnsi="Times New Roman" w:cs="Times New Roman"/>
          <w:sz w:val="18"/>
          <w:szCs w:val="18"/>
        </w:rPr>
        <w:t>disassemlaggio</w:t>
      </w:r>
      <w:proofErr w:type="spellEnd"/>
      <w:r w:rsidRPr="002B357C">
        <w:rPr>
          <w:rFonts w:ascii="Times New Roman" w:eastAsia="Times New Roman" w:hAnsi="Times New Roman" w:cs="Times New Roman"/>
          <w:sz w:val="18"/>
          <w:szCs w:val="18"/>
        </w:rPr>
        <w:t xml:space="preserve"> alla fine del ciclo di vita</w:t>
      </w:r>
    </w:p>
    <w:p w14:paraId="41F100D1"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55B9380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fase di progettazione fare prevalere la scelta su sistemi costruttivi che facilitano la smontabilità dei componenti ed i successivi processi di demolizione e recupero dei materiali</w:t>
      </w:r>
    </w:p>
    <w:p w14:paraId="3DA83AAA"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79DF73D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Nella fase progettuale bisogna garantire una adeguata percentuale di sistemi costruttivi che facilitano il  </w:t>
      </w:r>
      <w:proofErr w:type="spellStart"/>
      <w:r w:rsidRPr="002B357C">
        <w:rPr>
          <w:rFonts w:ascii="Times New Roman" w:eastAsia="Times New Roman" w:hAnsi="Times New Roman" w:cs="Times New Roman"/>
          <w:sz w:val="18"/>
          <w:szCs w:val="18"/>
        </w:rPr>
        <w:t>disassemlaggio</w:t>
      </w:r>
      <w:proofErr w:type="spellEnd"/>
      <w:r w:rsidRPr="002B357C">
        <w:rPr>
          <w:rFonts w:ascii="Times New Roman" w:eastAsia="Times New Roman" w:hAnsi="Times New Roman" w:cs="Times New Roman"/>
          <w:sz w:val="18"/>
          <w:szCs w:val="18"/>
        </w:rPr>
        <w:t xml:space="preserve"> alla fine del ciclo di vita</w:t>
      </w:r>
    </w:p>
    <w:p w14:paraId="0C6B97A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01.13.R08 Utilizzo di materiali, elementi e componenti caratterizzati da un'elevata durabilità</w:t>
      </w:r>
    </w:p>
    <w:p w14:paraId="16A6DE3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1AA8461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4496A7B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razionale delle risorse attraverso l'impiego di materiali con una elevata durabilità.</w:t>
      </w:r>
    </w:p>
    <w:p w14:paraId="62AD07DF" w14:textId="77777777" w:rsidR="002D34B9" w:rsidRPr="002B357C" w:rsidRDefault="002D34B9">
      <w:pPr>
        <w:rPr>
          <w:rFonts w:ascii="Times New Roman" w:eastAsia="Times New Roman" w:hAnsi="Times New Roman" w:cs="Times New Roman"/>
          <w:sz w:val="18"/>
          <w:szCs w:val="18"/>
        </w:rPr>
      </w:pPr>
    </w:p>
    <w:p w14:paraId="2313E189" w14:textId="77777777" w:rsidR="002D34B9" w:rsidRPr="002B357C" w:rsidRDefault="002D34B9">
      <w:pPr>
        <w:rPr>
          <w:rFonts w:ascii="Times New Roman" w:eastAsia="Times New Roman" w:hAnsi="Times New Roman" w:cs="Times New Roman"/>
          <w:sz w:val="18"/>
          <w:szCs w:val="18"/>
        </w:rPr>
      </w:pPr>
    </w:p>
    <w:p w14:paraId="4CC01159"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7F664F3B"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Nelle fasi progettuali dell'opera individuare e scegliere elementi e componenti caratterizzati da una durabilità elevata.</w:t>
      </w:r>
    </w:p>
    <w:p w14:paraId="12FA8AB7"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30A840C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fase progettuale bisogna garantire una adeguata percentuale di elementi  costruttivi caratterizzati da una durabilità elevata.</w:t>
      </w:r>
    </w:p>
    <w:p w14:paraId="41C927B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01.13.R09 Demolizione selettiva</w:t>
      </w:r>
    </w:p>
    <w:p w14:paraId="5D0698F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Gestione dei rifiuti</w:t>
      </w:r>
    </w:p>
    <w:p w14:paraId="6127EA2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534E44D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Demolizione selettiva attraverso la gestione razionale dei rifiuti.</w:t>
      </w:r>
    </w:p>
    <w:p w14:paraId="7CB2C251" w14:textId="77777777" w:rsidR="002D34B9" w:rsidRPr="002B357C" w:rsidRDefault="002D34B9">
      <w:pPr>
        <w:rPr>
          <w:rFonts w:ascii="Times New Roman" w:eastAsia="Times New Roman" w:hAnsi="Times New Roman" w:cs="Times New Roman"/>
          <w:sz w:val="18"/>
          <w:szCs w:val="18"/>
        </w:rPr>
      </w:pPr>
    </w:p>
    <w:p w14:paraId="70D586B3"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4A9D62CF"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 fase progettuale selezionare componenti che facilitano le fasi di disassemblaggio e demolizione selettiva, agevolando la separabilità dei componenti e dei materiali.</w:t>
      </w:r>
    </w:p>
    <w:p w14:paraId="12E47AB1" w14:textId="77777777" w:rsidR="002D34B9" w:rsidRPr="002B357C" w:rsidRDefault="002D34B9">
      <w:pPr>
        <w:ind w:left="425"/>
        <w:rPr>
          <w:rFonts w:ascii="Times New Roman" w:eastAsia="Times New Roman" w:hAnsi="Times New Roman" w:cs="Times New Roman"/>
          <w:sz w:val="18"/>
          <w:szCs w:val="18"/>
        </w:rPr>
      </w:pPr>
    </w:p>
    <w:p w14:paraId="62438375" w14:textId="77777777" w:rsidR="002D34B9" w:rsidRPr="002B357C" w:rsidRDefault="002D34B9">
      <w:pPr>
        <w:ind w:left="425"/>
        <w:rPr>
          <w:rFonts w:ascii="Times New Roman" w:eastAsia="Times New Roman" w:hAnsi="Times New Roman" w:cs="Times New Roman"/>
          <w:sz w:val="18"/>
          <w:szCs w:val="18"/>
        </w:rPr>
      </w:pPr>
    </w:p>
    <w:p w14:paraId="53171152"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37004D4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 della separabilità dei componenti secondo il principio assenza – presenza per i principali elementi tecnici costituenti il manufatto edilizio.</w:t>
      </w:r>
    </w:p>
    <w:p w14:paraId="21A0A7F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01.13.R10 Riduzione dei rifiuti da manutenzione</w:t>
      </w:r>
    </w:p>
    <w:p w14:paraId="2B591B3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Gestione dei rifiuti</w:t>
      </w:r>
    </w:p>
    <w:p w14:paraId="14757DA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7A610D8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Riduzione e gestione eco-compatibile dei rifiuti derivanti dalle attività di manutenzione.</w:t>
      </w:r>
    </w:p>
    <w:p w14:paraId="78511343"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595CF11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Favorire l’impiego di materiali e componenti caratterizzati da un lungo ciclo di vita e da efficiente manutenibilità e riutilizzabilità degli stessi. In fase progettuale optare per la composizione dell’edificio dei sub-sistemi, utilizzando tecnologie e soluzioni mirate a facilitare gli interventi di manutenzione e a ridurre la produzione di rifiuti.</w:t>
      </w:r>
    </w:p>
    <w:p w14:paraId="5D99F404"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7633368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di materiali e componenti con basse percentuali di interventi manutentivi.</w:t>
      </w:r>
    </w:p>
    <w:p w14:paraId="25C013F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01.13.R11 Utilizzo di materiali, elementi e componenti ad elevato potenziale di riciclabilità</w:t>
      </w:r>
    </w:p>
    <w:p w14:paraId="54CBB23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2581CC7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7F8EBAB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di materiali, elementi e componenti con un elevato grado di riciclabilità</w:t>
      </w:r>
    </w:p>
    <w:p w14:paraId="219CE5A1"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1B22165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Nelle scelte progettuali di materiali, elementi e componenti si dovrà tener conto del loro grado di riciclabilità in funzione dell’ubicazione del cantiere, del loro ciclo di vita, degli elementi di recupero, ecc.</w:t>
      </w:r>
    </w:p>
    <w:p w14:paraId="05C02B67"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384DC47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Calcolare la percentuale di materiali da avviare ai processi di riciclaggio. Determinare la percentuale in termini di quantità (kg) o di superficie (mq) di materiale impiegato nell’elemento tecnico in relazione all’unità funzionale assunta.</w:t>
      </w:r>
    </w:p>
    <w:p w14:paraId="1A75FB78" w14:textId="77777777" w:rsidR="002D34B9" w:rsidRPr="002B357C" w:rsidRDefault="002D34B9">
      <w:pPr>
        <w:rPr>
          <w:rFonts w:ascii="Times New Roman" w:eastAsia="Times New Roman" w:hAnsi="Times New Roman" w:cs="Times New Roman"/>
          <w:sz w:val="18"/>
          <w:szCs w:val="18"/>
        </w:rPr>
      </w:pPr>
    </w:p>
    <w:p w14:paraId="3B3CEAF5"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ELEMENTI MANUTENIBILI DELL'UNITÀ TECNOLOGICA:</w:t>
      </w:r>
    </w:p>
    <w:p w14:paraId="2B0E93F8"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01.13.01 Barre filettate</w:t>
      </w:r>
    </w:p>
    <w:p w14:paraId="694F5833"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01.13.02 Bullonature per acciaio</w:t>
      </w:r>
    </w:p>
    <w:p w14:paraId="23F784D4"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01.13.03 Collegamenti a squadretta (trave/pilastro passante - pilastro/trave passante)</w:t>
      </w:r>
    </w:p>
    <w:p w14:paraId="69AF8CDC"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01.13.04 Collegamenti a squadretta (travi: principale/secondaria)</w:t>
      </w:r>
    </w:p>
    <w:p w14:paraId="0EBBB794"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01.13.05 Collegamenti con flangia (trave/altro materiale)</w:t>
      </w:r>
    </w:p>
    <w:p w14:paraId="527E7292"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01.13.06 Collegamenti con flangia (trave/pilastro passante - pilastro/trave passante)</w:t>
      </w:r>
    </w:p>
    <w:p w14:paraId="57FE21A8"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01.13.07 Collegamenti con flangia (travi: principale/secondaria)</w:t>
      </w:r>
    </w:p>
    <w:p w14:paraId="4B5E02F9"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01.13.08 Collegamenti con piastre di fondazione</w:t>
      </w:r>
    </w:p>
    <w:p w14:paraId="70A4D53C"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01.13.09 Collegamenti delle aste delle travature reticolari</w:t>
      </w:r>
    </w:p>
    <w:p w14:paraId="7E954346"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01.13.10 Collegamenti di ripristino con coprigiunti (pilastro/pilastro - trave/trave)</w:t>
      </w:r>
    </w:p>
    <w:p w14:paraId="3F42C499"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01.13.11 Collegamenti di ripristino con flangia (pilastro/pilastro - trave/trave)</w:t>
      </w:r>
    </w:p>
    <w:p w14:paraId="7F7CF845"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01.13.12 Collegamenti diretti (travi: principale/secondaria)</w:t>
      </w:r>
    </w:p>
    <w:p w14:paraId="784D7556"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01.13.13 Connettori a piolo e ramponi</w:t>
      </w:r>
    </w:p>
    <w:p w14:paraId="4E9B5143"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01.13.14 Giunti a tre vie</w:t>
      </w:r>
    </w:p>
    <w:p w14:paraId="37895C45"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01.13.15 Giunti di collegamento</w:t>
      </w:r>
    </w:p>
    <w:p w14:paraId="2BA5903E"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01.13.16 Giunzioni a cavallotto</w:t>
      </w:r>
    </w:p>
    <w:p w14:paraId="099B77D0"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01.13.17 Giunzioni angolari a doppio rinforzo</w:t>
      </w:r>
    </w:p>
    <w:p w14:paraId="2C501F82"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01.13.18 Giunzioni angolari leggere rinforzate con asole</w:t>
      </w:r>
    </w:p>
    <w:p w14:paraId="18D599DE"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01.13.19 Perni per acciaio</w:t>
      </w:r>
    </w:p>
    <w:p w14:paraId="557C92BE"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lastRenderedPageBreak/>
        <w:t xml:space="preserve"> °  01.13.20 Pioli connettori con perni filettati a saldare</w:t>
      </w:r>
    </w:p>
    <w:p w14:paraId="27166C99"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01.13.21 Pioli connettori con testa per strutture miste acciaio-calcestruzzo</w:t>
      </w:r>
    </w:p>
    <w:p w14:paraId="225100CD"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01.13.22 Pioli connettori con testa SD1 per supporto ed ancoraggio per strutture miste</w:t>
      </w:r>
    </w:p>
    <w:p w14:paraId="18987C6F"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01.13.23 Pioli connettori saldati per acciaio e calcestruzzo</w:t>
      </w:r>
    </w:p>
    <w:p w14:paraId="2CEA7E80"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01.13.24 Saldature per acciaio</w:t>
      </w:r>
    </w:p>
    <w:p w14:paraId="3B03B59D"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01.13.01</w:t>
      </w:r>
    </w:p>
    <w:p w14:paraId="185B1BF5"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#{GUID_495BC351-C72B-47E0-BFA5-760CD55E2CE7|LIVELLO_3|TESTO__END}&amp;</w:t>
      </w:r>
      <w:r w:rsidRPr="002B357C">
        <w:rPr>
          <w:rFonts w:ascii="Tahoma" w:eastAsia="Times New Roman" w:hAnsi="Tahoma" w:cs="Tahoma"/>
          <w:b/>
          <w:bCs/>
          <w:sz w:val="36"/>
          <w:szCs w:val="36"/>
        </w:rPr>
        <w:t>Barre filettate</w:t>
      </w:r>
    </w:p>
    <w:p w14:paraId="7A4C4A43"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97F251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5BC9D86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41D8FF8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DBF602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3CD0AB53" w14:textId="77777777" w:rsidR="002D34B9" w:rsidRPr="002B357C" w:rsidRDefault="002D34B9">
      <w:pPr>
        <w:rPr>
          <w:rFonts w:ascii="Times New Roman" w:eastAsia="Times New Roman" w:hAnsi="Times New Roman" w:cs="Times New Roman"/>
          <w:sz w:val="18"/>
          <w:szCs w:val="18"/>
        </w:rPr>
      </w:pPr>
    </w:p>
    <w:p w14:paraId="2C496698"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sistemi di unioni realizzate mediante barre filettate in acciaio ad alta resistenza con filetto a grande passo per evitare </w:t>
      </w:r>
      <w:proofErr w:type="spellStart"/>
      <w:r w:rsidRPr="002B357C">
        <w:rPr>
          <w:rFonts w:ascii="Tahoma" w:eastAsia="Times New Roman" w:hAnsi="Tahoma" w:cs="Tahoma"/>
          <w:sz w:val="16"/>
          <w:szCs w:val="16"/>
        </w:rPr>
        <w:t>grippature</w:t>
      </w:r>
      <w:proofErr w:type="spellEnd"/>
      <w:r w:rsidRPr="002B357C">
        <w:rPr>
          <w:rFonts w:ascii="Tahoma" w:eastAsia="Times New Roman" w:hAnsi="Tahoma" w:cs="Tahoma"/>
          <w:sz w:val="16"/>
          <w:szCs w:val="16"/>
        </w:rPr>
        <w:t xml:space="preserve"> e rendere più veloce l'avvitamento,  e/o fino di dimensioni e caratteristiche diverse a </w:t>
      </w:r>
      <w:proofErr w:type="spellStart"/>
      <w:r w:rsidRPr="002B357C">
        <w:rPr>
          <w:rFonts w:ascii="Tahoma" w:eastAsia="Times New Roman" w:hAnsi="Tahoma" w:cs="Tahoma"/>
          <w:sz w:val="16"/>
          <w:szCs w:val="16"/>
        </w:rPr>
        <w:t>secondo</w:t>
      </w:r>
      <w:proofErr w:type="spellEnd"/>
      <w:r w:rsidRPr="002B357C">
        <w:rPr>
          <w:rFonts w:ascii="Tahoma" w:eastAsia="Times New Roman" w:hAnsi="Tahoma" w:cs="Tahoma"/>
          <w:sz w:val="16"/>
          <w:szCs w:val="16"/>
        </w:rPr>
        <w:t xml:space="preserve"> degli impieghi. Su richiesta possono essere realizzate barre filettate con filetti speciali.</w:t>
      </w:r>
    </w:p>
    <w:p w14:paraId="16F1AE16"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50B045C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01.13.01.A01 Allentamento</w:t>
      </w:r>
    </w:p>
    <w:p w14:paraId="1572B21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degli elementi di unioni rispetto alle tenute di serraggio.</w:t>
      </w:r>
    </w:p>
    <w:p w14:paraId="6C264C4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01.13.01.A02 Corrosione</w:t>
      </w:r>
    </w:p>
    <w:p w14:paraId="1448532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35AAA44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01.13.01.A03 Group </w:t>
      </w:r>
      <w:proofErr w:type="spellStart"/>
      <w:r w:rsidRPr="002B357C">
        <w:rPr>
          <w:rFonts w:ascii="Tahoma" w:eastAsia="Times New Roman" w:hAnsi="Tahoma" w:cs="Tahoma"/>
          <w:b/>
          <w:bCs/>
          <w:sz w:val="20"/>
          <w:szCs w:val="20"/>
        </w:rPr>
        <w:t>tear</w:t>
      </w:r>
      <w:proofErr w:type="spellEnd"/>
      <w:r w:rsidRPr="002B357C">
        <w:rPr>
          <w:rFonts w:ascii="Tahoma" w:eastAsia="Times New Roman" w:hAnsi="Tahoma" w:cs="Tahoma"/>
          <w:b/>
          <w:bCs/>
          <w:sz w:val="20"/>
          <w:szCs w:val="20"/>
        </w:rPr>
        <w:t xml:space="preserve"> out</w:t>
      </w:r>
    </w:p>
    <w:p w14:paraId="6E6C4E7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Strappo lungo il perimetro del gruppo di mezzi di unione. </w:t>
      </w:r>
    </w:p>
    <w:p w14:paraId="4C0A366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01.13.01.A04 Plug shear</w:t>
      </w:r>
    </w:p>
    <w:p w14:paraId="3ED679F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Espulsione di tasselli di legno in corrispondenza dei singoli connettori. </w:t>
      </w:r>
    </w:p>
    <w:p w14:paraId="4511E36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01.13.01.A05 Splitting</w:t>
      </w:r>
    </w:p>
    <w:p w14:paraId="5A4EBF9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Rotture anticipate da spacco del materiale in prossimità delle connessioni. </w:t>
      </w:r>
    </w:p>
    <w:p w14:paraId="1A19BCE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01.13.01.A06 Strappamento</w:t>
      </w:r>
    </w:p>
    <w:p w14:paraId="6870E61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4E373FE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01.13.01.A07 </w:t>
      </w:r>
      <w:proofErr w:type="spellStart"/>
      <w:r w:rsidRPr="002B357C">
        <w:rPr>
          <w:rFonts w:ascii="Tahoma" w:eastAsia="Times New Roman" w:hAnsi="Tahoma" w:cs="Tahoma"/>
          <w:b/>
          <w:bCs/>
          <w:sz w:val="20"/>
          <w:szCs w:val="20"/>
        </w:rPr>
        <w:t>Tension</w:t>
      </w:r>
      <w:proofErr w:type="spellEnd"/>
    </w:p>
    <w:p w14:paraId="389BEC1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Rottura a trazione del legno in corrispondenza delle sezioni ridotte. </w:t>
      </w:r>
    </w:p>
    <w:p w14:paraId="50BE1B4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01.13.01.A08 Tranciamento</w:t>
      </w:r>
    </w:p>
    <w:p w14:paraId="28287D1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34535AC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01.13.01.A09 Basso grado di riciclabilità</w:t>
      </w:r>
    </w:p>
    <w:p w14:paraId="7CCD8CE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74A4791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01.13.01.A10 Impiego di materiali non durevoli</w:t>
      </w:r>
    </w:p>
    <w:p w14:paraId="64C6B0F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3580ABF5"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2451ABE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01.13.01.C01 Controllo generale</w:t>
      </w:r>
    </w:p>
    <w:p w14:paraId="6C3B69F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Cadenza: ogni </w:t>
      </w:r>
      <w:proofErr w:type="gramStart"/>
      <w:r w:rsidRPr="002B357C">
        <w:rPr>
          <w:rFonts w:ascii="Times New Roman" w:eastAsia="Times New Roman" w:hAnsi="Times New Roman" w:cs="Times New Roman"/>
          <w:i/>
          <w:iCs/>
          <w:sz w:val="20"/>
          <w:szCs w:val="20"/>
        </w:rPr>
        <w:t>2</w:t>
      </w:r>
      <w:proofErr w:type="gramEnd"/>
      <w:r w:rsidRPr="002B357C">
        <w:rPr>
          <w:rFonts w:ascii="Times New Roman" w:eastAsia="Times New Roman" w:hAnsi="Times New Roman" w:cs="Times New Roman"/>
          <w:i/>
          <w:iCs/>
          <w:sz w:val="20"/>
          <w:szCs w:val="20"/>
        </w:rPr>
        <w:t xml:space="preserve"> mesi</w:t>
      </w:r>
    </w:p>
    <w:p w14:paraId="3E5E294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Revisione</w:t>
      </w:r>
    </w:p>
    <w:p w14:paraId="3D61D01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degli elementi di giunzione tra parti e verifica della giusta tenuta di serraggio effettuando le seguenti verifiche:</w:t>
      </w:r>
    </w:p>
    <w:p w14:paraId="6C782F7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verifica di resistenza a taglio o a tranciamento;</w:t>
      </w:r>
    </w:p>
    <w:p w14:paraId="59C285E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verifica della pressione del foro o a </w:t>
      </w:r>
      <w:proofErr w:type="spellStart"/>
      <w:r w:rsidRPr="002B357C">
        <w:rPr>
          <w:rFonts w:ascii="Times New Roman" w:eastAsia="Times New Roman" w:hAnsi="Times New Roman" w:cs="Times New Roman"/>
          <w:sz w:val="18"/>
          <w:szCs w:val="18"/>
        </w:rPr>
        <w:t>rifollamento</w:t>
      </w:r>
      <w:proofErr w:type="spellEnd"/>
      <w:r w:rsidRPr="002B357C">
        <w:rPr>
          <w:rFonts w:ascii="Times New Roman" w:eastAsia="Times New Roman" w:hAnsi="Times New Roman" w:cs="Times New Roman"/>
          <w:sz w:val="18"/>
          <w:szCs w:val="18"/>
        </w:rPr>
        <w:t>;</w:t>
      </w:r>
    </w:p>
    <w:p w14:paraId="1698EC3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verifica a rottura per trazione della piastra o a strappamento;</w:t>
      </w:r>
    </w:p>
    <w:p w14:paraId="03AB551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verifica a rottura per trazione dei fori o a strappamento.</w:t>
      </w:r>
    </w:p>
    <w:p w14:paraId="5EEB71D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alla corrosione; 2) Resistenza meccanica.</w:t>
      </w:r>
    </w:p>
    <w:p w14:paraId="097C6C2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Allentamento; 2) Corrosione.</w:t>
      </w:r>
    </w:p>
    <w:p w14:paraId="054DDC7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170FF2AA"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01.13.01.C02 Controllo del grado di riciclabilità</w:t>
      </w:r>
    </w:p>
    <w:p w14:paraId="59DD1C0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1289223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lastRenderedPageBreak/>
        <w:t>Tipologia: Controllo</w:t>
      </w:r>
    </w:p>
    <w:p w14:paraId="31F18FF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1B2D9CC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3FE3424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0C73419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3CA716FE"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01.13.01.C03 Controllo impiego di materiali durevoli</w:t>
      </w:r>
    </w:p>
    <w:p w14:paraId="7129D46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6CC6743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14656B7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11D8E6C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491A811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18D7218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102F0208"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766D9E4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01.13.01.I01 Ripristino</w:t>
      </w:r>
    </w:p>
    <w:p w14:paraId="665E24E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44BA3F0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delle tenute di serraggio tra elementi. Sostituzione di eventuali elementi corrosi o degradati con altri di analoghe caratteristiche.</w:t>
      </w:r>
    </w:p>
    <w:p w14:paraId="3810E79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7B90F227" w14:textId="77777777" w:rsidR="002D34B9" w:rsidRPr="002B357C" w:rsidRDefault="002D34B9">
      <w:pPr>
        <w:spacing w:before="60" w:after="60"/>
        <w:rPr>
          <w:rFonts w:ascii="Times New Roman" w:eastAsia="Times New Roman" w:hAnsi="Times New Roman" w:cs="Times New Roman"/>
          <w:sz w:val="40"/>
          <w:szCs w:val="40"/>
        </w:rPr>
      </w:pPr>
    </w:p>
    <w:p w14:paraId="02A6B6C3"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01.13.02</w:t>
      </w:r>
    </w:p>
    <w:p w14:paraId="50BDFC3A"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#{GUID_7AC5EA64-1A9F-4693-8106-D33A2EF9D1FF|LIVELLO_3|TESTO__END}&amp;</w:t>
      </w:r>
      <w:r w:rsidRPr="002B357C">
        <w:rPr>
          <w:rFonts w:ascii="Tahoma" w:eastAsia="Times New Roman" w:hAnsi="Tahoma" w:cs="Tahoma"/>
          <w:b/>
          <w:bCs/>
          <w:sz w:val="36"/>
          <w:szCs w:val="36"/>
        </w:rPr>
        <w:t>Bullonature per acciaio</w:t>
      </w:r>
    </w:p>
    <w:p w14:paraId="23822F6A"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61D495C"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5461C70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0A5809D6"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C9424E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6E7E0379" w14:textId="77777777" w:rsidR="002D34B9" w:rsidRPr="002B357C" w:rsidRDefault="002D34B9">
      <w:pPr>
        <w:rPr>
          <w:rFonts w:ascii="Times New Roman" w:eastAsia="Times New Roman" w:hAnsi="Times New Roman" w:cs="Times New Roman"/>
          <w:sz w:val="18"/>
          <w:szCs w:val="18"/>
        </w:rPr>
      </w:pPr>
    </w:p>
    <w:p w14:paraId="735823A7"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elementi di giunzione tra parti metalliche. Le tipologie e caratteristiche dei prodotti forniti dal mercato variano a </w:t>
      </w:r>
      <w:proofErr w:type="spellStart"/>
      <w:r w:rsidRPr="002B357C">
        <w:rPr>
          <w:rFonts w:ascii="Tahoma" w:eastAsia="Times New Roman" w:hAnsi="Tahoma" w:cs="Tahoma"/>
          <w:sz w:val="16"/>
          <w:szCs w:val="16"/>
        </w:rPr>
        <w:t>secondo</w:t>
      </w:r>
      <w:proofErr w:type="spellEnd"/>
      <w:r w:rsidRPr="002B357C">
        <w:rPr>
          <w:rFonts w:ascii="Tahoma" w:eastAsia="Times New Roman" w:hAnsi="Tahoma" w:cs="Tahoma"/>
          <w:sz w:val="16"/>
          <w:szCs w:val="16"/>
        </w:rPr>
        <w:t xml:space="preserve"> dell'impiego.</w:t>
      </w:r>
    </w:p>
    <w:p w14:paraId="175CB0B0"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L'impiego di bulloni è indicato quando vi è la necessità di collegare elementi con spessori notevoli e/o nei casi in cui i collegamenti devono essere realizzati in cantiere. Essi possono essere stampati o torniti. Sono formati da:</w:t>
      </w:r>
    </w:p>
    <w:p w14:paraId="59F2FC85"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viti, con testa (definita bullone) con forma esagonale e gambo in parte o completamente filettato. generalmente il diametro dei bulloni utilizzati per le carpenterie varia tra i 12-30 mm;</w:t>
      </w:r>
    </w:p>
    <w:p w14:paraId="59CE5714"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dadi, sempre di forma esagonale, che svolgono la funzione di serraggio del bullone;</w:t>
      </w:r>
    </w:p>
    <w:p w14:paraId="5BEF6F28"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rondelle, in genere di forma circolare, che svolgono la funzione di rendere agevole il serraggio dei dadi;</w:t>
      </w:r>
    </w:p>
    <w:p w14:paraId="0B884A05"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controdadi, si tratta di rosette elastiche, bulloni precaricati,  e/o altri sistemi, con funzione di resistenza ad eventuali vibrazioni.</w:t>
      </w:r>
    </w:p>
    <w:p w14:paraId="068C584B"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bulloni sono in genere sottoposti a forze perpendicolari al gambo (a taglio) e/o a forze parallele al gambo (a trazione).</w:t>
      </w:r>
    </w:p>
    <w:p w14:paraId="5123EABF"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Le unioni bullonate si dividono in due categorie:</w:t>
      </w:r>
    </w:p>
    <w:p w14:paraId="69F16F6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a flangia, usate tipicamente nei casi in cui il bullone è sottoposto prevalentemente a trazione.</w:t>
      </w:r>
    </w:p>
    <w:p w14:paraId="6E4B062C"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a coprigiunto, usate tipicamente nei casi in cui il bullone è sottoposto a taglio.</w:t>
      </w:r>
    </w:p>
    <w:p w14:paraId="4F38C4B0" w14:textId="77777777" w:rsidR="002D34B9" w:rsidRPr="002B357C" w:rsidRDefault="002D34B9">
      <w:pPr>
        <w:rPr>
          <w:rFonts w:ascii="Tahoma" w:eastAsia="Times New Roman" w:hAnsi="Tahoma" w:cs="Tahoma"/>
          <w:sz w:val="16"/>
          <w:szCs w:val="16"/>
        </w:rPr>
      </w:pPr>
    </w:p>
    <w:p w14:paraId="4FDE73C5"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REQUISITI E PRESTAZIONI (EM)</w:t>
      </w:r>
    </w:p>
    <w:p w14:paraId="240C329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01.13.02.R01 Durabilità</w:t>
      </w:r>
    </w:p>
    <w:p w14:paraId="02FEC06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Durabilità tecnologica</w:t>
      </w:r>
    </w:p>
    <w:p w14:paraId="0226E8B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Durabilità</w:t>
      </w:r>
    </w:p>
    <w:p w14:paraId="29BA4CB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bullonature per acciaio devono garantire adeguata resistenza durante il loro ciclo di vita.</w:t>
      </w:r>
    </w:p>
    <w:p w14:paraId="6B1CB9BF"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480EC75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Le bullonature per acciaio dovranno garantire adeguata resistenza secondo i valori tabellati della norma UNI EN 20898. </w:t>
      </w:r>
    </w:p>
    <w:p w14:paraId="7A01AD91"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2D6C7B8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Le bullonature utilizzate in carpenteria tabellati per classi, secondo UNI EN 20898. , dovranno rispettare i seguenti parametri:</w:t>
      </w:r>
    </w:p>
    <w:p w14:paraId="35CBBA9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Classe 4.6: Resistenza a taglio (</w:t>
      </w:r>
      <w:proofErr w:type="spellStart"/>
      <w:r w:rsidRPr="002B357C">
        <w:rPr>
          <w:rFonts w:ascii="Times New Roman" w:eastAsia="Times New Roman" w:hAnsi="Times New Roman" w:cs="Times New Roman"/>
          <w:sz w:val="18"/>
          <w:szCs w:val="18"/>
        </w:rPr>
        <w:t>fk,V</w:t>
      </w:r>
      <w:proofErr w:type="spellEnd"/>
      <w:r w:rsidRPr="002B357C">
        <w:rPr>
          <w:rFonts w:ascii="Times New Roman" w:eastAsia="Times New Roman" w:hAnsi="Times New Roman" w:cs="Times New Roman"/>
          <w:sz w:val="18"/>
          <w:szCs w:val="18"/>
        </w:rPr>
        <w:t xml:space="preserve">) = 170 </w:t>
      </w:r>
      <w:proofErr w:type="spellStart"/>
      <w:r w:rsidRPr="002B357C">
        <w:rPr>
          <w:rFonts w:ascii="Times New Roman" w:eastAsia="Times New Roman" w:hAnsi="Times New Roman" w:cs="Times New Roman"/>
          <w:sz w:val="18"/>
          <w:szCs w:val="18"/>
        </w:rPr>
        <w:t>MPa</w:t>
      </w:r>
      <w:proofErr w:type="spellEnd"/>
      <w:r w:rsidRPr="002B357C">
        <w:rPr>
          <w:rFonts w:ascii="Times New Roman" w:eastAsia="Times New Roman" w:hAnsi="Times New Roman" w:cs="Times New Roman"/>
          <w:sz w:val="18"/>
          <w:szCs w:val="18"/>
        </w:rPr>
        <w:t>, Resistenza a snervamento (</w:t>
      </w:r>
      <w:proofErr w:type="spellStart"/>
      <w:r w:rsidRPr="002B357C">
        <w:rPr>
          <w:rFonts w:ascii="Times New Roman" w:eastAsia="Times New Roman" w:hAnsi="Times New Roman" w:cs="Times New Roman"/>
          <w:sz w:val="18"/>
          <w:szCs w:val="18"/>
        </w:rPr>
        <w:t>fy</w:t>
      </w:r>
      <w:proofErr w:type="spellEnd"/>
      <w:r w:rsidRPr="002B357C">
        <w:rPr>
          <w:rFonts w:ascii="Times New Roman" w:eastAsia="Times New Roman" w:hAnsi="Times New Roman" w:cs="Times New Roman"/>
          <w:sz w:val="18"/>
          <w:szCs w:val="18"/>
        </w:rPr>
        <w:t xml:space="preserve">) = 240 </w:t>
      </w:r>
      <w:proofErr w:type="spellStart"/>
      <w:r w:rsidRPr="002B357C">
        <w:rPr>
          <w:rFonts w:ascii="Times New Roman" w:eastAsia="Times New Roman" w:hAnsi="Times New Roman" w:cs="Times New Roman"/>
          <w:sz w:val="18"/>
          <w:szCs w:val="18"/>
        </w:rPr>
        <w:t>MPa</w:t>
      </w:r>
      <w:proofErr w:type="spellEnd"/>
      <w:r w:rsidRPr="002B357C">
        <w:rPr>
          <w:rFonts w:ascii="Times New Roman" w:eastAsia="Times New Roman" w:hAnsi="Times New Roman" w:cs="Times New Roman"/>
          <w:sz w:val="18"/>
          <w:szCs w:val="18"/>
        </w:rPr>
        <w:t xml:space="preserve">, </w:t>
      </w:r>
      <w:proofErr w:type="spellStart"/>
      <w:r w:rsidRPr="002B357C">
        <w:rPr>
          <w:rFonts w:ascii="Times New Roman" w:eastAsia="Times New Roman" w:hAnsi="Times New Roman" w:cs="Times New Roman"/>
          <w:sz w:val="18"/>
          <w:szCs w:val="18"/>
        </w:rPr>
        <w:t>Res.a</w:t>
      </w:r>
      <w:proofErr w:type="spellEnd"/>
      <w:r w:rsidRPr="002B357C">
        <w:rPr>
          <w:rFonts w:ascii="Times New Roman" w:eastAsia="Times New Roman" w:hAnsi="Times New Roman" w:cs="Times New Roman"/>
          <w:sz w:val="18"/>
          <w:szCs w:val="18"/>
        </w:rPr>
        <w:t xml:space="preserve"> trazione/compressione (</w:t>
      </w:r>
      <w:proofErr w:type="spellStart"/>
      <w:r w:rsidRPr="002B357C">
        <w:rPr>
          <w:rFonts w:ascii="Times New Roman" w:eastAsia="Times New Roman" w:hAnsi="Times New Roman" w:cs="Times New Roman"/>
          <w:sz w:val="18"/>
          <w:szCs w:val="18"/>
        </w:rPr>
        <w:t>fk,N</w:t>
      </w:r>
      <w:proofErr w:type="spellEnd"/>
      <w:r w:rsidRPr="002B357C">
        <w:rPr>
          <w:rFonts w:ascii="Times New Roman" w:eastAsia="Times New Roman" w:hAnsi="Times New Roman" w:cs="Times New Roman"/>
          <w:sz w:val="18"/>
          <w:szCs w:val="18"/>
        </w:rPr>
        <w:t xml:space="preserve">) = 240 </w:t>
      </w:r>
      <w:proofErr w:type="spellStart"/>
      <w:r w:rsidRPr="002B357C">
        <w:rPr>
          <w:rFonts w:ascii="Times New Roman" w:eastAsia="Times New Roman" w:hAnsi="Times New Roman" w:cs="Times New Roman"/>
          <w:sz w:val="18"/>
          <w:szCs w:val="18"/>
        </w:rPr>
        <w:t>MPa</w:t>
      </w:r>
      <w:proofErr w:type="spellEnd"/>
      <w:r w:rsidRPr="002B357C">
        <w:rPr>
          <w:rFonts w:ascii="Times New Roman" w:eastAsia="Times New Roman" w:hAnsi="Times New Roman" w:cs="Times New Roman"/>
          <w:sz w:val="18"/>
          <w:szCs w:val="18"/>
        </w:rPr>
        <w:t>, Resistenza ultima (</w:t>
      </w:r>
      <w:proofErr w:type="spellStart"/>
      <w:r w:rsidRPr="002B357C">
        <w:rPr>
          <w:rFonts w:ascii="Times New Roman" w:eastAsia="Times New Roman" w:hAnsi="Times New Roman" w:cs="Times New Roman"/>
          <w:sz w:val="18"/>
          <w:szCs w:val="18"/>
        </w:rPr>
        <w:t>ft</w:t>
      </w:r>
      <w:proofErr w:type="spellEnd"/>
      <w:r w:rsidRPr="002B357C">
        <w:rPr>
          <w:rFonts w:ascii="Times New Roman" w:eastAsia="Times New Roman" w:hAnsi="Times New Roman" w:cs="Times New Roman"/>
          <w:sz w:val="18"/>
          <w:szCs w:val="18"/>
        </w:rPr>
        <w:t>) = 400 Mpa, Allungamento % (A%) = 22;</w:t>
      </w:r>
    </w:p>
    <w:p w14:paraId="63C216CF"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Classe 5.6: Resistenza a taglio (</w:t>
      </w:r>
      <w:proofErr w:type="spellStart"/>
      <w:r w:rsidRPr="002B357C">
        <w:rPr>
          <w:rFonts w:ascii="Times New Roman" w:eastAsia="Times New Roman" w:hAnsi="Times New Roman" w:cs="Times New Roman"/>
          <w:sz w:val="18"/>
          <w:szCs w:val="18"/>
        </w:rPr>
        <w:t>fk,V</w:t>
      </w:r>
      <w:proofErr w:type="spellEnd"/>
      <w:r w:rsidRPr="002B357C">
        <w:rPr>
          <w:rFonts w:ascii="Times New Roman" w:eastAsia="Times New Roman" w:hAnsi="Times New Roman" w:cs="Times New Roman"/>
          <w:sz w:val="18"/>
          <w:szCs w:val="18"/>
        </w:rPr>
        <w:t xml:space="preserve">) = 212 </w:t>
      </w:r>
      <w:proofErr w:type="spellStart"/>
      <w:r w:rsidRPr="002B357C">
        <w:rPr>
          <w:rFonts w:ascii="Times New Roman" w:eastAsia="Times New Roman" w:hAnsi="Times New Roman" w:cs="Times New Roman"/>
          <w:sz w:val="18"/>
          <w:szCs w:val="18"/>
        </w:rPr>
        <w:t>MPa</w:t>
      </w:r>
      <w:proofErr w:type="spellEnd"/>
      <w:r w:rsidRPr="002B357C">
        <w:rPr>
          <w:rFonts w:ascii="Times New Roman" w:eastAsia="Times New Roman" w:hAnsi="Times New Roman" w:cs="Times New Roman"/>
          <w:sz w:val="18"/>
          <w:szCs w:val="18"/>
        </w:rPr>
        <w:t>, Resistenza a snervamento (</w:t>
      </w:r>
      <w:proofErr w:type="spellStart"/>
      <w:r w:rsidRPr="002B357C">
        <w:rPr>
          <w:rFonts w:ascii="Times New Roman" w:eastAsia="Times New Roman" w:hAnsi="Times New Roman" w:cs="Times New Roman"/>
          <w:sz w:val="18"/>
          <w:szCs w:val="18"/>
        </w:rPr>
        <w:t>fy</w:t>
      </w:r>
      <w:proofErr w:type="spellEnd"/>
      <w:r w:rsidRPr="002B357C">
        <w:rPr>
          <w:rFonts w:ascii="Times New Roman" w:eastAsia="Times New Roman" w:hAnsi="Times New Roman" w:cs="Times New Roman"/>
          <w:sz w:val="18"/>
          <w:szCs w:val="18"/>
        </w:rPr>
        <w:t xml:space="preserve">) = 300 </w:t>
      </w:r>
      <w:proofErr w:type="spellStart"/>
      <w:r w:rsidRPr="002B357C">
        <w:rPr>
          <w:rFonts w:ascii="Times New Roman" w:eastAsia="Times New Roman" w:hAnsi="Times New Roman" w:cs="Times New Roman"/>
          <w:sz w:val="18"/>
          <w:szCs w:val="18"/>
        </w:rPr>
        <w:t>MPa</w:t>
      </w:r>
      <w:proofErr w:type="spellEnd"/>
      <w:r w:rsidRPr="002B357C">
        <w:rPr>
          <w:rFonts w:ascii="Times New Roman" w:eastAsia="Times New Roman" w:hAnsi="Times New Roman" w:cs="Times New Roman"/>
          <w:sz w:val="18"/>
          <w:szCs w:val="18"/>
        </w:rPr>
        <w:t xml:space="preserve">, </w:t>
      </w:r>
      <w:proofErr w:type="spellStart"/>
      <w:r w:rsidRPr="002B357C">
        <w:rPr>
          <w:rFonts w:ascii="Times New Roman" w:eastAsia="Times New Roman" w:hAnsi="Times New Roman" w:cs="Times New Roman"/>
          <w:sz w:val="18"/>
          <w:szCs w:val="18"/>
        </w:rPr>
        <w:t>Res.a</w:t>
      </w:r>
      <w:proofErr w:type="spellEnd"/>
      <w:r w:rsidRPr="002B357C">
        <w:rPr>
          <w:rFonts w:ascii="Times New Roman" w:eastAsia="Times New Roman" w:hAnsi="Times New Roman" w:cs="Times New Roman"/>
          <w:sz w:val="18"/>
          <w:szCs w:val="18"/>
        </w:rPr>
        <w:t xml:space="preserve"> trazione/compressione (</w:t>
      </w:r>
      <w:proofErr w:type="spellStart"/>
      <w:r w:rsidRPr="002B357C">
        <w:rPr>
          <w:rFonts w:ascii="Times New Roman" w:eastAsia="Times New Roman" w:hAnsi="Times New Roman" w:cs="Times New Roman"/>
          <w:sz w:val="18"/>
          <w:szCs w:val="18"/>
        </w:rPr>
        <w:t>fk,N</w:t>
      </w:r>
      <w:proofErr w:type="spellEnd"/>
      <w:r w:rsidRPr="002B357C">
        <w:rPr>
          <w:rFonts w:ascii="Times New Roman" w:eastAsia="Times New Roman" w:hAnsi="Times New Roman" w:cs="Times New Roman"/>
          <w:sz w:val="18"/>
          <w:szCs w:val="18"/>
        </w:rPr>
        <w:t xml:space="preserve">) = 300 </w:t>
      </w:r>
      <w:proofErr w:type="spellStart"/>
      <w:r w:rsidRPr="002B357C">
        <w:rPr>
          <w:rFonts w:ascii="Times New Roman" w:eastAsia="Times New Roman" w:hAnsi="Times New Roman" w:cs="Times New Roman"/>
          <w:sz w:val="18"/>
          <w:szCs w:val="18"/>
        </w:rPr>
        <w:t>MPa</w:t>
      </w:r>
      <w:proofErr w:type="spellEnd"/>
      <w:r w:rsidRPr="002B357C">
        <w:rPr>
          <w:rFonts w:ascii="Times New Roman" w:eastAsia="Times New Roman" w:hAnsi="Times New Roman" w:cs="Times New Roman"/>
          <w:sz w:val="18"/>
          <w:szCs w:val="18"/>
        </w:rPr>
        <w:t>, Resistenza ultima (</w:t>
      </w:r>
      <w:proofErr w:type="spellStart"/>
      <w:r w:rsidRPr="002B357C">
        <w:rPr>
          <w:rFonts w:ascii="Times New Roman" w:eastAsia="Times New Roman" w:hAnsi="Times New Roman" w:cs="Times New Roman"/>
          <w:sz w:val="18"/>
          <w:szCs w:val="18"/>
        </w:rPr>
        <w:t>ft</w:t>
      </w:r>
      <w:proofErr w:type="spellEnd"/>
      <w:r w:rsidRPr="002B357C">
        <w:rPr>
          <w:rFonts w:ascii="Times New Roman" w:eastAsia="Times New Roman" w:hAnsi="Times New Roman" w:cs="Times New Roman"/>
          <w:sz w:val="18"/>
          <w:szCs w:val="18"/>
        </w:rPr>
        <w:t>) = 500 Mpa, Allungamento % (A%) = 20;</w:t>
      </w:r>
    </w:p>
    <w:p w14:paraId="27F1E8E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Classe 6.8: Resistenza a taglio (</w:t>
      </w:r>
      <w:proofErr w:type="spellStart"/>
      <w:r w:rsidRPr="002B357C">
        <w:rPr>
          <w:rFonts w:ascii="Times New Roman" w:eastAsia="Times New Roman" w:hAnsi="Times New Roman" w:cs="Times New Roman"/>
          <w:sz w:val="18"/>
          <w:szCs w:val="18"/>
        </w:rPr>
        <w:t>fk,V</w:t>
      </w:r>
      <w:proofErr w:type="spellEnd"/>
      <w:r w:rsidRPr="002B357C">
        <w:rPr>
          <w:rFonts w:ascii="Times New Roman" w:eastAsia="Times New Roman" w:hAnsi="Times New Roman" w:cs="Times New Roman"/>
          <w:sz w:val="18"/>
          <w:szCs w:val="18"/>
        </w:rPr>
        <w:t xml:space="preserve">) = 255 </w:t>
      </w:r>
      <w:proofErr w:type="spellStart"/>
      <w:r w:rsidRPr="002B357C">
        <w:rPr>
          <w:rFonts w:ascii="Times New Roman" w:eastAsia="Times New Roman" w:hAnsi="Times New Roman" w:cs="Times New Roman"/>
          <w:sz w:val="18"/>
          <w:szCs w:val="18"/>
        </w:rPr>
        <w:t>MPa</w:t>
      </w:r>
      <w:proofErr w:type="spellEnd"/>
      <w:r w:rsidRPr="002B357C">
        <w:rPr>
          <w:rFonts w:ascii="Times New Roman" w:eastAsia="Times New Roman" w:hAnsi="Times New Roman" w:cs="Times New Roman"/>
          <w:sz w:val="18"/>
          <w:szCs w:val="18"/>
        </w:rPr>
        <w:t>, Resistenza a snervamento (</w:t>
      </w:r>
      <w:proofErr w:type="spellStart"/>
      <w:r w:rsidRPr="002B357C">
        <w:rPr>
          <w:rFonts w:ascii="Times New Roman" w:eastAsia="Times New Roman" w:hAnsi="Times New Roman" w:cs="Times New Roman"/>
          <w:sz w:val="18"/>
          <w:szCs w:val="18"/>
        </w:rPr>
        <w:t>fy</w:t>
      </w:r>
      <w:proofErr w:type="spellEnd"/>
      <w:r w:rsidRPr="002B357C">
        <w:rPr>
          <w:rFonts w:ascii="Times New Roman" w:eastAsia="Times New Roman" w:hAnsi="Times New Roman" w:cs="Times New Roman"/>
          <w:sz w:val="18"/>
          <w:szCs w:val="18"/>
        </w:rPr>
        <w:t xml:space="preserve">) = 360 </w:t>
      </w:r>
      <w:proofErr w:type="spellStart"/>
      <w:r w:rsidRPr="002B357C">
        <w:rPr>
          <w:rFonts w:ascii="Times New Roman" w:eastAsia="Times New Roman" w:hAnsi="Times New Roman" w:cs="Times New Roman"/>
          <w:sz w:val="18"/>
          <w:szCs w:val="18"/>
        </w:rPr>
        <w:t>MPa</w:t>
      </w:r>
      <w:proofErr w:type="spellEnd"/>
      <w:r w:rsidRPr="002B357C">
        <w:rPr>
          <w:rFonts w:ascii="Times New Roman" w:eastAsia="Times New Roman" w:hAnsi="Times New Roman" w:cs="Times New Roman"/>
          <w:sz w:val="18"/>
          <w:szCs w:val="18"/>
        </w:rPr>
        <w:t xml:space="preserve">, </w:t>
      </w:r>
      <w:proofErr w:type="spellStart"/>
      <w:r w:rsidRPr="002B357C">
        <w:rPr>
          <w:rFonts w:ascii="Times New Roman" w:eastAsia="Times New Roman" w:hAnsi="Times New Roman" w:cs="Times New Roman"/>
          <w:sz w:val="18"/>
          <w:szCs w:val="18"/>
        </w:rPr>
        <w:t>Res.a</w:t>
      </w:r>
      <w:proofErr w:type="spellEnd"/>
      <w:r w:rsidRPr="002B357C">
        <w:rPr>
          <w:rFonts w:ascii="Times New Roman" w:eastAsia="Times New Roman" w:hAnsi="Times New Roman" w:cs="Times New Roman"/>
          <w:sz w:val="18"/>
          <w:szCs w:val="18"/>
        </w:rPr>
        <w:t xml:space="preserve"> trazione/compressione (</w:t>
      </w:r>
      <w:proofErr w:type="spellStart"/>
      <w:r w:rsidRPr="002B357C">
        <w:rPr>
          <w:rFonts w:ascii="Times New Roman" w:eastAsia="Times New Roman" w:hAnsi="Times New Roman" w:cs="Times New Roman"/>
          <w:sz w:val="18"/>
          <w:szCs w:val="18"/>
        </w:rPr>
        <w:t>fk,N</w:t>
      </w:r>
      <w:proofErr w:type="spellEnd"/>
      <w:r w:rsidRPr="002B357C">
        <w:rPr>
          <w:rFonts w:ascii="Times New Roman" w:eastAsia="Times New Roman" w:hAnsi="Times New Roman" w:cs="Times New Roman"/>
          <w:sz w:val="18"/>
          <w:szCs w:val="18"/>
        </w:rPr>
        <w:t xml:space="preserve">) = 480 </w:t>
      </w:r>
      <w:proofErr w:type="spellStart"/>
      <w:r w:rsidRPr="002B357C">
        <w:rPr>
          <w:rFonts w:ascii="Times New Roman" w:eastAsia="Times New Roman" w:hAnsi="Times New Roman" w:cs="Times New Roman"/>
          <w:sz w:val="18"/>
          <w:szCs w:val="18"/>
        </w:rPr>
        <w:t>MPa</w:t>
      </w:r>
      <w:proofErr w:type="spellEnd"/>
      <w:r w:rsidRPr="002B357C">
        <w:rPr>
          <w:rFonts w:ascii="Times New Roman" w:eastAsia="Times New Roman" w:hAnsi="Times New Roman" w:cs="Times New Roman"/>
          <w:sz w:val="18"/>
          <w:szCs w:val="18"/>
        </w:rPr>
        <w:t>, Resistenza ultima (</w:t>
      </w:r>
      <w:proofErr w:type="spellStart"/>
      <w:r w:rsidRPr="002B357C">
        <w:rPr>
          <w:rFonts w:ascii="Times New Roman" w:eastAsia="Times New Roman" w:hAnsi="Times New Roman" w:cs="Times New Roman"/>
          <w:sz w:val="18"/>
          <w:szCs w:val="18"/>
        </w:rPr>
        <w:t>ft</w:t>
      </w:r>
      <w:proofErr w:type="spellEnd"/>
      <w:r w:rsidRPr="002B357C">
        <w:rPr>
          <w:rFonts w:ascii="Times New Roman" w:eastAsia="Times New Roman" w:hAnsi="Times New Roman" w:cs="Times New Roman"/>
          <w:sz w:val="18"/>
          <w:szCs w:val="18"/>
        </w:rPr>
        <w:t>) = 600 Mpa, Allungamento % (A%) = 16;</w:t>
      </w:r>
    </w:p>
    <w:p w14:paraId="067FC5E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Classe 8.8: Resistenza a taglio (</w:t>
      </w:r>
      <w:proofErr w:type="spellStart"/>
      <w:r w:rsidRPr="002B357C">
        <w:rPr>
          <w:rFonts w:ascii="Times New Roman" w:eastAsia="Times New Roman" w:hAnsi="Times New Roman" w:cs="Times New Roman"/>
          <w:sz w:val="18"/>
          <w:szCs w:val="18"/>
        </w:rPr>
        <w:t>fk,V</w:t>
      </w:r>
      <w:proofErr w:type="spellEnd"/>
      <w:r w:rsidRPr="002B357C">
        <w:rPr>
          <w:rFonts w:ascii="Times New Roman" w:eastAsia="Times New Roman" w:hAnsi="Times New Roman" w:cs="Times New Roman"/>
          <w:sz w:val="18"/>
          <w:szCs w:val="18"/>
        </w:rPr>
        <w:t xml:space="preserve">) = 396 </w:t>
      </w:r>
      <w:proofErr w:type="spellStart"/>
      <w:r w:rsidRPr="002B357C">
        <w:rPr>
          <w:rFonts w:ascii="Times New Roman" w:eastAsia="Times New Roman" w:hAnsi="Times New Roman" w:cs="Times New Roman"/>
          <w:sz w:val="18"/>
          <w:szCs w:val="18"/>
        </w:rPr>
        <w:t>MPa</w:t>
      </w:r>
      <w:proofErr w:type="spellEnd"/>
      <w:r w:rsidRPr="002B357C">
        <w:rPr>
          <w:rFonts w:ascii="Times New Roman" w:eastAsia="Times New Roman" w:hAnsi="Times New Roman" w:cs="Times New Roman"/>
          <w:sz w:val="18"/>
          <w:szCs w:val="18"/>
        </w:rPr>
        <w:t>, Resistenza a snervamento (</w:t>
      </w:r>
      <w:proofErr w:type="spellStart"/>
      <w:r w:rsidRPr="002B357C">
        <w:rPr>
          <w:rFonts w:ascii="Times New Roman" w:eastAsia="Times New Roman" w:hAnsi="Times New Roman" w:cs="Times New Roman"/>
          <w:sz w:val="18"/>
          <w:szCs w:val="18"/>
        </w:rPr>
        <w:t>fy</w:t>
      </w:r>
      <w:proofErr w:type="spellEnd"/>
      <w:r w:rsidRPr="002B357C">
        <w:rPr>
          <w:rFonts w:ascii="Times New Roman" w:eastAsia="Times New Roman" w:hAnsi="Times New Roman" w:cs="Times New Roman"/>
          <w:sz w:val="18"/>
          <w:szCs w:val="18"/>
        </w:rPr>
        <w:t xml:space="preserve">) = 560 </w:t>
      </w:r>
      <w:proofErr w:type="spellStart"/>
      <w:r w:rsidRPr="002B357C">
        <w:rPr>
          <w:rFonts w:ascii="Times New Roman" w:eastAsia="Times New Roman" w:hAnsi="Times New Roman" w:cs="Times New Roman"/>
          <w:sz w:val="18"/>
          <w:szCs w:val="18"/>
        </w:rPr>
        <w:t>MPa</w:t>
      </w:r>
      <w:proofErr w:type="spellEnd"/>
      <w:r w:rsidRPr="002B357C">
        <w:rPr>
          <w:rFonts w:ascii="Times New Roman" w:eastAsia="Times New Roman" w:hAnsi="Times New Roman" w:cs="Times New Roman"/>
          <w:sz w:val="18"/>
          <w:szCs w:val="18"/>
        </w:rPr>
        <w:t xml:space="preserve">, </w:t>
      </w:r>
      <w:proofErr w:type="spellStart"/>
      <w:r w:rsidRPr="002B357C">
        <w:rPr>
          <w:rFonts w:ascii="Times New Roman" w:eastAsia="Times New Roman" w:hAnsi="Times New Roman" w:cs="Times New Roman"/>
          <w:sz w:val="18"/>
          <w:szCs w:val="18"/>
        </w:rPr>
        <w:t>Res.a</w:t>
      </w:r>
      <w:proofErr w:type="spellEnd"/>
      <w:r w:rsidRPr="002B357C">
        <w:rPr>
          <w:rFonts w:ascii="Times New Roman" w:eastAsia="Times New Roman" w:hAnsi="Times New Roman" w:cs="Times New Roman"/>
          <w:sz w:val="18"/>
          <w:szCs w:val="18"/>
        </w:rPr>
        <w:t xml:space="preserve"> trazione/compressione (</w:t>
      </w:r>
      <w:proofErr w:type="spellStart"/>
      <w:r w:rsidRPr="002B357C">
        <w:rPr>
          <w:rFonts w:ascii="Times New Roman" w:eastAsia="Times New Roman" w:hAnsi="Times New Roman" w:cs="Times New Roman"/>
          <w:sz w:val="18"/>
          <w:szCs w:val="18"/>
        </w:rPr>
        <w:t>fk,N</w:t>
      </w:r>
      <w:proofErr w:type="spellEnd"/>
      <w:r w:rsidRPr="002B357C">
        <w:rPr>
          <w:rFonts w:ascii="Times New Roman" w:eastAsia="Times New Roman" w:hAnsi="Times New Roman" w:cs="Times New Roman"/>
          <w:sz w:val="18"/>
          <w:szCs w:val="18"/>
        </w:rPr>
        <w:t xml:space="preserve">) = 640 </w:t>
      </w:r>
      <w:proofErr w:type="spellStart"/>
      <w:r w:rsidRPr="002B357C">
        <w:rPr>
          <w:rFonts w:ascii="Times New Roman" w:eastAsia="Times New Roman" w:hAnsi="Times New Roman" w:cs="Times New Roman"/>
          <w:sz w:val="18"/>
          <w:szCs w:val="18"/>
        </w:rPr>
        <w:t>MPa</w:t>
      </w:r>
      <w:proofErr w:type="spellEnd"/>
      <w:r w:rsidRPr="002B357C">
        <w:rPr>
          <w:rFonts w:ascii="Times New Roman" w:eastAsia="Times New Roman" w:hAnsi="Times New Roman" w:cs="Times New Roman"/>
          <w:sz w:val="18"/>
          <w:szCs w:val="18"/>
        </w:rPr>
        <w:t>, Resistenza ultima (</w:t>
      </w:r>
      <w:proofErr w:type="spellStart"/>
      <w:r w:rsidRPr="002B357C">
        <w:rPr>
          <w:rFonts w:ascii="Times New Roman" w:eastAsia="Times New Roman" w:hAnsi="Times New Roman" w:cs="Times New Roman"/>
          <w:sz w:val="18"/>
          <w:szCs w:val="18"/>
        </w:rPr>
        <w:t>ft</w:t>
      </w:r>
      <w:proofErr w:type="spellEnd"/>
      <w:r w:rsidRPr="002B357C">
        <w:rPr>
          <w:rFonts w:ascii="Times New Roman" w:eastAsia="Times New Roman" w:hAnsi="Times New Roman" w:cs="Times New Roman"/>
          <w:sz w:val="18"/>
          <w:szCs w:val="18"/>
        </w:rPr>
        <w:t>) = 800 Mpa, Allungamento % (A%) = 12;</w:t>
      </w:r>
    </w:p>
    <w:p w14:paraId="6ED6D67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Classe 10.9: Resistenza a taglio (</w:t>
      </w:r>
      <w:proofErr w:type="spellStart"/>
      <w:r w:rsidRPr="002B357C">
        <w:rPr>
          <w:rFonts w:ascii="Times New Roman" w:eastAsia="Times New Roman" w:hAnsi="Times New Roman" w:cs="Times New Roman"/>
          <w:sz w:val="18"/>
          <w:szCs w:val="18"/>
        </w:rPr>
        <w:t>fk,V</w:t>
      </w:r>
      <w:proofErr w:type="spellEnd"/>
      <w:r w:rsidRPr="002B357C">
        <w:rPr>
          <w:rFonts w:ascii="Times New Roman" w:eastAsia="Times New Roman" w:hAnsi="Times New Roman" w:cs="Times New Roman"/>
          <w:sz w:val="18"/>
          <w:szCs w:val="18"/>
        </w:rPr>
        <w:t xml:space="preserve">) = 495 </w:t>
      </w:r>
      <w:proofErr w:type="spellStart"/>
      <w:r w:rsidRPr="002B357C">
        <w:rPr>
          <w:rFonts w:ascii="Times New Roman" w:eastAsia="Times New Roman" w:hAnsi="Times New Roman" w:cs="Times New Roman"/>
          <w:sz w:val="18"/>
          <w:szCs w:val="18"/>
        </w:rPr>
        <w:t>MPa</w:t>
      </w:r>
      <w:proofErr w:type="spellEnd"/>
      <w:r w:rsidRPr="002B357C">
        <w:rPr>
          <w:rFonts w:ascii="Times New Roman" w:eastAsia="Times New Roman" w:hAnsi="Times New Roman" w:cs="Times New Roman"/>
          <w:sz w:val="18"/>
          <w:szCs w:val="18"/>
        </w:rPr>
        <w:t>, Resistenza a snervamento (</w:t>
      </w:r>
      <w:proofErr w:type="spellStart"/>
      <w:r w:rsidRPr="002B357C">
        <w:rPr>
          <w:rFonts w:ascii="Times New Roman" w:eastAsia="Times New Roman" w:hAnsi="Times New Roman" w:cs="Times New Roman"/>
          <w:sz w:val="18"/>
          <w:szCs w:val="18"/>
        </w:rPr>
        <w:t>fy</w:t>
      </w:r>
      <w:proofErr w:type="spellEnd"/>
      <w:r w:rsidRPr="002B357C">
        <w:rPr>
          <w:rFonts w:ascii="Times New Roman" w:eastAsia="Times New Roman" w:hAnsi="Times New Roman" w:cs="Times New Roman"/>
          <w:sz w:val="18"/>
          <w:szCs w:val="18"/>
        </w:rPr>
        <w:t xml:space="preserve">) = 700 </w:t>
      </w:r>
      <w:proofErr w:type="spellStart"/>
      <w:r w:rsidRPr="002B357C">
        <w:rPr>
          <w:rFonts w:ascii="Times New Roman" w:eastAsia="Times New Roman" w:hAnsi="Times New Roman" w:cs="Times New Roman"/>
          <w:sz w:val="18"/>
          <w:szCs w:val="18"/>
        </w:rPr>
        <w:t>MPa</w:t>
      </w:r>
      <w:proofErr w:type="spellEnd"/>
      <w:r w:rsidRPr="002B357C">
        <w:rPr>
          <w:rFonts w:ascii="Times New Roman" w:eastAsia="Times New Roman" w:hAnsi="Times New Roman" w:cs="Times New Roman"/>
          <w:sz w:val="18"/>
          <w:szCs w:val="18"/>
        </w:rPr>
        <w:t xml:space="preserve">, </w:t>
      </w:r>
      <w:proofErr w:type="spellStart"/>
      <w:r w:rsidRPr="002B357C">
        <w:rPr>
          <w:rFonts w:ascii="Times New Roman" w:eastAsia="Times New Roman" w:hAnsi="Times New Roman" w:cs="Times New Roman"/>
          <w:sz w:val="18"/>
          <w:szCs w:val="18"/>
        </w:rPr>
        <w:t>Res.a</w:t>
      </w:r>
      <w:proofErr w:type="spellEnd"/>
      <w:r w:rsidRPr="002B357C">
        <w:rPr>
          <w:rFonts w:ascii="Times New Roman" w:eastAsia="Times New Roman" w:hAnsi="Times New Roman" w:cs="Times New Roman"/>
          <w:sz w:val="18"/>
          <w:szCs w:val="18"/>
        </w:rPr>
        <w:t xml:space="preserve"> trazione/compressione (</w:t>
      </w:r>
      <w:proofErr w:type="spellStart"/>
      <w:r w:rsidRPr="002B357C">
        <w:rPr>
          <w:rFonts w:ascii="Times New Roman" w:eastAsia="Times New Roman" w:hAnsi="Times New Roman" w:cs="Times New Roman"/>
          <w:sz w:val="18"/>
          <w:szCs w:val="18"/>
        </w:rPr>
        <w:t>fk,N</w:t>
      </w:r>
      <w:proofErr w:type="spellEnd"/>
      <w:r w:rsidRPr="002B357C">
        <w:rPr>
          <w:rFonts w:ascii="Times New Roman" w:eastAsia="Times New Roman" w:hAnsi="Times New Roman" w:cs="Times New Roman"/>
          <w:sz w:val="18"/>
          <w:szCs w:val="18"/>
        </w:rPr>
        <w:t xml:space="preserve">) = 900 </w:t>
      </w:r>
      <w:proofErr w:type="spellStart"/>
      <w:r w:rsidRPr="002B357C">
        <w:rPr>
          <w:rFonts w:ascii="Times New Roman" w:eastAsia="Times New Roman" w:hAnsi="Times New Roman" w:cs="Times New Roman"/>
          <w:sz w:val="18"/>
          <w:szCs w:val="18"/>
        </w:rPr>
        <w:t>MPa</w:t>
      </w:r>
      <w:proofErr w:type="spellEnd"/>
      <w:r w:rsidRPr="002B357C">
        <w:rPr>
          <w:rFonts w:ascii="Times New Roman" w:eastAsia="Times New Roman" w:hAnsi="Times New Roman" w:cs="Times New Roman"/>
          <w:sz w:val="18"/>
          <w:szCs w:val="18"/>
        </w:rPr>
        <w:t>, Resistenza ultima (</w:t>
      </w:r>
      <w:proofErr w:type="spellStart"/>
      <w:r w:rsidRPr="002B357C">
        <w:rPr>
          <w:rFonts w:ascii="Times New Roman" w:eastAsia="Times New Roman" w:hAnsi="Times New Roman" w:cs="Times New Roman"/>
          <w:sz w:val="18"/>
          <w:szCs w:val="18"/>
        </w:rPr>
        <w:t>ft</w:t>
      </w:r>
      <w:proofErr w:type="spellEnd"/>
      <w:r w:rsidRPr="002B357C">
        <w:rPr>
          <w:rFonts w:ascii="Times New Roman" w:eastAsia="Times New Roman" w:hAnsi="Times New Roman" w:cs="Times New Roman"/>
          <w:sz w:val="18"/>
          <w:szCs w:val="18"/>
        </w:rPr>
        <w:t>) = 1000 Mpa, Allungamento % (A%) = 9;</w:t>
      </w:r>
    </w:p>
    <w:p w14:paraId="42EDDCD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Classe 12.9: Resistenza a taglio (</w:t>
      </w:r>
      <w:proofErr w:type="spellStart"/>
      <w:r w:rsidRPr="002B357C">
        <w:rPr>
          <w:rFonts w:ascii="Times New Roman" w:eastAsia="Times New Roman" w:hAnsi="Times New Roman" w:cs="Times New Roman"/>
          <w:sz w:val="18"/>
          <w:szCs w:val="18"/>
        </w:rPr>
        <w:t>fk,V</w:t>
      </w:r>
      <w:proofErr w:type="spellEnd"/>
      <w:r w:rsidRPr="002B357C">
        <w:rPr>
          <w:rFonts w:ascii="Times New Roman" w:eastAsia="Times New Roman" w:hAnsi="Times New Roman" w:cs="Times New Roman"/>
          <w:sz w:val="18"/>
          <w:szCs w:val="18"/>
        </w:rPr>
        <w:t xml:space="preserve">) = 594 </w:t>
      </w:r>
      <w:proofErr w:type="spellStart"/>
      <w:r w:rsidRPr="002B357C">
        <w:rPr>
          <w:rFonts w:ascii="Times New Roman" w:eastAsia="Times New Roman" w:hAnsi="Times New Roman" w:cs="Times New Roman"/>
          <w:sz w:val="18"/>
          <w:szCs w:val="18"/>
        </w:rPr>
        <w:t>MPa</w:t>
      </w:r>
      <w:proofErr w:type="spellEnd"/>
      <w:r w:rsidRPr="002B357C">
        <w:rPr>
          <w:rFonts w:ascii="Times New Roman" w:eastAsia="Times New Roman" w:hAnsi="Times New Roman" w:cs="Times New Roman"/>
          <w:sz w:val="18"/>
          <w:szCs w:val="18"/>
        </w:rPr>
        <w:t>, Resistenza a snervamento (</w:t>
      </w:r>
      <w:proofErr w:type="spellStart"/>
      <w:r w:rsidRPr="002B357C">
        <w:rPr>
          <w:rFonts w:ascii="Times New Roman" w:eastAsia="Times New Roman" w:hAnsi="Times New Roman" w:cs="Times New Roman"/>
          <w:sz w:val="18"/>
          <w:szCs w:val="18"/>
        </w:rPr>
        <w:t>fy</w:t>
      </w:r>
      <w:proofErr w:type="spellEnd"/>
      <w:r w:rsidRPr="002B357C">
        <w:rPr>
          <w:rFonts w:ascii="Times New Roman" w:eastAsia="Times New Roman" w:hAnsi="Times New Roman" w:cs="Times New Roman"/>
          <w:sz w:val="18"/>
          <w:szCs w:val="18"/>
        </w:rPr>
        <w:t xml:space="preserve">) = 840 </w:t>
      </w:r>
      <w:proofErr w:type="spellStart"/>
      <w:r w:rsidRPr="002B357C">
        <w:rPr>
          <w:rFonts w:ascii="Times New Roman" w:eastAsia="Times New Roman" w:hAnsi="Times New Roman" w:cs="Times New Roman"/>
          <w:sz w:val="18"/>
          <w:szCs w:val="18"/>
        </w:rPr>
        <w:t>MPa</w:t>
      </w:r>
      <w:proofErr w:type="spellEnd"/>
      <w:r w:rsidRPr="002B357C">
        <w:rPr>
          <w:rFonts w:ascii="Times New Roman" w:eastAsia="Times New Roman" w:hAnsi="Times New Roman" w:cs="Times New Roman"/>
          <w:sz w:val="18"/>
          <w:szCs w:val="18"/>
        </w:rPr>
        <w:t xml:space="preserve">, </w:t>
      </w:r>
      <w:proofErr w:type="spellStart"/>
      <w:r w:rsidRPr="002B357C">
        <w:rPr>
          <w:rFonts w:ascii="Times New Roman" w:eastAsia="Times New Roman" w:hAnsi="Times New Roman" w:cs="Times New Roman"/>
          <w:sz w:val="18"/>
          <w:szCs w:val="18"/>
        </w:rPr>
        <w:t>Res.a</w:t>
      </w:r>
      <w:proofErr w:type="spellEnd"/>
      <w:r w:rsidRPr="002B357C">
        <w:rPr>
          <w:rFonts w:ascii="Times New Roman" w:eastAsia="Times New Roman" w:hAnsi="Times New Roman" w:cs="Times New Roman"/>
          <w:sz w:val="18"/>
          <w:szCs w:val="18"/>
        </w:rPr>
        <w:t xml:space="preserve"> trazione/compressione (</w:t>
      </w:r>
      <w:proofErr w:type="spellStart"/>
      <w:r w:rsidRPr="002B357C">
        <w:rPr>
          <w:rFonts w:ascii="Times New Roman" w:eastAsia="Times New Roman" w:hAnsi="Times New Roman" w:cs="Times New Roman"/>
          <w:sz w:val="18"/>
          <w:szCs w:val="18"/>
        </w:rPr>
        <w:t>fk,N</w:t>
      </w:r>
      <w:proofErr w:type="spellEnd"/>
      <w:r w:rsidRPr="002B357C">
        <w:rPr>
          <w:rFonts w:ascii="Times New Roman" w:eastAsia="Times New Roman" w:hAnsi="Times New Roman" w:cs="Times New Roman"/>
          <w:sz w:val="18"/>
          <w:szCs w:val="18"/>
        </w:rPr>
        <w:t xml:space="preserve">) = 1080 </w:t>
      </w:r>
      <w:proofErr w:type="spellStart"/>
      <w:r w:rsidRPr="002B357C">
        <w:rPr>
          <w:rFonts w:ascii="Times New Roman" w:eastAsia="Times New Roman" w:hAnsi="Times New Roman" w:cs="Times New Roman"/>
          <w:sz w:val="18"/>
          <w:szCs w:val="18"/>
        </w:rPr>
        <w:t>MPa</w:t>
      </w:r>
      <w:proofErr w:type="spellEnd"/>
      <w:r w:rsidRPr="002B357C">
        <w:rPr>
          <w:rFonts w:ascii="Times New Roman" w:eastAsia="Times New Roman" w:hAnsi="Times New Roman" w:cs="Times New Roman"/>
          <w:sz w:val="18"/>
          <w:szCs w:val="18"/>
        </w:rPr>
        <w:t>, Resistenza ultima (</w:t>
      </w:r>
      <w:proofErr w:type="spellStart"/>
      <w:r w:rsidRPr="002B357C">
        <w:rPr>
          <w:rFonts w:ascii="Times New Roman" w:eastAsia="Times New Roman" w:hAnsi="Times New Roman" w:cs="Times New Roman"/>
          <w:sz w:val="18"/>
          <w:szCs w:val="18"/>
        </w:rPr>
        <w:t>ft</w:t>
      </w:r>
      <w:proofErr w:type="spellEnd"/>
      <w:r w:rsidRPr="002B357C">
        <w:rPr>
          <w:rFonts w:ascii="Times New Roman" w:eastAsia="Times New Roman" w:hAnsi="Times New Roman" w:cs="Times New Roman"/>
          <w:sz w:val="18"/>
          <w:szCs w:val="18"/>
        </w:rPr>
        <w:t>) = 1200 Mpa, Allungamento % (A%) = 8.</w:t>
      </w:r>
    </w:p>
    <w:p w14:paraId="3A3DB650"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Questi valori caratteristici andranno divisi per un coefficiente di modello e uno di sicurezza del materiale per i calcoli di progetto. Le classi 8.8, 10.9 e 12.9 sono dette ad alta resistenza e per esse viene effettuata solamente la verifica ad attrito tra le superfici di contatto della lamiera e del bullone, ovvero si verifica che la forza di serraggio dei bulloni renda efficace l'unione. Per tutte le altre classi si considera il tranciamento del bullone, lo strappo e il </w:t>
      </w:r>
      <w:proofErr w:type="spellStart"/>
      <w:r w:rsidRPr="002B357C">
        <w:rPr>
          <w:rFonts w:ascii="Times New Roman" w:eastAsia="Times New Roman" w:hAnsi="Times New Roman" w:cs="Times New Roman"/>
          <w:sz w:val="18"/>
          <w:szCs w:val="18"/>
        </w:rPr>
        <w:t>rifollamento</w:t>
      </w:r>
      <w:proofErr w:type="spellEnd"/>
      <w:r w:rsidRPr="002B357C">
        <w:rPr>
          <w:rFonts w:ascii="Times New Roman" w:eastAsia="Times New Roman" w:hAnsi="Times New Roman" w:cs="Times New Roman"/>
          <w:sz w:val="18"/>
          <w:szCs w:val="18"/>
        </w:rPr>
        <w:t xml:space="preserve"> della lamiera. </w:t>
      </w:r>
    </w:p>
    <w:p w14:paraId="6C87FA3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diametri dei bulloni in genere variano dai 12 ai 30 mm (a due a due fino a 24 mm, poi 27 e 30); nel dimensionamento, a causa della loro filettatura, si considera un'area equivalente e non quella effettiva ricavabile dal diametro.</w:t>
      </w:r>
    </w:p>
    <w:p w14:paraId="37972A69"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3D42BF8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01.13.02.A01 Allentamento</w:t>
      </w:r>
    </w:p>
    <w:p w14:paraId="44BB9A6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delle bullonature rispetto alle tenute di serraggio.</w:t>
      </w:r>
    </w:p>
    <w:p w14:paraId="6C1E556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01.13.02.A02 Corrosione</w:t>
      </w:r>
    </w:p>
    <w:p w14:paraId="62BE316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357AC54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01.13.02.A03 </w:t>
      </w:r>
      <w:proofErr w:type="spellStart"/>
      <w:r w:rsidRPr="002B357C">
        <w:rPr>
          <w:rFonts w:ascii="Tahoma" w:eastAsia="Times New Roman" w:hAnsi="Tahoma" w:cs="Tahoma"/>
          <w:b/>
          <w:bCs/>
          <w:sz w:val="20"/>
          <w:szCs w:val="20"/>
        </w:rPr>
        <w:t>Rifollamento</w:t>
      </w:r>
      <w:proofErr w:type="spellEnd"/>
    </w:p>
    <w:p w14:paraId="41EF858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1CE3014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01.13.02.A04 Strappamento</w:t>
      </w:r>
    </w:p>
    <w:p w14:paraId="4BB5148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7CE2468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01.13.02.A05 Tranciamento</w:t>
      </w:r>
    </w:p>
    <w:p w14:paraId="0FB98D8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5C783DA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01.13.02.A06 Impiego di materiali non durevoli</w:t>
      </w:r>
    </w:p>
    <w:p w14:paraId="0BE20AE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79CA2F7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5C8AD9D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01.13.02.C01 Controllo generale</w:t>
      </w:r>
    </w:p>
    <w:p w14:paraId="55D4EEF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Cadenza: ogni </w:t>
      </w:r>
      <w:proofErr w:type="gramStart"/>
      <w:r w:rsidRPr="002B357C">
        <w:rPr>
          <w:rFonts w:ascii="Times New Roman" w:eastAsia="Times New Roman" w:hAnsi="Times New Roman" w:cs="Times New Roman"/>
          <w:i/>
          <w:iCs/>
          <w:sz w:val="20"/>
          <w:szCs w:val="20"/>
        </w:rPr>
        <w:t>2</w:t>
      </w:r>
      <w:proofErr w:type="gramEnd"/>
      <w:r w:rsidRPr="002B357C">
        <w:rPr>
          <w:rFonts w:ascii="Times New Roman" w:eastAsia="Times New Roman" w:hAnsi="Times New Roman" w:cs="Times New Roman"/>
          <w:i/>
          <w:iCs/>
          <w:sz w:val="20"/>
          <w:szCs w:val="20"/>
        </w:rPr>
        <w:t xml:space="preserve"> anni</w:t>
      </w:r>
    </w:p>
    <w:p w14:paraId="64E15BD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Revisione</w:t>
      </w:r>
    </w:p>
    <w:p w14:paraId="348D319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degli elementi di giunzione tra parti e verifica della giusta tenuta di serraggio.</w:t>
      </w:r>
    </w:p>
    <w:p w14:paraId="27B3D8E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Per la corretta messa in opera delle unioni bullonate occorre fare </w:t>
      </w:r>
      <w:proofErr w:type="gramStart"/>
      <w:r w:rsidRPr="002B357C">
        <w:rPr>
          <w:rFonts w:ascii="Times New Roman" w:eastAsia="Times New Roman" w:hAnsi="Times New Roman" w:cs="Times New Roman"/>
          <w:sz w:val="18"/>
          <w:szCs w:val="18"/>
        </w:rPr>
        <w:t>4</w:t>
      </w:r>
      <w:proofErr w:type="gramEnd"/>
      <w:r w:rsidRPr="002B357C">
        <w:rPr>
          <w:rFonts w:ascii="Times New Roman" w:eastAsia="Times New Roman" w:hAnsi="Times New Roman" w:cs="Times New Roman"/>
          <w:sz w:val="18"/>
          <w:szCs w:val="18"/>
        </w:rPr>
        <w:t xml:space="preserve"> tipi di verifica:</w:t>
      </w:r>
    </w:p>
    <w:p w14:paraId="3993E89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verifica di resistenza a taglio o a tranciamento;</w:t>
      </w:r>
    </w:p>
    <w:p w14:paraId="7A4F7D5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verifica della pressione del foro o a </w:t>
      </w:r>
      <w:proofErr w:type="spellStart"/>
      <w:r w:rsidRPr="002B357C">
        <w:rPr>
          <w:rFonts w:ascii="Times New Roman" w:eastAsia="Times New Roman" w:hAnsi="Times New Roman" w:cs="Times New Roman"/>
          <w:sz w:val="18"/>
          <w:szCs w:val="18"/>
        </w:rPr>
        <w:t>rifollamento</w:t>
      </w:r>
      <w:proofErr w:type="spellEnd"/>
      <w:r w:rsidRPr="002B357C">
        <w:rPr>
          <w:rFonts w:ascii="Times New Roman" w:eastAsia="Times New Roman" w:hAnsi="Times New Roman" w:cs="Times New Roman"/>
          <w:sz w:val="18"/>
          <w:szCs w:val="18"/>
        </w:rPr>
        <w:t>;</w:t>
      </w:r>
    </w:p>
    <w:p w14:paraId="5688562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verifica a rottura per trazione della piastra o a strappamento;</w:t>
      </w:r>
    </w:p>
    <w:p w14:paraId="475F325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verifica a rottura per trazione dei fori o a strappamento.</w:t>
      </w:r>
    </w:p>
    <w:p w14:paraId="2A1B620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alla corrosione; 2) Resistenza meccanica.</w:t>
      </w:r>
    </w:p>
    <w:p w14:paraId="778CEE1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Allentamento; 2) Corrosione; 3) </w:t>
      </w:r>
      <w:proofErr w:type="spellStart"/>
      <w:r w:rsidRPr="002B357C">
        <w:rPr>
          <w:rFonts w:ascii="Times New Roman" w:eastAsia="Times New Roman" w:hAnsi="Times New Roman" w:cs="Times New Roman"/>
          <w:i/>
          <w:iCs/>
          <w:sz w:val="18"/>
          <w:szCs w:val="18"/>
        </w:rPr>
        <w:t>Rifollamento</w:t>
      </w:r>
      <w:proofErr w:type="spellEnd"/>
      <w:r w:rsidRPr="002B357C">
        <w:rPr>
          <w:rFonts w:ascii="Times New Roman" w:eastAsia="Times New Roman" w:hAnsi="Times New Roman" w:cs="Times New Roman"/>
          <w:i/>
          <w:iCs/>
          <w:sz w:val="18"/>
          <w:szCs w:val="18"/>
        </w:rPr>
        <w:t>; 4) Strappamento; 5) Tranciamento.</w:t>
      </w:r>
    </w:p>
    <w:p w14:paraId="749643F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43B943E6"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01.13.02.C02 Controllo impiego di materiali durevoli</w:t>
      </w:r>
    </w:p>
    <w:p w14:paraId="356EB62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734FE49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5B00710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3AFE12F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lastRenderedPageBreak/>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402A17E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29E4873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3F22F6BB"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3B6049E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01.13.02.I01 Ripristino</w:t>
      </w:r>
    </w:p>
    <w:p w14:paraId="780051A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Cadenza: ogni </w:t>
      </w:r>
      <w:proofErr w:type="gramStart"/>
      <w:r w:rsidRPr="002B357C">
        <w:rPr>
          <w:rFonts w:ascii="Times New Roman" w:eastAsia="Times New Roman" w:hAnsi="Times New Roman" w:cs="Times New Roman"/>
          <w:i/>
          <w:iCs/>
          <w:sz w:val="20"/>
          <w:szCs w:val="20"/>
        </w:rPr>
        <w:t>2</w:t>
      </w:r>
      <w:proofErr w:type="gramEnd"/>
      <w:r w:rsidRPr="002B357C">
        <w:rPr>
          <w:rFonts w:ascii="Times New Roman" w:eastAsia="Times New Roman" w:hAnsi="Times New Roman" w:cs="Times New Roman"/>
          <w:i/>
          <w:iCs/>
          <w:sz w:val="20"/>
          <w:szCs w:val="20"/>
        </w:rPr>
        <w:t xml:space="preserve"> anni</w:t>
      </w:r>
    </w:p>
    <w:p w14:paraId="3F493D9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delle tenute di serraggio tra elementi. Sostituzione di eventuali elementi corrosi o degradati con altri di analoghe caratteristiche.</w:t>
      </w:r>
    </w:p>
    <w:p w14:paraId="77CDE16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304C90FF" w14:textId="77777777" w:rsidR="002D34B9" w:rsidRPr="002B357C" w:rsidRDefault="002D34B9">
      <w:pPr>
        <w:spacing w:before="60" w:after="60"/>
        <w:rPr>
          <w:rFonts w:ascii="Times New Roman" w:eastAsia="Times New Roman" w:hAnsi="Times New Roman" w:cs="Times New Roman"/>
          <w:sz w:val="40"/>
          <w:szCs w:val="40"/>
        </w:rPr>
      </w:pPr>
    </w:p>
    <w:p w14:paraId="04634E32"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01.13.03</w:t>
      </w:r>
    </w:p>
    <w:p w14:paraId="70BB998C"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#{GUID_3878A904-C21D-469C-B981-561058D19002|LIVELLO_3|TESTO__END}&amp;</w:t>
      </w:r>
      <w:r w:rsidRPr="002B357C">
        <w:rPr>
          <w:rFonts w:ascii="Tahoma" w:eastAsia="Times New Roman" w:hAnsi="Tahoma" w:cs="Tahoma"/>
          <w:b/>
          <w:bCs/>
          <w:sz w:val="36"/>
          <w:szCs w:val="36"/>
        </w:rPr>
        <w:t>Collegamenti a squadretta (trave/pilastro passante - pilastro/trave passante)</w:t>
      </w:r>
    </w:p>
    <w:p w14:paraId="67FE7157"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C3CC223"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274EFC9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62D1BEAC"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1F082A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238CC38C" w14:textId="77777777" w:rsidR="002D34B9" w:rsidRPr="002B357C" w:rsidRDefault="002D34B9">
      <w:pPr>
        <w:rPr>
          <w:rFonts w:ascii="Times New Roman" w:eastAsia="Times New Roman" w:hAnsi="Times New Roman" w:cs="Times New Roman"/>
          <w:sz w:val="18"/>
          <w:szCs w:val="18"/>
        </w:rPr>
      </w:pPr>
    </w:p>
    <w:p w14:paraId="6A369D6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collegamenti a squadretta trave/pilastro passante o pilastro/trave passante sono realizzati mediante profili angolari bullonati all'anima della trave o del pilastro e poi bullonati all'ala o anima del pilastro o della trave.</w:t>
      </w:r>
    </w:p>
    <w:p w14:paraId="4C40BC66"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6A88824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01.13.03.A01 Allentamento</w:t>
      </w:r>
    </w:p>
    <w:p w14:paraId="11FB975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7BEAD15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01.13.03.A02 Corrosione</w:t>
      </w:r>
    </w:p>
    <w:p w14:paraId="7A6E729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7A2EDF4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01.13.03.A03 Cricca</w:t>
      </w:r>
    </w:p>
    <w:p w14:paraId="73395BB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7A809E7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01.13.03.A04 Interruzione</w:t>
      </w:r>
    </w:p>
    <w:p w14:paraId="334B7E5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7239A97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01.13.03.A05 </w:t>
      </w:r>
      <w:proofErr w:type="spellStart"/>
      <w:r w:rsidRPr="002B357C">
        <w:rPr>
          <w:rFonts w:ascii="Tahoma" w:eastAsia="Times New Roman" w:hAnsi="Tahoma" w:cs="Tahoma"/>
          <w:b/>
          <w:bCs/>
          <w:sz w:val="20"/>
          <w:szCs w:val="20"/>
        </w:rPr>
        <w:t>Rifollamento</w:t>
      </w:r>
      <w:proofErr w:type="spellEnd"/>
    </w:p>
    <w:p w14:paraId="292805D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7F75C70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01.13.03.A06 Rottura</w:t>
      </w:r>
    </w:p>
    <w:p w14:paraId="646125E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7DF8823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01.13.03.A07 Strappamento</w:t>
      </w:r>
    </w:p>
    <w:p w14:paraId="41A8234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6A5EA76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01.13.03.A08 Tranciamento</w:t>
      </w:r>
    </w:p>
    <w:p w14:paraId="4C49B66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42E72A9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01.13.03.A09 Impiego di materiali non durevoli</w:t>
      </w:r>
    </w:p>
    <w:p w14:paraId="3958C96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1E334E4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314E0BA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01.13.03.C01 Controllo generale</w:t>
      </w:r>
    </w:p>
    <w:p w14:paraId="1A21B8B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anno</w:t>
      </w:r>
    </w:p>
    <w:p w14:paraId="1AB752E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Revisione</w:t>
      </w:r>
    </w:p>
    <w:p w14:paraId="05F3C09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degli elementi di giunzione tra parti e verifica della giusta tenuta di serraggio.</w:t>
      </w:r>
    </w:p>
    <w:p w14:paraId="732FE01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della continuità delle parti saldate e l'assenza di anomalie evidenti.</w:t>
      </w:r>
    </w:p>
    <w:p w14:paraId="0EB54CB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alla corrosione; 2) Resistenza meccanica.</w:t>
      </w:r>
    </w:p>
    <w:p w14:paraId="5C4BF6E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Allentamento; 2) Corrosione; 3) Cricca; 4) Interruzione; 5) </w:t>
      </w:r>
      <w:proofErr w:type="spellStart"/>
      <w:r w:rsidRPr="002B357C">
        <w:rPr>
          <w:rFonts w:ascii="Times New Roman" w:eastAsia="Times New Roman" w:hAnsi="Times New Roman" w:cs="Times New Roman"/>
          <w:i/>
          <w:iCs/>
          <w:sz w:val="18"/>
          <w:szCs w:val="18"/>
        </w:rPr>
        <w:t>Rifollamento</w:t>
      </w:r>
      <w:proofErr w:type="spellEnd"/>
      <w:r w:rsidRPr="002B357C">
        <w:rPr>
          <w:rFonts w:ascii="Times New Roman" w:eastAsia="Times New Roman" w:hAnsi="Times New Roman" w:cs="Times New Roman"/>
          <w:i/>
          <w:iCs/>
          <w:sz w:val="18"/>
          <w:szCs w:val="18"/>
        </w:rPr>
        <w:t>; 6) Rottura; 7) Strappamento; 8) Tranciamento.</w:t>
      </w:r>
    </w:p>
    <w:p w14:paraId="694B8BC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123F24CC"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01.13.03.C02 Controllo impiego di materiali durevoli</w:t>
      </w:r>
    </w:p>
    <w:p w14:paraId="1B735A1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3354C04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556086E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73235CF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2EB1AFB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71AFE15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365A8B8"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6E065F1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01.13.03.I01 Ripristino</w:t>
      </w:r>
    </w:p>
    <w:p w14:paraId="057B547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67653CE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delle tenute di serraggio tra elementi. Sostituzione di eventuali elementi corrosi o degradati con altri di analoghe caratteristiche. Rimozione di saldature difettose e realizzazione di nuove.</w:t>
      </w:r>
    </w:p>
    <w:p w14:paraId="31DEC05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49868414" w14:textId="77777777" w:rsidR="002D34B9" w:rsidRPr="002B357C" w:rsidRDefault="002D34B9">
      <w:pPr>
        <w:spacing w:before="60" w:after="60"/>
        <w:rPr>
          <w:rFonts w:ascii="Times New Roman" w:eastAsia="Times New Roman" w:hAnsi="Times New Roman" w:cs="Times New Roman"/>
          <w:sz w:val="40"/>
          <w:szCs w:val="40"/>
        </w:rPr>
      </w:pPr>
    </w:p>
    <w:p w14:paraId="4885DA5E"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01.13.04</w:t>
      </w:r>
    </w:p>
    <w:p w14:paraId="52171F97"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#{GUID_B2FBD861-A55B-4AEC-B1E3-1CCFA3B94248|LIVELLO_3|TESTO__END}&amp;</w:t>
      </w:r>
      <w:r w:rsidRPr="002B357C">
        <w:rPr>
          <w:rFonts w:ascii="Tahoma" w:eastAsia="Times New Roman" w:hAnsi="Tahoma" w:cs="Tahoma"/>
          <w:b/>
          <w:bCs/>
          <w:sz w:val="36"/>
          <w:szCs w:val="36"/>
        </w:rPr>
        <w:t>Collegamenti a squadretta (travi: principale/secondaria)</w:t>
      </w:r>
    </w:p>
    <w:p w14:paraId="5C23BCB8"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92B870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620BC90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23E9DB4C"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5E8ED72"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5D8EC4E1" w14:textId="77777777" w:rsidR="002D34B9" w:rsidRPr="002B357C" w:rsidRDefault="002D34B9">
      <w:pPr>
        <w:rPr>
          <w:rFonts w:ascii="Times New Roman" w:eastAsia="Times New Roman" w:hAnsi="Times New Roman" w:cs="Times New Roman"/>
          <w:sz w:val="18"/>
          <w:szCs w:val="18"/>
        </w:rPr>
      </w:pPr>
    </w:p>
    <w:p w14:paraId="4923D68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collegamenti a squadretta trave principale/secondaria sono realizzati mediante profili angolari bullonati all'anima della trave secondaria e poi bullonati all'anima della trave principale.</w:t>
      </w:r>
    </w:p>
    <w:p w14:paraId="7EE93335"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535E6D5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01.13.04.A01 Allentamento</w:t>
      </w:r>
    </w:p>
    <w:p w14:paraId="6896856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718829C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01.13.04.A02 Corrosione</w:t>
      </w:r>
    </w:p>
    <w:p w14:paraId="0FB809C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225B86E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01.13.04.A03 Cricca</w:t>
      </w:r>
    </w:p>
    <w:p w14:paraId="2C526E6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7162719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01.13.04.A04 Interruzione</w:t>
      </w:r>
    </w:p>
    <w:p w14:paraId="68AD41B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59BFE85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01.13.04.A05 </w:t>
      </w:r>
      <w:proofErr w:type="spellStart"/>
      <w:r w:rsidRPr="002B357C">
        <w:rPr>
          <w:rFonts w:ascii="Tahoma" w:eastAsia="Times New Roman" w:hAnsi="Tahoma" w:cs="Tahoma"/>
          <w:b/>
          <w:bCs/>
          <w:sz w:val="20"/>
          <w:szCs w:val="20"/>
        </w:rPr>
        <w:t>Rifollamento</w:t>
      </w:r>
      <w:proofErr w:type="spellEnd"/>
    </w:p>
    <w:p w14:paraId="32424FE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Deformazione dei fori delle lamiere, predisposti per le unioni, dovute alla variazione delle azioni esterne sulla struttura  e/o ad errori progettuali e/o costruttivi.</w:t>
      </w:r>
    </w:p>
    <w:p w14:paraId="34FFAD5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01.13.04.A06 Rottura</w:t>
      </w:r>
    </w:p>
    <w:p w14:paraId="4FA93EA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2AD4EC3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01.13.04.A07 Strappamento</w:t>
      </w:r>
    </w:p>
    <w:p w14:paraId="45772DF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082AF56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01.13.04.A08 Tranciamento</w:t>
      </w:r>
    </w:p>
    <w:p w14:paraId="7314813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74AE52A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01.13.04.A09 Impiego di materiali non durevoli</w:t>
      </w:r>
    </w:p>
    <w:p w14:paraId="5EA4CC1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73378ECF"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356E9B5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01.13.04.C01 Controllo generale</w:t>
      </w:r>
    </w:p>
    <w:p w14:paraId="6F49B05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Cadenza: ogni </w:t>
      </w:r>
      <w:proofErr w:type="gramStart"/>
      <w:r w:rsidRPr="002B357C">
        <w:rPr>
          <w:rFonts w:ascii="Times New Roman" w:eastAsia="Times New Roman" w:hAnsi="Times New Roman" w:cs="Times New Roman"/>
          <w:i/>
          <w:iCs/>
          <w:sz w:val="20"/>
          <w:szCs w:val="20"/>
        </w:rPr>
        <w:t>2</w:t>
      </w:r>
      <w:proofErr w:type="gramEnd"/>
      <w:r w:rsidRPr="002B357C">
        <w:rPr>
          <w:rFonts w:ascii="Times New Roman" w:eastAsia="Times New Roman" w:hAnsi="Times New Roman" w:cs="Times New Roman"/>
          <w:i/>
          <w:iCs/>
          <w:sz w:val="20"/>
          <w:szCs w:val="20"/>
        </w:rPr>
        <w:t xml:space="preserve"> anni</w:t>
      </w:r>
    </w:p>
    <w:p w14:paraId="78FFF19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Revisione</w:t>
      </w:r>
    </w:p>
    <w:p w14:paraId="0DE4405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degli elementi di giunzione tra parti e verifica della giusta tenuta di serraggio.</w:t>
      </w:r>
    </w:p>
    <w:p w14:paraId="088527A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della continuità delle parti saldate e l'assenza di anomalie evidenti.</w:t>
      </w:r>
    </w:p>
    <w:p w14:paraId="774E96D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alla corrosione; 2) Resistenza meccanica.</w:t>
      </w:r>
    </w:p>
    <w:p w14:paraId="1CFDB54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Allentamento; 2) Corrosione; 3) Cricca; 4) Interruzione; 5) </w:t>
      </w:r>
      <w:proofErr w:type="spellStart"/>
      <w:r w:rsidRPr="002B357C">
        <w:rPr>
          <w:rFonts w:ascii="Times New Roman" w:eastAsia="Times New Roman" w:hAnsi="Times New Roman" w:cs="Times New Roman"/>
          <w:i/>
          <w:iCs/>
          <w:sz w:val="18"/>
          <w:szCs w:val="18"/>
        </w:rPr>
        <w:t>Rifollamento</w:t>
      </w:r>
      <w:proofErr w:type="spellEnd"/>
      <w:r w:rsidRPr="002B357C">
        <w:rPr>
          <w:rFonts w:ascii="Times New Roman" w:eastAsia="Times New Roman" w:hAnsi="Times New Roman" w:cs="Times New Roman"/>
          <w:i/>
          <w:iCs/>
          <w:sz w:val="18"/>
          <w:szCs w:val="18"/>
        </w:rPr>
        <w:t>; 6) Rottura; 7) Strappamento; 8) Tranciamento.</w:t>
      </w:r>
    </w:p>
    <w:p w14:paraId="4C1F884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70BB194D"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01.13.04.C02 Controllo impiego di materiali durevoli</w:t>
      </w:r>
    </w:p>
    <w:p w14:paraId="54C68A3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FB0774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0FDDCEB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4B4F309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38081E5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2A80073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CA23B4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46C9BCC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01.13.04.I01 Ripristino</w:t>
      </w:r>
    </w:p>
    <w:p w14:paraId="445C2D4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a guasto</w:t>
      </w:r>
    </w:p>
    <w:p w14:paraId="1F41065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delle tenute di serraggio tra elementi. Sostituzione di eventuali elementi corrosi o degradati con altri di analoghe caratteristiche. Rimozione di saldature difettose e realizzazione di nuove.</w:t>
      </w:r>
    </w:p>
    <w:p w14:paraId="1C9CBE0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4433C407" w14:textId="77777777" w:rsidR="002D34B9" w:rsidRPr="002B357C" w:rsidRDefault="002D34B9">
      <w:pPr>
        <w:spacing w:before="60" w:after="60"/>
        <w:rPr>
          <w:rFonts w:ascii="Times New Roman" w:eastAsia="Times New Roman" w:hAnsi="Times New Roman" w:cs="Times New Roman"/>
          <w:sz w:val="40"/>
          <w:szCs w:val="40"/>
        </w:rPr>
      </w:pPr>
    </w:p>
    <w:p w14:paraId="10F40914"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01.13.05</w:t>
      </w:r>
    </w:p>
    <w:p w14:paraId="7D0CF125"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#{GUID_96A9911A-CE3D-44D3-80D6-C556D0A70D11|LIVELLO_3|TESTO__END}&amp;</w:t>
      </w:r>
      <w:r w:rsidRPr="002B357C">
        <w:rPr>
          <w:rFonts w:ascii="Tahoma" w:eastAsia="Times New Roman" w:hAnsi="Tahoma" w:cs="Tahoma"/>
          <w:b/>
          <w:bCs/>
          <w:sz w:val="36"/>
          <w:szCs w:val="36"/>
        </w:rPr>
        <w:t>Collegamenti con flangia (trave/altro materiale)</w:t>
      </w:r>
    </w:p>
    <w:p w14:paraId="748C1113"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05EB048"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3C77F0D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5B28E26E"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B9DADFF"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4A838B26" w14:textId="77777777" w:rsidR="002D34B9" w:rsidRPr="002B357C" w:rsidRDefault="002D34B9">
      <w:pPr>
        <w:rPr>
          <w:rFonts w:ascii="Times New Roman" w:eastAsia="Times New Roman" w:hAnsi="Times New Roman" w:cs="Times New Roman"/>
          <w:sz w:val="18"/>
          <w:szCs w:val="18"/>
        </w:rPr>
      </w:pPr>
    </w:p>
    <w:p w14:paraId="337E0DF1"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 collegamenti con flangia trave/altro materiale sono realizzati mediante una piastra d'acciaio </w:t>
      </w:r>
      <w:proofErr w:type="spellStart"/>
      <w:r w:rsidRPr="002B357C">
        <w:rPr>
          <w:rFonts w:ascii="Tahoma" w:eastAsia="Times New Roman" w:hAnsi="Tahoma" w:cs="Tahoma"/>
          <w:sz w:val="16"/>
          <w:szCs w:val="16"/>
        </w:rPr>
        <w:t>presaldata</w:t>
      </w:r>
      <w:proofErr w:type="spellEnd"/>
      <w:r w:rsidRPr="002B357C">
        <w:rPr>
          <w:rFonts w:ascii="Tahoma" w:eastAsia="Times New Roman" w:hAnsi="Tahoma" w:cs="Tahoma"/>
          <w:sz w:val="16"/>
          <w:szCs w:val="16"/>
        </w:rPr>
        <w:t xml:space="preserve"> all'estremità </w:t>
      </w:r>
      <w:proofErr w:type="gramStart"/>
      <w:r w:rsidRPr="002B357C">
        <w:rPr>
          <w:rFonts w:ascii="Tahoma" w:eastAsia="Times New Roman" w:hAnsi="Tahoma" w:cs="Tahoma"/>
          <w:sz w:val="16"/>
          <w:szCs w:val="16"/>
        </w:rPr>
        <w:t>del trave</w:t>
      </w:r>
      <w:proofErr w:type="gramEnd"/>
      <w:r w:rsidRPr="002B357C">
        <w:rPr>
          <w:rFonts w:ascii="Tahoma" w:eastAsia="Times New Roman" w:hAnsi="Tahoma" w:cs="Tahoma"/>
          <w:sz w:val="16"/>
          <w:szCs w:val="16"/>
        </w:rPr>
        <w:t xml:space="preserve"> e poi bullonata in opera all'elemento strutturale di altro materiale.</w:t>
      </w:r>
    </w:p>
    <w:p w14:paraId="05E9A7E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6FDBEC9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01.13.05.A01 Allentamento</w:t>
      </w:r>
    </w:p>
    <w:p w14:paraId="631121B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234866A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01.13.05.A02 Corrosione</w:t>
      </w:r>
    </w:p>
    <w:p w14:paraId="2B967BA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4712292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01.13.05.A03 Cricca</w:t>
      </w:r>
    </w:p>
    <w:p w14:paraId="1EC1B08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079F2D4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01.13.05.A04 Interruzione</w:t>
      </w:r>
    </w:p>
    <w:p w14:paraId="0099A42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213B93C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01.13.05.A05 </w:t>
      </w:r>
      <w:proofErr w:type="spellStart"/>
      <w:r w:rsidRPr="002B357C">
        <w:rPr>
          <w:rFonts w:ascii="Tahoma" w:eastAsia="Times New Roman" w:hAnsi="Tahoma" w:cs="Tahoma"/>
          <w:b/>
          <w:bCs/>
          <w:sz w:val="20"/>
          <w:szCs w:val="20"/>
        </w:rPr>
        <w:t>Rifollamento</w:t>
      </w:r>
      <w:proofErr w:type="spellEnd"/>
    </w:p>
    <w:p w14:paraId="05A1462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170D647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01.13.05.A06 Rottura</w:t>
      </w:r>
    </w:p>
    <w:p w14:paraId="77D3984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0B85039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01.13.05.A07 Strappamento</w:t>
      </w:r>
    </w:p>
    <w:p w14:paraId="08E69CF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122111B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01.13.05.A08 Tranciamento</w:t>
      </w:r>
    </w:p>
    <w:p w14:paraId="19B16CB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46A4EDD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01.13.05.A09 Impiego di materiali non durevoli</w:t>
      </w:r>
    </w:p>
    <w:p w14:paraId="40453BE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3B16FA5C"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7B8F6A2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01.13.05.C01 Controllo generale</w:t>
      </w:r>
    </w:p>
    <w:p w14:paraId="47E8F02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Cadenza: ogni </w:t>
      </w:r>
      <w:proofErr w:type="gramStart"/>
      <w:r w:rsidRPr="002B357C">
        <w:rPr>
          <w:rFonts w:ascii="Times New Roman" w:eastAsia="Times New Roman" w:hAnsi="Times New Roman" w:cs="Times New Roman"/>
          <w:i/>
          <w:iCs/>
          <w:sz w:val="20"/>
          <w:szCs w:val="20"/>
        </w:rPr>
        <w:t>2</w:t>
      </w:r>
      <w:proofErr w:type="gramEnd"/>
      <w:r w:rsidRPr="002B357C">
        <w:rPr>
          <w:rFonts w:ascii="Times New Roman" w:eastAsia="Times New Roman" w:hAnsi="Times New Roman" w:cs="Times New Roman"/>
          <w:i/>
          <w:iCs/>
          <w:sz w:val="20"/>
          <w:szCs w:val="20"/>
        </w:rPr>
        <w:t xml:space="preserve"> anni</w:t>
      </w:r>
    </w:p>
    <w:p w14:paraId="4E51DDC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Revisione</w:t>
      </w:r>
    </w:p>
    <w:p w14:paraId="35B73FA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degli elementi di giunzione tra parti e verifica della giusta tenuta di serraggio.</w:t>
      </w:r>
    </w:p>
    <w:p w14:paraId="5211509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della continuità delle parti saldate e l'assenza di anomalie evidenti.</w:t>
      </w:r>
    </w:p>
    <w:p w14:paraId="7D4CAA4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alla corrosione; 2) Resistenza meccanica.</w:t>
      </w:r>
    </w:p>
    <w:p w14:paraId="012D83A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Allentamento; 2) Corrosione; 3) Cricca; 4) Interruzione; 5) </w:t>
      </w:r>
      <w:proofErr w:type="spellStart"/>
      <w:r w:rsidRPr="002B357C">
        <w:rPr>
          <w:rFonts w:ascii="Times New Roman" w:eastAsia="Times New Roman" w:hAnsi="Times New Roman" w:cs="Times New Roman"/>
          <w:i/>
          <w:iCs/>
          <w:sz w:val="18"/>
          <w:szCs w:val="18"/>
        </w:rPr>
        <w:t>Rifollamento</w:t>
      </w:r>
      <w:proofErr w:type="spellEnd"/>
      <w:r w:rsidRPr="002B357C">
        <w:rPr>
          <w:rFonts w:ascii="Times New Roman" w:eastAsia="Times New Roman" w:hAnsi="Times New Roman" w:cs="Times New Roman"/>
          <w:i/>
          <w:iCs/>
          <w:sz w:val="18"/>
          <w:szCs w:val="18"/>
        </w:rPr>
        <w:t>; 6) Rottura; 7) Strappamento; 8) Tranciamento.</w:t>
      </w:r>
    </w:p>
    <w:p w14:paraId="4A21062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6FF691A9"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01.13.05.C02 Controllo impiego di materiali durevoli</w:t>
      </w:r>
    </w:p>
    <w:p w14:paraId="613EF73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479F6F9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4A88056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5F44710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5FB0D1E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1D70E21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E9E19B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624C81E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01.13.05.I01 Ripristino</w:t>
      </w:r>
    </w:p>
    <w:p w14:paraId="2C1F61C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a guasto</w:t>
      </w:r>
    </w:p>
    <w:p w14:paraId="4AF66B8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delle tenute di serraggio tra elementi. Sostituzione di eventuali elementi corrosi o degradati con altri di analoghe caratteristiche. Rimozione di saldature difettose e realizzazione di nuove.</w:t>
      </w:r>
    </w:p>
    <w:p w14:paraId="6A88E7C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213071D2" w14:textId="77777777" w:rsidR="002D34B9" w:rsidRPr="002B357C" w:rsidRDefault="002D34B9">
      <w:pPr>
        <w:spacing w:before="60" w:after="60"/>
        <w:rPr>
          <w:rFonts w:ascii="Times New Roman" w:eastAsia="Times New Roman" w:hAnsi="Times New Roman" w:cs="Times New Roman"/>
          <w:sz w:val="40"/>
          <w:szCs w:val="40"/>
        </w:rPr>
      </w:pPr>
    </w:p>
    <w:p w14:paraId="5A8B456D"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01.13.06</w:t>
      </w:r>
    </w:p>
    <w:p w14:paraId="2BF35305"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#{GUID_62B196D7-C6CF-4F76-ABF6-DFBD4F98AF73|LIVELLO_3|TESTO__END}&amp;</w:t>
      </w:r>
      <w:r w:rsidRPr="002B357C">
        <w:rPr>
          <w:rFonts w:ascii="Tahoma" w:eastAsia="Times New Roman" w:hAnsi="Tahoma" w:cs="Tahoma"/>
          <w:b/>
          <w:bCs/>
          <w:sz w:val="36"/>
          <w:szCs w:val="36"/>
        </w:rPr>
        <w:t>Collegamenti con flangia (trave/pilastro passante - pilastro/trave passante)</w:t>
      </w:r>
    </w:p>
    <w:p w14:paraId="30C4BA4A"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A82B013"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62B69B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1011AD7E"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2A99DA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1139797E" w14:textId="77777777" w:rsidR="002D34B9" w:rsidRPr="002B357C" w:rsidRDefault="002D34B9">
      <w:pPr>
        <w:rPr>
          <w:rFonts w:ascii="Times New Roman" w:eastAsia="Times New Roman" w:hAnsi="Times New Roman" w:cs="Times New Roman"/>
          <w:sz w:val="18"/>
          <w:szCs w:val="18"/>
        </w:rPr>
      </w:pPr>
    </w:p>
    <w:p w14:paraId="64F68B85"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 collegamenti con flangia trave/pilastro passante o pilastro/trave passante sono realizzati mediante una piastra d'acciaio </w:t>
      </w:r>
      <w:proofErr w:type="spellStart"/>
      <w:r w:rsidRPr="002B357C">
        <w:rPr>
          <w:rFonts w:ascii="Tahoma" w:eastAsia="Times New Roman" w:hAnsi="Tahoma" w:cs="Tahoma"/>
          <w:sz w:val="16"/>
          <w:szCs w:val="16"/>
        </w:rPr>
        <w:t>presaldata</w:t>
      </w:r>
      <w:proofErr w:type="spellEnd"/>
      <w:r w:rsidRPr="002B357C">
        <w:rPr>
          <w:rFonts w:ascii="Tahoma" w:eastAsia="Times New Roman" w:hAnsi="Tahoma" w:cs="Tahoma"/>
          <w:sz w:val="16"/>
          <w:szCs w:val="16"/>
        </w:rPr>
        <w:t xml:space="preserve"> all'estremità della trave o del pilastro da collegare all'atro elemento strutturale e poi bullonata in opera all'ala o anima del pilastro passante o della trave.</w:t>
      </w:r>
    </w:p>
    <w:p w14:paraId="615368B9"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57E5614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01.13.06.A01 Allentamento</w:t>
      </w:r>
    </w:p>
    <w:p w14:paraId="15D1424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17E93A3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01.13.06.A02 Corrosione</w:t>
      </w:r>
    </w:p>
    <w:p w14:paraId="696B63A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57DB4B1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01.13.06.A03 Cricca</w:t>
      </w:r>
    </w:p>
    <w:p w14:paraId="12DDC05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6028F93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01.13.06.A04 Interruzione</w:t>
      </w:r>
    </w:p>
    <w:p w14:paraId="1EEE6A0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3B65A83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01.13.06.A05 </w:t>
      </w:r>
      <w:proofErr w:type="spellStart"/>
      <w:r w:rsidRPr="002B357C">
        <w:rPr>
          <w:rFonts w:ascii="Tahoma" w:eastAsia="Times New Roman" w:hAnsi="Tahoma" w:cs="Tahoma"/>
          <w:b/>
          <w:bCs/>
          <w:sz w:val="20"/>
          <w:szCs w:val="20"/>
        </w:rPr>
        <w:t>Rifollamento</w:t>
      </w:r>
      <w:proofErr w:type="spellEnd"/>
    </w:p>
    <w:p w14:paraId="45F234F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77E7E24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01.13.06.A06 Rottura</w:t>
      </w:r>
    </w:p>
    <w:p w14:paraId="15E03D6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56A10F4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01.13.06.A07 Strappamento</w:t>
      </w:r>
    </w:p>
    <w:p w14:paraId="7BD5109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37E9F78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01.13.06.A08 Tranciamento</w:t>
      </w:r>
    </w:p>
    <w:p w14:paraId="25C9AFF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457059D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01.13.06.A09 Impiego di materiali non durevoli</w:t>
      </w:r>
    </w:p>
    <w:p w14:paraId="023469E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2FCF64A3"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4254910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01.13.06.C01 Controllo generale</w:t>
      </w:r>
    </w:p>
    <w:p w14:paraId="414C221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anno</w:t>
      </w:r>
    </w:p>
    <w:p w14:paraId="20C4ABD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Revisione</w:t>
      </w:r>
    </w:p>
    <w:p w14:paraId="3400342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degli elementi di giunzione tra parti e verifica della giusta tenuta di serraggio.</w:t>
      </w:r>
    </w:p>
    <w:p w14:paraId="06DCF9E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della continuità delle parti saldate e l'assenza di anomalie evidenti.</w:t>
      </w:r>
    </w:p>
    <w:p w14:paraId="666D09C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alla corrosione; 2) Resistenza meccanica.</w:t>
      </w:r>
    </w:p>
    <w:p w14:paraId="001D343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Allentamento; 2) Corrosione; 3) Cricca; 4) Interruzione; 5) </w:t>
      </w:r>
      <w:proofErr w:type="spellStart"/>
      <w:r w:rsidRPr="002B357C">
        <w:rPr>
          <w:rFonts w:ascii="Times New Roman" w:eastAsia="Times New Roman" w:hAnsi="Times New Roman" w:cs="Times New Roman"/>
          <w:i/>
          <w:iCs/>
          <w:sz w:val="18"/>
          <w:szCs w:val="18"/>
        </w:rPr>
        <w:t>Rifollamento</w:t>
      </w:r>
      <w:proofErr w:type="spellEnd"/>
      <w:r w:rsidRPr="002B357C">
        <w:rPr>
          <w:rFonts w:ascii="Times New Roman" w:eastAsia="Times New Roman" w:hAnsi="Times New Roman" w:cs="Times New Roman"/>
          <w:i/>
          <w:iCs/>
          <w:sz w:val="18"/>
          <w:szCs w:val="18"/>
        </w:rPr>
        <w:t>; 6) Rottura; 7) Strappamento; 8) Tranciamento.</w:t>
      </w:r>
    </w:p>
    <w:p w14:paraId="7B68234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651E2EB6"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01.13.06.C02 Controllo impiego di materiali durevoli</w:t>
      </w:r>
    </w:p>
    <w:p w14:paraId="51F2F52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70B2B3E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12AB7DC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580425C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lastRenderedPageBreak/>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322B681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464517C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63AE8DA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3A7C2CE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01.13.06.I01 Ripristino</w:t>
      </w:r>
    </w:p>
    <w:p w14:paraId="48D2BA4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7424B3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delle tenute di serraggio tra elementi. Sostituzione di eventuali elementi corrosi o degradati con altri di analoghe caratteristiche. Rimozione di saldature difettose e realizzazione di nuove.</w:t>
      </w:r>
    </w:p>
    <w:p w14:paraId="254CEAC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12D8A88C" w14:textId="77777777" w:rsidR="002D34B9" w:rsidRPr="002B357C" w:rsidRDefault="002D34B9">
      <w:pPr>
        <w:spacing w:before="60" w:after="60"/>
        <w:rPr>
          <w:rFonts w:ascii="Times New Roman" w:eastAsia="Times New Roman" w:hAnsi="Times New Roman" w:cs="Times New Roman"/>
          <w:sz w:val="40"/>
          <w:szCs w:val="40"/>
        </w:rPr>
      </w:pPr>
    </w:p>
    <w:p w14:paraId="1CC6AFD2"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01.13.07</w:t>
      </w:r>
    </w:p>
    <w:p w14:paraId="0D53BE2B"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#{GUID_FDE3984E-B8D9-4EAB-97A0-3965BAC06FA0|LIVELLO_3|TESTO__END}&amp;</w:t>
      </w:r>
      <w:r w:rsidRPr="002B357C">
        <w:rPr>
          <w:rFonts w:ascii="Tahoma" w:eastAsia="Times New Roman" w:hAnsi="Tahoma" w:cs="Tahoma"/>
          <w:b/>
          <w:bCs/>
          <w:sz w:val="36"/>
          <w:szCs w:val="36"/>
        </w:rPr>
        <w:t>Collegamenti con flangia (travi: principale/secondaria)</w:t>
      </w:r>
    </w:p>
    <w:p w14:paraId="60B337E8"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70293CE"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5674B9A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5E016934"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8ED2DC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772DE826" w14:textId="77777777" w:rsidR="002D34B9" w:rsidRPr="002B357C" w:rsidRDefault="002D34B9">
      <w:pPr>
        <w:rPr>
          <w:rFonts w:ascii="Times New Roman" w:eastAsia="Times New Roman" w:hAnsi="Times New Roman" w:cs="Times New Roman"/>
          <w:sz w:val="18"/>
          <w:szCs w:val="18"/>
        </w:rPr>
      </w:pPr>
    </w:p>
    <w:p w14:paraId="372FE81A"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 collegamenti con flangia trave principale/secondaria sono realizzati mediante una piastra d'acciaio </w:t>
      </w:r>
      <w:proofErr w:type="spellStart"/>
      <w:r w:rsidRPr="002B357C">
        <w:rPr>
          <w:rFonts w:ascii="Tahoma" w:eastAsia="Times New Roman" w:hAnsi="Tahoma" w:cs="Tahoma"/>
          <w:sz w:val="16"/>
          <w:szCs w:val="16"/>
        </w:rPr>
        <w:t>presaldata</w:t>
      </w:r>
      <w:proofErr w:type="spellEnd"/>
      <w:r w:rsidRPr="002B357C">
        <w:rPr>
          <w:rFonts w:ascii="Tahoma" w:eastAsia="Times New Roman" w:hAnsi="Tahoma" w:cs="Tahoma"/>
          <w:sz w:val="16"/>
          <w:szCs w:val="16"/>
        </w:rPr>
        <w:t xml:space="preserve"> all'estremità </w:t>
      </w:r>
      <w:proofErr w:type="gramStart"/>
      <w:r w:rsidRPr="002B357C">
        <w:rPr>
          <w:rFonts w:ascii="Tahoma" w:eastAsia="Times New Roman" w:hAnsi="Tahoma" w:cs="Tahoma"/>
          <w:sz w:val="16"/>
          <w:szCs w:val="16"/>
        </w:rPr>
        <w:t>del trave</w:t>
      </w:r>
      <w:proofErr w:type="gramEnd"/>
      <w:r w:rsidRPr="002B357C">
        <w:rPr>
          <w:rFonts w:ascii="Tahoma" w:eastAsia="Times New Roman" w:hAnsi="Tahoma" w:cs="Tahoma"/>
          <w:sz w:val="16"/>
          <w:szCs w:val="16"/>
        </w:rPr>
        <w:t xml:space="preserve"> secondaria e poi bullonata in opera all'anima della trave principale.</w:t>
      </w:r>
    </w:p>
    <w:p w14:paraId="43E7EF4F"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33D4769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01.13.07.A01 Allentamento</w:t>
      </w:r>
    </w:p>
    <w:p w14:paraId="78D5CD2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3D2D272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01.13.07.A02 Corrosione</w:t>
      </w:r>
    </w:p>
    <w:p w14:paraId="08436A3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1D4EAD8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01.13.07.A03 Cricca</w:t>
      </w:r>
    </w:p>
    <w:p w14:paraId="6E63DCF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0820260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01.13.07.A04 Interruzione</w:t>
      </w:r>
    </w:p>
    <w:p w14:paraId="545EB20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4FE0A33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01.13.07.A05 </w:t>
      </w:r>
      <w:proofErr w:type="spellStart"/>
      <w:r w:rsidRPr="002B357C">
        <w:rPr>
          <w:rFonts w:ascii="Tahoma" w:eastAsia="Times New Roman" w:hAnsi="Tahoma" w:cs="Tahoma"/>
          <w:b/>
          <w:bCs/>
          <w:sz w:val="20"/>
          <w:szCs w:val="20"/>
        </w:rPr>
        <w:t>Rifollamento</w:t>
      </w:r>
      <w:proofErr w:type="spellEnd"/>
    </w:p>
    <w:p w14:paraId="77E150C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19E6166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01.13.07.A06 Rottura</w:t>
      </w:r>
    </w:p>
    <w:p w14:paraId="2AF5406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1DB4C65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01.13.07.A07 Strappamento</w:t>
      </w:r>
    </w:p>
    <w:p w14:paraId="3B29314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3653289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01.13.07.A08 Tranciamento</w:t>
      </w:r>
    </w:p>
    <w:p w14:paraId="2F48CF2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173F915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01.13.07.A09 Impiego di materiali non durevoli</w:t>
      </w:r>
    </w:p>
    <w:p w14:paraId="7CB67FD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0053CD94"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2A02522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01.13.07.C01 Controllo generale</w:t>
      </w:r>
    </w:p>
    <w:p w14:paraId="36165C2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anno</w:t>
      </w:r>
    </w:p>
    <w:p w14:paraId="12DA8FC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Revisione</w:t>
      </w:r>
    </w:p>
    <w:p w14:paraId="65C9801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degli elementi di giunzione tra parti e verifica della giusta tenuta di serraggio.</w:t>
      </w:r>
    </w:p>
    <w:p w14:paraId="7E437C7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della continuità delle parti saldate e l'assenza di anomalie evidenti.</w:t>
      </w:r>
    </w:p>
    <w:p w14:paraId="7E0AF56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alla corrosione; 2) Resistenza meccanica.</w:t>
      </w:r>
    </w:p>
    <w:p w14:paraId="0576AE9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Allentamento; 2) Corrosione; 3) Cricca; 4) Interruzione; 5) </w:t>
      </w:r>
      <w:proofErr w:type="spellStart"/>
      <w:r w:rsidRPr="002B357C">
        <w:rPr>
          <w:rFonts w:ascii="Times New Roman" w:eastAsia="Times New Roman" w:hAnsi="Times New Roman" w:cs="Times New Roman"/>
          <w:i/>
          <w:iCs/>
          <w:sz w:val="18"/>
          <w:szCs w:val="18"/>
        </w:rPr>
        <w:t>Rifollamento</w:t>
      </w:r>
      <w:proofErr w:type="spellEnd"/>
      <w:r w:rsidRPr="002B357C">
        <w:rPr>
          <w:rFonts w:ascii="Times New Roman" w:eastAsia="Times New Roman" w:hAnsi="Times New Roman" w:cs="Times New Roman"/>
          <w:i/>
          <w:iCs/>
          <w:sz w:val="18"/>
          <w:szCs w:val="18"/>
        </w:rPr>
        <w:t>; 6) Rottura; 7) Strappamento; 8) Tranciamento.</w:t>
      </w:r>
    </w:p>
    <w:p w14:paraId="3515B0A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1C26B490"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01.13.07.C02 Controllo impiego di materiali durevoli</w:t>
      </w:r>
    </w:p>
    <w:p w14:paraId="13E9AD2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06A3F3B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5ACA028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12CF0A3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2BC6F94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0B550B5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58A071C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1E38C39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01.13.07.I01 Ripristino</w:t>
      </w:r>
    </w:p>
    <w:p w14:paraId="02B466D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a guasto</w:t>
      </w:r>
    </w:p>
    <w:p w14:paraId="5DD986D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delle tenute di serraggio tra elementi. Sostituzione di eventuali elementi corrosi o degradati con altri di analoghe caratteristiche. Rimozione di saldature difettose e realizzazione di nuove.</w:t>
      </w:r>
    </w:p>
    <w:p w14:paraId="7D17C0C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134C5443" w14:textId="77777777" w:rsidR="002D34B9" w:rsidRPr="002B357C" w:rsidRDefault="002D34B9">
      <w:pPr>
        <w:spacing w:before="60" w:after="60"/>
        <w:rPr>
          <w:rFonts w:ascii="Times New Roman" w:eastAsia="Times New Roman" w:hAnsi="Times New Roman" w:cs="Times New Roman"/>
          <w:sz w:val="40"/>
          <w:szCs w:val="40"/>
        </w:rPr>
      </w:pPr>
    </w:p>
    <w:p w14:paraId="72495572"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01.13.08</w:t>
      </w:r>
    </w:p>
    <w:p w14:paraId="025FDEB8"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#{GUID_C68E6E0D-E4C0-4386-9DBE-8825D5BDE620|LIVELLO_3|TESTO__END}&amp;</w:t>
      </w:r>
      <w:r w:rsidRPr="002B357C">
        <w:rPr>
          <w:rFonts w:ascii="Tahoma" w:eastAsia="Times New Roman" w:hAnsi="Tahoma" w:cs="Tahoma"/>
          <w:b/>
          <w:bCs/>
          <w:sz w:val="36"/>
          <w:szCs w:val="36"/>
        </w:rPr>
        <w:t>Collegamenti con piastre di fondazione</w:t>
      </w:r>
    </w:p>
    <w:p w14:paraId="32EFE654"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ADAA30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3863E1CF"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4DB6EAA2"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0AC514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7D541A85" w14:textId="77777777" w:rsidR="002D34B9" w:rsidRPr="002B357C" w:rsidRDefault="002D34B9">
      <w:pPr>
        <w:rPr>
          <w:rFonts w:ascii="Times New Roman" w:eastAsia="Times New Roman" w:hAnsi="Times New Roman" w:cs="Times New Roman"/>
          <w:sz w:val="18"/>
          <w:szCs w:val="18"/>
        </w:rPr>
      </w:pPr>
    </w:p>
    <w:p w14:paraId="1E8A6012"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giunti di base dei pilastri hanno funzione di trasmettere le sollecitazioni delle membrature verticali agli elementi di fondazione. I componenti principali dei giunti di base sono realizzati da:</w:t>
      </w:r>
    </w:p>
    <w:p w14:paraId="3D9460D7"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piastre di base in acciaio, per la distribuzione delle forze di compressione dalla colonna;</w:t>
      </w:r>
    </w:p>
    <w:p w14:paraId="0053EAD5"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malta di livellamento in c.a., con strato impostato al di sopra della fondazione;</w:t>
      </w:r>
    </w:p>
    <w:p w14:paraId="2E648EE0"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tirafondi, inglobati nella fondazione in c.a.</w:t>
      </w:r>
    </w:p>
    <w:p w14:paraId="62C9E245"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75FA507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01.13.08.A01 Allentamento</w:t>
      </w:r>
    </w:p>
    <w:p w14:paraId="1EED2E6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0C1940F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01.13.08.A02 Corrosione</w:t>
      </w:r>
    </w:p>
    <w:p w14:paraId="3FDD212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214D0F6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01.13.08.A03 Cricca</w:t>
      </w:r>
    </w:p>
    <w:p w14:paraId="245504D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6CA8645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01.13.08.A04 Interruzione</w:t>
      </w:r>
    </w:p>
    <w:p w14:paraId="131DE6C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7D2A0D8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01.13.08.A05 </w:t>
      </w:r>
      <w:proofErr w:type="spellStart"/>
      <w:r w:rsidRPr="002B357C">
        <w:rPr>
          <w:rFonts w:ascii="Tahoma" w:eastAsia="Times New Roman" w:hAnsi="Tahoma" w:cs="Tahoma"/>
          <w:b/>
          <w:bCs/>
          <w:sz w:val="20"/>
          <w:szCs w:val="20"/>
        </w:rPr>
        <w:t>Rifollamento</w:t>
      </w:r>
      <w:proofErr w:type="spellEnd"/>
    </w:p>
    <w:p w14:paraId="515582E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Deformazione dei fori delle lamiere, predisposti per le unioni, dovute alla variazione delle azioni esterne sulla struttura  e/o ad errori progettuali e/o costruttivi.</w:t>
      </w:r>
    </w:p>
    <w:p w14:paraId="588ACA6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01.13.08.A06 Rottura</w:t>
      </w:r>
    </w:p>
    <w:p w14:paraId="5F82C08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362009D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01.13.08.A07 Strappamento</w:t>
      </w:r>
    </w:p>
    <w:p w14:paraId="0625D24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73FF989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01.13.08.A08 Tranciamento</w:t>
      </w:r>
    </w:p>
    <w:p w14:paraId="2F8EEE8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1961276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01.13.08.A09 Impiego di materiali non durevoli</w:t>
      </w:r>
    </w:p>
    <w:p w14:paraId="3F307D8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424C2385"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7DFB74B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01.13.08.C01 Controllo generale</w:t>
      </w:r>
    </w:p>
    <w:p w14:paraId="32BA652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anno</w:t>
      </w:r>
    </w:p>
    <w:p w14:paraId="33C86C8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Revisione</w:t>
      </w:r>
    </w:p>
    <w:p w14:paraId="2AF94B1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degli elementi di giunzione tra parti e verifica della giusta tenuta di serraggio.</w:t>
      </w:r>
    </w:p>
    <w:p w14:paraId="38C1AFF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della continuità delle parti saldate e l'assenza di anomalie evidenti.</w:t>
      </w:r>
    </w:p>
    <w:p w14:paraId="7988093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alla corrosione; 2) Resistenza meccanica.</w:t>
      </w:r>
    </w:p>
    <w:p w14:paraId="72D7750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Allentamento; 2) Corrosione; 3) Cricca; 4) Interruzione; 5) </w:t>
      </w:r>
      <w:proofErr w:type="spellStart"/>
      <w:r w:rsidRPr="002B357C">
        <w:rPr>
          <w:rFonts w:ascii="Times New Roman" w:eastAsia="Times New Roman" w:hAnsi="Times New Roman" w:cs="Times New Roman"/>
          <w:i/>
          <w:iCs/>
          <w:sz w:val="18"/>
          <w:szCs w:val="18"/>
        </w:rPr>
        <w:t>Rifollamento</w:t>
      </w:r>
      <w:proofErr w:type="spellEnd"/>
      <w:r w:rsidRPr="002B357C">
        <w:rPr>
          <w:rFonts w:ascii="Times New Roman" w:eastAsia="Times New Roman" w:hAnsi="Times New Roman" w:cs="Times New Roman"/>
          <w:i/>
          <w:iCs/>
          <w:sz w:val="18"/>
          <w:szCs w:val="18"/>
        </w:rPr>
        <w:t>; 6) Strappamento; 7) Tranciamento.</w:t>
      </w:r>
    </w:p>
    <w:p w14:paraId="4EB2525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2A0E56C9"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01.13.08.C02 Controllo impiego di materiali durevoli</w:t>
      </w:r>
    </w:p>
    <w:p w14:paraId="03241BD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1B4BB64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429CB91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11752BB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571A606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29F0F1E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1B7C5A39"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0C9DFE7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01.13.08.I01 Ripristino</w:t>
      </w:r>
    </w:p>
    <w:p w14:paraId="2439140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3CC2D5E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delle tenute di serraggio tra elementi. Sostituzione di eventuali elementi corrosi o degradati con altri di analoghe caratteristiche. Rimozione di saldature difettose e realizzazione di nuove.</w:t>
      </w:r>
    </w:p>
    <w:p w14:paraId="19947B4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7048FD8B" w14:textId="77777777" w:rsidR="002D34B9" w:rsidRPr="002B357C" w:rsidRDefault="002D34B9">
      <w:pPr>
        <w:spacing w:before="60" w:after="60"/>
        <w:rPr>
          <w:rFonts w:ascii="Times New Roman" w:eastAsia="Times New Roman" w:hAnsi="Times New Roman" w:cs="Times New Roman"/>
          <w:sz w:val="40"/>
          <w:szCs w:val="40"/>
        </w:rPr>
      </w:pPr>
    </w:p>
    <w:p w14:paraId="3B33BFA6"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01.13.09</w:t>
      </w:r>
    </w:p>
    <w:p w14:paraId="4B4C0A69"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#{GUID_A9D75C33-E1C0-41A8-A526-FA6CEEFD96E5|LIVELLO_3|TESTO__END}&amp;</w:t>
      </w:r>
      <w:r w:rsidRPr="002B357C">
        <w:rPr>
          <w:rFonts w:ascii="Tahoma" w:eastAsia="Times New Roman" w:hAnsi="Tahoma" w:cs="Tahoma"/>
          <w:b/>
          <w:bCs/>
          <w:sz w:val="36"/>
          <w:szCs w:val="36"/>
        </w:rPr>
        <w:t>Collegamenti delle aste delle travature reticolari</w:t>
      </w:r>
    </w:p>
    <w:p w14:paraId="3F384672"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E6762A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6CF35742"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78888563"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F3FAAC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28721E2D" w14:textId="77777777" w:rsidR="002D34B9" w:rsidRPr="002B357C" w:rsidRDefault="002D34B9">
      <w:pPr>
        <w:rPr>
          <w:rFonts w:ascii="Times New Roman" w:eastAsia="Times New Roman" w:hAnsi="Times New Roman" w:cs="Times New Roman"/>
          <w:sz w:val="18"/>
          <w:szCs w:val="18"/>
        </w:rPr>
      </w:pPr>
    </w:p>
    <w:p w14:paraId="3CFC7DE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elementi di unione e giunzione tra i profili delle travature reticolari (capriate). I collegamenti sono realizzati mediante piastre d'acciaio (fazzoletti) a cui vengono bullonate le aste della travatura reticolare che vi confluiscono.</w:t>
      </w:r>
    </w:p>
    <w:p w14:paraId="3D7649A1"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7DF368F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01.13.09.A01 Allentamento</w:t>
      </w:r>
    </w:p>
    <w:p w14:paraId="7E0FF1B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44B9466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01.13.09.A02 Corrosione</w:t>
      </w:r>
    </w:p>
    <w:p w14:paraId="12CEFBE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29A23A3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01.13.09.A03 Cricca</w:t>
      </w:r>
    </w:p>
    <w:p w14:paraId="4F9F0D8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23D759A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01.13.09.A04 Interruzione</w:t>
      </w:r>
    </w:p>
    <w:p w14:paraId="1796179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74137B6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01.13.09.A05 </w:t>
      </w:r>
      <w:proofErr w:type="spellStart"/>
      <w:r w:rsidRPr="002B357C">
        <w:rPr>
          <w:rFonts w:ascii="Tahoma" w:eastAsia="Times New Roman" w:hAnsi="Tahoma" w:cs="Tahoma"/>
          <w:b/>
          <w:bCs/>
          <w:sz w:val="20"/>
          <w:szCs w:val="20"/>
        </w:rPr>
        <w:t>Rifollamento</w:t>
      </w:r>
      <w:proofErr w:type="spellEnd"/>
    </w:p>
    <w:p w14:paraId="2A721B2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7689517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01.13.09.A06 Rottura</w:t>
      </w:r>
    </w:p>
    <w:p w14:paraId="0D06D39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59F10D4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01.13.09.A07 Strappamento</w:t>
      </w:r>
    </w:p>
    <w:p w14:paraId="0F96E4B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2AD1E3E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01.13.09.A08 Tranciamento</w:t>
      </w:r>
    </w:p>
    <w:p w14:paraId="511FF19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51836F2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01.13.09.A09 Impiego di materiali non durevoli</w:t>
      </w:r>
    </w:p>
    <w:p w14:paraId="3A4B90A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7FF8D83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088C953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01.13.09.C01 Controllo generale</w:t>
      </w:r>
    </w:p>
    <w:p w14:paraId="144659B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anno</w:t>
      </w:r>
    </w:p>
    <w:p w14:paraId="69EDAF4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Revisione</w:t>
      </w:r>
    </w:p>
    <w:p w14:paraId="5E6A2E2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degli elementi di giunzione tra parti e verifica della giusta tenuta di serraggio.</w:t>
      </w:r>
    </w:p>
    <w:p w14:paraId="2A79759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della continuità delle parti saldate e l'assenza di anomalie evidenti.</w:t>
      </w:r>
    </w:p>
    <w:p w14:paraId="10A02EF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alla corrosione; 2) Resistenza meccanica.</w:t>
      </w:r>
    </w:p>
    <w:p w14:paraId="6C378EA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Allentamento; 2) Corrosione; 3) Cricca; 4) Interruzione; 5) </w:t>
      </w:r>
      <w:proofErr w:type="spellStart"/>
      <w:r w:rsidRPr="002B357C">
        <w:rPr>
          <w:rFonts w:ascii="Times New Roman" w:eastAsia="Times New Roman" w:hAnsi="Times New Roman" w:cs="Times New Roman"/>
          <w:i/>
          <w:iCs/>
          <w:sz w:val="18"/>
          <w:szCs w:val="18"/>
        </w:rPr>
        <w:t>Rifollamento</w:t>
      </w:r>
      <w:proofErr w:type="spellEnd"/>
      <w:r w:rsidRPr="002B357C">
        <w:rPr>
          <w:rFonts w:ascii="Times New Roman" w:eastAsia="Times New Roman" w:hAnsi="Times New Roman" w:cs="Times New Roman"/>
          <w:i/>
          <w:iCs/>
          <w:sz w:val="18"/>
          <w:szCs w:val="18"/>
        </w:rPr>
        <w:t>; 6) Rottura; 7) Strappamento; 8) Tranciamento.</w:t>
      </w:r>
    </w:p>
    <w:p w14:paraId="2A68885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7434C33"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01.13.09.C02 Controllo impiego di materiali durevoli</w:t>
      </w:r>
    </w:p>
    <w:p w14:paraId="3BCEE4C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0B2C164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355FE6D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3B282E7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0F8B229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67BB87E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205A4CFE"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4348611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01.13.09.I01 Ripristino</w:t>
      </w:r>
    </w:p>
    <w:p w14:paraId="4AC1D81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098BECA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delle tenute di serraggio tra elementi. Sostituzione di eventuali elementi corrosi o degradati con altri di analoghe caratteristiche. Rimozione di saldature difettose e realizzazione di nuove.</w:t>
      </w:r>
    </w:p>
    <w:p w14:paraId="5802BE0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7C3FDF16" w14:textId="77777777" w:rsidR="002D34B9" w:rsidRPr="002B357C" w:rsidRDefault="002D34B9">
      <w:pPr>
        <w:spacing w:before="60" w:after="60"/>
        <w:rPr>
          <w:rFonts w:ascii="Times New Roman" w:eastAsia="Times New Roman" w:hAnsi="Times New Roman" w:cs="Times New Roman"/>
          <w:sz w:val="40"/>
          <w:szCs w:val="40"/>
        </w:rPr>
      </w:pPr>
    </w:p>
    <w:p w14:paraId="395E4E12"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01.13.10</w:t>
      </w:r>
    </w:p>
    <w:p w14:paraId="71E5E4C6"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#{GUID_2BF9DA5D-D1D9-42BA-9E7C-6AD587F711A6|LIVELLO_3|TESTO__END}&amp;</w:t>
      </w:r>
      <w:r w:rsidRPr="002B357C">
        <w:rPr>
          <w:rFonts w:ascii="Tahoma" w:eastAsia="Times New Roman" w:hAnsi="Tahoma" w:cs="Tahoma"/>
          <w:b/>
          <w:bCs/>
          <w:sz w:val="36"/>
          <w:szCs w:val="36"/>
        </w:rPr>
        <w:t>Collegamenti di ripristino con coprigiunti (pilastro/pilastro - trave/trave)</w:t>
      </w:r>
    </w:p>
    <w:p w14:paraId="1B8670C6"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40935B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FA124B0"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33BCC238"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05EE67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6B73A766" w14:textId="77777777" w:rsidR="002D34B9" w:rsidRPr="002B357C" w:rsidRDefault="002D34B9">
      <w:pPr>
        <w:rPr>
          <w:rFonts w:ascii="Times New Roman" w:eastAsia="Times New Roman" w:hAnsi="Times New Roman" w:cs="Times New Roman"/>
          <w:sz w:val="18"/>
          <w:szCs w:val="18"/>
        </w:rPr>
      </w:pPr>
    </w:p>
    <w:p w14:paraId="4EE9D1B7"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collegamenti di ripristino con coprigiunti pilastro/pilastro o trave/trave sono realizzati mediante piastre coprigiunto d'ala e/o d'anima bullonate all'estremità dei due pilastri o delle due travi.</w:t>
      </w:r>
    </w:p>
    <w:p w14:paraId="7B1F356A"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77511ED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01.13.10.A01 Allentamento</w:t>
      </w:r>
    </w:p>
    <w:p w14:paraId="7E18F75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1ED5D1B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01.13.10.A02 Corrosione</w:t>
      </w:r>
    </w:p>
    <w:p w14:paraId="0BDA74B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56BBEB7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01.13.10.A03 Cricca</w:t>
      </w:r>
    </w:p>
    <w:p w14:paraId="0245186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2FC6485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01.13.10.A04 Interruzione</w:t>
      </w:r>
    </w:p>
    <w:p w14:paraId="64D2F7E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0C7DE4F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01.13.10.A05 </w:t>
      </w:r>
      <w:proofErr w:type="spellStart"/>
      <w:r w:rsidRPr="002B357C">
        <w:rPr>
          <w:rFonts w:ascii="Tahoma" w:eastAsia="Times New Roman" w:hAnsi="Tahoma" w:cs="Tahoma"/>
          <w:b/>
          <w:bCs/>
          <w:sz w:val="20"/>
          <w:szCs w:val="20"/>
        </w:rPr>
        <w:t>Rifollamento</w:t>
      </w:r>
      <w:proofErr w:type="spellEnd"/>
    </w:p>
    <w:p w14:paraId="54C49A9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156C413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01.13.10.A06 Rottura</w:t>
      </w:r>
    </w:p>
    <w:p w14:paraId="750DCB9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2D47608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01.13.10.A07 Strappamento</w:t>
      </w:r>
    </w:p>
    <w:p w14:paraId="264FEA3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62D86C5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01.13.10.A08 Tranciamento</w:t>
      </w:r>
    </w:p>
    <w:p w14:paraId="23C1EA5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61484BD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01.13.10.A09 Impiego di materiali non durevoli</w:t>
      </w:r>
    </w:p>
    <w:p w14:paraId="2D93874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0FBA4DEC"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794C0C0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01.13.10.C01 Controllo generale</w:t>
      </w:r>
    </w:p>
    <w:p w14:paraId="7575882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anno</w:t>
      </w:r>
    </w:p>
    <w:p w14:paraId="38F65CC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Revisione</w:t>
      </w:r>
    </w:p>
    <w:p w14:paraId="5E52E35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degli elementi di giunzione tra parti e verifica della giusta tenuta di serraggio. Controllo della continuità delle parti saldate e l'assenza di anomalie evidenti.</w:t>
      </w:r>
    </w:p>
    <w:p w14:paraId="2CE8434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alla corrosione; 2) Resistenza meccanica.</w:t>
      </w:r>
    </w:p>
    <w:p w14:paraId="656A610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Allentamento; 2) Corrosione; 3) Cricca; 4) Interruzione; 5) </w:t>
      </w:r>
      <w:proofErr w:type="spellStart"/>
      <w:r w:rsidRPr="002B357C">
        <w:rPr>
          <w:rFonts w:ascii="Times New Roman" w:eastAsia="Times New Roman" w:hAnsi="Times New Roman" w:cs="Times New Roman"/>
          <w:i/>
          <w:iCs/>
          <w:sz w:val="18"/>
          <w:szCs w:val="18"/>
        </w:rPr>
        <w:t>Rifollamento</w:t>
      </w:r>
      <w:proofErr w:type="spellEnd"/>
      <w:r w:rsidRPr="002B357C">
        <w:rPr>
          <w:rFonts w:ascii="Times New Roman" w:eastAsia="Times New Roman" w:hAnsi="Times New Roman" w:cs="Times New Roman"/>
          <w:i/>
          <w:iCs/>
          <w:sz w:val="18"/>
          <w:szCs w:val="18"/>
        </w:rPr>
        <w:t>; 6) Rottura; 7) Strappamento; 8) Tranciamento.</w:t>
      </w:r>
    </w:p>
    <w:p w14:paraId="3D19EA2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2639412C"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01.13.10.C02 Controllo impiego di materiali durevoli</w:t>
      </w:r>
    </w:p>
    <w:p w14:paraId="7D860EB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1AF0A67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1D2E8DB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1DFFED6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lastRenderedPageBreak/>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7E42E07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66AAAFA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3D210237"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365ED77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01.13.10.I01 Ripristino</w:t>
      </w:r>
    </w:p>
    <w:p w14:paraId="6F7BCD4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7B7E5A8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delle tenute di serraggio tra elementi. Sostituzione di eventuali elementi corrosi o degradati con altri di analoghe caratteristiche. Rimozione di saldature difettose e realizzazione di nuove.</w:t>
      </w:r>
    </w:p>
    <w:p w14:paraId="3964E3E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6E8831E4" w14:textId="77777777" w:rsidR="002D34B9" w:rsidRPr="002B357C" w:rsidRDefault="002D34B9">
      <w:pPr>
        <w:spacing w:before="60" w:after="60"/>
        <w:rPr>
          <w:rFonts w:ascii="Times New Roman" w:eastAsia="Times New Roman" w:hAnsi="Times New Roman" w:cs="Times New Roman"/>
          <w:sz w:val="40"/>
          <w:szCs w:val="40"/>
        </w:rPr>
      </w:pPr>
    </w:p>
    <w:p w14:paraId="79EEE645"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01.13.11</w:t>
      </w:r>
    </w:p>
    <w:p w14:paraId="5D04DB60"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#{GUID_4B1A6C3F-676E-477F-BAF3-4F6A531BB974|LIVELLO_3|TESTO__END}&amp;</w:t>
      </w:r>
      <w:r w:rsidRPr="002B357C">
        <w:rPr>
          <w:rFonts w:ascii="Tahoma" w:eastAsia="Times New Roman" w:hAnsi="Tahoma" w:cs="Tahoma"/>
          <w:b/>
          <w:bCs/>
          <w:sz w:val="36"/>
          <w:szCs w:val="36"/>
        </w:rPr>
        <w:t>Collegamenti di ripristino con flangia (pilastro/pilastro - trave/trave)</w:t>
      </w:r>
    </w:p>
    <w:p w14:paraId="1E60EAE3"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92FAD12"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71FC75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1F0F399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50F828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2621AA81" w14:textId="77777777" w:rsidR="002D34B9" w:rsidRPr="002B357C" w:rsidRDefault="002D34B9">
      <w:pPr>
        <w:rPr>
          <w:rFonts w:ascii="Times New Roman" w:eastAsia="Times New Roman" w:hAnsi="Times New Roman" w:cs="Times New Roman"/>
          <w:sz w:val="18"/>
          <w:szCs w:val="18"/>
        </w:rPr>
      </w:pPr>
    </w:p>
    <w:p w14:paraId="7496DD5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 collegamenti di ripristino con flangia pilastro/pilastro o trave/trave sono realizzati mediante piastre d'acciaio </w:t>
      </w:r>
      <w:proofErr w:type="spellStart"/>
      <w:r w:rsidRPr="002B357C">
        <w:rPr>
          <w:rFonts w:ascii="Tahoma" w:eastAsia="Times New Roman" w:hAnsi="Tahoma" w:cs="Tahoma"/>
          <w:sz w:val="16"/>
          <w:szCs w:val="16"/>
        </w:rPr>
        <w:t>presaldate</w:t>
      </w:r>
      <w:proofErr w:type="spellEnd"/>
      <w:r w:rsidRPr="002B357C">
        <w:rPr>
          <w:rFonts w:ascii="Tahoma" w:eastAsia="Times New Roman" w:hAnsi="Tahoma" w:cs="Tahoma"/>
          <w:sz w:val="16"/>
          <w:szCs w:val="16"/>
        </w:rPr>
        <w:t xml:space="preserve"> in estremità ai pilastri o alle travi da collegare e poi bullonate in opera.</w:t>
      </w:r>
    </w:p>
    <w:p w14:paraId="5AB75C6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4761B66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01.13.11.A01 Allentamento</w:t>
      </w:r>
    </w:p>
    <w:p w14:paraId="0A9FBAC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2CCE307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01.13.11.A02 Corrosione</w:t>
      </w:r>
    </w:p>
    <w:p w14:paraId="7D258DC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24BD21F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01.13.11.A03 Cricca</w:t>
      </w:r>
    </w:p>
    <w:p w14:paraId="06CD321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09074DA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01.13.11.A04 Interruzione</w:t>
      </w:r>
    </w:p>
    <w:p w14:paraId="783B13C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0D737D4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01.13.11.A05 </w:t>
      </w:r>
      <w:proofErr w:type="spellStart"/>
      <w:r w:rsidRPr="002B357C">
        <w:rPr>
          <w:rFonts w:ascii="Tahoma" w:eastAsia="Times New Roman" w:hAnsi="Tahoma" w:cs="Tahoma"/>
          <w:b/>
          <w:bCs/>
          <w:sz w:val="20"/>
          <w:szCs w:val="20"/>
        </w:rPr>
        <w:t>Rifollamento</w:t>
      </w:r>
      <w:proofErr w:type="spellEnd"/>
    </w:p>
    <w:p w14:paraId="229A1CE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0D52C8E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01.13.11.A06 Rottura</w:t>
      </w:r>
    </w:p>
    <w:p w14:paraId="3BF1B4E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42B61F9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01.13.11.A07 Strappamento</w:t>
      </w:r>
    </w:p>
    <w:p w14:paraId="5FE5DE1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1086A93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01.13.11.A08 Tranciamento</w:t>
      </w:r>
    </w:p>
    <w:p w14:paraId="19179DE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3A11230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01.13.11.A09 Impiego di materiali non durevoli</w:t>
      </w:r>
    </w:p>
    <w:p w14:paraId="3E7965E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524869F9"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3F1661B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01.13.11.C01 Controllo generale</w:t>
      </w:r>
    </w:p>
    <w:p w14:paraId="58B0087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anno</w:t>
      </w:r>
    </w:p>
    <w:p w14:paraId="7441ACA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Revisione</w:t>
      </w:r>
    </w:p>
    <w:p w14:paraId="168939F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degli elementi di giunzione tra parti e verifica della giusta tenuta di serraggio.</w:t>
      </w:r>
    </w:p>
    <w:p w14:paraId="298194A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della continuità delle parti saldate e l'assenza di anomalie evidenti.</w:t>
      </w:r>
    </w:p>
    <w:p w14:paraId="6B31391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alla corrosione; 2) Resistenza meccanica.</w:t>
      </w:r>
    </w:p>
    <w:p w14:paraId="5A68007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Allentamento; 2) Corrosione; 3) Cricca; 4) Interruzione; 5) </w:t>
      </w:r>
      <w:proofErr w:type="spellStart"/>
      <w:r w:rsidRPr="002B357C">
        <w:rPr>
          <w:rFonts w:ascii="Times New Roman" w:eastAsia="Times New Roman" w:hAnsi="Times New Roman" w:cs="Times New Roman"/>
          <w:i/>
          <w:iCs/>
          <w:sz w:val="18"/>
          <w:szCs w:val="18"/>
        </w:rPr>
        <w:t>Rifollamento</w:t>
      </w:r>
      <w:proofErr w:type="spellEnd"/>
      <w:r w:rsidRPr="002B357C">
        <w:rPr>
          <w:rFonts w:ascii="Times New Roman" w:eastAsia="Times New Roman" w:hAnsi="Times New Roman" w:cs="Times New Roman"/>
          <w:i/>
          <w:iCs/>
          <w:sz w:val="18"/>
          <w:szCs w:val="18"/>
        </w:rPr>
        <w:t>; 6) Rottura; 7) Strappamento; 8) Tranciamento.</w:t>
      </w:r>
    </w:p>
    <w:p w14:paraId="62E5EE3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29F02419"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01.13.11.C02 Controllo impiego di materiali durevoli</w:t>
      </w:r>
    </w:p>
    <w:p w14:paraId="7CA5997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77FC4D0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252402C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718A474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60DE671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4F25724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6A9D41D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2DF2C1B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01.13.11.I01 Ripristino</w:t>
      </w:r>
    </w:p>
    <w:p w14:paraId="54FEA50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480E010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delle tenute di serraggio tra elementi. Sostituzione di eventuali elementi corrosi o degradati con altri di analoghe caratteristiche. Rimozione di saldature difettose e realizzazione di nuove.</w:t>
      </w:r>
    </w:p>
    <w:p w14:paraId="5C4AD45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3DC1FE07" w14:textId="77777777" w:rsidR="002D34B9" w:rsidRPr="002B357C" w:rsidRDefault="002D34B9">
      <w:pPr>
        <w:spacing w:before="60" w:after="60"/>
        <w:rPr>
          <w:rFonts w:ascii="Times New Roman" w:eastAsia="Times New Roman" w:hAnsi="Times New Roman" w:cs="Times New Roman"/>
          <w:sz w:val="40"/>
          <w:szCs w:val="40"/>
        </w:rPr>
      </w:pPr>
    </w:p>
    <w:p w14:paraId="563B3140"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01.13.12</w:t>
      </w:r>
    </w:p>
    <w:p w14:paraId="37DD54DE"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#{GUID_1BB270D0-66CA-4CCA-B0A4-12F1DD614480|LIVELLO_3|TESTO__END}&amp;</w:t>
      </w:r>
      <w:r w:rsidRPr="002B357C">
        <w:rPr>
          <w:rFonts w:ascii="Tahoma" w:eastAsia="Times New Roman" w:hAnsi="Tahoma" w:cs="Tahoma"/>
          <w:b/>
          <w:bCs/>
          <w:sz w:val="36"/>
          <w:szCs w:val="36"/>
        </w:rPr>
        <w:t>Collegamenti diretti (travi: principale/secondaria)</w:t>
      </w:r>
    </w:p>
    <w:p w14:paraId="410DA2B6"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195A7B0"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32806B2"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12D8C7EF"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54F00A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217AD752" w14:textId="77777777" w:rsidR="002D34B9" w:rsidRPr="002B357C" w:rsidRDefault="002D34B9">
      <w:pPr>
        <w:rPr>
          <w:rFonts w:ascii="Times New Roman" w:eastAsia="Times New Roman" w:hAnsi="Times New Roman" w:cs="Times New Roman"/>
          <w:sz w:val="18"/>
          <w:szCs w:val="18"/>
        </w:rPr>
      </w:pPr>
    </w:p>
    <w:p w14:paraId="00A320D0"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collegamenti diretti trave principale/secondaria sono realizzati mediante profili angolari bullonati all'anima della trave secondaria e poi bullonati all'ala della trave principale.</w:t>
      </w:r>
    </w:p>
    <w:p w14:paraId="0D2E6BA3"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48E3F5C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01.13.12.A01 Allentamento</w:t>
      </w:r>
    </w:p>
    <w:p w14:paraId="6C59978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44179E6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01.13.12.A02 Corrosione</w:t>
      </w:r>
    </w:p>
    <w:p w14:paraId="5924359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5D281AA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01.13.12.A03 Cricca</w:t>
      </w:r>
    </w:p>
    <w:p w14:paraId="6694234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5C196E9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01.13.12.A04 Interruzione</w:t>
      </w:r>
    </w:p>
    <w:p w14:paraId="56B4B25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6D2A3D0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01.13.12.A05 </w:t>
      </w:r>
      <w:proofErr w:type="spellStart"/>
      <w:r w:rsidRPr="002B357C">
        <w:rPr>
          <w:rFonts w:ascii="Tahoma" w:eastAsia="Times New Roman" w:hAnsi="Tahoma" w:cs="Tahoma"/>
          <w:b/>
          <w:bCs/>
          <w:sz w:val="20"/>
          <w:szCs w:val="20"/>
        </w:rPr>
        <w:t>Rifollamento</w:t>
      </w:r>
      <w:proofErr w:type="spellEnd"/>
    </w:p>
    <w:p w14:paraId="0874CAD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0396F0C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01.13.12.A06 Rottura</w:t>
      </w:r>
    </w:p>
    <w:p w14:paraId="509FC52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1C5A5DB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01.13.12.A07 Strappamento</w:t>
      </w:r>
    </w:p>
    <w:p w14:paraId="51CA812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60C8EA0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01.13.12.A08 Tranciamento</w:t>
      </w:r>
    </w:p>
    <w:p w14:paraId="16C66E2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557D7C3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01.13.12.A09 Impiego di materiali non durevoli</w:t>
      </w:r>
    </w:p>
    <w:p w14:paraId="4A12B82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4B2F5AC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72BB51D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01.13.12.C01 Controllo generale</w:t>
      </w:r>
    </w:p>
    <w:p w14:paraId="1740CB5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anno</w:t>
      </w:r>
    </w:p>
    <w:p w14:paraId="2BC51DF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Revisione</w:t>
      </w:r>
    </w:p>
    <w:p w14:paraId="441BA5B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degli elementi di giunzione tra parti e verifica della giusta tenuta di serraggio.</w:t>
      </w:r>
    </w:p>
    <w:p w14:paraId="73B1F3B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della continuità delle parti saldate e l'assenza di anomalie evidenti.</w:t>
      </w:r>
    </w:p>
    <w:p w14:paraId="0CDE915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alla corrosione; 2) Resistenza meccanica.</w:t>
      </w:r>
    </w:p>
    <w:p w14:paraId="517A676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Allentamento; 2) Corrosione; 3) Cricca; 4) Interruzione; 5) </w:t>
      </w:r>
      <w:proofErr w:type="spellStart"/>
      <w:r w:rsidRPr="002B357C">
        <w:rPr>
          <w:rFonts w:ascii="Times New Roman" w:eastAsia="Times New Roman" w:hAnsi="Times New Roman" w:cs="Times New Roman"/>
          <w:i/>
          <w:iCs/>
          <w:sz w:val="18"/>
          <w:szCs w:val="18"/>
        </w:rPr>
        <w:t>Rifollamento</w:t>
      </w:r>
      <w:proofErr w:type="spellEnd"/>
      <w:r w:rsidRPr="002B357C">
        <w:rPr>
          <w:rFonts w:ascii="Times New Roman" w:eastAsia="Times New Roman" w:hAnsi="Times New Roman" w:cs="Times New Roman"/>
          <w:i/>
          <w:iCs/>
          <w:sz w:val="18"/>
          <w:szCs w:val="18"/>
        </w:rPr>
        <w:t>; 6) Rottura; 7) Strappamento; 8) Tranciamento.</w:t>
      </w:r>
    </w:p>
    <w:p w14:paraId="5FDCFDF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3C07744C"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01.13.12.C02 Controllo impiego di materiali durevoli</w:t>
      </w:r>
    </w:p>
    <w:p w14:paraId="05056EB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3C75138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727C2DD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20F66EB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29030AF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74C8C2C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54E541B4"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7A16888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01.13.12.I01 Ripristino</w:t>
      </w:r>
    </w:p>
    <w:p w14:paraId="4D7FAF3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36713EE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delle tenute di serraggio tra elementi. Sostituzione di eventuali elementi corrosi o degradati con altri di analoghe caratteristiche. Rimozione di saldature difettose e realizzazione di nuove.</w:t>
      </w:r>
    </w:p>
    <w:p w14:paraId="3187C63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40CB1334" w14:textId="77777777" w:rsidR="002D34B9" w:rsidRPr="002B357C" w:rsidRDefault="002D34B9">
      <w:pPr>
        <w:spacing w:before="60" w:after="60"/>
        <w:rPr>
          <w:rFonts w:ascii="Times New Roman" w:eastAsia="Times New Roman" w:hAnsi="Times New Roman" w:cs="Times New Roman"/>
          <w:sz w:val="40"/>
          <w:szCs w:val="40"/>
        </w:rPr>
      </w:pPr>
    </w:p>
    <w:p w14:paraId="49AC7DB8"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01.13.13</w:t>
      </w:r>
    </w:p>
    <w:p w14:paraId="795FCEC9"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#{GUID_50D7F6E6-4498-4F0E-87DD-B5A3255AF6A0|LIVELLO_3|TESTO__END}&amp;</w:t>
      </w:r>
      <w:r w:rsidRPr="002B357C">
        <w:rPr>
          <w:rFonts w:ascii="Tahoma" w:eastAsia="Times New Roman" w:hAnsi="Tahoma" w:cs="Tahoma"/>
          <w:b/>
          <w:bCs/>
          <w:sz w:val="36"/>
          <w:szCs w:val="36"/>
        </w:rPr>
        <w:t>Connettori a piolo e ramponi</w:t>
      </w:r>
    </w:p>
    <w:p w14:paraId="6B8CF824"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7D30D2E"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1A18787D"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38124AEC"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6AD794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30D10711" w14:textId="77777777" w:rsidR="002D34B9" w:rsidRPr="002B357C" w:rsidRDefault="002D34B9">
      <w:pPr>
        <w:rPr>
          <w:rFonts w:ascii="Times New Roman" w:eastAsia="Times New Roman" w:hAnsi="Times New Roman" w:cs="Times New Roman"/>
          <w:sz w:val="18"/>
          <w:szCs w:val="18"/>
        </w:rPr>
      </w:pPr>
    </w:p>
    <w:p w14:paraId="5E08EE04"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connettori a piolo impiegati per solai misti legno-calcestruzzo, acciaio-calcestruzzo e calcestruzzo-calcestruzzo. L’azione dei connettori è assicurata da una piastra di base, che funge  come supporto del piolo, modellata a ramponi in modo tale da consentire elevata aderenza al legno e di assorbire al meglio gli sforzi di taglio. </w:t>
      </w:r>
      <w:proofErr w:type="gramStart"/>
      <w:r w:rsidRPr="002B357C">
        <w:rPr>
          <w:rFonts w:ascii="Tahoma" w:eastAsia="Times New Roman" w:hAnsi="Tahoma" w:cs="Tahoma"/>
          <w:sz w:val="16"/>
          <w:szCs w:val="16"/>
        </w:rPr>
        <w:t>Inoltre</w:t>
      </w:r>
      <w:proofErr w:type="gramEnd"/>
      <w:r w:rsidRPr="002B357C">
        <w:rPr>
          <w:rFonts w:ascii="Tahoma" w:eastAsia="Times New Roman" w:hAnsi="Tahoma" w:cs="Tahoma"/>
          <w:sz w:val="16"/>
          <w:szCs w:val="16"/>
        </w:rPr>
        <w:t xml:space="preserve"> riducono il manifestarsi di fenomeni di </w:t>
      </w:r>
      <w:proofErr w:type="spellStart"/>
      <w:r w:rsidRPr="002B357C">
        <w:rPr>
          <w:rFonts w:ascii="Tahoma" w:eastAsia="Times New Roman" w:hAnsi="Tahoma" w:cs="Tahoma"/>
          <w:sz w:val="16"/>
          <w:szCs w:val="16"/>
        </w:rPr>
        <w:t>rifollamento</w:t>
      </w:r>
      <w:proofErr w:type="spellEnd"/>
      <w:r w:rsidRPr="002B357C">
        <w:rPr>
          <w:rFonts w:ascii="Tahoma" w:eastAsia="Times New Roman" w:hAnsi="Tahoma" w:cs="Tahoma"/>
          <w:sz w:val="16"/>
          <w:szCs w:val="16"/>
        </w:rPr>
        <w:t xml:space="preserve"> che potrebbero manifestarsi nel caso in cui il rinforzo sia affidato a semplici viti o chiodi.</w:t>
      </w:r>
    </w:p>
    <w:p w14:paraId="179FFD4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6FC5316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01.13.13.A01 Allentamento</w:t>
      </w:r>
    </w:p>
    <w:p w14:paraId="7B04889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connettori rispetto alle tenute di serraggio.</w:t>
      </w:r>
    </w:p>
    <w:p w14:paraId="77F8083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01.13.13.A02 Corrosione</w:t>
      </w:r>
    </w:p>
    <w:p w14:paraId="015F918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4A5EAB6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01.13.13.A03 Group </w:t>
      </w:r>
      <w:proofErr w:type="spellStart"/>
      <w:r w:rsidRPr="002B357C">
        <w:rPr>
          <w:rFonts w:ascii="Tahoma" w:eastAsia="Times New Roman" w:hAnsi="Tahoma" w:cs="Tahoma"/>
          <w:b/>
          <w:bCs/>
          <w:sz w:val="20"/>
          <w:szCs w:val="20"/>
        </w:rPr>
        <w:t>tear</w:t>
      </w:r>
      <w:proofErr w:type="spellEnd"/>
      <w:r w:rsidRPr="002B357C">
        <w:rPr>
          <w:rFonts w:ascii="Tahoma" w:eastAsia="Times New Roman" w:hAnsi="Tahoma" w:cs="Tahoma"/>
          <w:b/>
          <w:bCs/>
          <w:sz w:val="20"/>
          <w:szCs w:val="20"/>
        </w:rPr>
        <w:t xml:space="preserve"> out</w:t>
      </w:r>
    </w:p>
    <w:p w14:paraId="2CE2739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Strappo lungo il perimetro del gruppo di mezzi di unione. </w:t>
      </w:r>
    </w:p>
    <w:p w14:paraId="0678959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01.13.13.A04 Plug shear</w:t>
      </w:r>
    </w:p>
    <w:p w14:paraId="5B0F646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Espulsione di tasselli di legno in corrispondenza dei singoli connettori. </w:t>
      </w:r>
    </w:p>
    <w:p w14:paraId="788B6CC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01.13.13.A05 Splitting</w:t>
      </w:r>
    </w:p>
    <w:p w14:paraId="17D8F25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Rotture anticipate da spacco del materiale in prossimità delle connessioni. </w:t>
      </w:r>
    </w:p>
    <w:p w14:paraId="78D5208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01.13.13.A06 Strappamento</w:t>
      </w:r>
    </w:p>
    <w:p w14:paraId="234D0A9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5D9B59E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01.13.13.A07 </w:t>
      </w:r>
      <w:proofErr w:type="spellStart"/>
      <w:r w:rsidRPr="002B357C">
        <w:rPr>
          <w:rFonts w:ascii="Tahoma" w:eastAsia="Times New Roman" w:hAnsi="Tahoma" w:cs="Tahoma"/>
          <w:b/>
          <w:bCs/>
          <w:sz w:val="20"/>
          <w:szCs w:val="20"/>
        </w:rPr>
        <w:t>Tension</w:t>
      </w:r>
      <w:proofErr w:type="spellEnd"/>
    </w:p>
    <w:p w14:paraId="2BD3FA9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Rottura a trazione del legno in corrispondenza delle sezioni ridotte. </w:t>
      </w:r>
    </w:p>
    <w:p w14:paraId="7E410AE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01.13.13.A08 Tranciamento</w:t>
      </w:r>
    </w:p>
    <w:p w14:paraId="204C4BE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2A0802A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01.13.13.A09 Basso grado di riciclabilità</w:t>
      </w:r>
    </w:p>
    <w:p w14:paraId="1059B90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5D1CE40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01.13.13.A10 Impiego di materiali non durevoli</w:t>
      </w:r>
    </w:p>
    <w:p w14:paraId="386535F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1DD31E04"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4733538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01.13.13.C01 Controllo generale</w:t>
      </w:r>
    </w:p>
    <w:p w14:paraId="17180DE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Cadenza: ogni </w:t>
      </w:r>
      <w:proofErr w:type="gramStart"/>
      <w:r w:rsidRPr="002B357C">
        <w:rPr>
          <w:rFonts w:ascii="Times New Roman" w:eastAsia="Times New Roman" w:hAnsi="Times New Roman" w:cs="Times New Roman"/>
          <w:i/>
          <w:iCs/>
          <w:sz w:val="20"/>
          <w:szCs w:val="20"/>
        </w:rPr>
        <w:t>2</w:t>
      </w:r>
      <w:proofErr w:type="gramEnd"/>
      <w:r w:rsidRPr="002B357C">
        <w:rPr>
          <w:rFonts w:ascii="Times New Roman" w:eastAsia="Times New Roman" w:hAnsi="Times New Roman" w:cs="Times New Roman"/>
          <w:i/>
          <w:iCs/>
          <w:sz w:val="20"/>
          <w:szCs w:val="20"/>
        </w:rPr>
        <w:t xml:space="preserve"> anni</w:t>
      </w:r>
    </w:p>
    <w:p w14:paraId="10D92E2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Revisione</w:t>
      </w:r>
    </w:p>
    <w:p w14:paraId="76CD727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degli elementi di giunzione tra parti e verifica della giusta tenuta di serraggio effettuando le seguenti verifiche:</w:t>
      </w:r>
    </w:p>
    <w:p w14:paraId="42AC9A8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verifica di resistenza a taglio o a tranciamento;</w:t>
      </w:r>
    </w:p>
    <w:p w14:paraId="72B093C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verifica della pressione del foro o a </w:t>
      </w:r>
      <w:proofErr w:type="spellStart"/>
      <w:r w:rsidRPr="002B357C">
        <w:rPr>
          <w:rFonts w:ascii="Times New Roman" w:eastAsia="Times New Roman" w:hAnsi="Times New Roman" w:cs="Times New Roman"/>
          <w:sz w:val="18"/>
          <w:szCs w:val="18"/>
        </w:rPr>
        <w:t>rifollamento</w:t>
      </w:r>
      <w:proofErr w:type="spellEnd"/>
      <w:r w:rsidRPr="002B357C">
        <w:rPr>
          <w:rFonts w:ascii="Times New Roman" w:eastAsia="Times New Roman" w:hAnsi="Times New Roman" w:cs="Times New Roman"/>
          <w:sz w:val="18"/>
          <w:szCs w:val="18"/>
        </w:rPr>
        <w:t>;</w:t>
      </w:r>
    </w:p>
    <w:p w14:paraId="7B22A46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verifica a rottura per trazione della piastra o a strappamento;</w:t>
      </w:r>
    </w:p>
    <w:p w14:paraId="7B0A766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verifica a rottura per trazione dei fori o a strappamento.</w:t>
      </w:r>
    </w:p>
    <w:p w14:paraId="5B6D766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alla corrosione; 2) Resistenza meccanica.</w:t>
      </w:r>
    </w:p>
    <w:p w14:paraId="1163582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Allentamento; 2) Corrosione.</w:t>
      </w:r>
    </w:p>
    <w:p w14:paraId="2B39C61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6271CFE6"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01.13.13.C02 Controllo del grado di riciclabilità</w:t>
      </w:r>
    </w:p>
    <w:p w14:paraId="43419F7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478E99A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44AA63B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57BFD2C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7505BC5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78180BB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4D86FDF1"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01.13.13.C03 Controllo impiego di materiali durevoli</w:t>
      </w:r>
    </w:p>
    <w:p w14:paraId="4EC8EDE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0D5A96B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675503B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437C220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0C332AC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21FC2CB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lastRenderedPageBreak/>
        <w:t xml:space="preserve"> • Ditte specializzate: </w:t>
      </w:r>
      <w:r w:rsidRPr="002B357C">
        <w:rPr>
          <w:rFonts w:ascii="Times New Roman" w:eastAsia="Times New Roman" w:hAnsi="Times New Roman" w:cs="Times New Roman"/>
          <w:i/>
          <w:iCs/>
          <w:sz w:val="18"/>
          <w:szCs w:val="18"/>
        </w:rPr>
        <w:t>Tecnici di livello superiore.</w:t>
      </w:r>
    </w:p>
    <w:p w14:paraId="624D4DD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4AAF07C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01.13.13.I01 Ripristino</w:t>
      </w:r>
    </w:p>
    <w:p w14:paraId="37C9D6E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Cadenza: ogni </w:t>
      </w:r>
      <w:proofErr w:type="gramStart"/>
      <w:r w:rsidRPr="002B357C">
        <w:rPr>
          <w:rFonts w:ascii="Times New Roman" w:eastAsia="Times New Roman" w:hAnsi="Times New Roman" w:cs="Times New Roman"/>
          <w:i/>
          <w:iCs/>
          <w:sz w:val="20"/>
          <w:szCs w:val="20"/>
        </w:rPr>
        <w:t>2</w:t>
      </w:r>
      <w:proofErr w:type="gramEnd"/>
      <w:r w:rsidRPr="002B357C">
        <w:rPr>
          <w:rFonts w:ascii="Times New Roman" w:eastAsia="Times New Roman" w:hAnsi="Times New Roman" w:cs="Times New Roman"/>
          <w:i/>
          <w:iCs/>
          <w:sz w:val="20"/>
          <w:szCs w:val="20"/>
        </w:rPr>
        <w:t xml:space="preserve"> anni</w:t>
      </w:r>
    </w:p>
    <w:p w14:paraId="55470B1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delle tenute di serraggio tra elementi. Sostituzione di eventuali elementi corrosi o degradati con altri di analoghe caratteristiche.</w:t>
      </w:r>
    </w:p>
    <w:p w14:paraId="2180D4F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66769AE9" w14:textId="77777777" w:rsidR="002D34B9" w:rsidRPr="002B357C" w:rsidRDefault="002D34B9">
      <w:pPr>
        <w:spacing w:before="60" w:after="60"/>
        <w:rPr>
          <w:rFonts w:ascii="Times New Roman" w:eastAsia="Times New Roman" w:hAnsi="Times New Roman" w:cs="Times New Roman"/>
          <w:sz w:val="40"/>
          <w:szCs w:val="40"/>
        </w:rPr>
      </w:pPr>
    </w:p>
    <w:p w14:paraId="6F21C9AA"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01.13.14</w:t>
      </w:r>
    </w:p>
    <w:p w14:paraId="7E42639C"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#{GUID_E95FFBC1-DDF9-4AE1-9F99-FD4F5BAA31DF|LIVELLO_3|TESTO__END}&amp;</w:t>
      </w:r>
      <w:r w:rsidRPr="002B357C">
        <w:rPr>
          <w:rFonts w:ascii="Tahoma" w:eastAsia="Times New Roman" w:hAnsi="Tahoma" w:cs="Tahoma"/>
          <w:b/>
          <w:bCs/>
          <w:sz w:val="36"/>
          <w:szCs w:val="36"/>
        </w:rPr>
        <w:t>Giunti a tre vie</w:t>
      </w:r>
    </w:p>
    <w:p w14:paraId="53F44464"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62D400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5CF09FBF"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2E1CC0D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0FEE825"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201EB314" w14:textId="77777777" w:rsidR="002D34B9" w:rsidRPr="002B357C" w:rsidRDefault="002D34B9">
      <w:pPr>
        <w:rPr>
          <w:rFonts w:ascii="Times New Roman" w:eastAsia="Times New Roman" w:hAnsi="Times New Roman" w:cs="Times New Roman"/>
          <w:sz w:val="18"/>
          <w:szCs w:val="18"/>
        </w:rPr>
      </w:pPr>
    </w:p>
    <w:p w14:paraId="54C8B7D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sistemi spaziali per tetti a falde senza capriate, generalmente formati da una trave di colmo e da quattro puntoni che la sorreggono per contrasto. Nel sistema a tre vie, il colmo ed i quattro puntoni d’angolo svolgono la funzione statica principale e le azioni spingenti sono trasmesse negli angoli superiori della muratura e riprese dai cordoli perimetrali che, adeguatamente armati, riprendono le azioni orizzontali.  </w:t>
      </w:r>
    </w:p>
    <w:p w14:paraId="3342A2EE"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1E7151C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01.13.14.A01 Allentamento</w:t>
      </w:r>
    </w:p>
    <w:p w14:paraId="7C5B773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degli ancoraggi rispetto alle tenute di serraggio.</w:t>
      </w:r>
    </w:p>
    <w:p w14:paraId="5BFA5C9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01.13.14.A02 Corrosione</w:t>
      </w:r>
    </w:p>
    <w:p w14:paraId="2EBEE96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6D0C87A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01.13.14.A03 Group </w:t>
      </w:r>
      <w:proofErr w:type="spellStart"/>
      <w:r w:rsidRPr="002B357C">
        <w:rPr>
          <w:rFonts w:ascii="Tahoma" w:eastAsia="Times New Roman" w:hAnsi="Tahoma" w:cs="Tahoma"/>
          <w:b/>
          <w:bCs/>
          <w:sz w:val="20"/>
          <w:szCs w:val="20"/>
        </w:rPr>
        <w:t>tear</w:t>
      </w:r>
      <w:proofErr w:type="spellEnd"/>
      <w:r w:rsidRPr="002B357C">
        <w:rPr>
          <w:rFonts w:ascii="Tahoma" w:eastAsia="Times New Roman" w:hAnsi="Tahoma" w:cs="Tahoma"/>
          <w:b/>
          <w:bCs/>
          <w:sz w:val="20"/>
          <w:szCs w:val="20"/>
        </w:rPr>
        <w:t xml:space="preserve"> out</w:t>
      </w:r>
    </w:p>
    <w:p w14:paraId="14BDFCB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Strappo lungo il perimetro del gruppo di mezzi di unione. </w:t>
      </w:r>
    </w:p>
    <w:p w14:paraId="5794147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01.13.14.A04 Plug shear</w:t>
      </w:r>
    </w:p>
    <w:p w14:paraId="66E16D2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Espulsione di tasselli di legno in corrispondenza dei singoli connettori. </w:t>
      </w:r>
    </w:p>
    <w:p w14:paraId="7126125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01.13.14.A05 Splitting</w:t>
      </w:r>
    </w:p>
    <w:p w14:paraId="5C99856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Rotture anticipate da spacco del materiale in prossimità delle connessioni. </w:t>
      </w:r>
    </w:p>
    <w:p w14:paraId="089F30C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01.13.14.A06 Strappamento</w:t>
      </w:r>
    </w:p>
    <w:p w14:paraId="5E1E5DB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4DFEFEA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01.13.14.A07 </w:t>
      </w:r>
      <w:proofErr w:type="spellStart"/>
      <w:r w:rsidRPr="002B357C">
        <w:rPr>
          <w:rFonts w:ascii="Tahoma" w:eastAsia="Times New Roman" w:hAnsi="Tahoma" w:cs="Tahoma"/>
          <w:b/>
          <w:bCs/>
          <w:sz w:val="20"/>
          <w:szCs w:val="20"/>
        </w:rPr>
        <w:t>Tension</w:t>
      </w:r>
      <w:proofErr w:type="spellEnd"/>
    </w:p>
    <w:p w14:paraId="4A7BB16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Rottura a trazione del legno in corrispondenza delle sezioni ridotte. </w:t>
      </w:r>
    </w:p>
    <w:p w14:paraId="0651450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01.13.14.A08 Tranciamento</w:t>
      </w:r>
    </w:p>
    <w:p w14:paraId="76D23FD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7AE7DF3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01.13.14.A09 Impiego di materiali non durevoli</w:t>
      </w:r>
    </w:p>
    <w:p w14:paraId="2C6B1F2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24977489"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615E834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01.13.14.C01 Controllo generale</w:t>
      </w:r>
    </w:p>
    <w:p w14:paraId="01DF675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Cadenza: ogni </w:t>
      </w:r>
      <w:proofErr w:type="gramStart"/>
      <w:r w:rsidRPr="002B357C">
        <w:rPr>
          <w:rFonts w:ascii="Times New Roman" w:eastAsia="Times New Roman" w:hAnsi="Times New Roman" w:cs="Times New Roman"/>
          <w:i/>
          <w:iCs/>
          <w:sz w:val="20"/>
          <w:szCs w:val="20"/>
        </w:rPr>
        <w:t>2</w:t>
      </w:r>
      <w:proofErr w:type="gramEnd"/>
      <w:r w:rsidRPr="002B357C">
        <w:rPr>
          <w:rFonts w:ascii="Times New Roman" w:eastAsia="Times New Roman" w:hAnsi="Times New Roman" w:cs="Times New Roman"/>
          <w:i/>
          <w:iCs/>
          <w:sz w:val="20"/>
          <w:szCs w:val="20"/>
        </w:rPr>
        <w:t xml:space="preserve"> anni</w:t>
      </w:r>
    </w:p>
    <w:p w14:paraId="728CCDB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Revisione</w:t>
      </w:r>
    </w:p>
    <w:p w14:paraId="1EBE015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degli elementi di giunzione tra parti e verifica della giusta tenuta di serraggio effettuando le seguenti verifiche:</w:t>
      </w:r>
    </w:p>
    <w:p w14:paraId="7A47299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verifica di resistenza a taglio o a tranciamento;</w:t>
      </w:r>
    </w:p>
    <w:p w14:paraId="171494A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 xml:space="preserve">- verifica della pressione del foro o a </w:t>
      </w:r>
      <w:proofErr w:type="spellStart"/>
      <w:r w:rsidRPr="002B357C">
        <w:rPr>
          <w:rFonts w:ascii="Times New Roman" w:eastAsia="Times New Roman" w:hAnsi="Times New Roman" w:cs="Times New Roman"/>
          <w:sz w:val="18"/>
          <w:szCs w:val="18"/>
        </w:rPr>
        <w:t>rifollamento</w:t>
      </w:r>
      <w:proofErr w:type="spellEnd"/>
      <w:r w:rsidRPr="002B357C">
        <w:rPr>
          <w:rFonts w:ascii="Times New Roman" w:eastAsia="Times New Roman" w:hAnsi="Times New Roman" w:cs="Times New Roman"/>
          <w:sz w:val="18"/>
          <w:szCs w:val="18"/>
        </w:rPr>
        <w:t>;</w:t>
      </w:r>
    </w:p>
    <w:p w14:paraId="0B968C4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verifica a rottura per trazione della piastra o a strappamento;</w:t>
      </w:r>
    </w:p>
    <w:p w14:paraId="2990449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verifica a rottura per trazione dei fori o a strappamento.</w:t>
      </w:r>
    </w:p>
    <w:p w14:paraId="1EA3B1D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alla corrosione; 2) Resistenza meccanica.</w:t>
      </w:r>
    </w:p>
    <w:p w14:paraId="08EB4BC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Allentamento; 2) Corrosione.</w:t>
      </w:r>
    </w:p>
    <w:p w14:paraId="45C782C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11F14345"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01.13.14.C02 Controllo impiego di materiali durevoli</w:t>
      </w:r>
    </w:p>
    <w:p w14:paraId="6FAE774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13227DA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2D3BB64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66CD961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7804D72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6CC0218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21D42B9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6399F69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01.13.14.I01 Ripristino</w:t>
      </w:r>
    </w:p>
    <w:p w14:paraId="2495961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19AB894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delle tenute di serraggio tra elementi. Sostituzione di eventuali elementi corrosi o degradati con altri di analoghe caratteristiche.</w:t>
      </w:r>
    </w:p>
    <w:p w14:paraId="64BF61D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1D1902D2" w14:textId="77777777" w:rsidR="002D34B9" w:rsidRPr="002B357C" w:rsidRDefault="002D34B9">
      <w:pPr>
        <w:spacing w:before="60" w:after="60"/>
        <w:rPr>
          <w:rFonts w:ascii="Times New Roman" w:eastAsia="Times New Roman" w:hAnsi="Times New Roman" w:cs="Times New Roman"/>
          <w:sz w:val="40"/>
          <w:szCs w:val="40"/>
        </w:rPr>
      </w:pPr>
    </w:p>
    <w:p w14:paraId="638DEEFB"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01.13.15</w:t>
      </w:r>
    </w:p>
    <w:p w14:paraId="5715F1F8"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#{GUID_B9070159-B7D7-4B7C-A837-B49451BA9DC5|LIVELLO_3|TESTO__END}&amp;</w:t>
      </w:r>
      <w:r w:rsidRPr="002B357C">
        <w:rPr>
          <w:rFonts w:ascii="Tahoma" w:eastAsia="Times New Roman" w:hAnsi="Tahoma" w:cs="Tahoma"/>
          <w:b/>
          <w:bCs/>
          <w:sz w:val="36"/>
          <w:szCs w:val="36"/>
        </w:rPr>
        <w:t>Giunti di collegamento</w:t>
      </w:r>
    </w:p>
    <w:p w14:paraId="7FF08850"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8663A2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9AA615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4F707546"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74D2A0D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284FE84E" w14:textId="77777777" w:rsidR="002D34B9" w:rsidRPr="002B357C" w:rsidRDefault="002D34B9">
      <w:pPr>
        <w:rPr>
          <w:rFonts w:ascii="Times New Roman" w:eastAsia="Times New Roman" w:hAnsi="Times New Roman" w:cs="Times New Roman"/>
          <w:sz w:val="18"/>
          <w:szCs w:val="18"/>
        </w:rPr>
      </w:pPr>
    </w:p>
    <w:p w14:paraId="1C8FC511"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elementi di unione e giunzione tra parti metalliche realizzati, in alcuni casi, con entrambi le tecniche: "ad unioni bullonate" e ad "unioni saldate". Trovano applicazione </w:t>
      </w:r>
      <w:proofErr w:type="gramStart"/>
      <w:r w:rsidRPr="002B357C">
        <w:rPr>
          <w:rFonts w:ascii="Tahoma" w:eastAsia="Times New Roman" w:hAnsi="Tahoma" w:cs="Tahoma"/>
          <w:sz w:val="16"/>
          <w:szCs w:val="16"/>
        </w:rPr>
        <w:t>nella risoluzioni</w:t>
      </w:r>
      <w:proofErr w:type="gramEnd"/>
      <w:r w:rsidRPr="002B357C">
        <w:rPr>
          <w:rFonts w:ascii="Tahoma" w:eastAsia="Times New Roman" w:hAnsi="Tahoma" w:cs="Tahoma"/>
          <w:sz w:val="16"/>
          <w:szCs w:val="16"/>
        </w:rPr>
        <w:t xml:space="preserve"> di collegamenti tra elementi metallici con funzione strutturale.</w:t>
      </w:r>
    </w:p>
    <w:p w14:paraId="5287D0A7"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3F5C685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01.13.15.A01 Allentamento</w:t>
      </w:r>
    </w:p>
    <w:p w14:paraId="571BAAF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5B7BC6D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01.13.15.A02 Corrosione</w:t>
      </w:r>
    </w:p>
    <w:p w14:paraId="3688D80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3AD4C39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01.13.15.A03 Cricca</w:t>
      </w:r>
    </w:p>
    <w:p w14:paraId="0F61188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1AF7D41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01.13.15.A04 Interruzione</w:t>
      </w:r>
    </w:p>
    <w:p w14:paraId="3090E57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41BF5E3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01.13.15.A05 </w:t>
      </w:r>
      <w:proofErr w:type="spellStart"/>
      <w:r w:rsidRPr="002B357C">
        <w:rPr>
          <w:rFonts w:ascii="Tahoma" w:eastAsia="Times New Roman" w:hAnsi="Tahoma" w:cs="Tahoma"/>
          <w:b/>
          <w:bCs/>
          <w:sz w:val="20"/>
          <w:szCs w:val="20"/>
        </w:rPr>
        <w:t>Rifollamento</w:t>
      </w:r>
      <w:proofErr w:type="spellEnd"/>
    </w:p>
    <w:p w14:paraId="658E645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22ABF07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01.13.15.A06 Rottura</w:t>
      </w:r>
    </w:p>
    <w:p w14:paraId="3935BC8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5D8F88E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01.13.15.A07 Strappamento</w:t>
      </w:r>
    </w:p>
    <w:p w14:paraId="6684B0C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0B7FBE5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01.13.15.A08 Tranciamento</w:t>
      </w:r>
    </w:p>
    <w:p w14:paraId="3EB5812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5428401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01.13.15.A09 Impiego di materiali non durevoli</w:t>
      </w:r>
    </w:p>
    <w:p w14:paraId="2730399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001DC094"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1071B12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01.13.15.C01 Controllo generale</w:t>
      </w:r>
    </w:p>
    <w:p w14:paraId="74A4FDC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anno</w:t>
      </w:r>
    </w:p>
    <w:p w14:paraId="78A8ABB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Revisione</w:t>
      </w:r>
    </w:p>
    <w:p w14:paraId="79D16C0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degli elementi di giunzione tra parti e verifica della giusta tenuta di serraggio.</w:t>
      </w:r>
    </w:p>
    <w:p w14:paraId="7229C71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della continuità delle parti saldate e l'assenza di anomalie evidenti.</w:t>
      </w:r>
    </w:p>
    <w:p w14:paraId="47C8B8D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alla corrosione; 2) Resistenza meccanica.</w:t>
      </w:r>
    </w:p>
    <w:p w14:paraId="7A68F6E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Allentamento; 2) Corrosione; 3) Cricca; 4) Interruzione; 5) </w:t>
      </w:r>
      <w:proofErr w:type="spellStart"/>
      <w:r w:rsidRPr="002B357C">
        <w:rPr>
          <w:rFonts w:ascii="Times New Roman" w:eastAsia="Times New Roman" w:hAnsi="Times New Roman" w:cs="Times New Roman"/>
          <w:i/>
          <w:iCs/>
          <w:sz w:val="18"/>
          <w:szCs w:val="18"/>
        </w:rPr>
        <w:t>Rifollamento</w:t>
      </w:r>
      <w:proofErr w:type="spellEnd"/>
      <w:r w:rsidRPr="002B357C">
        <w:rPr>
          <w:rFonts w:ascii="Times New Roman" w:eastAsia="Times New Roman" w:hAnsi="Times New Roman" w:cs="Times New Roman"/>
          <w:i/>
          <w:iCs/>
          <w:sz w:val="18"/>
          <w:szCs w:val="18"/>
        </w:rPr>
        <w:t>; 6) Rottura; 7) Strappamento; 8) Tranciamento.</w:t>
      </w:r>
    </w:p>
    <w:p w14:paraId="27D62A4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5E21D95C"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01.13.15.C02 Controllo impiego di materiali durevoli</w:t>
      </w:r>
    </w:p>
    <w:p w14:paraId="539C954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3916E1F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3DE7842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75C62B6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4E7B063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60A9A3F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6704724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30A1F4E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01.13.15.I01 Ripristino</w:t>
      </w:r>
    </w:p>
    <w:p w14:paraId="503DF2B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7395A01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delle tenute di serraggio tra elementi. Sostituzione di eventuali elementi corrosi o degradati con altri di analoghe caratteristiche. Rimozione di saldature difettose e realizzazione di nuove.</w:t>
      </w:r>
    </w:p>
    <w:p w14:paraId="4E2C4A8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14332C47" w14:textId="77777777" w:rsidR="002D34B9" w:rsidRPr="002B357C" w:rsidRDefault="002D34B9">
      <w:pPr>
        <w:spacing w:before="60" w:after="60"/>
        <w:rPr>
          <w:rFonts w:ascii="Times New Roman" w:eastAsia="Times New Roman" w:hAnsi="Times New Roman" w:cs="Times New Roman"/>
          <w:sz w:val="40"/>
          <w:szCs w:val="40"/>
        </w:rPr>
      </w:pPr>
    </w:p>
    <w:p w14:paraId="0A366B79"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01.13.16</w:t>
      </w:r>
    </w:p>
    <w:p w14:paraId="64C5C5F7"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#{GUID_FA3899C8-C017-41B2-A417-B5D0420D7AD5|LIVELLO_3|TESTO__END}&amp;</w:t>
      </w:r>
      <w:r w:rsidRPr="002B357C">
        <w:rPr>
          <w:rFonts w:ascii="Tahoma" w:eastAsia="Times New Roman" w:hAnsi="Tahoma" w:cs="Tahoma"/>
          <w:b/>
          <w:bCs/>
          <w:sz w:val="36"/>
          <w:szCs w:val="36"/>
        </w:rPr>
        <w:t>Giunzioni a cavallotto</w:t>
      </w:r>
    </w:p>
    <w:p w14:paraId="124879BD"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23EC93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172F572"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58D0B760"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DBA22A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5A17B760" w14:textId="77777777" w:rsidR="002D34B9" w:rsidRPr="002B357C" w:rsidRDefault="002D34B9">
      <w:pPr>
        <w:rPr>
          <w:rFonts w:ascii="Times New Roman" w:eastAsia="Times New Roman" w:hAnsi="Times New Roman" w:cs="Times New Roman"/>
          <w:sz w:val="18"/>
          <w:szCs w:val="18"/>
        </w:rPr>
      </w:pPr>
    </w:p>
    <w:p w14:paraId="5AE2C9C5"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giunzioni a cavallotto realizzate in lamiera di acciaio, zincata a caldo, impiegate nella carpenteria leggere del legno. Le giunzioni a cavallotto (versione pesante) trovano prevalentemente impiego nella costruzione di recinzioni e steccati. Nella versione pesante, vengono applicate con chiodi a pettine scanalati.</w:t>
      </w:r>
    </w:p>
    <w:p w14:paraId="496379FC" w14:textId="77777777" w:rsidR="002D34B9" w:rsidRPr="002B357C" w:rsidRDefault="002D34B9">
      <w:pPr>
        <w:rPr>
          <w:rFonts w:ascii="Tahoma" w:eastAsia="Times New Roman" w:hAnsi="Tahoma" w:cs="Tahoma"/>
          <w:sz w:val="16"/>
          <w:szCs w:val="16"/>
        </w:rPr>
      </w:pPr>
    </w:p>
    <w:p w14:paraId="084B9636"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56CE4B0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01.13.16.A01 Allentamento</w:t>
      </w:r>
    </w:p>
    <w:p w14:paraId="4321AC0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7DD169D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01.13.16.A02 Corrosione</w:t>
      </w:r>
    </w:p>
    <w:p w14:paraId="65D78E5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197C830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01.13.16.A03 Cricca</w:t>
      </w:r>
    </w:p>
    <w:p w14:paraId="58BBCB8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377C036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01.13.16.A04 Interruzione</w:t>
      </w:r>
    </w:p>
    <w:p w14:paraId="2B9AC4C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6B7C01F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01.13.16.A05 </w:t>
      </w:r>
      <w:proofErr w:type="spellStart"/>
      <w:r w:rsidRPr="002B357C">
        <w:rPr>
          <w:rFonts w:ascii="Tahoma" w:eastAsia="Times New Roman" w:hAnsi="Tahoma" w:cs="Tahoma"/>
          <w:b/>
          <w:bCs/>
          <w:sz w:val="20"/>
          <w:szCs w:val="20"/>
        </w:rPr>
        <w:t>Rifollamento</w:t>
      </w:r>
      <w:proofErr w:type="spellEnd"/>
    </w:p>
    <w:p w14:paraId="0F658F9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4641984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01.13.16.A06 Rottura</w:t>
      </w:r>
    </w:p>
    <w:p w14:paraId="5D7C87A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0D6D0F0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01.13.16.A07 Strappamento</w:t>
      </w:r>
    </w:p>
    <w:p w14:paraId="2BE62E9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3896801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01.13.16.A08 Tranciamento</w:t>
      </w:r>
    </w:p>
    <w:p w14:paraId="00BDE54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1010A6B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01.13.16.A09 Impiego di materiali non durevoli</w:t>
      </w:r>
    </w:p>
    <w:p w14:paraId="69D9560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51C57CA7"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204C06C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01.13.16.C01 Controllo generale</w:t>
      </w:r>
    </w:p>
    <w:p w14:paraId="1FADFB8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anno</w:t>
      </w:r>
    </w:p>
    <w:p w14:paraId="7096689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Revisione</w:t>
      </w:r>
    </w:p>
    <w:p w14:paraId="5536614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degli elementi di giunzione tra parti e verifica della giusta tenuta di serraggio.</w:t>
      </w:r>
    </w:p>
    <w:p w14:paraId="223FFD6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della continuità delle parti saldate e l'assenza di anomalie evidenti.</w:t>
      </w:r>
    </w:p>
    <w:p w14:paraId="0BE9FD6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alla corrosione; 2) Resistenza meccanica.</w:t>
      </w:r>
    </w:p>
    <w:p w14:paraId="2AAAA10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Allentamento; 2) Corrosione; 3) Cricca; 4) Interruzione; 5) </w:t>
      </w:r>
      <w:proofErr w:type="spellStart"/>
      <w:r w:rsidRPr="002B357C">
        <w:rPr>
          <w:rFonts w:ascii="Times New Roman" w:eastAsia="Times New Roman" w:hAnsi="Times New Roman" w:cs="Times New Roman"/>
          <w:i/>
          <w:iCs/>
          <w:sz w:val="18"/>
          <w:szCs w:val="18"/>
        </w:rPr>
        <w:t>Rifollamento</w:t>
      </w:r>
      <w:proofErr w:type="spellEnd"/>
      <w:r w:rsidRPr="002B357C">
        <w:rPr>
          <w:rFonts w:ascii="Times New Roman" w:eastAsia="Times New Roman" w:hAnsi="Times New Roman" w:cs="Times New Roman"/>
          <w:i/>
          <w:iCs/>
          <w:sz w:val="18"/>
          <w:szCs w:val="18"/>
        </w:rPr>
        <w:t>; 6) Rottura; 7) Strappamento; 8) Tranciamento.</w:t>
      </w:r>
    </w:p>
    <w:p w14:paraId="6EF11A4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328A1C97"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01.13.16.C02 Controllo impiego di materiali durevoli</w:t>
      </w:r>
    </w:p>
    <w:p w14:paraId="77779E0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42F55B5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59BDDD7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63E5F54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0800410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0CCA4F0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48478C73"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7BE3F2B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01.13.16.I01 Ripristino</w:t>
      </w:r>
    </w:p>
    <w:p w14:paraId="72E42A2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36311C5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delle tenute di serraggio tra elementi. Sostituzione di eventuali elementi corrosi o degradati con altri di analoghe caratteristiche. Rimozione di saldature difettose e realizzazione di nuove.</w:t>
      </w:r>
    </w:p>
    <w:p w14:paraId="1519F6A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20190AFD" w14:textId="77777777" w:rsidR="002D34B9" w:rsidRPr="002B357C" w:rsidRDefault="002D34B9">
      <w:pPr>
        <w:spacing w:before="60" w:after="60"/>
        <w:rPr>
          <w:rFonts w:ascii="Times New Roman" w:eastAsia="Times New Roman" w:hAnsi="Times New Roman" w:cs="Times New Roman"/>
          <w:sz w:val="40"/>
          <w:szCs w:val="40"/>
        </w:rPr>
      </w:pPr>
    </w:p>
    <w:p w14:paraId="7BC751F7"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01.13.17</w:t>
      </w:r>
    </w:p>
    <w:p w14:paraId="28A06A91"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lastRenderedPageBreak/>
        <w:t>#{GUID_0E10DA95-1E19-4B6D-BDDA-89794E31590B|LIVELLO_3|TESTO__END}&amp;</w:t>
      </w:r>
      <w:r w:rsidRPr="002B357C">
        <w:rPr>
          <w:rFonts w:ascii="Tahoma" w:eastAsia="Times New Roman" w:hAnsi="Tahoma" w:cs="Tahoma"/>
          <w:b/>
          <w:bCs/>
          <w:sz w:val="36"/>
          <w:szCs w:val="36"/>
        </w:rPr>
        <w:t>Giunzioni angolari a doppio rinforzo</w:t>
      </w:r>
    </w:p>
    <w:p w14:paraId="2D24FDA4"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6BD5AD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F23428F"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41965DD4"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951C8F0"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409A6229" w14:textId="77777777" w:rsidR="002D34B9" w:rsidRPr="002B357C" w:rsidRDefault="002D34B9">
      <w:pPr>
        <w:rPr>
          <w:rFonts w:ascii="Times New Roman" w:eastAsia="Times New Roman" w:hAnsi="Times New Roman" w:cs="Times New Roman"/>
          <w:sz w:val="18"/>
          <w:szCs w:val="18"/>
        </w:rPr>
      </w:pPr>
    </w:p>
    <w:p w14:paraId="7DB4980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giunzioni a piastre angolari a doppio rinforzo, realizzate in lamiera d’acciaio zincato sottoposto a zincatura centrifuga. Sono caratterizzate da due fianchi che presentano rispettivamente forature per chiodi e bulloni. Le piastre permettono di raccordare in modo ottimale legno ed altri materiali, quali calcestruzzo, acciaio, strutture in muratura, </w:t>
      </w:r>
      <w:proofErr w:type="gramStart"/>
      <w:r w:rsidRPr="002B357C">
        <w:rPr>
          <w:rFonts w:ascii="Tahoma" w:eastAsia="Times New Roman" w:hAnsi="Tahoma" w:cs="Tahoma"/>
          <w:sz w:val="16"/>
          <w:szCs w:val="16"/>
        </w:rPr>
        <w:t>ecc..</w:t>
      </w:r>
      <w:proofErr w:type="gramEnd"/>
      <w:r w:rsidRPr="002B357C">
        <w:rPr>
          <w:rFonts w:ascii="Tahoma" w:eastAsia="Times New Roman" w:hAnsi="Tahoma" w:cs="Tahoma"/>
          <w:sz w:val="16"/>
          <w:szCs w:val="16"/>
        </w:rPr>
        <w:t xml:space="preserve"> Il bordo piegato ne assicura l’eccezionale stabilità e li rende idonei anche per il collegamento di elementi di sostegno. Per il fissaggio vengono in genere impiegati chiodi a pettine scanalati.</w:t>
      </w:r>
    </w:p>
    <w:p w14:paraId="143A5723" w14:textId="77777777" w:rsidR="002D34B9" w:rsidRPr="002B357C" w:rsidRDefault="002D34B9">
      <w:pPr>
        <w:rPr>
          <w:rFonts w:ascii="Tahoma" w:eastAsia="Times New Roman" w:hAnsi="Tahoma" w:cs="Tahoma"/>
          <w:sz w:val="16"/>
          <w:szCs w:val="16"/>
        </w:rPr>
      </w:pPr>
    </w:p>
    <w:p w14:paraId="1D2D8B8B"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774F255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01.13.17.A01 Allentamento</w:t>
      </w:r>
    </w:p>
    <w:p w14:paraId="32577BC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6133612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01.13.17.A02 Corrosione</w:t>
      </w:r>
    </w:p>
    <w:p w14:paraId="0B23A87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7202515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01.13.17.A03 Cricca</w:t>
      </w:r>
    </w:p>
    <w:p w14:paraId="5DF66ED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5206DC7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01.13.17.A04 Interruzione</w:t>
      </w:r>
    </w:p>
    <w:p w14:paraId="6C456B9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3E3D8B4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01.13.17.A05 </w:t>
      </w:r>
      <w:proofErr w:type="spellStart"/>
      <w:r w:rsidRPr="002B357C">
        <w:rPr>
          <w:rFonts w:ascii="Tahoma" w:eastAsia="Times New Roman" w:hAnsi="Tahoma" w:cs="Tahoma"/>
          <w:b/>
          <w:bCs/>
          <w:sz w:val="20"/>
          <w:szCs w:val="20"/>
        </w:rPr>
        <w:t>Rifollamento</w:t>
      </w:r>
      <w:proofErr w:type="spellEnd"/>
    </w:p>
    <w:p w14:paraId="5A15BDC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0F1F172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01.13.17.A06 Rottura</w:t>
      </w:r>
    </w:p>
    <w:p w14:paraId="36C6DC3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05FA658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01.13.17.A07 Strappamento</w:t>
      </w:r>
    </w:p>
    <w:p w14:paraId="7214923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1A3A93C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01.13.17.A08 Tranciamento</w:t>
      </w:r>
    </w:p>
    <w:p w14:paraId="5444624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5E7A487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01.13.17.A09 Impiego di materiali non durevoli</w:t>
      </w:r>
    </w:p>
    <w:p w14:paraId="143A791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22450163"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4C53011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01.13.17.C01 Controllo generale</w:t>
      </w:r>
    </w:p>
    <w:p w14:paraId="275EA0A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anno</w:t>
      </w:r>
    </w:p>
    <w:p w14:paraId="744729A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Revisione</w:t>
      </w:r>
    </w:p>
    <w:p w14:paraId="69168BF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degli elementi di giunzione tra parti e verifica della giusta tenuta di serraggio.</w:t>
      </w:r>
    </w:p>
    <w:p w14:paraId="2105675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della continuità delle parti saldate e l'assenza di anomalie evidenti.</w:t>
      </w:r>
    </w:p>
    <w:p w14:paraId="6759524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alla corrosione; 2) Resistenza meccanica.</w:t>
      </w:r>
    </w:p>
    <w:p w14:paraId="68B7904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Allentamento; 2) Corrosione; 3) Cricca; 4) Interruzione; 5) </w:t>
      </w:r>
      <w:proofErr w:type="spellStart"/>
      <w:r w:rsidRPr="002B357C">
        <w:rPr>
          <w:rFonts w:ascii="Times New Roman" w:eastAsia="Times New Roman" w:hAnsi="Times New Roman" w:cs="Times New Roman"/>
          <w:i/>
          <w:iCs/>
          <w:sz w:val="18"/>
          <w:szCs w:val="18"/>
        </w:rPr>
        <w:t>Rifollamento</w:t>
      </w:r>
      <w:proofErr w:type="spellEnd"/>
      <w:r w:rsidRPr="002B357C">
        <w:rPr>
          <w:rFonts w:ascii="Times New Roman" w:eastAsia="Times New Roman" w:hAnsi="Times New Roman" w:cs="Times New Roman"/>
          <w:i/>
          <w:iCs/>
          <w:sz w:val="18"/>
          <w:szCs w:val="18"/>
        </w:rPr>
        <w:t>; 6) Rottura; 7) Strappamento; 8) Tranciamento.</w:t>
      </w:r>
    </w:p>
    <w:p w14:paraId="65266C4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E159985"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01.13.17.C02 Controllo impiego di materiali durevoli</w:t>
      </w:r>
    </w:p>
    <w:p w14:paraId="6DAF4B1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78E0D85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64D989B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0884AC7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64D8FE2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lastRenderedPageBreak/>
        <w:t xml:space="preserve"> • Anomalie riscontrabili: </w:t>
      </w:r>
      <w:r w:rsidRPr="002B357C">
        <w:rPr>
          <w:rFonts w:ascii="Times New Roman" w:eastAsia="Times New Roman" w:hAnsi="Times New Roman" w:cs="Times New Roman"/>
          <w:i/>
          <w:iCs/>
          <w:sz w:val="18"/>
          <w:szCs w:val="18"/>
        </w:rPr>
        <w:t>1) Impiego di materiali non durevoli.</w:t>
      </w:r>
    </w:p>
    <w:p w14:paraId="739C50A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4ECFE38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185779A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01.13.17.I01 Ripristino</w:t>
      </w:r>
    </w:p>
    <w:p w14:paraId="6EE2881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038C537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delle tenute di serraggio tra elementi. Sostituzione di eventuali elementi corrosi o degradati con altri di analoghe caratteristiche. Rimozione di saldature difettose e realizzazione di nuove.</w:t>
      </w:r>
    </w:p>
    <w:p w14:paraId="396BE0F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7AA2358D" w14:textId="77777777" w:rsidR="002D34B9" w:rsidRPr="002B357C" w:rsidRDefault="002D34B9">
      <w:pPr>
        <w:spacing w:before="60" w:after="60"/>
        <w:rPr>
          <w:rFonts w:ascii="Times New Roman" w:eastAsia="Times New Roman" w:hAnsi="Times New Roman" w:cs="Times New Roman"/>
          <w:sz w:val="40"/>
          <w:szCs w:val="40"/>
        </w:rPr>
      </w:pPr>
    </w:p>
    <w:p w14:paraId="3BED498D"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01.13.18</w:t>
      </w:r>
    </w:p>
    <w:p w14:paraId="192B6C49"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#{GUID_8AAB821D-4C83-48E3-9C81-A431A08C81AF|LIVELLO_3|TESTO__END}&amp;</w:t>
      </w:r>
      <w:r w:rsidRPr="002B357C">
        <w:rPr>
          <w:rFonts w:ascii="Tahoma" w:eastAsia="Times New Roman" w:hAnsi="Tahoma" w:cs="Tahoma"/>
          <w:b/>
          <w:bCs/>
          <w:sz w:val="36"/>
          <w:szCs w:val="36"/>
        </w:rPr>
        <w:t>Giunzioni angolari leggere rinforzate con asole</w:t>
      </w:r>
    </w:p>
    <w:p w14:paraId="31E5D9A1"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6908662"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59DAB64D"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0E184485"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1803258"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54096108" w14:textId="77777777" w:rsidR="002D34B9" w:rsidRPr="002B357C" w:rsidRDefault="002D34B9">
      <w:pPr>
        <w:rPr>
          <w:rFonts w:ascii="Times New Roman" w:eastAsia="Times New Roman" w:hAnsi="Times New Roman" w:cs="Times New Roman"/>
          <w:sz w:val="18"/>
          <w:szCs w:val="18"/>
        </w:rPr>
      </w:pPr>
    </w:p>
    <w:p w14:paraId="06DC4B06"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giunzioni angolari leggere rinforzate, realizzate in lamiera d’acciaio zincato, impiegate nella carpenteria leggera del legno. Le giunzioni angolari leggere rinforzate vengono ancorate con chiodi a pettine scanalati.</w:t>
      </w:r>
    </w:p>
    <w:p w14:paraId="4C36D3DC"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6E6A7EF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01.13.18.A01 Allentamento</w:t>
      </w:r>
    </w:p>
    <w:p w14:paraId="069637C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4BE6A9F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01.13.18.A02 Corrosione</w:t>
      </w:r>
    </w:p>
    <w:p w14:paraId="6B13D01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7223986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01.13.18.A03 Cricca</w:t>
      </w:r>
    </w:p>
    <w:p w14:paraId="5A9AF70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0604476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01.13.18.A04 Interruzione</w:t>
      </w:r>
    </w:p>
    <w:p w14:paraId="6D34DFA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20763A8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01.13.18.A05 </w:t>
      </w:r>
      <w:proofErr w:type="spellStart"/>
      <w:r w:rsidRPr="002B357C">
        <w:rPr>
          <w:rFonts w:ascii="Tahoma" w:eastAsia="Times New Roman" w:hAnsi="Tahoma" w:cs="Tahoma"/>
          <w:b/>
          <w:bCs/>
          <w:sz w:val="20"/>
          <w:szCs w:val="20"/>
        </w:rPr>
        <w:t>Rifollamento</w:t>
      </w:r>
      <w:proofErr w:type="spellEnd"/>
    </w:p>
    <w:p w14:paraId="72B033E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6CC4A74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01.13.18.A06 Rottura</w:t>
      </w:r>
    </w:p>
    <w:p w14:paraId="4F51E74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1423116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01.13.18.A07 Strappamento</w:t>
      </w:r>
    </w:p>
    <w:p w14:paraId="205E3D4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5A61CFD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01.13.18.A08 Tranciamento</w:t>
      </w:r>
    </w:p>
    <w:p w14:paraId="756F5F6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4CAB7BE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01.13.18.A09 Impiego di materiali non durevoli</w:t>
      </w:r>
    </w:p>
    <w:p w14:paraId="69BE5C5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46EA1BC6"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1E38596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01.13.18.C01 Controllo generale</w:t>
      </w:r>
    </w:p>
    <w:p w14:paraId="72CB133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anno</w:t>
      </w:r>
    </w:p>
    <w:p w14:paraId="73AD31C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Revisione</w:t>
      </w:r>
    </w:p>
    <w:p w14:paraId="565B381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degli elementi di giunzione tra parti e verifica della giusta tenuta di serraggio.</w:t>
      </w:r>
    </w:p>
    <w:p w14:paraId="0483CF5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Controllo della continuità delle parti saldate e l'assenza di anomalie evidenti.</w:t>
      </w:r>
    </w:p>
    <w:p w14:paraId="4FB6995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alla corrosione; 2) Resistenza meccanica.</w:t>
      </w:r>
    </w:p>
    <w:p w14:paraId="2B25A32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Allentamento; 2) Corrosione; 3) Cricca; 4) Interruzione; 5) </w:t>
      </w:r>
      <w:proofErr w:type="spellStart"/>
      <w:r w:rsidRPr="002B357C">
        <w:rPr>
          <w:rFonts w:ascii="Times New Roman" w:eastAsia="Times New Roman" w:hAnsi="Times New Roman" w:cs="Times New Roman"/>
          <w:i/>
          <w:iCs/>
          <w:sz w:val="18"/>
          <w:szCs w:val="18"/>
        </w:rPr>
        <w:t>Rifollamento</w:t>
      </w:r>
      <w:proofErr w:type="spellEnd"/>
      <w:r w:rsidRPr="002B357C">
        <w:rPr>
          <w:rFonts w:ascii="Times New Roman" w:eastAsia="Times New Roman" w:hAnsi="Times New Roman" w:cs="Times New Roman"/>
          <w:i/>
          <w:iCs/>
          <w:sz w:val="18"/>
          <w:szCs w:val="18"/>
        </w:rPr>
        <w:t>; 6) Rottura; 7) Strappamento; 8) Tranciamento.</w:t>
      </w:r>
    </w:p>
    <w:p w14:paraId="5DF0F55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0020E10"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01.13.18.C02 Controllo impiego di materiali durevoli</w:t>
      </w:r>
    </w:p>
    <w:p w14:paraId="69E2396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26C10A1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56AD351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4DDA0B7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40F7C8B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7CDB526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4F4BE98"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3C406ED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01.13.18.I01 Ripristino</w:t>
      </w:r>
    </w:p>
    <w:p w14:paraId="0EE9DD1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3CD490A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delle tenute di serraggio tra elementi. Sostituzione di eventuali elementi corrosi o degradati con altri di analoghe caratteristiche. Rimozione di saldature difettose e realizzazione di nuove.</w:t>
      </w:r>
    </w:p>
    <w:p w14:paraId="41BE3ED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3A7CC433" w14:textId="77777777" w:rsidR="002D34B9" w:rsidRPr="002B357C" w:rsidRDefault="002D34B9">
      <w:pPr>
        <w:spacing w:before="60" w:after="60"/>
        <w:rPr>
          <w:rFonts w:ascii="Times New Roman" w:eastAsia="Times New Roman" w:hAnsi="Times New Roman" w:cs="Times New Roman"/>
          <w:sz w:val="40"/>
          <w:szCs w:val="40"/>
        </w:rPr>
      </w:pPr>
    </w:p>
    <w:p w14:paraId="5F7F9E0F"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01.13.19</w:t>
      </w:r>
    </w:p>
    <w:p w14:paraId="3DDF94DE"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#{GUID_02C9C3CE-94F0-4F30-A461-836D8E5679DC|LIVELLO_3|TESTO__END}&amp;</w:t>
      </w:r>
      <w:r w:rsidRPr="002B357C">
        <w:rPr>
          <w:rFonts w:ascii="Tahoma" w:eastAsia="Times New Roman" w:hAnsi="Tahoma" w:cs="Tahoma"/>
          <w:b/>
          <w:bCs/>
          <w:sz w:val="36"/>
          <w:szCs w:val="36"/>
        </w:rPr>
        <w:t>Perni per acciaio</w:t>
      </w:r>
    </w:p>
    <w:p w14:paraId="455EE64F"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ED4C27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64B6407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08166992"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3344A6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5EDCC2F5" w14:textId="77777777" w:rsidR="002D34B9" w:rsidRPr="002B357C" w:rsidRDefault="002D34B9">
      <w:pPr>
        <w:rPr>
          <w:rFonts w:ascii="Times New Roman" w:eastAsia="Times New Roman" w:hAnsi="Times New Roman" w:cs="Times New Roman"/>
          <w:sz w:val="18"/>
          <w:szCs w:val="18"/>
        </w:rPr>
      </w:pPr>
    </w:p>
    <w:p w14:paraId="5630155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Si tratta di elementi di giunzione tra elementi in acciaio. Le tipologie e caratteristiche dei prodotti forniti dal mercato variano a </w:t>
      </w:r>
      <w:proofErr w:type="spellStart"/>
      <w:r w:rsidRPr="002B357C">
        <w:rPr>
          <w:rFonts w:ascii="Tahoma" w:eastAsia="Times New Roman" w:hAnsi="Tahoma" w:cs="Tahoma"/>
          <w:sz w:val="16"/>
          <w:szCs w:val="16"/>
        </w:rPr>
        <w:t>secondo</w:t>
      </w:r>
      <w:proofErr w:type="spellEnd"/>
      <w:r w:rsidRPr="002B357C">
        <w:rPr>
          <w:rFonts w:ascii="Tahoma" w:eastAsia="Times New Roman" w:hAnsi="Tahoma" w:cs="Tahoma"/>
          <w:sz w:val="16"/>
          <w:szCs w:val="16"/>
        </w:rPr>
        <w:t xml:space="preserve"> dell'impiego. I perni delle cerniere sono sollecitati a taglio e flessione.</w:t>
      </w:r>
    </w:p>
    <w:p w14:paraId="0DAEE407"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096E8FF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01.13.19.A01 Allentamento</w:t>
      </w:r>
    </w:p>
    <w:p w14:paraId="71961C7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perni rispetto alle tenute di serraggio.</w:t>
      </w:r>
    </w:p>
    <w:p w14:paraId="26CF1FB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01.13.19.A02 Corrosione</w:t>
      </w:r>
    </w:p>
    <w:p w14:paraId="73001CD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665E9BB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01.13.19.A03 </w:t>
      </w:r>
      <w:proofErr w:type="spellStart"/>
      <w:r w:rsidRPr="002B357C">
        <w:rPr>
          <w:rFonts w:ascii="Tahoma" w:eastAsia="Times New Roman" w:hAnsi="Tahoma" w:cs="Tahoma"/>
          <w:b/>
          <w:bCs/>
          <w:sz w:val="20"/>
          <w:szCs w:val="20"/>
        </w:rPr>
        <w:t>Rifollamento</w:t>
      </w:r>
      <w:proofErr w:type="spellEnd"/>
    </w:p>
    <w:p w14:paraId="5688F6B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5F6E145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01.13.19.A04 Strappamento</w:t>
      </w:r>
    </w:p>
    <w:p w14:paraId="1D0F0E1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659D7DC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01.13.19.A05 Tranciamento</w:t>
      </w:r>
    </w:p>
    <w:p w14:paraId="65EFE05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3E7E2C4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01.13.19.A06 Impiego di materiali non durevoli</w:t>
      </w:r>
    </w:p>
    <w:p w14:paraId="0976060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0FD2DB2C"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272ECE2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01.13.19.C01 Controllo generale</w:t>
      </w:r>
    </w:p>
    <w:p w14:paraId="49A847C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Cadenza: ogni </w:t>
      </w:r>
      <w:proofErr w:type="gramStart"/>
      <w:r w:rsidRPr="002B357C">
        <w:rPr>
          <w:rFonts w:ascii="Times New Roman" w:eastAsia="Times New Roman" w:hAnsi="Times New Roman" w:cs="Times New Roman"/>
          <w:i/>
          <w:iCs/>
          <w:sz w:val="20"/>
          <w:szCs w:val="20"/>
        </w:rPr>
        <w:t>2</w:t>
      </w:r>
      <w:proofErr w:type="gramEnd"/>
      <w:r w:rsidRPr="002B357C">
        <w:rPr>
          <w:rFonts w:ascii="Times New Roman" w:eastAsia="Times New Roman" w:hAnsi="Times New Roman" w:cs="Times New Roman"/>
          <w:i/>
          <w:iCs/>
          <w:sz w:val="20"/>
          <w:szCs w:val="20"/>
        </w:rPr>
        <w:t xml:space="preserve"> anni</w:t>
      </w:r>
    </w:p>
    <w:p w14:paraId="57D55B7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Revisione</w:t>
      </w:r>
    </w:p>
    <w:p w14:paraId="2F224EA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degli elementi di giunzione tra parti e verifica della giusta tenuta di serraggio.</w:t>
      </w:r>
    </w:p>
    <w:p w14:paraId="52302A8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Per la corretta messa in opera delle unioni bullonate occorre fare </w:t>
      </w:r>
      <w:proofErr w:type="gramStart"/>
      <w:r w:rsidRPr="002B357C">
        <w:rPr>
          <w:rFonts w:ascii="Times New Roman" w:eastAsia="Times New Roman" w:hAnsi="Times New Roman" w:cs="Times New Roman"/>
          <w:sz w:val="18"/>
          <w:szCs w:val="18"/>
        </w:rPr>
        <w:t>4</w:t>
      </w:r>
      <w:proofErr w:type="gramEnd"/>
      <w:r w:rsidRPr="002B357C">
        <w:rPr>
          <w:rFonts w:ascii="Times New Roman" w:eastAsia="Times New Roman" w:hAnsi="Times New Roman" w:cs="Times New Roman"/>
          <w:sz w:val="18"/>
          <w:szCs w:val="18"/>
        </w:rPr>
        <w:t xml:space="preserve"> tipi di verifica:</w:t>
      </w:r>
    </w:p>
    <w:p w14:paraId="1CDBFF9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verifica di resistenza a taglio o a tranciamento;</w:t>
      </w:r>
    </w:p>
    <w:p w14:paraId="3EE9247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verifica della pressione del foro o a </w:t>
      </w:r>
      <w:proofErr w:type="spellStart"/>
      <w:r w:rsidRPr="002B357C">
        <w:rPr>
          <w:rFonts w:ascii="Times New Roman" w:eastAsia="Times New Roman" w:hAnsi="Times New Roman" w:cs="Times New Roman"/>
          <w:sz w:val="18"/>
          <w:szCs w:val="18"/>
        </w:rPr>
        <w:t>rifollamento</w:t>
      </w:r>
      <w:proofErr w:type="spellEnd"/>
      <w:r w:rsidRPr="002B357C">
        <w:rPr>
          <w:rFonts w:ascii="Times New Roman" w:eastAsia="Times New Roman" w:hAnsi="Times New Roman" w:cs="Times New Roman"/>
          <w:sz w:val="18"/>
          <w:szCs w:val="18"/>
        </w:rPr>
        <w:t>;</w:t>
      </w:r>
    </w:p>
    <w:p w14:paraId="1127BBB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verifica a rottura per trazione della piastra o a strappamento;</w:t>
      </w:r>
    </w:p>
    <w:p w14:paraId="3C5881C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verifica a rottura per trazione dei fori o a strappamento.</w:t>
      </w:r>
    </w:p>
    <w:p w14:paraId="2A78125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alla corrosione; 2) Resistenza meccanica.</w:t>
      </w:r>
    </w:p>
    <w:p w14:paraId="5B63E23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Allentamento; 2) Corrosione; 3) </w:t>
      </w:r>
      <w:proofErr w:type="spellStart"/>
      <w:r w:rsidRPr="002B357C">
        <w:rPr>
          <w:rFonts w:ascii="Times New Roman" w:eastAsia="Times New Roman" w:hAnsi="Times New Roman" w:cs="Times New Roman"/>
          <w:i/>
          <w:iCs/>
          <w:sz w:val="18"/>
          <w:szCs w:val="18"/>
        </w:rPr>
        <w:t>Rifollamento</w:t>
      </w:r>
      <w:proofErr w:type="spellEnd"/>
      <w:r w:rsidRPr="002B357C">
        <w:rPr>
          <w:rFonts w:ascii="Times New Roman" w:eastAsia="Times New Roman" w:hAnsi="Times New Roman" w:cs="Times New Roman"/>
          <w:i/>
          <w:iCs/>
          <w:sz w:val="18"/>
          <w:szCs w:val="18"/>
        </w:rPr>
        <w:t>; 4) Strappamento; 5) Tranciamento.</w:t>
      </w:r>
    </w:p>
    <w:p w14:paraId="21EAB06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437D1C88"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01.13.19.C02 Controllo impiego di materiali durevoli</w:t>
      </w:r>
    </w:p>
    <w:p w14:paraId="31BC561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213F6B2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18FF676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192DB96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0A2E4AA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2CF1F4C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59476A07"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23BB672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01.13.19.I01 Ripristino</w:t>
      </w:r>
    </w:p>
    <w:p w14:paraId="67724B5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Cadenza: ogni </w:t>
      </w:r>
      <w:proofErr w:type="gramStart"/>
      <w:r w:rsidRPr="002B357C">
        <w:rPr>
          <w:rFonts w:ascii="Times New Roman" w:eastAsia="Times New Roman" w:hAnsi="Times New Roman" w:cs="Times New Roman"/>
          <w:i/>
          <w:iCs/>
          <w:sz w:val="20"/>
          <w:szCs w:val="20"/>
        </w:rPr>
        <w:t>2</w:t>
      </w:r>
      <w:proofErr w:type="gramEnd"/>
      <w:r w:rsidRPr="002B357C">
        <w:rPr>
          <w:rFonts w:ascii="Times New Roman" w:eastAsia="Times New Roman" w:hAnsi="Times New Roman" w:cs="Times New Roman"/>
          <w:i/>
          <w:iCs/>
          <w:sz w:val="20"/>
          <w:szCs w:val="20"/>
        </w:rPr>
        <w:t xml:space="preserve"> mesi</w:t>
      </w:r>
    </w:p>
    <w:p w14:paraId="26C13D9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delle tenute di serraggio tra elementi. Sostituzione di eventuali elementi corrosi o degradati con altri di analoghe caratteristiche.</w:t>
      </w:r>
    </w:p>
    <w:p w14:paraId="5E63D24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36867ECD" w14:textId="77777777" w:rsidR="002D34B9" w:rsidRPr="002B357C" w:rsidRDefault="002D34B9">
      <w:pPr>
        <w:spacing w:before="60" w:after="60"/>
        <w:rPr>
          <w:rFonts w:ascii="Times New Roman" w:eastAsia="Times New Roman" w:hAnsi="Times New Roman" w:cs="Times New Roman"/>
          <w:sz w:val="40"/>
          <w:szCs w:val="40"/>
        </w:rPr>
      </w:pPr>
    </w:p>
    <w:p w14:paraId="60BB613A"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01.13.20</w:t>
      </w:r>
    </w:p>
    <w:p w14:paraId="0F8DD759"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#{GUID_1D409429-951C-4D39-9D54-C04FADEEEC78|LIVELLO_3|TESTO__END}&amp;</w:t>
      </w:r>
      <w:r w:rsidRPr="002B357C">
        <w:rPr>
          <w:rFonts w:ascii="Tahoma" w:eastAsia="Times New Roman" w:hAnsi="Tahoma" w:cs="Tahoma"/>
          <w:b/>
          <w:bCs/>
          <w:sz w:val="36"/>
          <w:szCs w:val="36"/>
        </w:rPr>
        <w:t>Pioli connettori con perni filettati a saldare</w:t>
      </w:r>
    </w:p>
    <w:p w14:paraId="4F8B2CAD"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093B4EC"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293DBD4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2E14FA7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7D9090E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75D87DD1" w14:textId="77777777" w:rsidR="002D34B9" w:rsidRPr="002B357C" w:rsidRDefault="002D34B9">
      <w:pPr>
        <w:rPr>
          <w:rFonts w:ascii="Times New Roman" w:eastAsia="Times New Roman" w:hAnsi="Times New Roman" w:cs="Times New Roman"/>
          <w:sz w:val="18"/>
          <w:szCs w:val="18"/>
        </w:rPr>
      </w:pPr>
    </w:p>
    <w:p w14:paraId="0D5FA0AF"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pioli connettori e i perni a saldare vengono utilizzati nella carpenteria metallica per la costruzione e l’assemblaggio di strutture semplici (solo acciaio) e miste (acciaio cemento), per ponti, viadotti, edifici civili, edifici industriali, impalcati per centrali elettriche, scale di sicurezza con grigliati. Il loro utilizzo prevede che i perni una volta saldati offrono una tenuta strutturale idonea. Il sistema di saldatura prevede alte scariche elettriche con una fusione completa di tutta la sezione del perno che va saldata sulla trave o sulla superficie in uso.</w:t>
      </w:r>
    </w:p>
    <w:p w14:paraId="28A40077"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36B2931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01.13.20.A01 Allentamento</w:t>
      </w:r>
    </w:p>
    <w:p w14:paraId="7BC2E77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7F3602C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01.13.20.A02 Corrosione</w:t>
      </w:r>
    </w:p>
    <w:p w14:paraId="5615DB5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1F8BADD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01.13.20.A03 Cricca</w:t>
      </w:r>
    </w:p>
    <w:p w14:paraId="4C98A47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16E9314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01.13.20.A04 Interruzione</w:t>
      </w:r>
    </w:p>
    <w:p w14:paraId="0B1473C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Interruzione dei cordoni di saldatura e mancanza di continuità tra le parti.</w:t>
      </w:r>
    </w:p>
    <w:p w14:paraId="2AAA138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01.13.20.A05 </w:t>
      </w:r>
      <w:proofErr w:type="spellStart"/>
      <w:r w:rsidRPr="002B357C">
        <w:rPr>
          <w:rFonts w:ascii="Tahoma" w:eastAsia="Times New Roman" w:hAnsi="Tahoma" w:cs="Tahoma"/>
          <w:b/>
          <w:bCs/>
          <w:sz w:val="20"/>
          <w:szCs w:val="20"/>
        </w:rPr>
        <w:t>Rifollamento</w:t>
      </w:r>
      <w:proofErr w:type="spellEnd"/>
    </w:p>
    <w:p w14:paraId="59BBD60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160F401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01.13.20.A06 Rottura</w:t>
      </w:r>
    </w:p>
    <w:p w14:paraId="621A488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255D809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01.13.20.A07 Strappamento</w:t>
      </w:r>
    </w:p>
    <w:p w14:paraId="0F1C06D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4140217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01.13.20.A08 Tranciamento</w:t>
      </w:r>
    </w:p>
    <w:p w14:paraId="5451335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4A2A76C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01.13.20.A09 Impiego di materiali non durevoli</w:t>
      </w:r>
    </w:p>
    <w:p w14:paraId="5A1B8DA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6E1625F1"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62BA8C6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01.13.20.C01 Controllo generale</w:t>
      </w:r>
    </w:p>
    <w:p w14:paraId="29AA37C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anno</w:t>
      </w:r>
    </w:p>
    <w:p w14:paraId="022B4CC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Revisione</w:t>
      </w:r>
    </w:p>
    <w:p w14:paraId="522E171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degli elementi di giunzione tra parti e verifica della giusta tenuta di serraggio.</w:t>
      </w:r>
    </w:p>
    <w:p w14:paraId="4D386CD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della continuità delle parti saldate e l'assenza di anomalie evidenti.</w:t>
      </w:r>
    </w:p>
    <w:p w14:paraId="08B3D69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alla corrosione; 2) Resistenza meccanica.</w:t>
      </w:r>
    </w:p>
    <w:p w14:paraId="763BFC9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Allentamento; 2) Corrosione; 3) Cricca; 4) Interruzione; 5) </w:t>
      </w:r>
      <w:proofErr w:type="spellStart"/>
      <w:r w:rsidRPr="002B357C">
        <w:rPr>
          <w:rFonts w:ascii="Times New Roman" w:eastAsia="Times New Roman" w:hAnsi="Times New Roman" w:cs="Times New Roman"/>
          <w:i/>
          <w:iCs/>
          <w:sz w:val="18"/>
          <w:szCs w:val="18"/>
        </w:rPr>
        <w:t>Rifollamento</w:t>
      </w:r>
      <w:proofErr w:type="spellEnd"/>
      <w:r w:rsidRPr="002B357C">
        <w:rPr>
          <w:rFonts w:ascii="Times New Roman" w:eastAsia="Times New Roman" w:hAnsi="Times New Roman" w:cs="Times New Roman"/>
          <w:i/>
          <w:iCs/>
          <w:sz w:val="18"/>
          <w:szCs w:val="18"/>
        </w:rPr>
        <w:t>; 6) Rottura; 7) Strappamento; 8) Tranciamento.</w:t>
      </w:r>
    </w:p>
    <w:p w14:paraId="76567E0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6F2EBE51"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01.13.20.C02 Controllo impiego di materiali durevoli</w:t>
      </w:r>
    </w:p>
    <w:p w14:paraId="6F48248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3DAE600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65A6D8A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4CD2CFB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4E77972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5CEE1CF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35DAF8BE"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2C855AE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01.13.20.I01 Ripristino</w:t>
      </w:r>
    </w:p>
    <w:p w14:paraId="12FD2D8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15C782A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delle tenute di serraggio tra elementi. Sostituzione di eventuali elementi corrosi o degradati con altri di analoghe caratteristiche. Rimozione di saldature difettose e realizzazione di nuove.</w:t>
      </w:r>
    </w:p>
    <w:p w14:paraId="21ED3EB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258C4688" w14:textId="77777777" w:rsidR="002D34B9" w:rsidRPr="002B357C" w:rsidRDefault="002D34B9">
      <w:pPr>
        <w:spacing w:before="60" w:after="60"/>
        <w:rPr>
          <w:rFonts w:ascii="Times New Roman" w:eastAsia="Times New Roman" w:hAnsi="Times New Roman" w:cs="Times New Roman"/>
          <w:sz w:val="40"/>
          <w:szCs w:val="40"/>
        </w:rPr>
      </w:pPr>
    </w:p>
    <w:p w14:paraId="117A8489"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01.13.21</w:t>
      </w:r>
    </w:p>
    <w:p w14:paraId="243B26EE"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#{GUID_4683FFD4-A4E5-41DC-9A66-A750E44B1D25|LIVELLO_3|TESTO__END}&amp;</w:t>
      </w:r>
      <w:r w:rsidRPr="002B357C">
        <w:rPr>
          <w:rFonts w:ascii="Tahoma" w:eastAsia="Times New Roman" w:hAnsi="Tahoma" w:cs="Tahoma"/>
          <w:b/>
          <w:bCs/>
          <w:sz w:val="36"/>
          <w:szCs w:val="36"/>
        </w:rPr>
        <w:t>Pioli connettori con testa per strutture miste acciaio-calcestruzzo</w:t>
      </w:r>
    </w:p>
    <w:p w14:paraId="0C5143EB"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F149953"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24A73E7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1653F3B8"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44AD82D"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2DB98441" w14:textId="77777777" w:rsidR="002D34B9" w:rsidRPr="002B357C" w:rsidRDefault="002D34B9">
      <w:pPr>
        <w:rPr>
          <w:rFonts w:ascii="Times New Roman" w:eastAsia="Times New Roman" w:hAnsi="Times New Roman" w:cs="Times New Roman"/>
          <w:sz w:val="18"/>
          <w:szCs w:val="18"/>
        </w:rPr>
      </w:pPr>
    </w:p>
    <w:p w14:paraId="4113841C"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lastRenderedPageBreak/>
        <w:t xml:space="preserve">Si tratta di pioli connettori con testa utilizzati come supporti ed ancoraggi per strutture miste acciaio-cemento (edilizia civile, stradale, ponti, gallerie, ecc.). Vengono usati per unire elementi altrimenti non collaboranti, quali travi in acciaio e pannelli in cemento armato, talvolta con l'utilizzo di lamiera grecata quale cassero a perdere. </w:t>
      </w:r>
      <w:proofErr w:type="gramStart"/>
      <w:r w:rsidRPr="002B357C">
        <w:rPr>
          <w:rFonts w:ascii="Tahoma" w:eastAsia="Times New Roman" w:hAnsi="Tahoma" w:cs="Tahoma"/>
          <w:sz w:val="16"/>
          <w:szCs w:val="16"/>
        </w:rPr>
        <w:t>In particolare</w:t>
      </w:r>
      <w:proofErr w:type="gramEnd"/>
      <w:r w:rsidRPr="002B357C">
        <w:rPr>
          <w:rFonts w:ascii="Tahoma" w:eastAsia="Times New Roman" w:hAnsi="Tahoma" w:cs="Tahoma"/>
          <w:sz w:val="16"/>
          <w:szCs w:val="16"/>
        </w:rPr>
        <w:t xml:space="preserve"> nei ponti, per le loro caratteristiche, aumentano la resistenza meccanica di una struttura, trasmettendo le forze di taglio tra la soletta di calcestruzzo e la trave di acciaio.</w:t>
      </w:r>
    </w:p>
    <w:p w14:paraId="24BFFF7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74B925A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01.13.21.A01 Allentamento</w:t>
      </w:r>
    </w:p>
    <w:p w14:paraId="7DE6E0F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1D52626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01.13.21.A02 Corrosione</w:t>
      </w:r>
    </w:p>
    <w:p w14:paraId="7C95626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09EC0B1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01.13.21.A03 Cricca</w:t>
      </w:r>
    </w:p>
    <w:p w14:paraId="3F7241E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1D571EE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01.13.21.A04 Interruzione</w:t>
      </w:r>
    </w:p>
    <w:p w14:paraId="324836B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1766EA7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01.13.21.A05 </w:t>
      </w:r>
      <w:proofErr w:type="spellStart"/>
      <w:r w:rsidRPr="002B357C">
        <w:rPr>
          <w:rFonts w:ascii="Tahoma" w:eastAsia="Times New Roman" w:hAnsi="Tahoma" w:cs="Tahoma"/>
          <w:b/>
          <w:bCs/>
          <w:sz w:val="20"/>
          <w:szCs w:val="20"/>
        </w:rPr>
        <w:t>Rifollamento</w:t>
      </w:r>
      <w:proofErr w:type="spellEnd"/>
    </w:p>
    <w:p w14:paraId="623C7EC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45D7E1E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01.13.21.A06 Rottura</w:t>
      </w:r>
    </w:p>
    <w:p w14:paraId="0601ECF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12ED040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01.13.21.A07 Strappamento</w:t>
      </w:r>
    </w:p>
    <w:p w14:paraId="29C0EFF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69C1B12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01.13.21.A08 Tranciamento</w:t>
      </w:r>
    </w:p>
    <w:p w14:paraId="46B57B9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3B52E43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01.13.21.A09 Impiego di materiali non durevoli</w:t>
      </w:r>
    </w:p>
    <w:p w14:paraId="760ABB3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14BD42F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3BBFB04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01.13.21.C01 Controllo generale</w:t>
      </w:r>
    </w:p>
    <w:p w14:paraId="43D9D7B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anno</w:t>
      </w:r>
    </w:p>
    <w:p w14:paraId="1734D44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Revisione</w:t>
      </w:r>
    </w:p>
    <w:p w14:paraId="60C18BD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degli elementi di giunzione tra parti e verifica della giusta tenuta di serraggio.</w:t>
      </w:r>
    </w:p>
    <w:p w14:paraId="7C1F0A0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della continuità delle parti saldate e l'assenza di anomalie evidenti.</w:t>
      </w:r>
    </w:p>
    <w:p w14:paraId="4DD0949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alla corrosione; 2) Resistenza meccanica.</w:t>
      </w:r>
    </w:p>
    <w:p w14:paraId="55E1745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Allentamento; 2) Corrosione; 3) Cricca; 4) Interruzione; 5) </w:t>
      </w:r>
      <w:proofErr w:type="spellStart"/>
      <w:r w:rsidRPr="002B357C">
        <w:rPr>
          <w:rFonts w:ascii="Times New Roman" w:eastAsia="Times New Roman" w:hAnsi="Times New Roman" w:cs="Times New Roman"/>
          <w:i/>
          <w:iCs/>
          <w:sz w:val="18"/>
          <w:szCs w:val="18"/>
        </w:rPr>
        <w:t>Rifollamento</w:t>
      </w:r>
      <w:proofErr w:type="spellEnd"/>
      <w:r w:rsidRPr="002B357C">
        <w:rPr>
          <w:rFonts w:ascii="Times New Roman" w:eastAsia="Times New Roman" w:hAnsi="Times New Roman" w:cs="Times New Roman"/>
          <w:i/>
          <w:iCs/>
          <w:sz w:val="18"/>
          <w:szCs w:val="18"/>
        </w:rPr>
        <w:t>; 6) Rottura; 7) Strappamento; 8) Tranciamento.</w:t>
      </w:r>
    </w:p>
    <w:p w14:paraId="453927B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3CB65A59"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01.13.21.C02 Controllo impiego di materiali durevoli</w:t>
      </w:r>
    </w:p>
    <w:p w14:paraId="3AB4D64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468C783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15ECD8C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3A46363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329AE4F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7B4E199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7E3985FB"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7FD5E86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01.13.21.I01 Ripristino</w:t>
      </w:r>
    </w:p>
    <w:p w14:paraId="4C41280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lastRenderedPageBreak/>
        <w:t>Cadenza: quando occorre</w:t>
      </w:r>
    </w:p>
    <w:p w14:paraId="7AAA984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delle tenute di serraggio tra elementi. Sostituzione di eventuali elementi corrosi o degradati con altri di analoghe caratteristiche. Rimozione di saldature difettose e realizzazione di nuove.</w:t>
      </w:r>
    </w:p>
    <w:p w14:paraId="7DA1751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36152F3F" w14:textId="77777777" w:rsidR="002D34B9" w:rsidRPr="002B357C" w:rsidRDefault="002D34B9">
      <w:pPr>
        <w:spacing w:before="60" w:after="60"/>
        <w:rPr>
          <w:rFonts w:ascii="Times New Roman" w:eastAsia="Times New Roman" w:hAnsi="Times New Roman" w:cs="Times New Roman"/>
          <w:sz w:val="40"/>
          <w:szCs w:val="40"/>
        </w:rPr>
      </w:pPr>
    </w:p>
    <w:p w14:paraId="65C25987"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01.13.22</w:t>
      </w:r>
    </w:p>
    <w:p w14:paraId="6BF1817B"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#{GUID_B5A97DC3-B989-4074-9CF3-CF78075682B5|LIVELLO_3|TESTO__END}&amp;</w:t>
      </w:r>
      <w:r w:rsidRPr="002B357C">
        <w:rPr>
          <w:rFonts w:ascii="Tahoma" w:eastAsia="Times New Roman" w:hAnsi="Tahoma" w:cs="Tahoma"/>
          <w:b/>
          <w:bCs/>
          <w:sz w:val="36"/>
          <w:szCs w:val="36"/>
        </w:rPr>
        <w:t>Pioli connettori con testa SD1 per supporto ed ancoraggio per strutture miste</w:t>
      </w:r>
    </w:p>
    <w:p w14:paraId="2B014C0A"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8CC6CC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6BCED4F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0859970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575195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70042735" w14:textId="77777777" w:rsidR="002D34B9" w:rsidRPr="002B357C" w:rsidRDefault="002D34B9">
      <w:pPr>
        <w:rPr>
          <w:rFonts w:ascii="Times New Roman" w:eastAsia="Times New Roman" w:hAnsi="Times New Roman" w:cs="Times New Roman"/>
          <w:sz w:val="18"/>
          <w:szCs w:val="18"/>
        </w:rPr>
      </w:pPr>
    </w:p>
    <w:p w14:paraId="6A610E84"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pioli connettori con testa SD1 utilizzati come supporti ed ancoraggi per strutture miste acciaio-cemento. Vengono impiegati per unire elementi non collaboranti come travi in acciaio e cemento , anche con l'utilizzo di lamiera grecata di varie forme quale cassero a perdere. La loro applicazione va ad aumentare la resistenza meccanica di una struttura, trasmettendo le forze a taglio tra la soletta di cemento e la trave di acciaio.</w:t>
      </w:r>
    </w:p>
    <w:p w14:paraId="2876DE4F"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733B35F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01.13.22.A01 Allentamento</w:t>
      </w:r>
    </w:p>
    <w:p w14:paraId="4191561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7F9F72D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01.13.22.A02 Corrosione</w:t>
      </w:r>
    </w:p>
    <w:p w14:paraId="230653F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44CFEFE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01.13.22.A03 Cricca</w:t>
      </w:r>
    </w:p>
    <w:p w14:paraId="7832CA6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4F8BC3A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01.13.22.A04 Interruzione</w:t>
      </w:r>
    </w:p>
    <w:p w14:paraId="3FDEEA9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65D975E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01.13.22.A05 </w:t>
      </w:r>
      <w:proofErr w:type="spellStart"/>
      <w:r w:rsidRPr="002B357C">
        <w:rPr>
          <w:rFonts w:ascii="Tahoma" w:eastAsia="Times New Roman" w:hAnsi="Tahoma" w:cs="Tahoma"/>
          <w:b/>
          <w:bCs/>
          <w:sz w:val="20"/>
          <w:szCs w:val="20"/>
        </w:rPr>
        <w:t>Rifollamento</w:t>
      </w:r>
      <w:proofErr w:type="spellEnd"/>
    </w:p>
    <w:p w14:paraId="628DAFE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70A1401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01.13.22.A06 Rottura</w:t>
      </w:r>
    </w:p>
    <w:p w14:paraId="752403F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01B9570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01.13.22.A07 Strappamento</w:t>
      </w:r>
    </w:p>
    <w:p w14:paraId="3E4C6CD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14F8C1B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01.13.22.A08 Tranciamento</w:t>
      </w:r>
    </w:p>
    <w:p w14:paraId="262C3DC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0A4AF34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01.13.22.A09 Impiego di materiali non durevoli</w:t>
      </w:r>
    </w:p>
    <w:p w14:paraId="7862D70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02E0469F"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7101E6D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01.13.22.C01 Controllo generale</w:t>
      </w:r>
    </w:p>
    <w:p w14:paraId="71020FA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anno</w:t>
      </w:r>
    </w:p>
    <w:p w14:paraId="771FCED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Revisione</w:t>
      </w:r>
    </w:p>
    <w:p w14:paraId="1A4EDF1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degli elementi di giunzione tra parti e verifica della giusta tenuta di serraggio.</w:t>
      </w:r>
    </w:p>
    <w:p w14:paraId="5ED1CFE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della continuità delle parti saldate e l'assenza di anomalie evidenti.</w:t>
      </w:r>
    </w:p>
    <w:p w14:paraId="322264A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alla corrosione; 2) Resistenza meccanica.</w:t>
      </w:r>
    </w:p>
    <w:p w14:paraId="6C7C454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lastRenderedPageBreak/>
        <w:t xml:space="preserve"> • Anomalie riscontrabili: </w:t>
      </w:r>
      <w:r w:rsidRPr="002B357C">
        <w:rPr>
          <w:rFonts w:ascii="Times New Roman" w:eastAsia="Times New Roman" w:hAnsi="Times New Roman" w:cs="Times New Roman"/>
          <w:i/>
          <w:iCs/>
          <w:sz w:val="18"/>
          <w:szCs w:val="18"/>
        </w:rPr>
        <w:t xml:space="preserve">1) Allentamento; 2) Corrosione; 3) Cricca; 4) Interruzione; 5) </w:t>
      </w:r>
      <w:proofErr w:type="spellStart"/>
      <w:r w:rsidRPr="002B357C">
        <w:rPr>
          <w:rFonts w:ascii="Times New Roman" w:eastAsia="Times New Roman" w:hAnsi="Times New Roman" w:cs="Times New Roman"/>
          <w:i/>
          <w:iCs/>
          <w:sz w:val="18"/>
          <w:szCs w:val="18"/>
        </w:rPr>
        <w:t>Rifollamento</w:t>
      </w:r>
      <w:proofErr w:type="spellEnd"/>
      <w:r w:rsidRPr="002B357C">
        <w:rPr>
          <w:rFonts w:ascii="Times New Roman" w:eastAsia="Times New Roman" w:hAnsi="Times New Roman" w:cs="Times New Roman"/>
          <w:i/>
          <w:iCs/>
          <w:sz w:val="18"/>
          <w:szCs w:val="18"/>
        </w:rPr>
        <w:t>; 6) Rottura; 7) Strappamento; 8) Tranciamento.</w:t>
      </w:r>
    </w:p>
    <w:p w14:paraId="767B13E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6AB8689A"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01.13.22.C02 Controllo impiego di materiali durevoli</w:t>
      </w:r>
    </w:p>
    <w:p w14:paraId="3F91BF6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567A12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039D9EB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50DDEA7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6C79460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0380501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6C8E2CCB"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255953C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01.13.22.I01 Ripristino</w:t>
      </w:r>
    </w:p>
    <w:p w14:paraId="6EF069E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181B0CD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delle tenute di serraggio tra elementi. Sostituzione di eventuali elementi corrosi o degradati con altri di analoghe caratteristiche. Rimozione di saldature difettose e realizzazione di nuove.</w:t>
      </w:r>
    </w:p>
    <w:p w14:paraId="60C7A8B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66A102F8" w14:textId="77777777" w:rsidR="002D34B9" w:rsidRPr="002B357C" w:rsidRDefault="002D34B9">
      <w:pPr>
        <w:spacing w:before="60" w:after="60"/>
        <w:rPr>
          <w:rFonts w:ascii="Times New Roman" w:eastAsia="Times New Roman" w:hAnsi="Times New Roman" w:cs="Times New Roman"/>
          <w:sz w:val="40"/>
          <w:szCs w:val="40"/>
        </w:rPr>
      </w:pPr>
    </w:p>
    <w:p w14:paraId="49FBD9A8"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01.13.23</w:t>
      </w:r>
    </w:p>
    <w:p w14:paraId="5DD9DBA5"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#{GUID_10A11A75-3078-4C29-AF14-9996DE354619|LIVELLO_3|TESTO__END}&amp;</w:t>
      </w:r>
      <w:r w:rsidRPr="002B357C">
        <w:rPr>
          <w:rFonts w:ascii="Tahoma" w:eastAsia="Times New Roman" w:hAnsi="Tahoma" w:cs="Tahoma"/>
          <w:b/>
          <w:bCs/>
          <w:sz w:val="36"/>
          <w:szCs w:val="36"/>
        </w:rPr>
        <w:t>Pioli connettori saldati per acciaio e calcestruzzo</w:t>
      </w:r>
    </w:p>
    <w:p w14:paraId="09CC2C13"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21CCE5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8C3944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74E65D9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62502B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44A1F174" w14:textId="77777777" w:rsidR="002D34B9" w:rsidRPr="002B357C" w:rsidRDefault="002D34B9">
      <w:pPr>
        <w:rPr>
          <w:rFonts w:ascii="Times New Roman" w:eastAsia="Times New Roman" w:hAnsi="Times New Roman" w:cs="Times New Roman"/>
          <w:sz w:val="18"/>
          <w:szCs w:val="18"/>
        </w:rPr>
      </w:pPr>
    </w:p>
    <w:p w14:paraId="13B8C995"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pioli connettori impiegati nella saldatura con piastre d’ancoraggio nel supporto ed ancoraggio per strutture composte acciaio-cemento armato.</w:t>
      </w:r>
    </w:p>
    <w:p w14:paraId="331A15D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0AC3F81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01.13.23.A01 Allentamento</w:t>
      </w:r>
    </w:p>
    <w:p w14:paraId="1B10C22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6CF41B9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01.13.23.A02 Corrosione</w:t>
      </w:r>
    </w:p>
    <w:p w14:paraId="6BD270A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03379A2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01.13.23.A03 Cricca</w:t>
      </w:r>
    </w:p>
    <w:p w14:paraId="0721463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228ED45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01.13.23.A04 Interruzione</w:t>
      </w:r>
    </w:p>
    <w:p w14:paraId="5C74045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69D6DE1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01.13.23.A05 </w:t>
      </w:r>
      <w:proofErr w:type="spellStart"/>
      <w:r w:rsidRPr="002B357C">
        <w:rPr>
          <w:rFonts w:ascii="Tahoma" w:eastAsia="Times New Roman" w:hAnsi="Tahoma" w:cs="Tahoma"/>
          <w:b/>
          <w:bCs/>
          <w:sz w:val="20"/>
          <w:szCs w:val="20"/>
        </w:rPr>
        <w:t>Rifollamento</w:t>
      </w:r>
      <w:proofErr w:type="spellEnd"/>
    </w:p>
    <w:p w14:paraId="7313437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45110D8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01.13.23.A06 Rottura</w:t>
      </w:r>
    </w:p>
    <w:p w14:paraId="3A406B9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546BD27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01.13.23.A07 Strappamento</w:t>
      </w:r>
    </w:p>
    <w:p w14:paraId="47755CC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7C74C6F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01.13.23.A08 Tranciamento</w:t>
      </w:r>
    </w:p>
    <w:p w14:paraId="27028E1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Rottura dell'elemento dovute a sollecitazioni taglianti che superano la capacità di resistenza del materiale.</w:t>
      </w:r>
    </w:p>
    <w:p w14:paraId="2811A20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01.13.23.A09 Impiego di materiali non durevoli</w:t>
      </w:r>
    </w:p>
    <w:p w14:paraId="4782D88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01B9FDBA"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5747890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01.13.23.C01 Controllo generale</w:t>
      </w:r>
    </w:p>
    <w:p w14:paraId="6E5FF3A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anno</w:t>
      </w:r>
    </w:p>
    <w:p w14:paraId="7213746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Revisione</w:t>
      </w:r>
    </w:p>
    <w:p w14:paraId="6F64B34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degli elementi di giunzione tra parti e verifica della giusta tenuta di serraggio.</w:t>
      </w:r>
    </w:p>
    <w:p w14:paraId="053ECFB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della continuità delle parti saldate e l'assenza di anomalie evidenti.</w:t>
      </w:r>
    </w:p>
    <w:p w14:paraId="55B34B0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alla corrosione; 2) Resistenza meccanica.</w:t>
      </w:r>
    </w:p>
    <w:p w14:paraId="5A51A06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Allentamento; 2) Corrosione; 3) Cricca; 4) Interruzione; 5) </w:t>
      </w:r>
      <w:proofErr w:type="spellStart"/>
      <w:r w:rsidRPr="002B357C">
        <w:rPr>
          <w:rFonts w:ascii="Times New Roman" w:eastAsia="Times New Roman" w:hAnsi="Times New Roman" w:cs="Times New Roman"/>
          <w:i/>
          <w:iCs/>
          <w:sz w:val="18"/>
          <w:szCs w:val="18"/>
        </w:rPr>
        <w:t>Rifollamento</w:t>
      </w:r>
      <w:proofErr w:type="spellEnd"/>
      <w:r w:rsidRPr="002B357C">
        <w:rPr>
          <w:rFonts w:ascii="Times New Roman" w:eastAsia="Times New Roman" w:hAnsi="Times New Roman" w:cs="Times New Roman"/>
          <w:i/>
          <w:iCs/>
          <w:sz w:val="18"/>
          <w:szCs w:val="18"/>
        </w:rPr>
        <w:t>; 6) Rottura; 7) Strappamento; 8) Tranciamento.</w:t>
      </w:r>
    </w:p>
    <w:p w14:paraId="0882B7D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19D30CE5"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01.13.23.C02 Controllo impiego di materiali durevoli</w:t>
      </w:r>
    </w:p>
    <w:p w14:paraId="50A26E9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0279F9B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1C6EA1C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5B41FCA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0D8698F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7FA61C3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2295021C"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497EB28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01.13.23.I01 Ripristino</w:t>
      </w:r>
    </w:p>
    <w:p w14:paraId="1C93D46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6E47B0A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delle tenute di serraggio tra elementi. Sostituzione di eventuali elementi corrosi o degradati con altri di analoghe caratteristiche. Rimozione di saldature difettose e realizzazione di nuove.</w:t>
      </w:r>
    </w:p>
    <w:p w14:paraId="4F50FCF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71047035" w14:textId="77777777" w:rsidR="002D34B9" w:rsidRPr="002B357C" w:rsidRDefault="002D34B9">
      <w:pPr>
        <w:spacing w:before="60" w:after="60"/>
        <w:rPr>
          <w:rFonts w:ascii="Times New Roman" w:eastAsia="Times New Roman" w:hAnsi="Times New Roman" w:cs="Times New Roman"/>
          <w:sz w:val="40"/>
          <w:szCs w:val="40"/>
        </w:rPr>
      </w:pPr>
    </w:p>
    <w:p w14:paraId="5251861B"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01.13.24</w:t>
      </w:r>
    </w:p>
    <w:p w14:paraId="1C92A688"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#{GUID_A8E6C614-261A-4F42-9C2D-5ADDF41E772A|LIVELLO_3|TESTO__END}&amp;</w:t>
      </w:r>
      <w:r w:rsidRPr="002B357C">
        <w:rPr>
          <w:rFonts w:ascii="Tahoma" w:eastAsia="Times New Roman" w:hAnsi="Tahoma" w:cs="Tahoma"/>
          <w:b/>
          <w:bCs/>
          <w:sz w:val="36"/>
          <w:szCs w:val="36"/>
        </w:rPr>
        <w:t>Saldature per acciaio</w:t>
      </w:r>
    </w:p>
    <w:p w14:paraId="410B7863"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154C0F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01644A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01.13</w:t>
            </w:r>
          </w:p>
        </w:tc>
      </w:tr>
      <w:tr w:rsidR="002B357C" w:rsidRPr="002B357C" w14:paraId="3AFA6A1C"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B7AA435"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Unioni</w:t>
            </w:r>
          </w:p>
        </w:tc>
      </w:tr>
    </w:tbl>
    <w:p w14:paraId="33C57A61" w14:textId="77777777" w:rsidR="002D34B9" w:rsidRPr="002B357C" w:rsidRDefault="002D34B9">
      <w:pPr>
        <w:rPr>
          <w:rFonts w:ascii="Times New Roman" w:eastAsia="Times New Roman" w:hAnsi="Times New Roman" w:cs="Times New Roman"/>
          <w:sz w:val="18"/>
          <w:szCs w:val="18"/>
        </w:rPr>
      </w:pPr>
    </w:p>
    <w:p w14:paraId="39F4BCA5"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Le saldature sono collegamenti di parti solide che realizzano una continuità del materiale fra le parti che vengono unite. Le saldature, in genere, presuppongono la fusione delle parti che vengono unite. Attraverso le saldature viene garantita  anche la continuità delle caratteristiche dei materiali delle parti unite. Esse si basano sul riscaldamento degli elementi da unire (definiti pezzi base) fino al raggiungimento del rammollimento e/o la fusione per ottenere il collegamento delle parti con o senza materiale d'apporto che fondendo forma un cordone di saldatura.</w:t>
      </w:r>
    </w:p>
    <w:p w14:paraId="7CF5E4DF"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Tra le principali unioni saldate:</w:t>
      </w:r>
    </w:p>
    <w:p w14:paraId="005A448A"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a piena penetrazione;</w:t>
      </w:r>
    </w:p>
    <w:p w14:paraId="2204099F"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a parziale penetrazione;</w:t>
      </w:r>
    </w:p>
    <w:p w14:paraId="0FF1E80A"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unioni realizzate con cordoni d’angolo.</w:t>
      </w:r>
    </w:p>
    <w:p w14:paraId="4E5F903D"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Tra le principali tecniche di saldature si elencano:</w:t>
      </w:r>
    </w:p>
    <w:p w14:paraId="432D4E60"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saldatura a filo continuo (mig-</w:t>
      </w:r>
      <w:proofErr w:type="spellStart"/>
      <w:r w:rsidRPr="002B357C">
        <w:rPr>
          <w:rFonts w:ascii="Tahoma" w:eastAsia="Times New Roman" w:hAnsi="Tahoma" w:cs="Tahoma"/>
          <w:sz w:val="16"/>
          <w:szCs w:val="16"/>
        </w:rPr>
        <w:t>mag</w:t>
      </w:r>
      <w:proofErr w:type="spellEnd"/>
      <w:r w:rsidRPr="002B357C">
        <w:rPr>
          <w:rFonts w:ascii="Tahoma" w:eastAsia="Times New Roman" w:hAnsi="Tahoma" w:cs="Tahoma"/>
          <w:sz w:val="16"/>
          <w:szCs w:val="16"/>
        </w:rPr>
        <w:t>);</w:t>
      </w:r>
    </w:p>
    <w:p w14:paraId="3C248707"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saldatura per fusione (</w:t>
      </w:r>
      <w:proofErr w:type="spellStart"/>
      <w:r w:rsidRPr="002B357C">
        <w:rPr>
          <w:rFonts w:ascii="Tahoma" w:eastAsia="Times New Roman" w:hAnsi="Tahoma" w:cs="Tahoma"/>
          <w:sz w:val="16"/>
          <w:szCs w:val="16"/>
        </w:rPr>
        <w:t>tig</w:t>
      </w:r>
      <w:proofErr w:type="spellEnd"/>
      <w:r w:rsidRPr="002B357C">
        <w:rPr>
          <w:rFonts w:ascii="Tahoma" w:eastAsia="Times New Roman" w:hAnsi="Tahoma" w:cs="Tahoma"/>
          <w:sz w:val="16"/>
          <w:szCs w:val="16"/>
        </w:rPr>
        <w:t>);</w:t>
      </w:r>
    </w:p>
    <w:p w14:paraId="605CDC53"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saldatura con elettrodo rivestito;</w:t>
      </w:r>
    </w:p>
    <w:p w14:paraId="657D529D"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saldatura a fiamma ossiacetilenica;</w:t>
      </w:r>
    </w:p>
    <w:p w14:paraId="13D7318C"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saldatura in arco sommerso;</w:t>
      </w:r>
    </w:p>
    <w:p w14:paraId="41947989"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lastRenderedPageBreak/>
        <w:t xml:space="preserve">- saldatura </w:t>
      </w:r>
      <w:proofErr w:type="spellStart"/>
      <w:r w:rsidRPr="002B357C">
        <w:rPr>
          <w:rFonts w:ascii="Tahoma" w:eastAsia="Times New Roman" w:hAnsi="Tahoma" w:cs="Tahoma"/>
          <w:sz w:val="16"/>
          <w:szCs w:val="16"/>
        </w:rPr>
        <w:t>narrow</w:t>
      </w:r>
      <w:proofErr w:type="spellEnd"/>
      <w:r w:rsidRPr="002B357C">
        <w:rPr>
          <w:rFonts w:ascii="Tahoma" w:eastAsia="Times New Roman" w:hAnsi="Tahoma" w:cs="Tahoma"/>
          <w:sz w:val="16"/>
          <w:szCs w:val="16"/>
        </w:rPr>
        <w:t>-gap;</w:t>
      </w:r>
    </w:p>
    <w:p w14:paraId="78076704"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saldatura a resistenza;</w:t>
      </w:r>
    </w:p>
    <w:p w14:paraId="4F07F405"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saldatura a punti;</w:t>
      </w:r>
    </w:p>
    <w:p w14:paraId="7F294F7C"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saldatura a rilievi;</w:t>
      </w:r>
    </w:p>
    <w:p w14:paraId="6EDB48EC"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saldatura a rulli;</w:t>
      </w:r>
    </w:p>
    <w:p w14:paraId="6D896FC1"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saldatura per scintillio;</w:t>
      </w:r>
    </w:p>
    <w:p w14:paraId="4C914037"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saldatura a plasma;</w:t>
      </w:r>
    </w:p>
    <w:p w14:paraId="7B59569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saldatura laser;</w:t>
      </w:r>
    </w:p>
    <w:p w14:paraId="2D5CE708"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saldatura per attrito.</w:t>
      </w:r>
    </w:p>
    <w:p w14:paraId="6017ECA7" w14:textId="77777777" w:rsidR="002D34B9" w:rsidRPr="002B357C" w:rsidRDefault="002D34B9">
      <w:pPr>
        <w:rPr>
          <w:rFonts w:ascii="Tahoma" w:eastAsia="Times New Roman" w:hAnsi="Tahoma" w:cs="Tahoma"/>
          <w:sz w:val="16"/>
          <w:szCs w:val="16"/>
        </w:rPr>
      </w:pPr>
    </w:p>
    <w:p w14:paraId="10DEBF34"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REQUISITI E PRESTAZIONI (EM)</w:t>
      </w:r>
    </w:p>
    <w:p w14:paraId="4C59DD0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01.13.24.R01 Certificazione delle saldature</w:t>
      </w:r>
    </w:p>
    <w:p w14:paraId="2E80EC5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Controllabilità tecnologica</w:t>
      </w:r>
    </w:p>
    <w:p w14:paraId="22F6E80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Controllabilità</w:t>
      </w:r>
    </w:p>
    <w:p w14:paraId="752FE6A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Le saldature degli acciai </w:t>
      </w:r>
      <w:proofErr w:type="gramStart"/>
      <w:r w:rsidRPr="002B357C">
        <w:rPr>
          <w:rFonts w:ascii="Times New Roman" w:eastAsia="Times New Roman" w:hAnsi="Times New Roman" w:cs="Times New Roman"/>
          <w:sz w:val="18"/>
          <w:szCs w:val="18"/>
        </w:rPr>
        <w:t>dovrà avvenire</w:t>
      </w:r>
      <w:proofErr w:type="gramEnd"/>
      <w:r w:rsidRPr="002B357C">
        <w:rPr>
          <w:rFonts w:ascii="Times New Roman" w:eastAsia="Times New Roman" w:hAnsi="Times New Roman" w:cs="Times New Roman"/>
          <w:sz w:val="18"/>
          <w:szCs w:val="18"/>
        </w:rPr>
        <w:t xml:space="preserve"> mediante i procedimenti codificati previsti dalla normativa vigente.</w:t>
      </w:r>
    </w:p>
    <w:p w14:paraId="49B1530A"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32CB788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La saldatura degli acciai dovrà avvenire con uno dei procedimenti all’arco elettrico codificati secondo la norma UNI EN ISO 4063. È ammesso l’uso di procedimenti diversi purché sostenuti da adeguata documentazione teorica e sperimentale.</w:t>
      </w:r>
    </w:p>
    <w:p w14:paraId="42DBC15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saldatori nei procedimenti semiautomatici e manuali dovranno essere qualificati secondo la norma UNI EN 287-1 da parte di un Ente terzo. A deroga di quanto richiesto nella norma UNI EN 287-1, i saldatori che eseguono giunti a T con cordoni d’angolo dovranno essere specificamente qualificati e non potranno essere qualificati soltanto mediante l’esecuzione di giunti testa-testa.</w:t>
      </w:r>
    </w:p>
    <w:p w14:paraId="0394E87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Gli operatori dei procedimenti automatici o robotizzati dovranno essere certificati secondo la norma UNI EN 1418. Tutti i procedimenti di saldatura dovranno essere qualificati secondo la norma UNI EN ISO 15614-1.</w:t>
      </w:r>
    </w:p>
    <w:p w14:paraId="02A7107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Le durezze eseguite sulle </w:t>
      </w:r>
      <w:proofErr w:type="spellStart"/>
      <w:r w:rsidRPr="002B357C">
        <w:rPr>
          <w:rFonts w:ascii="Times New Roman" w:eastAsia="Times New Roman" w:hAnsi="Times New Roman" w:cs="Times New Roman"/>
          <w:sz w:val="18"/>
          <w:szCs w:val="18"/>
        </w:rPr>
        <w:t>macrografie</w:t>
      </w:r>
      <w:proofErr w:type="spellEnd"/>
      <w:r w:rsidRPr="002B357C">
        <w:rPr>
          <w:rFonts w:ascii="Times New Roman" w:eastAsia="Times New Roman" w:hAnsi="Times New Roman" w:cs="Times New Roman"/>
          <w:sz w:val="18"/>
          <w:szCs w:val="18"/>
        </w:rPr>
        <w:t xml:space="preserve"> non dovranno essere superiori a 350 HV30. Per la saldatura ad arco di prigionieri di materiali metallici (saldatura ad innesco mediante sollevamento e saldatura a scarica di condensatori ad innesco sulla punta) si applica la norma UNI EN ISO 14555; valgono perciò i requisiti di qualità di cui al prospetto A1 della appendice A della stessa norma.</w:t>
      </w:r>
    </w:p>
    <w:p w14:paraId="5E2FB35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prove di qualifica dei saldatori, degli operatori e dei procedimenti dovranno essere eseguite da un Ente terzo; in assenza di prescrizioni in proposito l’Ente sarà scelto dal costruttore secondo criteri di competenza e di indipendenza.</w:t>
      </w:r>
    </w:p>
    <w:p w14:paraId="67010CF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Sono richieste caratteristiche di duttilità, snervamento, resistenza e tenacità in zona fusa e in zona termica alterata non inferiori a quelle del materiale base.</w:t>
      </w:r>
    </w:p>
    <w:p w14:paraId="2E5A6AB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Nell’esecuzione delle saldature dovranno inoltre essere rispettate le norme UNI EN 1011 parti 1 e 2 per gli acciai </w:t>
      </w:r>
      <w:proofErr w:type="spellStart"/>
      <w:r w:rsidRPr="002B357C">
        <w:rPr>
          <w:rFonts w:ascii="Times New Roman" w:eastAsia="Times New Roman" w:hAnsi="Times New Roman" w:cs="Times New Roman"/>
          <w:sz w:val="18"/>
          <w:szCs w:val="18"/>
        </w:rPr>
        <w:t>ferritici</w:t>
      </w:r>
      <w:proofErr w:type="spellEnd"/>
      <w:r w:rsidRPr="002B357C">
        <w:rPr>
          <w:rFonts w:ascii="Times New Roman" w:eastAsia="Times New Roman" w:hAnsi="Times New Roman" w:cs="Times New Roman"/>
          <w:sz w:val="18"/>
          <w:szCs w:val="18"/>
        </w:rPr>
        <w:t xml:space="preserve"> e della parte 3 per gli acciai inossidabili. Per la preparazione dei lembi si applicherà, salvo casi particolari, la norma UNI EN ISO 9692-1.</w:t>
      </w:r>
    </w:p>
    <w:p w14:paraId="5DBBECC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 saldature saranno sottoposte a controlli non distruttivi finali per accertare la corrispondenza ai livelli di qualità stabiliti dal progettista sulla base delle norme applicate per la progettazione.</w:t>
      </w:r>
    </w:p>
    <w:p w14:paraId="0D777E6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 assenza di tali dati per strutture non soggette a fatica si adotterà il livello C della norma UNI EN ISO 5817 e il livello B per strutture soggette a fatica.</w:t>
      </w:r>
    </w:p>
    <w:p w14:paraId="3C386B9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L’entità ed il tipo di tali controlli, distruttivi e non distruttivi, in aggiunta a quello visivo al 100%, saranno definiti dal Collaudatore e dal Direttore dei Lavori; per i cordoni ad angolo o giunti a parziale penetrazione si useranno metodi di superficie (ad es. liquidi penetranti o polveri magnetiche), mentre per i giunti a piena penetrazione, oltre a quanto sopra previsto, si useranno metodi volumetrici e cioè raggi X o gamma o ultrasuoni per i giunti testa a testa e solo ultrasuoni per i giunti a T a piena penetrazione.</w:t>
      </w:r>
    </w:p>
    <w:p w14:paraId="5B85431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 le modalità di esecuzione dei controlli ed i livelli di accettabilità si potrà fare utile riferimento alle prescrizioni della norma UNI EN 12062.</w:t>
      </w:r>
    </w:p>
    <w:p w14:paraId="226BE07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Tutti gli operatori che eseguiranno i controlli dovranno essere qualificati secondo la norma UNI EN 473 almeno di secondo livello.</w:t>
      </w:r>
    </w:p>
    <w:p w14:paraId="1F8FDD0D"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6D1FF3B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Per i livelli minimi si rimanda alle prescrizioni di legge e di norme vigenti in materia. </w:t>
      </w:r>
      <w:proofErr w:type="gramStart"/>
      <w:r w:rsidRPr="002B357C">
        <w:rPr>
          <w:rFonts w:ascii="Times New Roman" w:eastAsia="Times New Roman" w:hAnsi="Times New Roman" w:cs="Times New Roman"/>
          <w:sz w:val="18"/>
          <w:szCs w:val="18"/>
        </w:rPr>
        <w:t>In particolare</w:t>
      </w:r>
      <w:proofErr w:type="gramEnd"/>
      <w:r w:rsidRPr="002B357C">
        <w:rPr>
          <w:rFonts w:ascii="Times New Roman" w:eastAsia="Times New Roman" w:hAnsi="Times New Roman" w:cs="Times New Roman"/>
          <w:sz w:val="18"/>
          <w:szCs w:val="18"/>
        </w:rPr>
        <w:t xml:space="preserve"> al  D.M. Infrastrutture e Trasporti 17.1.2018.</w:t>
      </w:r>
    </w:p>
    <w:p w14:paraId="7DD4C17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660DD48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01.13.24.A01 Corrosione</w:t>
      </w:r>
    </w:p>
    <w:p w14:paraId="3B9E4B9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42C64A2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01.13.24.A02 Cricca</w:t>
      </w:r>
    </w:p>
    <w:p w14:paraId="4C1693E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1934DC70" w14:textId="77777777" w:rsidR="002D34B9" w:rsidRPr="002B357C" w:rsidRDefault="002D34B9">
      <w:pPr>
        <w:rPr>
          <w:rFonts w:ascii="Times New Roman" w:eastAsia="Times New Roman" w:hAnsi="Times New Roman" w:cs="Times New Roman"/>
          <w:sz w:val="18"/>
          <w:szCs w:val="18"/>
        </w:rPr>
      </w:pPr>
    </w:p>
    <w:p w14:paraId="1BF96E2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01.13.24.A03 Interruzione</w:t>
      </w:r>
    </w:p>
    <w:p w14:paraId="4B03DA9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6DE56F1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01.13.24.A04 Rottura</w:t>
      </w:r>
    </w:p>
    <w:p w14:paraId="15E424A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6C5E8C8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01.13.24.A05 Impiego di materiali non durevoli</w:t>
      </w:r>
    </w:p>
    <w:p w14:paraId="0241246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181E60DB"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6076787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01.13.24.C01 Controllo generale</w:t>
      </w:r>
    </w:p>
    <w:p w14:paraId="3BF7717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anno</w:t>
      </w:r>
    </w:p>
    <w:p w14:paraId="1EC81FE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Revisione</w:t>
      </w:r>
    </w:p>
    <w:p w14:paraId="7E7D5DB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della continuità delle parti saldate e l'assenza di anomalie evidenti.</w:t>
      </w:r>
    </w:p>
    <w:p w14:paraId="2A817CD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alla corrosione; 2) Resistenza meccanica.</w:t>
      </w:r>
    </w:p>
    <w:p w14:paraId="44A0117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Corrosione; 2) Interruzione; 3) Rottura; 4) Cricca.</w:t>
      </w:r>
    </w:p>
    <w:p w14:paraId="4BCABA4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3B590A8A"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01.13.24.C02 Controllo impiego di materiali durevoli</w:t>
      </w:r>
    </w:p>
    <w:p w14:paraId="61F6145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38764C8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2D61CBF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1BDB0AD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3D3CA05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59E0249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6E784E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7AE33F0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01.13.24.I01 Ripristino</w:t>
      </w:r>
    </w:p>
    <w:p w14:paraId="7AF6D67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6A8DD60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Rimozione della saldatura difettosa e realizzazione di una nuova.</w:t>
      </w:r>
    </w:p>
    <w:p w14:paraId="5E58220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761D764C"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01.13.24.I02 Rimozione ossidazioni</w:t>
      </w:r>
    </w:p>
    <w:p w14:paraId="63503E1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1869E0C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Rimozione di eventuali ossidazioni che interessano le saldature.</w:t>
      </w:r>
    </w:p>
    <w:p w14:paraId="30E0FA8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41F7C46A"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Corpo d'Opera: 02</w:t>
      </w:r>
    </w:p>
    <w:p w14:paraId="5936F943" w14:textId="77777777" w:rsidR="002D34B9" w:rsidRPr="002B357C" w:rsidRDefault="002D34B9">
      <w:pPr>
        <w:shd w:val="clear" w:color="auto" w:fill="C0C0C0"/>
        <w:rPr>
          <w:rFonts w:ascii="Tahoma" w:eastAsia="Times New Roman" w:hAnsi="Tahoma" w:cs="Tahoma"/>
          <w:b/>
          <w:bCs/>
          <w:sz w:val="22"/>
          <w:szCs w:val="22"/>
        </w:rPr>
      </w:pPr>
    </w:p>
    <w:p w14:paraId="2D05689E"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#{GUID_78A3D618-A429-4B78-8401-3A9F09B93798|LIVELLO_1|TESTO__END}&amp;</w:t>
      </w:r>
      <w:r w:rsidRPr="002B357C">
        <w:rPr>
          <w:rFonts w:ascii="Tahoma" w:eastAsia="Times New Roman" w:hAnsi="Tahoma" w:cs="Tahoma"/>
          <w:b/>
          <w:bCs/>
          <w:sz w:val="36"/>
          <w:szCs w:val="36"/>
        </w:rPr>
        <w:t>ACCIAIO COR-TEN</w:t>
      </w:r>
    </w:p>
    <w:p w14:paraId="438B30BE" w14:textId="77777777" w:rsidR="002D34B9" w:rsidRPr="002B357C" w:rsidRDefault="002D34B9">
      <w:pPr>
        <w:rPr>
          <w:rFonts w:ascii="Tahoma" w:eastAsia="Times New Roman" w:hAnsi="Tahoma" w:cs="Tahoma"/>
          <w:sz w:val="18"/>
          <w:szCs w:val="18"/>
        </w:rPr>
      </w:pPr>
    </w:p>
    <w:p w14:paraId="4DD9BD78" w14:textId="77777777" w:rsidR="002D34B9" w:rsidRPr="002B357C" w:rsidRDefault="002D34B9">
      <w:pPr>
        <w:jc w:val="both"/>
        <w:rPr>
          <w:rFonts w:ascii="Tahoma" w:eastAsia="Times New Roman" w:hAnsi="Tahoma" w:cs="Tahoma"/>
          <w:sz w:val="16"/>
          <w:szCs w:val="16"/>
        </w:rPr>
      </w:pPr>
      <w:proofErr w:type="gramStart"/>
      <w:r w:rsidRPr="002B357C">
        <w:rPr>
          <w:rFonts w:ascii="Tahoma" w:eastAsia="Times New Roman" w:hAnsi="Tahoma" w:cs="Tahoma"/>
          <w:sz w:val="16"/>
          <w:szCs w:val="16"/>
        </w:rPr>
        <w:t xml:space="preserve">L'acciaio COR-TEN (in inglese </w:t>
      </w:r>
      <w:proofErr w:type="spellStart"/>
      <w:r w:rsidRPr="002B357C">
        <w:rPr>
          <w:rFonts w:ascii="Tahoma" w:eastAsia="Times New Roman" w:hAnsi="Tahoma" w:cs="Tahoma"/>
          <w:sz w:val="16"/>
          <w:szCs w:val="16"/>
        </w:rPr>
        <w:t>weathering</w:t>
      </w:r>
      <w:proofErr w:type="spellEnd"/>
      <w:r w:rsidRPr="002B357C">
        <w:rPr>
          <w:rFonts w:ascii="Tahoma" w:eastAsia="Times New Roman" w:hAnsi="Tahoma" w:cs="Tahoma"/>
          <w:sz w:val="16"/>
          <w:szCs w:val="16"/>
        </w:rPr>
        <w:t xml:space="preserve"> </w:t>
      </w:r>
      <w:proofErr w:type="spellStart"/>
      <w:r w:rsidRPr="002B357C">
        <w:rPr>
          <w:rFonts w:ascii="Tahoma" w:eastAsia="Times New Roman" w:hAnsi="Tahoma" w:cs="Tahoma"/>
          <w:sz w:val="16"/>
          <w:szCs w:val="16"/>
        </w:rPr>
        <w:t>steels</w:t>
      </w:r>
      <w:proofErr w:type="spellEnd"/>
      <w:r w:rsidRPr="002B357C">
        <w:rPr>
          <w:rFonts w:ascii="Tahoma" w:eastAsia="Times New Roman" w:hAnsi="Tahoma" w:cs="Tahoma"/>
          <w:sz w:val="16"/>
          <w:szCs w:val="16"/>
        </w:rPr>
        <w:t xml:space="preserve"> ),</w:t>
      </w:r>
      <w:proofErr w:type="gramEnd"/>
      <w:r w:rsidRPr="002B357C">
        <w:rPr>
          <w:rFonts w:ascii="Tahoma" w:eastAsia="Times New Roman" w:hAnsi="Tahoma" w:cs="Tahoma"/>
          <w:sz w:val="16"/>
          <w:szCs w:val="16"/>
        </w:rPr>
        <w:t xml:space="preserve"> è un materiale, brevettato dalla United States Steel Corporation (U.S.S.) nel 1933, che deve il suo nome alle sue caratteristiche. La principale peculiarità dell'acciaio COR-TEN è quella di autoproteggersi dalla corrosione elettrochimica, mediante la formazione di una patina superficiale compatta passivante, costituita dagli ossidi  dei suoi elementi di lega, tale da impedire il progressivo estendersi della corrosione. Tale patina varia di tonalità col passare del tempo, avendo solitamente ha una colorazione bruna. </w:t>
      </w:r>
      <w:proofErr w:type="gramStart"/>
      <w:r w:rsidRPr="002B357C">
        <w:rPr>
          <w:rFonts w:ascii="Tahoma" w:eastAsia="Times New Roman" w:hAnsi="Tahoma" w:cs="Tahoma"/>
          <w:sz w:val="16"/>
          <w:szCs w:val="16"/>
        </w:rPr>
        <w:t>In particolare</w:t>
      </w:r>
      <w:proofErr w:type="gramEnd"/>
      <w:r w:rsidRPr="002B357C">
        <w:rPr>
          <w:rFonts w:ascii="Tahoma" w:eastAsia="Times New Roman" w:hAnsi="Tahoma" w:cs="Tahoma"/>
          <w:sz w:val="16"/>
          <w:szCs w:val="16"/>
        </w:rPr>
        <w:t xml:space="preserve"> l'acciaio COR-TEN ha una:</w:t>
      </w:r>
    </w:p>
    <w:p w14:paraId="35467345" w14:textId="77777777" w:rsidR="002D34B9" w:rsidRPr="002B357C" w:rsidRDefault="002D34B9">
      <w:pPr>
        <w:jc w:val="both"/>
        <w:rPr>
          <w:rFonts w:ascii="Tahoma" w:eastAsia="Times New Roman" w:hAnsi="Tahoma" w:cs="Tahoma"/>
          <w:sz w:val="16"/>
          <w:szCs w:val="16"/>
        </w:rPr>
      </w:pPr>
      <w:r w:rsidRPr="002B357C">
        <w:rPr>
          <w:rFonts w:ascii="Tahoma" w:eastAsia="Times New Roman" w:hAnsi="Tahoma" w:cs="Tahoma"/>
          <w:sz w:val="16"/>
          <w:szCs w:val="16"/>
        </w:rPr>
        <w:t>- elevata resistenza alla corrosione (</w:t>
      </w:r>
      <w:proofErr w:type="spellStart"/>
      <w:r w:rsidRPr="002B357C">
        <w:rPr>
          <w:rFonts w:ascii="Tahoma" w:eastAsia="Times New Roman" w:hAnsi="Tahoma" w:cs="Tahoma"/>
          <w:sz w:val="16"/>
          <w:szCs w:val="16"/>
        </w:rPr>
        <w:t>CORrosion</w:t>
      </w:r>
      <w:proofErr w:type="spellEnd"/>
      <w:r w:rsidRPr="002B357C">
        <w:rPr>
          <w:rFonts w:ascii="Tahoma" w:eastAsia="Times New Roman" w:hAnsi="Tahoma" w:cs="Tahoma"/>
          <w:sz w:val="16"/>
          <w:szCs w:val="16"/>
        </w:rPr>
        <w:t xml:space="preserve"> </w:t>
      </w:r>
      <w:proofErr w:type="spellStart"/>
      <w:r w:rsidRPr="002B357C">
        <w:rPr>
          <w:rFonts w:ascii="Tahoma" w:eastAsia="Times New Roman" w:hAnsi="Tahoma" w:cs="Tahoma"/>
          <w:sz w:val="16"/>
          <w:szCs w:val="16"/>
        </w:rPr>
        <w:t>resistance</w:t>
      </w:r>
      <w:proofErr w:type="spellEnd"/>
      <w:r w:rsidRPr="002B357C">
        <w:rPr>
          <w:rFonts w:ascii="Tahoma" w:eastAsia="Times New Roman" w:hAnsi="Tahoma" w:cs="Tahoma"/>
          <w:sz w:val="16"/>
          <w:szCs w:val="16"/>
        </w:rPr>
        <w:t>)</w:t>
      </w:r>
    </w:p>
    <w:p w14:paraId="6AC0ED43" w14:textId="77777777" w:rsidR="002D34B9" w:rsidRPr="002B357C" w:rsidRDefault="002D34B9">
      <w:pPr>
        <w:jc w:val="both"/>
        <w:rPr>
          <w:rFonts w:ascii="Tahoma" w:eastAsia="Times New Roman" w:hAnsi="Tahoma" w:cs="Tahoma"/>
          <w:sz w:val="16"/>
          <w:szCs w:val="16"/>
        </w:rPr>
      </w:pPr>
      <w:r w:rsidRPr="002B357C">
        <w:rPr>
          <w:rFonts w:ascii="Tahoma" w:eastAsia="Times New Roman" w:hAnsi="Tahoma" w:cs="Tahoma"/>
          <w:sz w:val="16"/>
          <w:szCs w:val="16"/>
        </w:rPr>
        <w:t>- elevata resistenza meccanica (</w:t>
      </w:r>
      <w:proofErr w:type="spellStart"/>
      <w:r w:rsidRPr="002B357C">
        <w:rPr>
          <w:rFonts w:ascii="Tahoma" w:eastAsia="Times New Roman" w:hAnsi="Tahoma" w:cs="Tahoma"/>
          <w:sz w:val="16"/>
          <w:szCs w:val="16"/>
        </w:rPr>
        <w:t>TENsile</w:t>
      </w:r>
      <w:proofErr w:type="spellEnd"/>
      <w:r w:rsidRPr="002B357C">
        <w:rPr>
          <w:rFonts w:ascii="Tahoma" w:eastAsia="Times New Roman" w:hAnsi="Tahoma" w:cs="Tahoma"/>
          <w:sz w:val="16"/>
          <w:szCs w:val="16"/>
        </w:rPr>
        <w:t xml:space="preserve"> </w:t>
      </w:r>
      <w:proofErr w:type="spellStart"/>
      <w:r w:rsidRPr="002B357C">
        <w:rPr>
          <w:rFonts w:ascii="Tahoma" w:eastAsia="Times New Roman" w:hAnsi="Tahoma" w:cs="Tahoma"/>
          <w:sz w:val="16"/>
          <w:szCs w:val="16"/>
        </w:rPr>
        <w:t>strength</w:t>
      </w:r>
      <w:proofErr w:type="spellEnd"/>
      <w:r w:rsidRPr="002B357C">
        <w:rPr>
          <w:rFonts w:ascii="Tahoma" w:eastAsia="Times New Roman" w:hAnsi="Tahoma" w:cs="Tahoma"/>
          <w:sz w:val="16"/>
          <w:szCs w:val="16"/>
        </w:rPr>
        <w:t>)</w:t>
      </w:r>
    </w:p>
    <w:p w14:paraId="065B2352" w14:textId="77777777" w:rsidR="002D34B9" w:rsidRPr="002B357C" w:rsidRDefault="002D34B9">
      <w:pPr>
        <w:jc w:val="both"/>
        <w:rPr>
          <w:rFonts w:ascii="Tahoma" w:eastAsia="Times New Roman" w:hAnsi="Tahoma" w:cs="Tahoma"/>
          <w:sz w:val="16"/>
          <w:szCs w:val="16"/>
        </w:rPr>
      </w:pPr>
      <w:proofErr w:type="gramStart"/>
      <w:r w:rsidRPr="002B357C">
        <w:rPr>
          <w:rFonts w:ascii="Tahoma" w:eastAsia="Times New Roman" w:hAnsi="Tahoma" w:cs="Tahoma"/>
          <w:sz w:val="16"/>
          <w:szCs w:val="16"/>
        </w:rPr>
        <w:t>I prodotti derivanti dalla lavorazione di questo materiale,</w:t>
      </w:r>
      <w:proofErr w:type="gramEnd"/>
      <w:r w:rsidRPr="002B357C">
        <w:rPr>
          <w:rFonts w:ascii="Tahoma" w:eastAsia="Times New Roman" w:hAnsi="Tahoma" w:cs="Tahoma"/>
          <w:sz w:val="16"/>
          <w:szCs w:val="16"/>
        </w:rPr>
        <w:t xml:space="preserve"> necessitano di cicli manutentivi minimi e ciò ha favorito le sue molteplici applicazioni in vari settori dell'edilizia, dell'arredo urbano, delle opere stradali, </w:t>
      </w:r>
      <w:proofErr w:type="gramStart"/>
      <w:r w:rsidRPr="002B357C">
        <w:rPr>
          <w:rFonts w:ascii="Tahoma" w:eastAsia="Times New Roman" w:hAnsi="Tahoma" w:cs="Tahoma"/>
          <w:sz w:val="16"/>
          <w:szCs w:val="16"/>
        </w:rPr>
        <w:t>ecc..</w:t>
      </w:r>
      <w:proofErr w:type="gramEnd"/>
    </w:p>
    <w:p w14:paraId="7166BD8E" w14:textId="77777777" w:rsidR="002D34B9" w:rsidRPr="002B357C" w:rsidRDefault="002D34B9">
      <w:pPr>
        <w:jc w:val="both"/>
        <w:rPr>
          <w:rFonts w:ascii="Tahoma" w:eastAsia="Times New Roman" w:hAnsi="Tahoma" w:cs="Tahoma"/>
          <w:sz w:val="16"/>
          <w:szCs w:val="16"/>
        </w:rPr>
      </w:pPr>
      <w:r w:rsidRPr="002B357C">
        <w:rPr>
          <w:rFonts w:ascii="Tahoma" w:eastAsia="Times New Roman" w:hAnsi="Tahoma" w:cs="Tahoma"/>
          <w:sz w:val="16"/>
          <w:szCs w:val="16"/>
        </w:rPr>
        <w:t>Infatti, l'ottima resistenza del COR-TEN alla corrosione da agenti atmosferici consente sia l'utilizzazione del prodotto "nudo", sia verniciato. In particolare:</w:t>
      </w:r>
    </w:p>
    <w:p w14:paraId="0D82D658" w14:textId="77777777" w:rsidR="002D34B9" w:rsidRPr="002B357C" w:rsidRDefault="002D34B9">
      <w:pPr>
        <w:jc w:val="both"/>
        <w:rPr>
          <w:rFonts w:ascii="Tahoma" w:eastAsia="Times New Roman" w:hAnsi="Tahoma" w:cs="Tahoma"/>
          <w:sz w:val="16"/>
          <w:szCs w:val="16"/>
        </w:rPr>
      </w:pPr>
      <w:r w:rsidRPr="002B357C">
        <w:rPr>
          <w:rFonts w:ascii="Tahoma" w:eastAsia="Times New Roman" w:hAnsi="Tahoma" w:cs="Tahoma"/>
          <w:sz w:val="16"/>
          <w:szCs w:val="16"/>
        </w:rPr>
        <w:t>- quando l'acciaio COR-TEN viene esposto all'esterno privo di rivestimento protettivo, si ricopre di una patina uniforme e resistente di ossido che ne impedisce il progressivo estendersi della corrosione all'interno. Tale patina assume una gradevole colorazione bruna, le cui tonalità variano nel tempo in base alle condizioni ambientali;</w:t>
      </w:r>
    </w:p>
    <w:p w14:paraId="6F6594DB" w14:textId="77777777" w:rsidR="002D34B9" w:rsidRPr="002B357C" w:rsidRDefault="002D34B9">
      <w:pPr>
        <w:jc w:val="both"/>
        <w:rPr>
          <w:rFonts w:ascii="Tahoma" w:eastAsia="Times New Roman" w:hAnsi="Tahoma" w:cs="Tahoma"/>
          <w:sz w:val="16"/>
          <w:szCs w:val="16"/>
        </w:rPr>
      </w:pPr>
      <w:r w:rsidRPr="002B357C">
        <w:rPr>
          <w:rFonts w:ascii="Tahoma" w:eastAsia="Times New Roman" w:hAnsi="Tahoma" w:cs="Tahoma"/>
          <w:sz w:val="16"/>
          <w:szCs w:val="16"/>
        </w:rPr>
        <w:t xml:space="preserve">- quando l'acciaio COR-TEN viene trattato con un rivestimento, questo assume, una maggiore resistenza ai processi di ossidazione, diminuendone ulteriormente i cicli di manutenzione nel tempo. </w:t>
      </w:r>
    </w:p>
    <w:p w14:paraId="270C79D1" w14:textId="77777777" w:rsidR="002D34B9" w:rsidRPr="002B357C" w:rsidRDefault="002D34B9">
      <w:pPr>
        <w:jc w:val="both"/>
        <w:rPr>
          <w:rFonts w:ascii="Tahoma" w:eastAsia="Times New Roman" w:hAnsi="Tahoma" w:cs="Tahoma"/>
          <w:sz w:val="16"/>
          <w:szCs w:val="16"/>
        </w:rPr>
      </w:pPr>
      <w:r w:rsidRPr="002B357C">
        <w:rPr>
          <w:rFonts w:ascii="Tahoma" w:eastAsia="Times New Roman" w:hAnsi="Tahoma" w:cs="Tahoma"/>
          <w:sz w:val="16"/>
          <w:szCs w:val="16"/>
        </w:rPr>
        <w:t>Le caratteristiche dell'acciaio COR-TEN, la resistenza alla corrosione atmosferica e la resistenza meccanica, variano inoltre in relazione alla diversa composizione chimica, allo spessore ed al tipo (A,B,C).</w:t>
      </w:r>
    </w:p>
    <w:p w14:paraId="24A9FBE7" w14:textId="77777777" w:rsidR="002D34B9" w:rsidRPr="002B357C" w:rsidRDefault="002D34B9">
      <w:pPr>
        <w:jc w:val="both"/>
        <w:rPr>
          <w:rFonts w:ascii="Tahoma" w:eastAsia="Times New Roman" w:hAnsi="Tahoma" w:cs="Tahoma"/>
          <w:sz w:val="16"/>
          <w:szCs w:val="16"/>
        </w:rPr>
      </w:pPr>
      <w:r w:rsidRPr="002B357C">
        <w:rPr>
          <w:rFonts w:ascii="Tahoma" w:eastAsia="Times New Roman" w:hAnsi="Tahoma" w:cs="Tahoma"/>
          <w:sz w:val="16"/>
          <w:szCs w:val="16"/>
        </w:rPr>
        <w:t xml:space="preserve">Il tipo A, detto anche "al fosforo", è quello che più idoneo alle applicazioni architettoniche in quanto ha una resistenza all'azione degli agenti atmosferici  5-8 volte superiore a quella di un acciaio comune. </w:t>
      </w:r>
      <w:proofErr w:type="gramStart"/>
      <w:r w:rsidRPr="002B357C">
        <w:rPr>
          <w:rFonts w:ascii="Tahoma" w:eastAsia="Times New Roman" w:hAnsi="Tahoma" w:cs="Tahoma"/>
          <w:sz w:val="16"/>
          <w:szCs w:val="16"/>
        </w:rPr>
        <w:t>I prodotti in COR-TEN A,</w:t>
      </w:r>
      <w:proofErr w:type="gramEnd"/>
      <w:r w:rsidRPr="002B357C">
        <w:rPr>
          <w:rFonts w:ascii="Tahoma" w:eastAsia="Times New Roman" w:hAnsi="Tahoma" w:cs="Tahoma"/>
          <w:sz w:val="16"/>
          <w:szCs w:val="16"/>
        </w:rPr>
        <w:t xml:space="preserve"> vengono normalmente realizzati con spessori fino a 12,5 mm.</w:t>
      </w:r>
    </w:p>
    <w:p w14:paraId="28319081" w14:textId="77777777" w:rsidR="002D34B9" w:rsidRPr="002B357C" w:rsidRDefault="002D34B9">
      <w:pPr>
        <w:jc w:val="both"/>
        <w:rPr>
          <w:rFonts w:ascii="Tahoma" w:eastAsia="Times New Roman" w:hAnsi="Tahoma" w:cs="Tahoma"/>
          <w:sz w:val="16"/>
          <w:szCs w:val="16"/>
        </w:rPr>
      </w:pPr>
      <w:r w:rsidRPr="002B357C">
        <w:rPr>
          <w:rFonts w:ascii="Tahoma" w:eastAsia="Times New Roman" w:hAnsi="Tahoma" w:cs="Tahoma"/>
          <w:sz w:val="16"/>
          <w:szCs w:val="16"/>
        </w:rPr>
        <w:t xml:space="preserve">Il tipo B, detto "al vanadio", viene impiegato per le strutture portanti, avendo una maggiore resistenza meccanica anche su forti spessori ed ha una resistenza alla corrosione, rispetto ad un acciaio tradizionale, di </w:t>
      </w:r>
      <w:proofErr w:type="gramStart"/>
      <w:r w:rsidRPr="002B357C">
        <w:rPr>
          <w:rFonts w:ascii="Tahoma" w:eastAsia="Times New Roman" w:hAnsi="Tahoma" w:cs="Tahoma"/>
          <w:sz w:val="16"/>
          <w:szCs w:val="16"/>
        </w:rPr>
        <w:t>4</w:t>
      </w:r>
      <w:proofErr w:type="gramEnd"/>
      <w:r w:rsidRPr="002B357C">
        <w:rPr>
          <w:rFonts w:ascii="Tahoma" w:eastAsia="Times New Roman" w:hAnsi="Tahoma" w:cs="Tahoma"/>
          <w:sz w:val="16"/>
          <w:szCs w:val="16"/>
        </w:rPr>
        <w:t xml:space="preserve"> volte superiore. </w:t>
      </w:r>
      <w:proofErr w:type="gramStart"/>
      <w:r w:rsidRPr="002B357C">
        <w:rPr>
          <w:rFonts w:ascii="Tahoma" w:eastAsia="Times New Roman" w:hAnsi="Tahoma" w:cs="Tahoma"/>
          <w:sz w:val="16"/>
          <w:szCs w:val="16"/>
        </w:rPr>
        <w:t>I prodotti in COR-TEN B,</w:t>
      </w:r>
      <w:proofErr w:type="gramEnd"/>
      <w:r w:rsidRPr="002B357C">
        <w:rPr>
          <w:rFonts w:ascii="Tahoma" w:eastAsia="Times New Roman" w:hAnsi="Tahoma" w:cs="Tahoma"/>
          <w:sz w:val="16"/>
          <w:szCs w:val="16"/>
        </w:rPr>
        <w:t xml:space="preserve"> possono raggiungere spessori fino ed oltre i 100 mm. </w:t>
      </w:r>
    </w:p>
    <w:p w14:paraId="10817890" w14:textId="77777777" w:rsidR="002D34B9" w:rsidRPr="002B357C" w:rsidRDefault="002D34B9">
      <w:pPr>
        <w:jc w:val="both"/>
        <w:rPr>
          <w:rFonts w:ascii="Tahoma" w:eastAsia="Times New Roman" w:hAnsi="Tahoma" w:cs="Tahoma"/>
          <w:sz w:val="16"/>
          <w:szCs w:val="16"/>
        </w:rPr>
      </w:pPr>
      <w:r w:rsidRPr="002B357C">
        <w:rPr>
          <w:rFonts w:ascii="Tahoma" w:eastAsia="Times New Roman" w:hAnsi="Tahoma" w:cs="Tahoma"/>
          <w:sz w:val="16"/>
          <w:szCs w:val="16"/>
        </w:rPr>
        <w:t xml:space="preserve">Il tipo C, di recente introduzione sul mercato, ha una resistenza meccanica notevolmente superiore ai tipi "A" e "B" ed ha una resistenza alla corrosione simile al tipo "B". </w:t>
      </w:r>
      <w:proofErr w:type="gramStart"/>
      <w:r w:rsidRPr="002B357C">
        <w:rPr>
          <w:rFonts w:ascii="Tahoma" w:eastAsia="Times New Roman" w:hAnsi="Tahoma" w:cs="Tahoma"/>
          <w:sz w:val="16"/>
          <w:szCs w:val="16"/>
        </w:rPr>
        <w:t>I prodotti in COR-TEN C,</w:t>
      </w:r>
      <w:proofErr w:type="gramEnd"/>
      <w:r w:rsidRPr="002B357C">
        <w:rPr>
          <w:rFonts w:ascii="Tahoma" w:eastAsia="Times New Roman" w:hAnsi="Tahoma" w:cs="Tahoma"/>
          <w:sz w:val="16"/>
          <w:szCs w:val="16"/>
        </w:rPr>
        <w:t xml:space="preserve"> vengono normalmente fabbricati con spessori fino a 25,5 mm, tranne i profilati, il cui spessore massimo è di 19 mm.</w:t>
      </w:r>
    </w:p>
    <w:p w14:paraId="51FADBAB" w14:textId="77777777" w:rsidR="002D34B9" w:rsidRPr="002B357C" w:rsidRDefault="002D34B9">
      <w:pPr>
        <w:jc w:val="both"/>
        <w:rPr>
          <w:rFonts w:ascii="Tahoma" w:eastAsia="Times New Roman" w:hAnsi="Tahoma" w:cs="Tahoma"/>
          <w:sz w:val="16"/>
          <w:szCs w:val="16"/>
        </w:rPr>
      </w:pPr>
      <w:r w:rsidRPr="002B357C">
        <w:rPr>
          <w:rFonts w:ascii="Tahoma" w:eastAsia="Times New Roman" w:hAnsi="Tahoma" w:cs="Tahoma"/>
          <w:sz w:val="16"/>
          <w:szCs w:val="16"/>
        </w:rPr>
        <w:t xml:space="preserve">La norma UNI EN 10025-5 definisce le caratteristiche meccaniche e chimiche degli acciai COR-TEN. L'acciaio COR-TEN trova largo impiego nella realizzazione di strutture portanti, sia per edifici civili che industriali, nella realizzazione di: infissi, attrezzature di servizio per viabilità e trasporti, sistemi di stoccaggio, sculture, </w:t>
      </w:r>
      <w:proofErr w:type="gramStart"/>
      <w:r w:rsidRPr="002B357C">
        <w:rPr>
          <w:rFonts w:ascii="Tahoma" w:eastAsia="Times New Roman" w:hAnsi="Tahoma" w:cs="Tahoma"/>
          <w:sz w:val="16"/>
          <w:szCs w:val="16"/>
        </w:rPr>
        <w:t>ecc..</w:t>
      </w:r>
      <w:proofErr w:type="gramEnd"/>
      <w:r w:rsidRPr="002B357C">
        <w:rPr>
          <w:rFonts w:ascii="Tahoma" w:eastAsia="Times New Roman" w:hAnsi="Tahoma" w:cs="Tahoma"/>
          <w:sz w:val="16"/>
          <w:szCs w:val="16"/>
        </w:rPr>
        <w:t xml:space="preserve"> L'acciaio COR-TEN subisce un processo di lavorazione con piegatura a freddo e/o di formatura a caldo. Viene normalmente fornito allo stato greggio di laminazione sotto forma, prevalentemente di lamiere.</w:t>
      </w:r>
    </w:p>
    <w:p w14:paraId="1FCA012B" w14:textId="77777777" w:rsidR="002D34B9" w:rsidRPr="002B357C" w:rsidRDefault="002D34B9">
      <w:pPr>
        <w:jc w:val="both"/>
        <w:rPr>
          <w:rFonts w:ascii="Tahoma" w:eastAsia="Times New Roman" w:hAnsi="Tahoma" w:cs="Tahoma"/>
          <w:sz w:val="16"/>
          <w:szCs w:val="16"/>
        </w:rPr>
      </w:pPr>
      <w:r w:rsidRPr="002B357C">
        <w:rPr>
          <w:rFonts w:ascii="Tahoma" w:eastAsia="Times New Roman" w:hAnsi="Tahoma" w:cs="Tahoma"/>
          <w:sz w:val="16"/>
          <w:szCs w:val="16"/>
        </w:rPr>
        <w:t>Sul mercato vi sono prodotti che spesso imitano l'acciaio COR-TEN, senza averne le caratteristiche proprie del materiale d'origine, attraverso processi di riproduzione come:</w:t>
      </w:r>
    </w:p>
    <w:p w14:paraId="239BA47E" w14:textId="77777777" w:rsidR="002D34B9" w:rsidRPr="002B357C" w:rsidRDefault="002D34B9">
      <w:pPr>
        <w:jc w:val="both"/>
        <w:rPr>
          <w:rFonts w:ascii="Tahoma" w:eastAsia="Times New Roman" w:hAnsi="Tahoma" w:cs="Tahoma"/>
          <w:sz w:val="16"/>
          <w:szCs w:val="16"/>
        </w:rPr>
      </w:pPr>
      <w:r w:rsidRPr="002B357C">
        <w:rPr>
          <w:rFonts w:ascii="Tahoma" w:eastAsia="Times New Roman" w:hAnsi="Tahoma" w:cs="Tahoma"/>
          <w:sz w:val="16"/>
          <w:szCs w:val="16"/>
        </w:rPr>
        <w:t>- la metallizzazione;</w:t>
      </w:r>
    </w:p>
    <w:p w14:paraId="25022F65" w14:textId="77777777" w:rsidR="002D34B9" w:rsidRPr="002B357C" w:rsidRDefault="002D34B9">
      <w:pPr>
        <w:jc w:val="both"/>
        <w:rPr>
          <w:rFonts w:ascii="Tahoma" w:eastAsia="Times New Roman" w:hAnsi="Tahoma" w:cs="Tahoma"/>
          <w:sz w:val="16"/>
          <w:szCs w:val="16"/>
        </w:rPr>
      </w:pPr>
      <w:r w:rsidRPr="002B357C">
        <w:rPr>
          <w:rFonts w:ascii="Tahoma" w:eastAsia="Times New Roman" w:hAnsi="Tahoma" w:cs="Tahoma"/>
          <w:sz w:val="16"/>
          <w:szCs w:val="16"/>
        </w:rPr>
        <w:t>- la verniciatura;</w:t>
      </w:r>
    </w:p>
    <w:p w14:paraId="5FE10351" w14:textId="77777777" w:rsidR="002D34B9" w:rsidRPr="002B357C" w:rsidRDefault="002D34B9">
      <w:pPr>
        <w:jc w:val="both"/>
        <w:rPr>
          <w:rFonts w:ascii="Tahoma" w:eastAsia="Times New Roman" w:hAnsi="Tahoma" w:cs="Tahoma"/>
        </w:rPr>
      </w:pPr>
      <w:r w:rsidRPr="002B357C">
        <w:rPr>
          <w:rFonts w:ascii="Tahoma" w:eastAsia="Times New Roman" w:hAnsi="Tahoma" w:cs="Tahoma"/>
          <w:sz w:val="16"/>
          <w:szCs w:val="16"/>
        </w:rPr>
        <w:t>- l'ossidazione semplice.</w:t>
      </w:r>
    </w:p>
    <w:p w14:paraId="56491B28" w14:textId="77777777" w:rsidR="002D34B9" w:rsidRPr="002B357C" w:rsidRDefault="002D34B9">
      <w:pPr>
        <w:jc w:val="both"/>
        <w:rPr>
          <w:rFonts w:ascii="Tahoma" w:eastAsia="Times New Roman" w:hAnsi="Tahoma" w:cs="Tahoma"/>
        </w:rPr>
      </w:pPr>
    </w:p>
    <w:p w14:paraId="4DA3BA7A"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UNITÀ TECNOLOGICHE:</w:t>
      </w:r>
    </w:p>
    <w:p w14:paraId="1D35B835"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02.01 Cor-</w:t>
      </w:r>
      <w:proofErr w:type="spellStart"/>
      <w:r w:rsidRPr="002B357C">
        <w:rPr>
          <w:rFonts w:ascii="Tahoma" w:eastAsia="Times New Roman" w:hAnsi="Tahoma" w:cs="Tahoma"/>
          <w:sz w:val="20"/>
          <w:szCs w:val="20"/>
        </w:rPr>
        <w:t>Ten</w:t>
      </w:r>
      <w:proofErr w:type="spellEnd"/>
      <w:r w:rsidRPr="002B357C">
        <w:rPr>
          <w:rFonts w:ascii="Tahoma" w:eastAsia="Times New Roman" w:hAnsi="Tahoma" w:cs="Tahoma"/>
          <w:sz w:val="20"/>
          <w:szCs w:val="20"/>
        </w:rPr>
        <w:t xml:space="preserve"> tipo B</w:t>
      </w:r>
    </w:p>
    <w:p w14:paraId="30E89396"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Unità Tecnologica: 02.01</w:t>
      </w:r>
    </w:p>
    <w:p w14:paraId="65729C29" w14:textId="77777777" w:rsidR="002D34B9" w:rsidRPr="002B357C" w:rsidRDefault="002D34B9">
      <w:pPr>
        <w:shd w:val="clear" w:color="auto" w:fill="C0C0C0"/>
        <w:rPr>
          <w:rFonts w:ascii="Tahoma" w:eastAsia="Times New Roman" w:hAnsi="Tahoma" w:cs="Tahoma"/>
          <w:b/>
          <w:bCs/>
          <w:sz w:val="22"/>
          <w:szCs w:val="22"/>
        </w:rPr>
      </w:pPr>
    </w:p>
    <w:p w14:paraId="78DDB359"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#{GUID_1DC5B17E-A5C7-466C-86EB-363314B1B8CF|LIVELLO_2|TESTO__END}&amp;</w:t>
      </w:r>
      <w:r w:rsidRPr="002B357C">
        <w:rPr>
          <w:rFonts w:ascii="Tahoma" w:eastAsia="Times New Roman" w:hAnsi="Tahoma" w:cs="Tahoma"/>
          <w:b/>
          <w:bCs/>
          <w:sz w:val="36"/>
          <w:szCs w:val="36"/>
        </w:rPr>
        <w:t>Cor-</w:t>
      </w:r>
      <w:proofErr w:type="spellStart"/>
      <w:r w:rsidRPr="002B357C">
        <w:rPr>
          <w:rFonts w:ascii="Tahoma" w:eastAsia="Times New Roman" w:hAnsi="Tahoma" w:cs="Tahoma"/>
          <w:b/>
          <w:bCs/>
          <w:sz w:val="36"/>
          <w:szCs w:val="36"/>
        </w:rPr>
        <w:t>Ten</w:t>
      </w:r>
      <w:proofErr w:type="spellEnd"/>
      <w:r w:rsidRPr="002B357C">
        <w:rPr>
          <w:rFonts w:ascii="Tahoma" w:eastAsia="Times New Roman" w:hAnsi="Tahoma" w:cs="Tahoma"/>
          <w:b/>
          <w:bCs/>
          <w:sz w:val="36"/>
          <w:szCs w:val="36"/>
        </w:rPr>
        <w:t xml:space="preserve"> tipo B</w:t>
      </w:r>
    </w:p>
    <w:p w14:paraId="6C365118" w14:textId="77777777" w:rsidR="002D34B9" w:rsidRPr="002B357C" w:rsidRDefault="002D34B9">
      <w:pPr>
        <w:rPr>
          <w:rFonts w:ascii="Tahoma" w:eastAsia="Times New Roman" w:hAnsi="Tahoma" w:cs="Tahoma"/>
          <w:sz w:val="18"/>
          <w:szCs w:val="18"/>
        </w:rPr>
      </w:pPr>
    </w:p>
    <w:p w14:paraId="7AD1F7FB"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Il COR-TEN tipo B, detto "al vanadio", viene impiegato per le strutture portanti, avendo una maggiore resistenza meccanica anche su forti spessori ed ha una resistenza alla corrosione, rispetto ad un acciaio tradizionale, di </w:t>
      </w:r>
      <w:proofErr w:type="gramStart"/>
      <w:r w:rsidRPr="002B357C">
        <w:rPr>
          <w:rFonts w:ascii="Tahoma" w:eastAsia="Times New Roman" w:hAnsi="Tahoma" w:cs="Tahoma"/>
          <w:sz w:val="16"/>
          <w:szCs w:val="16"/>
        </w:rPr>
        <w:t>4</w:t>
      </w:r>
      <w:proofErr w:type="gramEnd"/>
      <w:r w:rsidRPr="002B357C">
        <w:rPr>
          <w:rFonts w:ascii="Tahoma" w:eastAsia="Times New Roman" w:hAnsi="Tahoma" w:cs="Tahoma"/>
          <w:sz w:val="16"/>
          <w:szCs w:val="16"/>
        </w:rPr>
        <w:t xml:space="preserve"> volte superiore. È sconsigliato l’utilizzo in spazi chiusi non in contatto con l'atmosfera ed ambienti marini ricchi di cloruri, dato che la patina non si può formare ed il materiale si corrode esattamente come fosse acciaio al carbonio . I profilati in acciaio Cor-</w:t>
      </w:r>
      <w:proofErr w:type="spellStart"/>
      <w:r w:rsidRPr="002B357C">
        <w:rPr>
          <w:rFonts w:ascii="Tahoma" w:eastAsia="Times New Roman" w:hAnsi="Tahoma" w:cs="Tahoma"/>
          <w:sz w:val="16"/>
          <w:szCs w:val="16"/>
        </w:rPr>
        <w:t>ten</w:t>
      </w:r>
      <w:proofErr w:type="spellEnd"/>
      <w:r w:rsidRPr="002B357C">
        <w:rPr>
          <w:rFonts w:ascii="Tahoma" w:eastAsia="Times New Roman" w:hAnsi="Tahoma" w:cs="Tahoma"/>
          <w:sz w:val="16"/>
          <w:szCs w:val="16"/>
        </w:rPr>
        <w:t xml:space="preserve"> possono essere forniti grezzi o </w:t>
      </w:r>
      <w:proofErr w:type="spellStart"/>
      <w:r w:rsidRPr="002B357C">
        <w:rPr>
          <w:rFonts w:ascii="Tahoma" w:eastAsia="Times New Roman" w:hAnsi="Tahoma" w:cs="Tahoma"/>
          <w:sz w:val="16"/>
          <w:szCs w:val="16"/>
        </w:rPr>
        <w:t>preossidati</w:t>
      </w:r>
      <w:proofErr w:type="spellEnd"/>
      <w:r w:rsidRPr="002B357C">
        <w:rPr>
          <w:rFonts w:ascii="Tahoma" w:eastAsia="Times New Roman" w:hAnsi="Tahoma" w:cs="Tahoma"/>
          <w:sz w:val="16"/>
          <w:szCs w:val="16"/>
        </w:rPr>
        <w:t xml:space="preserve"> con una patina protettiva già formata artificialmente tramite processi di accelerazione. La </w:t>
      </w:r>
      <w:proofErr w:type="spellStart"/>
      <w:r w:rsidRPr="002B357C">
        <w:rPr>
          <w:rFonts w:ascii="Tahoma" w:eastAsia="Times New Roman" w:hAnsi="Tahoma" w:cs="Tahoma"/>
          <w:sz w:val="16"/>
          <w:szCs w:val="16"/>
        </w:rPr>
        <w:t>preossidazione</w:t>
      </w:r>
      <w:proofErr w:type="spellEnd"/>
      <w:r w:rsidRPr="002B357C">
        <w:rPr>
          <w:rFonts w:ascii="Tahoma" w:eastAsia="Times New Roman" w:hAnsi="Tahoma" w:cs="Tahoma"/>
          <w:sz w:val="16"/>
          <w:szCs w:val="16"/>
        </w:rPr>
        <w:t xml:space="preserve"> limita a un periodo più breve gli eventuali fenomeni di sfarinamento che possono verificarsi sino al termine della stabilizzazione.</w:t>
      </w:r>
    </w:p>
    <w:p w14:paraId="64235889"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REQUISITI E PRESTAZIONI (UT)</w:t>
      </w:r>
    </w:p>
    <w:p w14:paraId="3B085F7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02.01.R01 Resistenza alla corrosione</w:t>
      </w:r>
    </w:p>
    <w:p w14:paraId="4B42BD4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Protezione dagli agenti chimici ed organici</w:t>
      </w:r>
    </w:p>
    <w:p w14:paraId="5A6357D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302D4B7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prodotti in acciaio COR-TEN non dovranno  subire dissoluzioni o disgregazioni e mutamenti di aspetto a causa dell'azione di agenti aggressivi chimici.</w:t>
      </w:r>
    </w:p>
    <w:p w14:paraId="54B4D9D7"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3915DD2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prodotti in acciaio COR-TEN dovranno conservare nel tempo, sotto l'azione di agenti chimici (anidride carbonica, solfati, ecc.) presenti in ambiente, le proprie caratteristiche funzionali.</w:t>
      </w:r>
    </w:p>
    <w:p w14:paraId="16D11488"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6E0D5B3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prodotti in acciaio COR-TEN dovranno soddisfare le prescrizioni previste dalle norme UNI EN 10025-1-2-5.</w:t>
      </w:r>
    </w:p>
    <w:p w14:paraId="1170C3C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02.01.R02 Resistenza meccanica</w:t>
      </w:r>
    </w:p>
    <w:p w14:paraId="2E13030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Sicurezza d'uso</w:t>
      </w:r>
    </w:p>
    <w:p w14:paraId="2A671E2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50FD4B8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prodotti in acciaio COR-TEN dovranno essere in grado di fornire una adeguata resistenza meccanica alle sollecitazioni esterne.</w:t>
      </w:r>
    </w:p>
    <w:p w14:paraId="2047A089"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76E6727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prodotti in acciaio COR-TEN dovranno essere in grado di contrastare le eventuali manifestazioni di deformazioni e cedimenti rilevanti dovuti all'azione di determinate sollecitazioni (carichi, forze sismiche, ecc.).</w:t>
      </w:r>
    </w:p>
    <w:p w14:paraId="01C26979"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1A54EE7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I prodotti in acciaio COR-TEN dovranno soddisfare le prescrizioni previste dalle norme UNI EN 10025-1-2-5. </w:t>
      </w:r>
      <w:proofErr w:type="gramStart"/>
      <w:r w:rsidRPr="002B357C">
        <w:rPr>
          <w:rFonts w:ascii="Times New Roman" w:eastAsia="Times New Roman" w:hAnsi="Times New Roman" w:cs="Times New Roman"/>
          <w:sz w:val="18"/>
          <w:szCs w:val="18"/>
        </w:rPr>
        <w:t>Inoltre</w:t>
      </w:r>
      <w:proofErr w:type="gramEnd"/>
      <w:r w:rsidRPr="002B357C">
        <w:rPr>
          <w:rFonts w:ascii="Times New Roman" w:eastAsia="Times New Roman" w:hAnsi="Times New Roman" w:cs="Times New Roman"/>
          <w:sz w:val="18"/>
          <w:szCs w:val="18"/>
        </w:rPr>
        <w:t xml:space="preserve"> i prodotti in acciaio COR-TEN dovranno soddisfare le prescrizioni previste dalle norme:  ASTM A 242, ASTM A 374 e ASTM A 375.</w:t>
      </w:r>
    </w:p>
    <w:p w14:paraId="474C5AB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prodotti in acciaio COR-TEN dovranno conservare le seguenti caratteristiche:</w:t>
      </w:r>
    </w:p>
    <w:p w14:paraId="5740098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limite di snervamento al taglio = uguale al limite di snervamento a trazione;</w:t>
      </w:r>
    </w:p>
    <w:p w14:paraId="4EBA2F9F"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resistenza al taglio = 70% della resistenza a trazione;</w:t>
      </w:r>
    </w:p>
    <w:p w14:paraId="57C1CDB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modulo di elasticità = 19.600 - 21.000 kg/</w:t>
      </w:r>
      <w:proofErr w:type="spellStart"/>
      <w:r w:rsidRPr="002B357C">
        <w:rPr>
          <w:rFonts w:ascii="Times New Roman" w:eastAsia="Times New Roman" w:hAnsi="Times New Roman" w:cs="Times New Roman"/>
          <w:sz w:val="18"/>
          <w:szCs w:val="18"/>
        </w:rPr>
        <w:t>mmq</w:t>
      </w:r>
      <w:proofErr w:type="spellEnd"/>
      <w:r w:rsidRPr="002B357C">
        <w:rPr>
          <w:rFonts w:ascii="Times New Roman" w:eastAsia="Times New Roman" w:hAnsi="Times New Roman" w:cs="Times New Roman"/>
          <w:sz w:val="18"/>
          <w:szCs w:val="18"/>
        </w:rPr>
        <w:t>.</w:t>
      </w:r>
    </w:p>
    <w:p w14:paraId="40FDAEF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02.01.R03 Utilizzo di materiali, elementi e componenti a ridotto carico ambientale</w:t>
      </w:r>
    </w:p>
    <w:p w14:paraId="5F2EDAA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salvaguardia dell'ambiente</w:t>
      </w:r>
    </w:p>
    <w:p w14:paraId="2387221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1233BC0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materiali e gli elementi selezionati, durante il ciclo di vita utile dovranno assicurare emissioni ridotte di inquinanti oltre ad un ridotto carico energetico.</w:t>
      </w:r>
    </w:p>
    <w:p w14:paraId="65C01833"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156D525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La selezione dei materiali da costruzione deve, quindi, essere effettuata tenendo conto delle principali categorie di impatti ambientali: eutrofizzazione, cambiamenti climatici, acidificazione, riduzione dello strato di ozono </w:t>
      </w:r>
      <w:proofErr w:type="spellStart"/>
      <w:r w:rsidRPr="002B357C">
        <w:rPr>
          <w:rFonts w:ascii="Times New Roman" w:eastAsia="Times New Roman" w:hAnsi="Times New Roman" w:cs="Times New Roman"/>
          <w:sz w:val="18"/>
          <w:szCs w:val="18"/>
        </w:rPr>
        <w:t>extratmosferico</w:t>
      </w:r>
      <w:proofErr w:type="spellEnd"/>
      <w:r w:rsidRPr="002B357C">
        <w:rPr>
          <w:rFonts w:ascii="Times New Roman" w:eastAsia="Times New Roman" w:hAnsi="Times New Roman" w:cs="Times New Roman"/>
          <w:sz w:val="18"/>
          <w:szCs w:val="18"/>
        </w:rPr>
        <w:t>, smog fotochimico, inquinamento del suolo e delle falde acquifere. Tali impatti dipendono dalle caratteristiche dei processi produttivi e anche dalla distanza della fonte di approvvigionamento rispetto al cantiere di costruzione del manufatto edilizio, in tale ottica è opportuno privilegiare materiali provenienti da siti di produzione limitrofi al luogo di costruzione, prendendo in considerazione anche la tipologia dei mezzi che sono utilizzati in relazione ai processi di trasporto.</w:t>
      </w:r>
    </w:p>
    <w:p w14:paraId="1DFBB596"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Inoltre, gli impatti ambientali possono dipendere dalla risorsa da cui derivano. Sono da privilegiare quelli derivanti da risorse rinnovabili, pur considerando che la scelta di un materiale dipende anche da altri requisiti che possono giustificare soluzioni tecnologiche differenti.</w:t>
      </w:r>
    </w:p>
    <w:p w14:paraId="5C71EBE5"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1973971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 parametri relativi all'utilizzo di materiali ed elementi e  componenti a ridotto carico ambientale dovranno rispettare i limiti previsti dalla normativa vigente</w:t>
      </w:r>
    </w:p>
    <w:p w14:paraId="0277501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02.01.R04 Utilizzo di materiali, elementi e componenti riciclati</w:t>
      </w:r>
    </w:p>
    <w:p w14:paraId="3647CE2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Gestione dei rifiuti</w:t>
      </w:r>
    </w:p>
    <w:p w14:paraId="7BBBB10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6A83B06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Per diminuire la quantità di rifiuti dai prodotti, dovrà essere previsto l'utilizzo di materiali riciclati.</w:t>
      </w:r>
    </w:p>
    <w:p w14:paraId="5914906D"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04F59A5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scelta dei componenti, elementi e materiali, valutare con attenzione quelli che potenzialmente possono essere avviati al riciclo.</w:t>
      </w:r>
    </w:p>
    <w:p w14:paraId="5D2EAEEE"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62F9CA8F"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Calcolare la percentuale di materiali da avviare ai processi di riciclaggio.</w:t>
      </w:r>
    </w:p>
    <w:p w14:paraId="23DCB19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Determinare la percentuale in termini di quantità (kg) o di superficie (mq) di materiale impiegato nell’elemento tecnico</w:t>
      </w:r>
    </w:p>
    <w:p w14:paraId="64956E9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 relazione all’unità funzionale assunta.</w:t>
      </w:r>
    </w:p>
    <w:p w14:paraId="53C1031A" w14:textId="77777777" w:rsidR="002D34B9" w:rsidRPr="002B357C" w:rsidRDefault="002D34B9">
      <w:pPr>
        <w:ind w:left="425"/>
        <w:rPr>
          <w:rFonts w:ascii="Times New Roman" w:eastAsia="Times New Roman" w:hAnsi="Times New Roman" w:cs="Times New Roman"/>
          <w:sz w:val="18"/>
          <w:szCs w:val="18"/>
        </w:rPr>
      </w:pPr>
    </w:p>
    <w:p w14:paraId="2EA0F1A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02.01.R05 Riduzione degli impatti negativi nelle operazioni di manutenzione</w:t>
      </w:r>
    </w:p>
    <w:p w14:paraId="6F62B0F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Di salvaguardia dell'ambiente</w:t>
      </w:r>
    </w:p>
    <w:p w14:paraId="382CAB4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24B3CD3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All'interno del piano di manutenzione redatto per l'opera interessata, dovranno essere inserite indicazioni che favoriscano la diminuzione di impatti sull'ambiente attraverso il minore utilizzo di sostanze tossiche, favorendo la riduzione delle risorse.</w:t>
      </w:r>
    </w:p>
    <w:p w14:paraId="20D370B9"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6A982B3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Favorire l’impiego di materiali e componenti caratterizzati da un lungo ciclo di vita e da efficiente manutenibilità e riutilizzabilità degli stessi. In fase progettuale optare per la composizione dell’edificio dei sub-sistemi, utilizzando tecnologie e soluzioni mirate a facilitare gli interventi di manutenzione e a ridurre la produzione di rifiuti.</w:t>
      </w:r>
    </w:p>
    <w:p w14:paraId="6ABEDE28"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375D841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di materiali e componenti con basse percentuali di interventi manutentivi.</w:t>
      </w:r>
    </w:p>
    <w:p w14:paraId="19A04A5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02.01.R06 Utilizzo di materiali, elementi e componenti caratterizzati da un'elevata durabilità</w:t>
      </w:r>
    </w:p>
    <w:p w14:paraId="3551582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0CAFBAD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4CA0A34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razionale delle risorse attraverso l'impiego di materiali con una elevata durabilità.</w:t>
      </w:r>
    </w:p>
    <w:p w14:paraId="49A593D8" w14:textId="77777777" w:rsidR="002D34B9" w:rsidRPr="002B357C" w:rsidRDefault="002D34B9">
      <w:pPr>
        <w:rPr>
          <w:rFonts w:ascii="Times New Roman" w:eastAsia="Times New Roman" w:hAnsi="Times New Roman" w:cs="Times New Roman"/>
          <w:sz w:val="18"/>
          <w:szCs w:val="18"/>
        </w:rPr>
      </w:pPr>
    </w:p>
    <w:p w14:paraId="70259B42" w14:textId="77777777" w:rsidR="002D34B9" w:rsidRPr="002B357C" w:rsidRDefault="002D34B9">
      <w:pPr>
        <w:rPr>
          <w:rFonts w:ascii="Times New Roman" w:eastAsia="Times New Roman" w:hAnsi="Times New Roman" w:cs="Times New Roman"/>
          <w:sz w:val="18"/>
          <w:szCs w:val="18"/>
        </w:rPr>
      </w:pPr>
    </w:p>
    <w:p w14:paraId="6DC2325A"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4E129EC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Nelle fasi progettuali dell'opera individuare e scegliere elementi e componenti caratterizzati da una durabilità elevata.</w:t>
      </w:r>
    </w:p>
    <w:p w14:paraId="3B632545"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6599992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fase progettuale bisogna garantire una adeguata percentuale di elementi  costruttivi caratterizzati da una durabilità elevata.</w:t>
      </w:r>
    </w:p>
    <w:p w14:paraId="5094C21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02.01.R07 Valutazione separabilità dei componenti</w:t>
      </w:r>
    </w:p>
    <w:p w14:paraId="75E68ED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Gestione dei rifiuti</w:t>
      </w:r>
    </w:p>
    <w:p w14:paraId="2901FD6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4C63670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Gestione razionale dei rifiuti attraverso la valutazione separabilità dei componenti.</w:t>
      </w:r>
    </w:p>
    <w:p w14:paraId="1C73849B" w14:textId="77777777" w:rsidR="002D34B9" w:rsidRPr="002B357C" w:rsidRDefault="002D34B9">
      <w:pPr>
        <w:rPr>
          <w:rFonts w:ascii="Times New Roman" w:eastAsia="Times New Roman" w:hAnsi="Times New Roman" w:cs="Times New Roman"/>
          <w:sz w:val="18"/>
          <w:szCs w:val="18"/>
        </w:rPr>
      </w:pPr>
    </w:p>
    <w:p w14:paraId="16B2EFB9"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69A355A2"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 fase progettuale selezionare componenti che facilitano le fasi di disassemblaggio e demolizione selettiva, agevolando la separabilità dei componenti e dei materiali.</w:t>
      </w:r>
    </w:p>
    <w:p w14:paraId="3A19285B"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722DF23D"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 della separabilità dei componenti secondo il principio assenza – presenza per i principali elementi tecnici costituenti il manufatto edilizio.</w:t>
      </w:r>
    </w:p>
    <w:p w14:paraId="67B2FD6D" w14:textId="77777777" w:rsidR="002D34B9" w:rsidRPr="002B357C" w:rsidRDefault="002D34B9">
      <w:pPr>
        <w:ind w:left="425"/>
        <w:rPr>
          <w:rFonts w:ascii="Times New Roman" w:eastAsia="Times New Roman" w:hAnsi="Times New Roman" w:cs="Times New Roman"/>
          <w:sz w:val="18"/>
          <w:szCs w:val="18"/>
        </w:rPr>
      </w:pPr>
    </w:p>
    <w:p w14:paraId="58B134C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02.01.R08 Demolizione selettiva</w:t>
      </w:r>
    </w:p>
    <w:p w14:paraId="2141E17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Gestione dei rifiuti</w:t>
      </w:r>
    </w:p>
    <w:p w14:paraId="7773C77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2FB8A26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Demolizione selettiva attraverso la gestione razionale dei rifiuti.</w:t>
      </w:r>
    </w:p>
    <w:p w14:paraId="593C53C4" w14:textId="77777777" w:rsidR="002D34B9" w:rsidRPr="002B357C" w:rsidRDefault="002D34B9">
      <w:pPr>
        <w:rPr>
          <w:rFonts w:ascii="Times New Roman" w:eastAsia="Times New Roman" w:hAnsi="Times New Roman" w:cs="Times New Roman"/>
          <w:sz w:val="18"/>
          <w:szCs w:val="18"/>
        </w:rPr>
      </w:pPr>
    </w:p>
    <w:p w14:paraId="7A665F11"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4459F95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 fase progettuale selezionare componenti che facilitano le fasi di disassemblaggio e demolizione selettiva, agevolando la separabilità dei componenti e dei materiali.</w:t>
      </w:r>
    </w:p>
    <w:p w14:paraId="4ABFB402" w14:textId="77777777" w:rsidR="002D34B9" w:rsidRPr="002B357C" w:rsidRDefault="002D34B9">
      <w:pPr>
        <w:ind w:left="425"/>
        <w:rPr>
          <w:rFonts w:ascii="Times New Roman" w:eastAsia="Times New Roman" w:hAnsi="Times New Roman" w:cs="Times New Roman"/>
          <w:sz w:val="18"/>
          <w:szCs w:val="18"/>
        </w:rPr>
      </w:pPr>
    </w:p>
    <w:p w14:paraId="3769810D" w14:textId="77777777" w:rsidR="002D34B9" w:rsidRPr="002B357C" w:rsidRDefault="002D34B9">
      <w:pPr>
        <w:ind w:left="425"/>
        <w:rPr>
          <w:rFonts w:ascii="Times New Roman" w:eastAsia="Times New Roman" w:hAnsi="Times New Roman" w:cs="Times New Roman"/>
          <w:sz w:val="18"/>
          <w:szCs w:val="18"/>
        </w:rPr>
      </w:pPr>
    </w:p>
    <w:p w14:paraId="65889EC5"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453FDD9B"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 della separabilità dei componenti secondo il principio assenza – presenza per i principali elementi tecnici costituenti il manufatto edilizio.</w:t>
      </w:r>
    </w:p>
    <w:p w14:paraId="3E256EA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02.01.R09 Materiali a ridotte emissioni tossiche / nocive</w:t>
      </w:r>
    </w:p>
    <w:p w14:paraId="3D13EE3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Requisiti: Protezione dagli agenti chimici ed organici</w:t>
      </w:r>
    </w:p>
    <w:p w14:paraId="40A6882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Sicurezza</w:t>
      </w:r>
    </w:p>
    <w:p w14:paraId="4FC10CC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Durante il ciclo di vita, utilizzare elementi, componenti e materiali caratterizzati da ridotti livelli di rischio tossicologico per gli utenti e di rischio ambientale per l’ecosistema.</w:t>
      </w:r>
    </w:p>
    <w:p w14:paraId="3C148111"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79A8414A"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Dovranno essere rilasciate, durante il ciclo di vita, quantità minime di emissioni tossiche secondo le seguenti  emissioni:</w:t>
      </w:r>
    </w:p>
    <w:p w14:paraId="46DDA519"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polveri</w:t>
      </w:r>
    </w:p>
    <w:p w14:paraId="40139B9B"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VOC</w:t>
      </w:r>
    </w:p>
    <w:p w14:paraId="4B4555E3"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POP</w:t>
      </w:r>
    </w:p>
    <w:p w14:paraId="3DFCB15E"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metalli pesanti</w:t>
      </w:r>
    </w:p>
    <w:p w14:paraId="222D3D11"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sostanze tossiche in caso d’incendio</w:t>
      </w:r>
    </w:p>
    <w:p w14:paraId="3C8C677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 sostanze pericolose </w:t>
      </w:r>
    </w:p>
    <w:p w14:paraId="7169A268"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missione di sostanze radioattive</w:t>
      </w:r>
    </w:p>
    <w:p w14:paraId="7C8864BE" w14:textId="77777777" w:rsidR="002D34B9" w:rsidRPr="002B357C" w:rsidRDefault="002D34B9">
      <w:pPr>
        <w:ind w:left="425"/>
        <w:rPr>
          <w:rFonts w:ascii="Times New Roman" w:eastAsia="Times New Roman" w:hAnsi="Times New Roman" w:cs="Times New Roman"/>
          <w:sz w:val="18"/>
          <w:szCs w:val="18"/>
        </w:rPr>
      </w:pPr>
    </w:p>
    <w:p w14:paraId="178DBBB2"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33665A1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Quantità di emissioni rilasciate durante la vita utile del prodotto per unità di massa del prodotto (</w:t>
      </w:r>
      <w:proofErr w:type="spellStart"/>
      <w:r w:rsidRPr="002B357C">
        <w:rPr>
          <w:rFonts w:ascii="Times New Roman" w:eastAsia="Times New Roman" w:hAnsi="Times New Roman" w:cs="Times New Roman"/>
          <w:sz w:val="18"/>
          <w:szCs w:val="18"/>
        </w:rPr>
        <w:t>Kgsost</w:t>
      </w:r>
      <w:proofErr w:type="spellEnd"/>
      <w:r w:rsidRPr="002B357C">
        <w:rPr>
          <w:rFonts w:ascii="Times New Roman" w:eastAsia="Times New Roman" w:hAnsi="Times New Roman" w:cs="Times New Roman"/>
          <w:sz w:val="18"/>
          <w:szCs w:val="18"/>
        </w:rPr>
        <w:t>/Kg).</w:t>
      </w:r>
    </w:p>
    <w:p w14:paraId="789A96D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02.01.R10 Utilizzo di materiali, elementi e componenti ad elevato potenziale di riciclabilità</w:t>
      </w:r>
    </w:p>
    <w:p w14:paraId="5D9AA82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1132A4F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5EF01AD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di materiali, elementi e componenti con un elevato grado di riciclabilità</w:t>
      </w:r>
    </w:p>
    <w:p w14:paraId="3C423B90"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53F3E984"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Nelle scelte progettuali di materiali, elementi e componenti si dovrà tener conto del loro grado di riciclabilità in funzione dell’ubicazione del cantiere, del loro ciclo di vita, degli elementi di recupero, ecc.</w:t>
      </w:r>
    </w:p>
    <w:p w14:paraId="4F523D80"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210E3B75"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Calcolare la percentuale di materiali da avviare ai processi di riciclaggio. Determinare la percentuale in termini di quantità (kg) o di superficie (mq) di materiale impiegato nell’elemento tecnico in relazione all’unità funzionale assunta.</w:t>
      </w:r>
    </w:p>
    <w:p w14:paraId="3A0BB6D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02.01.R11 Utilizzo di tecniche costruttive che facilitino il disassemblaggio a fine vita</w:t>
      </w:r>
    </w:p>
    <w:p w14:paraId="6E715C6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Classe di Requisiti: Utilizzo razionale delle risorse </w:t>
      </w:r>
    </w:p>
    <w:p w14:paraId="0DF375A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Classe di Esigenza: Salvaguardia ambiente</w:t>
      </w:r>
    </w:p>
    <w:p w14:paraId="4FF62A9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Utilizzo razionale delle risorse attraverso la selezione di tecniche costruttive che rendano agevole il </w:t>
      </w:r>
      <w:proofErr w:type="spellStart"/>
      <w:r w:rsidRPr="002B357C">
        <w:rPr>
          <w:rFonts w:ascii="Times New Roman" w:eastAsia="Times New Roman" w:hAnsi="Times New Roman" w:cs="Times New Roman"/>
          <w:sz w:val="18"/>
          <w:szCs w:val="18"/>
        </w:rPr>
        <w:t>disassemlaggio</w:t>
      </w:r>
      <w:proofErr w:type="spellEnd"/>
      <w:r w:rsidRPr="002B357C">
        <w:rPr>
          <w:rFonts w:ascii="Times New Roman" w:eastAsia="Times New Roman" w:hAnsi="Times New Roman" w:cs="Times New Roman"/>
          <w:sz w:val="18"/>
          <w:szCs w:val="18"/>
        </w:rPr>
        <w:t xml:space="preserve"> alla fine del ciclo di vita</w:t>
      </w:r>
    </w:p>
    <w:p w14:paraId="31CDAECA"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Prestazioni:</w:t>
      </w:r>
    </w:p>
    <w:p w14:paraId="3AB7487C"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Nella fase di progettazione fare prevalere la scelta su sistemi costruttivi che facilitano la smontabilità dei componenti ed i successivi processi di demolizione e recupero dei materiali</w:t>
      </w:r>
    </w:p>
    <w:p w14:paraId="2464935E" w14:textId="77777777" w:rsidR="002D34B9" w:rsidRPr="002B357C" w:rsidRDefault="002D34B9">
      <w:pPr>
        <w:spacing w:before="120"/>
        <w:ind w:left="425"/>
        <w:rPr>
          <w:rFonts w:ascii="Times New Roman" w:eastAsia="Times New Roman" w:hAnsi="Times New Roman" w:cs="Times New Roman"/>
          <w:b/>
          <w:bCs/>
          <w:sz w:val="18"/>
          <w:szCs w:val="18"/>
        </w:rPr>
      </w:pPr>
      <w:r w:rsidRPr="002B357C">
        <w:rPr>
          <w:rFonts w:ascii="Times New Roman" w:eastAsia="Times New Roman" w:hAnsi="Times New Roman" w:cs="Times New Roman"/>
          <w:b/>
          <w:bCs/>
          <w:sz w:val="18"/>
          <w:szCs w:val="18"/>
        </w:rPr>
        <w:t>Livello minimo della prestazione:</w:t>
      </w:r>
    </w:p>
    <w:p w14:paraId="41763A37" w14:textId="77777777" w:rsidR="002D34B9" w:rsidRPr="002B357C" w:rsidRDefault="002D34B9">
      <w:pPr>
        <w:ind w:left="425"/>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Nella fase progettuale bisogna garantire una adeguata percentuale di sistemi costruttivi che facilitano il  </w:t>
      </w:r>
      <w:proofErr w:type="spellStart"/>
      <w:r w:rsidRPr="002B357C">
        <w:rPr>
          <w:rFonts w:ascii="Times New Roman" w:eastAsia="Times New Roman" w:hAnsi="Times New Roman" w:cs="Times New Roman"/>
          <w:sz w:val="18"/>
          <w:szCs w:val="18"/>
        </w:rPr>
        <w:t>disassemlaggio</w:t>
      </w:r>
      <w:proofErr w:type="spellEnd"/>
      <w:r w:rsidRPr="002B357C">
        <w:rPr>
          <w:rFonts w:ascii="Times New Roman" w:eastAsia="Times New Roman" w:hAnsi="Times New Roman" w:cs="Times New Roman"/>
          <w:sz w:val="18"/>
          <w:szCs w:val="18"/>
        </w:rPr>
        <w:t xml:space="preserve"> alla fine del ciclo di vita</w:t>
      </w:r>
    </w:p>
    <w:p w14:paraId="6FA42B3E" w14:textId="77777777" w:rsidR="002D34B9" w:rsidRPr="002B357C" w:rsidRDefault="002D34B9">
      <w:pPr>
        <w:rPr>
          <w:rFonts w:ascii="Times New Roman" w:eastAsia="Times New Roman" w:hAnsi="Times New Roman" w:cs="Times New Roman"/>
          <w:sz w:val="18"/>
          <w:szCs w:val="18"/>
        </w:rPr>
      </w:pPr>
    </w:p>
    <w:p w14:paraId="081BCC82" w14:textId="77777777" w:rsidR="002D34B9" w:rsidRPr="002B357C" w:rsidRDefault="002D34B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ELEMENTI MANUTENIBILI DELL'UNITÀ TECNOLOGICA:</w:t>
      </w:r>
    </w:p>
    <w:p w14:paraId="2D8148C1"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02.01.01 Arcarecci o terzere</w:t>
      </w:r>
    </w:p>
    <w:p w14:paraId="53D0F06D"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02.01.02 Collegamenti a squadretta (trave/pilastro passante - pilastro/trave passante)</w:t>
      </w:r>
    </w:p>
    <w:p w14:paraId="11A4570C"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02.01.03 Collegamenti a squadretta (trave: principale/secondaria)</w:t>
      </w:r>
    </w:p>
    <w:p w14:paraId="68AC2BD7"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02.01.04 Collegamenti con flangia (trave/altro materiale)</w:t>
      </w:r>
    </w:p>
    <w:p w14:paraId="301AD80F"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02.01.05 Collegamenti con flangia (trave/pilastro passante - pilastro/trave passante)</w:t>
      </w:r>
    </w:p>
    <w:p w14:paraId="10DF8215"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02.01.06 Collegamenti con flangia (trave: principale/secondaria)</w:t>
      </w:r>
    </w:p>
    <w:p w14:paraId="698E0FCE"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lastRenderedPageBreak/>
        <w:t xml:space="preserve"> °  02.01.07 Collegamenti delle aste delle travature reticolari</w:t>
      </w:r>
    </w:p>
    <w:p w14:paraId="0A014A2D"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02.01.08 Collegamenti di ripristino con coprigiunti (pilastro/pilastro - trave/trave)</w:t>
      </w:r>
    </w:p>
    <w:p w14:paraId="6E8748E2"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02.01.09 Collegamenti diretti (travi: principale/secondaria)</w:t>
      </w:r>
    </w:p>
    <w:p w14:paraId="5703EA34"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02.01.10 Pannelli</w:t>
      </w:r>
    </w:p>
    <w:p w14:paraId="4C3CC081" w14:textId="77777777" w:rsidR="002D34B9" w:rsidRPr="002B357C" w:rsidRDefault="002D34B9">
      <w:pPr>
        <w:rPr>
          <w:rFonts w:ascii="Tahoma" w:eastAsia="Times New Roman" w:hAnsi="Tahoma" w:cs="Tahoma"/>
          <w:sz w:val="20"/>
          <w:szCs w:val="20"/>
        </w:rPr>
      </w:pPr>
      <w:r w:rsidRPr="002B357C">
        <w:rPr>
          <w:rFonts w:ascii="Tahoma" w:eastAsia="Times New Roman" w:hAnsi="Tahoma" w:cs="Tahoma"/>
          <w:sz w:val="20"/>
          <w:szCs w:val="20"/>
        </w:rPr>
        <w:t xml:space="preserve"> °  02.01.11 Travi</w:t>
      </w:r>
    </w:p>
    <w:p w14:paraId="51B1F91E"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02.01.01</w:t>
      </w:r>
    </w:p>
    <w:p w14:paraId="33AECF16"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#{GUID_E5C65CE4-A643-4AE4-8CB5-351CE66B8C95|LIVELLO_3|TESTO__END}&amp;</w:t>
      </w:r>
      <w:r w:rsidRPr="002B357C">
        <w:rPr>
          <w:rFonts w:ascii="Tahoma" w:eastAsia="Times New Roman" w:hAnsi="Tahoma" w:cs="Tahoma"/>
          <w:b/>
          <w:bCs/>
          <w:sz w:val="36"/>
          <w:szCs w:val="36"/>
        </w:rPr>
        <w:t>Arcarecci o terzere</w:t>
      </w:r>
    </w:p>
    <w:p w14:paraId="544B5B01"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3778BF2"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69EF114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02.01</w:t>
            </w:r>
          </w:p>
        </w:tc>
      </w:tr>
      <w:tr w:rsidR="002B357C" w:rsidRPr="002B357C" w14:paraId="7FEDED4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C4075A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Cor-</w:t>
            </w:r>
            <w:proofErr w:type="spellStart"/>
            <w:r w:rsidRPr="002B357C">
              <w:rPr>
                <w:rFonts w:ascii="Times New Roman" w:eastAsia="Times New Roman" w:hAnsi="Times New Roman" w:cs="Times New Roman"/>
                <w:b/>
                <w:bCs/>
              </w:rPr>
              <w:t>Ten</w:t>
            </w:r>
            <w:proofErr w:type="spellEnd"/>
            <w:r w:rsidRPr="002B357C">
              <w:rPr>
                <w:rFonts w:ascii="Times New Roman" w:eastAsia="Times New Roman" w:hAnsi="Times New Roman" w:cs="Times New Roman"/>
                <w:b/>
                <w:bCs/>
              </w:rPr>
              <w:t xml:space="preserve"> tipo B</w:t>
            </w:r>
          </w:p>
        </w:tc>
      </w:tr>
    </w:tbl>
    <w:p w14:paraId="65B5327B" w14:textId="77777777" w:rsidR="002D34B9" w:rsidRPr="002B357C" w:rsidRDefault="002D34B9">
      <w:pPr>
        <w:rPr>
          <w:rFonts w:ascii="Times New Roman" w:eastAsia="Times New Roman" w:hAnsi="Times New Roman" w:cs="Times New Roman"/>
          <w:sz w:val="18"/>
          <w:szCs w:val="18"/>
        </w:rPr>
      </w:pPr>
    </w:p>
    <w:p w14:paraId="735E8999"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Gli  arcarecci o terzere in acciaio corten, tipo B, sono elementi strutturali caratterizzati da una maggiore resistenza meccanica ed alla corrosione, rispetto ad un acciaio tradizionale. Si tratta di elementi strutturali impiegati negli schemi delle coperture a struttura metallica caratterizzati generalmente dal fatto di essere inflessi e di riportare il carico verticale che agisce in copertura alle travi principali. Vengono impiegati normalmente profili IPE, a C, ecc., piegati a freddo e in alcuni casi ad omega.</w:t>
      </w:r>
    </w:p>
    <w:p w14:paraId="0CD1A886"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623ACC8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02.01.01.A01 Corrosione</w:t>
      </w:r>
    </w:p>
    <w:p w14:paraId="04C6666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degli elementi metallici a causa della combinazione con sostanze presenti nell'ambiente (ossigeno, acqua, anidride carbonica, ecc.).</w:t>
      </w:r>
    </w:p>
    <w:p w14:paraId="4A53A98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02.01.01.A02 Deformazioni e spostamenti</w:t>
      </w:r>
    </w:p>
    <w:p w14:paraId="069B82A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16EFF5A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02.01.01.A03 Imbozzamento</w:t>
      </w:r>
    </w:p>
    <w:p w14:paraId="0EAF7E8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7D95D4B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02.01.01.A04 Snervamento</w:t>
      </w:r>
    </w:p>
    <w:p w14:paraId="780F2C6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7926574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02.01.01.A05 Basso grado di riciclabilità</w:t>
      </w:r>
    </w:p>
    <w:p w14:paraId="4EEF617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507AD2E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02.01.01.A06 Impiego di materiali non durevoli</w:t>
      </w:r>
    </w:p>
    <w:p w14:paraId="12F96BA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05A435BF"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07AEA3D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02.01.01.C01 Controllo di deformazioni e/o spostamenti </w:t>
      </w:r>
    </w:p>
    <w:p w14:paraId="51CF9B6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2489E91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59C0821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eventuali deformazioni e/o spostamenti dell'elemento strutturale dovuti a cause esterne che ne alterano la normale configurazione.</w:t>
      </w:r>
    </w:p>
    <w:p w14:paraId="494C22B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08DCCFA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Corrosione; 2) Deformazioni e spostamenti.</w:t>
      </w:r>
    </w:p>
    <w:p w14:paraId="1A17E9B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226E6228"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02.01.01.C02 Controllo del grado di riciclabilità</w:t>
      </w:r>
    </w:p>
    <w:p w14:paraId="7FB86D5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6147E0D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1D89C5D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497891B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317BF36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7B36686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7150F08A"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02.01.01.C03 Controllo impiego di materiali durevoli</w:t>
      </w:r>
    </w:p>
    <w:p w14:paraId="4928E15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405955D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3E3E07E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6CC1B54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lastRenderedPageBreak/>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5E5463D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66883E3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13C8E7BB"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1D6EB98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02.01.01.I01 Interventi sulle strutture</w:t>
      </w:r>
    </w:p>
    <w:p w14:paraId="3BD0BD5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1FCCD7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Gli interventi riparativi dovranno effettuarsi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anomalia riscontrata e previa diagnosi delle cause del difetto accertato.</w:t>
      </w:r>
    </w:p>
    <w:p w14:paraId="6A63D2D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129C057B" w14:textId="77777777" w:rsidR="002D34B9" w:rsidRPr="002B357C" w:rsidRDefault="002D34B9">
      <w:pPr>
        <w:spacing w:before="60" w:after="60"/>
        <w:rPr>
          <w:rFonts w:ascii="Times New Roman" w:eastAsia="Times New Roman" w:hAnsi="Times New Roman" w:cs="Times New Roman"/>
          <w:sz w:val="40"/>
          <w:szCs w:val="40"/>
        </w:rPr>
      </w:pPr>
    </w:p>
    <w:p w14:paraId="068AF9D5"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02.01.02</w:t>
      </w:r>
    </w:p>
    <w:p w14:paraId="1C9F120F"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#{GUID_0A0D8809-30DD-4D1D-9C2A-1592E9B859A0|LIVELLO_3|TESTO__END}&amp;</w:t>
      </w:r>
      <w:r w:rsidRPr="002B357C">
        <w:rPr>
          <w:rFonts w:ascii="Tahoma" w:eastAsia="Times New Roman" w:hAnsi="Tahoma" w:cs="Tahoma"/>
          <w:b/>
          <w:bCs/>
          <w:sz w:val="36"/>
          <w:szCs w:val="36"/>
        </w:rPr>
        <w:t>Collegamenti a squadretta (trave/pilastro passante - pilastro/trave passante)</w:t>
      </w:r>
    </w:p>
    <w:p w14:paraId="1D848D56"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F253202"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12EE57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02.01</w:t>
            </w:r>
          </w:p>
        </w:tc>
      </w:tr>
      <w:tr w:rsidR="002B357C" w:rsidRPr="002B357C" w14:paraId="7F79F09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0FC70A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Cor-</w:t>
            </w:r>
            <w:proofErr w:type="spellStart"/>
            <w:r w:rsidRPr="002B357C">
              <w:rPr>
                <w:rFonts w:ascii="Times New Roman" w:eastAsia="Times New Roman" w:hAnsi="Times New Roman" w:cs="Times New Roman"/>
                <w:b/>
                <w:bCs/>
              </w:rPr>
              <w:t>Ten</w:t>
            </w:r>
            <w:proofErr w:type="spellEnd"/>
            <w:r w:rsidRPr="002B357C">
              <w:rPr>
                <w:rFonts w:ascii="Times New Roman" w:eastAsia="Times New Roman" w:hAnsi="Times New Roman" w:cs="Times New Roman"/>
                <w:b/>
                <w:bCs/>
              </w:rPr>
              <w:t xml:space="preserve"> tipo B</w:t>
            </w:r>
          </w:p>
        </w:tc>
      </w:tr>
    </w:tbl>
    <w:p w14:paraId="041070E2" w14:textId="77777777" w:rsidR="002D34B9" w:rsidRPr="002B357C" w:rsidRDefault="002D34B9">
      <w:pPr>
        <w:rPr>
          <w:rFonts w:ascii="Times New Roman" w:eastAsia="Times New Roman" w:hAnsi="Times New Roman" w:cs="Times New Roman"/>
          <w:sz w:val="18"/>
          <w:szCs w:val="18"/>
        </w:rPr>
      </w:pPr>
    </w:p>
    <w:p w14:paraId="05C74A46"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collegamenti a squadretta trave/pilastro passante o pilastro/trave passante in acciaio corten, tipo B, sono elementi di unioni che consentono la realizzazione di collegamenti tra elementi delle strutture caratterizzati da una maggiore resistenza meccanica ed alla corrosione, rispetto ad un acciaio tradizionale. Sono realizzati mediante profili angolari bullonati all'anima della trave o del pilastro e poi bullonati all'ala o anima del pilastro o della trave.</w:t>
      </w:r>
    </w:p>
    <w:p w14:paraId="49790D6F"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4405496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02.01.02.A01 Allentamento</w:t>
      </w:r>
    </w:p>
    <w:p w14:paraId="19DD7B0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60C4FB5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02.01.02.A02 Corrosione</w:t>
      </w:r>
    </w:p>
    <w:p w14:paraId="7FEAAC2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68DBC19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02.01.02.A03 Cricca</w:t>
      </w:r>
    </w:p>
    <w:p w14:paraId="519F95B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723EE2E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02.01.02.A04 Interruzione</w:t>
      </w:r>
    </w:p>
    <w:p w14:paraId="71944AF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610D518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02.01.02.A05 </w:t>
      </w:r>
      <w:proofErr w:type="spellStart"/>
      <w:r w:rsidRPr="002B357C">
        <w:rPr>
          <w:rFonts w:ascii="Tahoma" w:eastAsia="Times New Roman" w:hAnsi="Tahoma" w:cs="Tahoma"/>
          <w:b/>
          <w:bCs/>
          <w:sz w:val="20"/>
          <w:szCs w:val="20"/>
        </w:rPr>
        <w:t>Rifollamento</w:t>
      </w:r>
      <w:proofErr w:type="spellEnd"/>
    </w:p>
    <w:p w14:paraId="56FD99D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5A04636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02.01.02.A06 Rottura</w:t>
      </w:r>
    </w:p>
    <w:p w14:paraId="7565BE5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5B4395E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02.01.02.A07 Strappamento</w:t>
      </w:r>
    </w:p>
    <w:p w14:paraId="4ADA7C4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3ADECD4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02.01.02.A08 Tranciamento</w:t>
      </w:r>
    </w:p>
    <w:p w14:paraId="107688B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2E68BA5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02.01.02.A09 Impiego di materiali non durevoli</w:t>
      </w:r>
    </w:p>
    <w:p w14:paraId="02C162D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4FFA882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02.01.02.A10 Basso grado di riciclabilità</w:t>
      </w:r>
    </w:p>
    <w:p w14:paraId="5946588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Utilizzo nelle fasi manutentive di materiali, elementi e componenti con un basso grado di riciclabilità.</w:t>
      </w:r>
    </w:p>
    <w:p w14:paraId="7ABDFB8A"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6567E38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02.01.02.C01 Controllo generale</w:t>
      </w:r>
    </w:p>
    <w:p w14:paraId="5D91935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anno</w:t>
      </w:r>
    </w:p>
    <w:p w14:paraId="34CDE81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Revisione</w:t>
      </w:r>
    </w:p>
    <w:p w14:paraId="5A4C92E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degli elementi di giunzione tra parti e verifica della giusta tenuta di serraggio.</w:t>
      </w:r>
    </w:p>
    <w:p w14:paraId="46AC0FF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della continuità delle parti saldate e l'assenza di anomalie evidenti.</w:t>
      </w:r>
    </w:p>
    <w:p w14:paraId="51EC659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7502584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Allentamento; 2) Corrosione; 3) Cricca; 4) Interruzione; 5) </w:t>
      </w:r>
      <w:proofErr w:type="spellStart"/>
      <w:r w:rsidRPr="002B357C">
        <w:rPr>
          <w:rFonts w:ascii="Times New Roman" w:eastAsia="Times New Roman" w:hAnsi="Times New Roman" w:cs="Times New Roman"/>
          <w:i/>
          <w:iCs/>
          <w:sz w:val="18"/>
          <w:szCs w:val="18"/>
        </w:rPr>
        <w:t>Rifollamento</w:t>
      </w:r>
      <w:proofErr w:type="spellEnd"/>
      <w:r w:rsidRPr="002B357C">
        <w:rPr>
          <w:rFonts w:ascii="Times New Roman" w:eastAsia="Times New Roman" w:hAnsi="Times New Roman" w:cs="Times New Roman"/>
          <w:i/>
          <w:iCs/>
          <w:sz w:val="18"/>
          <w:szCs w:val="18"/>
        </w:rPr>
        <w:t>; 6) Rottura; 7) Strappamento; 8) Tranciamento.</w:t>
      </w:r>
    </w:p>
    <w:p w14:paraId="7601706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304162A7"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02.01.02.C02 Controllo impiego di materiali durevoli</w:t>
      </w:r>
    </w:p>
    <w:p w14:paraId="57726EA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C0C735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64B15C3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032BB01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3E0FB48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7B8D8C2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0461D8B"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02.01.02.C03 Controllo del grado di riciclabilità</w:t>
      </w:r>
    </w:p>
    <w:p w14:paraId="1CE816A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0EBA684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2040337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5A02CF0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38CDB40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46808B5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4C6E9326"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490FED0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02.01.02.I01 Ripristino</w:t>
      </w:r>
    </w:p>
    <w:p w14:paraId="0304DF5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6CF7DB9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delle tenute di serraggio tra elementi. Sostituzione di eventuali elementi corrosi o degradati con altri di analoghe caratteristiche. Rimozione di saldature difettose e realizzazione di nuove.</w:t>
      </w:r>
    </w:p>
    <w:p w14:paraId="7BB1619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5EFAC8BB" w14:textId="77777777" w:rsidR="002D34B9" w:rsidRPr="002B357C" w:rsidRDefault="002D34B9">
      <w:pPr>
        <w:spacing w:before="60" w:after="60"/>
        <w:rPr>
          <w:rFonts w:ascii="Times New Roman" w:eastAsia="Times New Roman" w:hAnsi="Times New Roman" w:cs="Times New Roman"/>
          <w:sz w:val="40"/>
          <w:szCs w:val="40"/>
        </w:rPr>
      </w:pPr>
    </w:p>
    <w:p w14:paraId="55F3A225"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02.01.03</w:t>
      </w:r>
    </w:p>
    <w:p w14:paraId="7EA05B13"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#{GUID_C1DA6B1B-0F55-479B-A6B7-AE9AB28D6664|LIVELLO_3|TESTO__END}&amp;</w:t>
      </w:r>
      <w:r w:rsidRPr="002B357C">
        <w:rPr>
          <w:rFonts w:ascii="Tahoma" w:eastAsia="Times New Roman" w:hAnsi="Tahoma" w:cs="Tahoma"/>
          <w:b/>
          <w:bCs/>
          <w:sz w:val="36"/>
          <w:szCs w:val="36"/>
        </w:rPr>
        <w:t>Collegamenti a squadretta (trave: principale/secondaria)</w:t>
      </w:r>
    </w:p>
    <w:p w14:paraId="68D2EED9"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0B1D31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F21D9E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02.01</w:t>
            </w:r>
          </w:p>
        </w:tc>
      </w:tr>
      <w:tr w:rsidR="002B357C" w:rsidRPr="002B357C" w14:paraId="009EB128"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0FC784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Cor-</w:t>
            </w:r>
            <w:proofErr w:type="spellStart"/>
            <w:r w:rsidRPr="002B357C">
              <w:rPr>
                <w:rFonts w:ascii="Times New Roman" w:eastAsia="Times New Roman" w:hAnsi="Times New Roman" w:cs="Times New Roman"/>
                <w:b/>
                <w:bCs/>
              </w:rPr>
              <w:t>Ten</w:t>
            </w:r>
            <w:proofErr w:type="spellEnd"/>
            <w:r w:rsidRPr="002B357C">
              <w:rPr>
                <w:rFonts w:ascii="Times New Roman" w:eastAsia="Times New Roman" w:hAnsi="Times New Roman" w:cs="Times New Roman"/>
                <w:b/>
                <w:bCs/>
              </w:rPr>
              <w:t xml:space="preserve"> tipo B</w:t>
            </w:r>
          </w:p>
        </w:tc>
      </w:tr>
    </w:tbl>
    <w:p w14:paraId="62FF06F3" w14:textId="77777777" w:rsidR="002D34B9" w:rsidRPr="002B357C" w:rsidRDefault="002D34B9">
      <w:pPr>
        <w:rPr>
          <w:rFonts w:ascii="Times New Roman" w:eastAsia="Times New Roman" w:hAnsi="Times New Roman" w:cs="Times New Roman"/>
          <w:sz w:val="18"/>
          <w:szCs w:val="18"/>
        </w:rPr>
      </w:pPr>
    </w:p>
    <w:p w14:paraId="6CBA73B0"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collegamenti a squadretta trave principale/secondaria in acciaio corten, tipo B, sono elementi di unioni che consentono la realizzazione di collegamenti tra elementi delle strutture caratterizzati da una maggiore resistenza meccanica ed alla corrosione, rispetto ad un acciaio tradizionale. Sono realizzati mediante profili angolari bullonati all'anima della trave secondaria e poi bullonati all'anima della trave principale.</w:t>
      </w:r>
    </w:p>
    <w:p w14:paraId="47F52351"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lastRenderedPageBreak/>
        <w:t>ANOMALIE RISCONTRABILI</w:t>
      </w:r>
    </w:p>
    <w:p w14:paraId="2258C85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02.01.03.A01 Allentamento</w:t>
      </w:r>
    </w:p>
    <w:p w14:paraId="430AC3B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0F0324F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02.01.03.A02 Corrosione</w:t>
      </w:r>
    </w:p>
    <w:p w14:paraId="06ADD74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56284D1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02.01.03.A03 Cricca</w:t>
      </w:r>
    </w:p>
    <w:p w14:paraId="6322D2E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4A010C4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02.01.03.A04 Interruzione</w:t>
      </w:r>
    </w:p>
    <w:p w14:paraId="2540FA6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48D2150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02.01.03.A05 </w:t>
      </w:r>
      <w:proofErr w:type="spellStart"/>
      <w:r w:rsidRPr="002B357C">
        <w:rPr>
          <w:rFonts w:ascii="Tahoma" w:eastAsia="Times New Roman" w:hAnsi="Tahoma" w:cs="Tahoma"/>
          <w:b/>
          <w:bCs/>
          <w:sz w:val="20"/>
          <w:szCs w:val="20"/>
        </w:rPr>
        <w:t>Rifollamento</w:t>
      </w:r>
      <w:proofErr w:type="spellEnd"/>
    </w:p>
    <w:p w14:paraId="3E7CC94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5442F45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02.01.03.A06 Rottura</w:t>
      </w:r>
    </w:p>
    <w:p w14:paraId="27A5CE3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1EE49E1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02.01.03.A07 Strappamento</w:t>
      </w:r>
    </w:p>
    <w:p w14:paraId="4391EC9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502D351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02.01.03.A08 Tranciamento</w:t>
      </w:r>
    </w:p>
    <w:p w14:paraId="715A98F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3BAAD48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02.01.03.A09 Basso grado di riciclabilità</w:t>
      </w:r>
    </w:p>
    <w:p w14:paraId="23A8440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09471D4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02.01.03.A10 Impiego di materiali non durevoli</w:t>
      </w:r>
    </w:p>
    <w:p w14:paraId="083B315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61E0BCCE"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05B821C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02.01.03.C01 Controllo generale</w:t>
      </w:r>
    </w:p>
    <w:p w14:paraId="03F3805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Cadenza: ogni </w:t>
      </w:r>
      <w:proofErr w:type="gramStart"/>
      <w:r w:rsidRPr="002B357C">
        <w:rPr>
          <w:rFonts w:ascii="Times New Roman" w:eastAsia="Times New Roman" w:hAnsi="Times New Roman" w:cs="Times New Roman"/>
          <w:i/>
          <w:iCs/>
          <w:sz w:val="20"/>
          <w:szCs w:val="20"/>
        </w:rPr>
        <w:t>2</w:t>
      </w:r>
      <w:proofErr w:type="gramEnd"/>
      <w:r w:rsidRPr="002B357C">
        <w:rPr>
          <w:rFonts w:ascii="Times New Roman" w:eastAsia="Times New Roman" w:hAnsi="Times New Roman" w:cs="Times New Roman"/>
          <w:i/>
          <w:iCs/>
          <w:sz w:val="20"/>
          <w:szCs w:val="20"/>
        </w:rPr>
        <w:t xml:space="preserve"> anni</w:t>
      </w:r>
    </w:p>
    <w:p w14:paraId="2F8F6F4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Revisione</w:t>
      </w:r>
    </w:p>
    <w:p w14:paraId="2CAD09A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degli elementi di giunzione tra parti e verifica della giusta tenuta di serraggio.</w:t>
      </w:r>
    </w:p>
    <w:p w14:paraId="0558261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della continuità delle parti saldate e l'assenza di anomalie evidenti.</w:t>
      </w:r>
    </w:p>
    <w:p w14:paraId="21BABCD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13EC491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Allentamento; 2) Corrosione; 3) Cricca; 4) Interruzione; 5) </w:t>
      </w:r>
      <w:proofErr w:type="spellStart"/>
      <w:r w:rsidRPr="002B357C">
        <w:rPr>
          <w:rFonts w:ascii="Times New Roman" w:eastAsia="Times New Roman" w:hAnsi="Times New Roman" w:cs="Times New Roman"/>
          <w:i/>
          <w:iCs/>
          <w:sz w:val="18"/>
          <w:szCs w:val="18"/>
        </w:rPr>
        <w:t>Rifollamento</w:t>
      </w:r>
      <w:proofErr w:type="spellEnd"/>
      <w:r w:rsidRPr="002B357C">
        <w:rPr>
          <w:rFonts w:ascii="Times New Roman" w:eastAsia="Times New Roman" w:hAnsi="Times New Roman" w:cs="Times New Roman"/>
          <w:i/>
          <w:iCs/>
          <w:sz w:val="18"/>
          <w:szCs w:val="18"/>
        </w:rPr>
        <w:t>; 6) Rottura; 7) Strappamento; 8) Tranciamento.</w:t>
      </w:r>
    </w:p>
    <w:p w14:paraId="6ABC08C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4AA8F6C8"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02.01.03.C02 Controllo del grado di riciclabilità</w:t>
      </w:r>
    </w:p>
    <w:p w14:paraId="4F103D9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3D18532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693BC67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3539399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6F6238F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262FDB3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14F94FC1"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02.01.03.C03 Controllo impiego di materiali durevoli</w:t>
      </w:r>
    </w:p>
    <w:p w14:paraId="3B756E3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2312ECC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2813821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0F726B6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338DEC2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lastRenderedPageBreak/>
        <w:t xml:space="preserve"> • Anomalie riscontrabili: </w:t>
      </w:r>
      <w:r w:rsidRPr="002B357C">
        <w:rPr>
          <w:rFonts w:ascii="Times New Roman" w:eastAsia="Times New Roman" w:hAnsi="Times New Roman" w:cs="Times New Roman"/>
          <w:i/>
          <w:iCs/>
          <w:sz w:val="18"/>
          <w:szCs w:val="18"/>
        </w:rPr>
        <w:t>1) Impiego di materiali non durevoli.</w:t>
      </w:r>
    </w:p>
    <w:p w14:paraId="66A8BF4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72BEC1FC"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1B24CD6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02.01.03.I01 Ripristino</w:t>
      </w:r>
    </w:p>
    <w:p w14:paraId="6DE958D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a guasto</w:t>
      </w:r>
    </w:p>
    <w:p w14:paraId="2C02EBB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delle tenute di serraggio tra elementi. Sostituzione di eventuali elementi corrosi o degradati con altri di analoghe caratteristiche. Rimozione di saldature difettose e realizzazione di nuove.</w:t>
      </w:r>
    </w:p>
    <w:p w14:paraId="071934E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6D104E73" w14:textId="77777777" w:rsidR="002D34B9" w:rsidRPr="002B357C" w:rsidRDefault="002D34B9">
      <w:pPr>
        <w:spacing w:before="60" w:after="60"/>
        <w:rPr>
          <w:rFonts w:ascii="Times New Roman" w:eastAsia="Times New Roman" w:hAnsi="Times New Roman" w:cs="Times New Roman"/>
          <w:sz w:val="40"/>
          <w:szCs w:val="40"/>
        </w:rPr>
      </w:pPr>
    </w:p>
    <w:p w14:paraId="259E7044"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02.01.04</w:t>
      </w:r>
    </w:p>
    <w:p w14:paraId="4A459620"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#{GUID_34E58BE5-7D23-44AE-9604-621C4B9A5A37|LIVELLO_3|TESTO__END}&amp;</w:t>
      </w:r>
      <w:r w:rsidRPr="002B357C">
        <w:rPr>
          <w:rFonts w:ascii="Tahoma" w:eastAsia="Times New Roman" w:hAnsi="Tahoma" w:cs="Tahoma"/>
          <w:b/>
          <w:bCs/>
          <w:sz w:val="36"/>
          <w:szCs w:val="36"/>
        </w:rPr>
        <w:t>Collegamenti con flangia (trave/altro materiale)</w:t>
      </w:r>
    </w:p>
    <w:p w14:paraId="6A9D3705"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4F735C5"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2C549C2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02.01</w:t>
            </w:r>
          </w:p>
        </w:tc>
      </w:tr>
      <w:tr w:rsidR="002B357C" w:rsidRPr="002B357C" w14:paraId="783EB728"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AD6A9D8"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Cor-</w:t>
            </w:r>
            <w:proofErr w:type="spellStart"/>
            <w:r w:rsidRPr="002B357C">
              <w:rPr>
                <w:rFonts w:ascii="Times New Roman" w:eastAsia="Times New Roman" w:hAnsi="Times New Roman" w:cs="Times New Roman"/>
                <w:b/>
                <w:bCs/>
              </w:rPr>
              <w:t>Ten</w:t>
            </w:r>
            <w:proofErr w:type="spellEnd"/>
            <w:r w:rsidRPr="002B357C">
              <w:rPr>
                <w:rFonts w:ascii="Times New Roman" w:eastAsia="Times New Roman" w:hAnsi="Times New Roman" w:cs="Times New Roman"/>
                <w:b/>
                <w:bCs/>
              </w:rPr>
              <w:t xml:space="preserve"> tipo B</w:t>
            </w:r>
          </w:p>
        </w:tc>
      </w:tr>
    </w:tbl>
    <w:p w14:paraId="190564C2" w14:textId="77777777" w:rsidR="002D34B9" w:rsidRPr="002B357C" w:rsidRDefault="002D34B9">
      <w:pPr>
        <w:rPr>
          <w:rFonts w:ascii="Times New Roman" w:eastAsia="Times New Roman" w:hAnsi="Times New Roman" w:cs="Times New Roman"/>
          <w:sz w:val="18"/>
          <w:szCs w:val="18"/>
        </w:rPr>
      </w:pPr>
    </w:p>
    <w:p w14:paraId="7EF71740"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 collegamenti con flangia trave/altro materiale in acciaio corten, tipo B, sono elementi di unioni che consentono la realizzazione di collegamenti tra elementi delle strutture caratterizzati da una maggiore resistenza meccanica ed alla corrosione, rispetto ad un acciaio tradizionale.  Sono realizzati mediante una piastra d'acciaio </w:t>
      </w:r>
      <w:proofErr w:type="spellStart"/>
      <w:r w:rsidRPr="002B357C">
        <w:rPr>
          <w:rFonts w:ascii="Tahoma" w:eastAsia="Times New Roman" w:hAnsi="Tahoma" w:cs="Tahoma"/>
          <w:sz w:val="16"/>
          <w:szCs w:val="16"/>
        </w:rPr>
        <w:t>presaldata</w:t>
      </w:r>
      <w:proofErr w:type="spellEnd"/>
      <w:r w:rsidRPr="002B357C">
        <w:rPr>
          <w:rFonts w:ascii="Tahoma" w:eastAsia="Times New Roman" w:hAnsi="Tahoma" w:cs="Tahoma"/>
          <w:sz w:val="16"/>
          <w:szCs w:val="16"/>
        </w:rPr>
        <w:t xml:space="preserve"> all'estremità </w:t>
      </w:r>
      <w:proofErr w:type="gramStart"/>
      <w:r w:rsidRPr="002B357C">
        <w:rPr>
          <w:rFonts w:ascii="Tahoma" w:eastAsia="Times New Roman" w:hAnsi="Tahoma" w:cs="Tahoma"/>
          <w:sz w:val="16"/>
          <w:szCs w:val="16"/>
        </w:rPr>
        <w:t>del trave</w:t>
      </w:r>
      <w:proofErr w:type="gramEnd"/>
      <w:r w:rsidRPr="002B357C">
        <w:rPr>
          <w:rFonts w:ascii="Tahoma" w:eastAsia="Times New Roman" w:hAnsi="Tahoma" w:cs="Tahoma"/>
          <w:sz w:val="16"/>
          <w:szCs w:val="16"/>
        </w:rPr>
        <w:t xml:space="preserve"> e poi bullonata in opera all'elemento strutturale di altro materiale.</w:t>
      </w:r>
    </w:p>
    <w:p w14:paraId="6843FBF7"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13262D8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02.01.04.A01 Allentamento</w:t>
      </w:r>
    </w:p>
    <w:p w14:paraId="3AADD5C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39F0356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02.01.04.A02 Corrosione</w:t>
      </w:r>
    </w:p>
    <w:p w14:paraId="4F3D63A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01257A4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02.01.04.A03 Cricca</w:t>
      </w:r>
    </w:p>
    <w:p w14:paraId="15CFCF0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6045267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02.01.04.A04 Interruzione</w:t>
      </w:r>
    </w:p>
    <w:p w14:paraId="57E1850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01BA0F6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02.01.04.A05 </w:t>
      </w:r>
      <w:proofErr w:type="spellStart"/>
      <w:r w:rsidRPr="002B357C">
        <w:rPr>
          <w:rFonts w:ascii="Tahoma" w:eastAsia="Times New Roman" w:hAnsi="Tahoma" w:cs="Tahoma"/>
          <w:b/>
          <w:bCs/>
          <w:sz w:val="20"/>
          <w:szCs w:val="20"/>
        </w:rPr>
        <w:t>Rifollamento</w:t>
      </w:r>
      <w:proofErr w:type="spellEnd"/>
    </w:p>
    <w:p w14:paraId="59EDA76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0D3CE59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02.01.04.A06 Rottura</w:t>
      </w:r>
    </w:p>
    <w:p w14:paraId="7441301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03DED8D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02.01.04.A07 Strappamento</w:t>
      </w:r>
    </w:p>
    <w:p w14:paraId="1730AA8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410A1C3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02.01.04.A08 Tranciamento</w:t>
      </w:r>
    </w:p>
    <w:p w14:paraId="3BEA0FE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1D71C0A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02.01.04.A09 Impiego di materiali non durevoli</w:t>
      </w:r>
    </w:p>
    <w:p w14:paraId="2FF994E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14D3070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02.01.04.A10 Basso grado di riciclabilità</w:t>
      </w:r>
    </w:p>
    <w:p w14:paraId="7EC1D44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6CF9E390"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499BECA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02.01.04.C01 Controllo generale</w:t>
      </w:r>
    </w:p>
    <w:p w14:paraId="7DD24DF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 xml:space="preserve">Cadenza: ogni </w:t>
      </w:r>
      <w:proofErr w:type="gramStart"/>
      <w:r w:rsidRPr="002B357C">
        <w:rPr>
          <w:rFonts w:ascii="Times New Roman" w:eastAsia="Times New Roman" w:hAnsi="Times New Roman" w:cs="Times New Roman"/>
          <w:i/>
          <w:iCs/>
          <w:sz w:val="20"/>
          <w:szCs w:val="20"/>
        </w:rPr>
        <w:t>2</w:t>
      </w:r>
      <w:proofErr w:type="gramEnd"/>
      <w:r w:rsidRPr="002B357C">
        <w:rPr>
          <w:rFonts w:ascii="Times New Roman" w:eastAsia="Times New Roman" w:hAnsi="Times New Roman" w:cs="Times New Roman"/>
          <w:i/>
          <w:iCs/>
          <w:sz w:val="20"/>
          <w:szCs w:val="20"/>
        </w:rPr>
        <w:t xml:space="preserve"> anni</w:t>
      </w:r>
    </w:p>
    <w:p w14:paraId="0806807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Revisione</w:t>
      </w:r>
    </w:p>
    <w:p w14:paraId="7C79EBA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degli elementi di giunzione tra parti e verifica della giusta tenuta di serraggio.</w:t>
      </w:r>
    </w:p>
    <w:p w14:paraId="6C53456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della continuità delle parti saldate e l'assenza di anomalie evidenti.</w:t>
      </w:r>
    </w:p>
    <w:p w14:paraId="51998C0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0A9ECBA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Allentamento; 2) Corrosione; 3) Cricca; 4) Interruzione; 5) </w:t>
      </w:r>
      <w:proofErr w:type="spellStart"/>
      <w:r w:rsidRPr="002B357C">
        <w:rPr>
          <w:rFonts w:ascii="Times New Roman" w:eastAsia="Times New Roman" w:hAnsi="Times New Roman" w:cs="Times New Roman"/>
          <w:i/>
          <w:iCs/>
          <w:sz w:val="18"/>
          <w:szCs w:val="18"/>
        </w:rPr>
        <w:t>Rifollamento</w:t>
      </w:r>
      <w:proofErr w:type="spellEnd"/>
      <w:r w:rsidRPr="002B357C">
        <w:rPr>
          <w:rFonts w:ascii="Times New Roman" w:eastAsia="Times New Roman" w:hAnsi="Times New Roman" w:cs="Times New Roman"/>
          <w:i/>
          <w:iCs/>
          <w:sz w:val="18"/>
          <w:szCs w:val="18"/>
        </w:rPr>
        <w:t>; 6) Rottura; 7) Strappamento; 8) Tranciamento.</w:t>
      </w:r>
    </w:p>
    <w:p w14:paraId="08F6B17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7B02CAC3"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02.01.04.C02 Controllo impiego di materiali durevoli</w:t>
      </w:r>
    </w:p>
    <w:p w14:paraId="3529A54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19B794F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32DA128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7305C69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3FA0913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0DF0606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59ADF17B"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02.01.04.C03 Controllo del grado di riciclabilità</w:t>
      </w:r>
    </w:p>
    <w:p w14:paraId="0115D4C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3D9088A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6CD6FE2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0EE200A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0F3FEDB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228E962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532299B3"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716F51D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02.01.04.I01 Ripristino</w:t>
      </w:r>
    </w:p>
    <w:p w14:paraId="56A2F7C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450844F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delle tenute di serraggio tra elementi. Sostituzione di eventuali elementi corrosi o degradati con altri di analoghe caratteristiche. Rimozione di saldature difettose e realizzazione di nuove.</w:t>
      </w:r>
    </w:p>
    <w:p w14:paraId="694A8FF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6C83026D" w14:textId="77777777" w:rsidR="002D34B9" w:rsidRPr="002B357C" w:rsidRDefault="002D34B9">
      <w:pPr>
        <w:spacing w:before="60" w:after="60"/>
        <w:rPr>
          <w:rFonts w:ascii="Times New Roman" w:eastAsia="Times New Roman" w:hAnsi="Times New Roman" w:cs="Times New Roman"/>
          <w:sz w:val="40"/>
          <w:szCs w:val="40"/>
        </w:rPr>
      </w:pPr>
    </w:p>
    <w:p w14:paraId="7900F2CD"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02.01.05</w:t>
      </w:r>
    </w:p>
    <w:p w14:paraId="346F8F32"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#{GUID_2693E50A-4DC7-4051-A3F6-AD420EDC9CA2|LIVELLO_3|TESTO__END}&amp;</w:t>
      </w:r>
      <w:r w:rsidRPr="002B357C">
        <w:rPr>
          <w:rFonts w:ascii="Tahoma" w:eastAsia="Times New Roman" w:hAnsi="Tahoma" w:cs="Tahoma"/>
          <w:b/>
          <w:bCs/>
          <w:sz w:val="36"/>
          <w:szCs w:val="36"/>
        </w:rPr>
        <w:t>Collegamenti con flangia (trave/pilastro passante - pilastro/trave passante)</w:t>
      </w:r>
    </w:p>
    <w:p w14:paraId="36D53A38"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8CE8626"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2D27540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02.01</w:t>
            </w:r>
          </w:p>
        </w:tc>
      </w:tr>
      <w:tr w:rsidR="002B357C" w:rsidRPr="002B357C" w14:paraId="61877EDC"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5FD4D3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Cor-</w:t>
            </w:r>
            <w:proofErr w:type="spellStart"/>
            <w:r w:rsidRPr="002B357C">
              <w:rPr>
                <w:rFonts w:ascii="Times New Roman" w:eastAsia="Times New Roman" w:hAnsi="Times New Roman" w:cs="Times New Roman"/>
                <w:b/>
                <w:bCs/>
              </w:rPr>
              <w:t>Ten</w:t>
            </w:r>
            <w:proofErr w:type="spellEnd"/>
            <w:r w:rsidRPr="002B357C">
              <w:rPr>
                <w:rFonts w:ascii="Times New Roman" w:eastAsia="Times New Roman" w:hAnsi="Times New Roman" w:cs="Times New Roman"/>
                <w:b/>
                <w:bCs/>
              </w:rPr>
              <w:t xml:space="preserve"> tipo B</w:t>
            </w:r>
          </w:p>
        </w:tc>
      </w:tr>
    </w:tbl>
    <w:p w14:paraId="261A95E4" w14:textId="77777777" w:rsidR="002D34B9" w:rsidRPr="002B357C" w:rsidRDefault="002D34B9">
      <w:pPr>
        <w:rPr>
          <w:rFonts w:ascii="Times New Roman" w:eastAsia="Times New Roman" w:hAnsi="Times New Roman" w:cs="Times New Roman"/>
          <w:sz w:val="18"/>
          <w:szCs w:val="18"/>
        </w:rPr>
      </w:pPr>
    </w:p>
    <w:p w14:paraId="64F508BE"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 collegamenti con flangia trave/pilastro passante o pilastro/trave passante in acciaio corten, tipo B, sono elementi di unioni che consentono la realizzazione di collegamenti tra elementi delle strutture caratterizzati da una maggiore resistenza meccanica ed alla corrosione, rispetto ad un acciaio tradizionale.  Sono realizzati mediante una piastra d'acciaio </w:t>
      </w:r>
      <w:proofErr w:type="spellStart"/>
      <w:r w:rsidRPr="002B357C">
        <w:rPr>
          <w:rFonts w:ascii="Tahoma" w:eastAsia="Times New Roman" w:hAnsi="Tahoma" w:cs="Tahoma"/>
          <w:sz w:val="16"/>
          <w:szCs w:val="16"/>
        </w:rPr>
        <w:t>presaldata</w:t>
      </w:r>
      <w:proofErr w:type="spellEnd"/>
      <w:r w:rsidRPr="002B357C">
        <w:rPr>
          <w:rFonts w:ascii="Tahoma" w:eastAsia="Times New Roman" w:hAnsi="Tahoma" w:cs="Tahoma"/>
          <w:sz w:val="16"/>
          <w:szCs w:val="16"/>
        </w:rPr>
        <w:t xml:space="preserve"> all'estremità della trave o del pilastro da collegare all'atro elemento strutturale e poi bullonata in opera all'ala o anima del pilastro passante o della trave.</w:t>
      </w:r>
    </w:p>
    <w:p w14:paraId="275D54B7"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4287B55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02.01.05.A01 Allentamento</w:t>
      </w:r>
    </w:p>
    <w:p w14:paraId="6B44A1A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Allentamento dei giunti rispetto alle tenute di serraggio.</w:t>
      </w:r>
    </w:p>
    <w:p w14:paraId="42FB1FD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02.01.05.A02 Corrosione</w:t>
      </w:r>
    </w:p>
    <w:p w14:paraId="3702868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76EECA3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02.01.05.A03 Cricca</w:t>
      </w:r>
    </w:p>
    <w:p w14:paraId="41CFB70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58AC8F4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02.01.05.A04 Interruzione</w:t>
      </w:r>
    </w:p>
    <w:p w14:paraId="6F01A8E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2DB9876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02.01.05.A05 </w:t>
      </w:r>
      <w:proofErr w:type="spellStart"/>
      <w:r w:rsidRPr="002B357C">
        <w:rPr>
          <w:rFonts w:ascii="Tahoma" w:eastAsia="Times New Roman" w:hAnsi="Tahoma" w:cs="Tahoma"/>
          <w:b/>
          <w:bCs/>
          <w:sz w:val="20"/>
          <w:szCs w:val="20"/>
        </w:rPr>
        <w:t>Rifollamento</w:t>
      </w:r>
      <w:proofErr w:type="spellEnd"/>
    </w:p>
    <w:p w14:paraId="418C3A0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3B9B26E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02.01.05.A06 Rottura</w:t>
      </w:r>
    </w:p>
    <w:p w14:paraId="4A30A8F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47CEC9E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02.01.05.A07 Strappamento</w:t>
      </w:r>
    </w:p>
    <w:p w14:paraId="6325336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2532F4D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02.01.05.A08 Tranciamento</w:t>
      </w:r>
    </w:p>
    <w:p w14:paraId="2EE82CA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1C0509B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02.01.05.A09 Basso grado di riciclabilità</w:t>
      </w:r>
    </w:p>
    <w:p w14:paraId="085344B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7D7F1A8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02.01.05.A10 Impiego di materiali non durevoli</w:t>
      </w:r>
    </w:p>
    <w:p w14:paraId="1028CFC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08B719E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736A416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02.01.05.C01 Controllo generale</w:t>
      </w:r>
    </w:p>
    <w:p w14:paraId="4E5C285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anno</w:t>
      </w:r>
    </w:p>
    <w:p w14:paraId="408491A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Revisione</w:t>
      </w:r>
    </w:p>
    <w:p w14:paraId="38D4C42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degli elementi di giunzione tra parti e verifica della giusta tenuta di serraggio.</w:t>
      </w:r>
    </w:p>
    <w:p w14:paraId="5575079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della continuità delle parti saldate e l'assenza di anomalie evidenti.</w:t>
      </w:r>
    </w:p>
    <w:p w14:paraId="05B22C3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1F57F2F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Allentamento; 2) Corrosione; 3) Cricca; 4) Interruzione; 5) </w:t>
      </w:r>
      <w:proofErr w:type="spellStart"/>
      <w:r w:rsidRPr="002B357C">
        <w:rPr>
          <w:rFonts w:ascii="Times New Roman" w:eastAsia="Times New Roman" w:hAnsi="Times New Roman" w:cs="Times New Roman"/>
          <w:i/>
          <w:iCs/>
          <w:sz w:val="18"/>
          <w:szCs w:val="18"/>
        </w:rPr>
        <w:t>Rifollamento</w:t>
      </w:r>
      <w:proofErr w:type="spellEnd"/>
      <w:r w:rsidRPr="002B357C">
        <w:rPr>
          <w:rFonts w:ascii="Times New Roman" w:eastAsia="Times New Roman" w:hAnsi="Times New Roman" w:cs="Times New Roman"/>
          <w:i/>
          <w:iCs/>
          <w:sz w:val="18"/>
          <w:szCs w:val="18"/>
        </w:rPr>
        <w:t>; 6) Rottura; 7) Strappamento; 8) Tranciamento.</w:t>
      </w:r>
    </w:p>
    <w:p w14:paraId="0C106FD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6D9EF526"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02.01.05.C02 Controllo del grado di riciclabilità</w:t>
      </w:r>
    </w:p>
    <w:p w14:paraId="062FAA8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6DAE5429"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53DF958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4378B7A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092A90C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41011FF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63337834"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02.01.05.C03 Controllo impiego di materiali durevoli</w:t>
      </w:r>
    </w:p>
    <w:p w14:paraId="4897554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70B0792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3D25F6D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747B45D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3832F14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155EA55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6AF9695F"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lastRenderedPageBreak/>
        <w:t>MANUTENZIONI ESEGUIBILI DA PERSONALE SPECIALIZZATO</w:t>
      </w:r>
    </w:p>
    <w:p w14:paraId="7D4C43E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02.01.05.I01 Ripristino</w:t>
      </w:r>
    </w:p>
    <w:p w14:paraId="71D56EB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2404A00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delle tenute di serraggio tra elementi. Sostituzione di eventuali elementi corrosi o degradati con altri di analoghe caratteristiche. Rimozione di saldature difettose e realizzazione di nuove.</w:t>
      </w:r>
    </w:p>
    <w:p w14:paraId="607BB54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04E77B35" w14:textId="77777777" w:rsidR="002D34B9" w:rsidRPr="002B357C" w:rsidRDefault="002D34B9">
      <w:pPr>
        <w:spacing w:before="60" w:after="60"/>
        <w:rPr>
          <w:rFonts w:ascii="Times New Roman" w:eastAsia="Times New Roman" w:hAnsi="Times New Roman" w:cs="Times New Roman"/>
          <w:sz w:val="40"/>
          <w:szCs w:val="40"/>
        </w:rPr>
      </w:pPr>
    </w:p>
    <w:p w14:paraId="3F6E5C1F"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02.01.06</w:t>
      </w:r>
    </w:p>
    <w:p w14:paraId="07D0F020"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#{GUID_34528A50-68D7-49A4-AD02-57631731E4CD|LIVELLO_3|TESTO__END}&amp;</w:t>
      </w:r>
      <w:r w:rsidRPr="002B357C">
        <w:rPr>
          <w:rFonts w:ascii="Tahoma" w:eastAsia="Times New Roman" w:hAnsi="Tahoma" w:cs="Tahoma"/>
          <w:b/>
          <w:bCs/>
          <w:sz w:val="36"/>
          <w:szCs w:val="36"/>
        </w:rPr>
        <w:t>Collegamenti con flangia (trave: principale/secondaria)</w:t>
      </w:r>
    </w:p>
    <w:p w14:paraId="7598AD73"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05520B2"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D430CF5"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02.01</w:t>
            </w:r>
          </w:p>
        </w:tc>
      </w:tr>
      <w:tr w:rsidR="002B357C" w:rsidRPr="002B357C" w14:paraId="5EDF16A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CD412B9"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Cor-</w:t>
            </w:r>
            <w:proofErr w:type="spellStart"/>
            <w:r w:rsidRPr="002B357C">
              <w:rPr>
                <w:rFonts w:ascii="Times New Roman" w:eastAsia="Times New Roman" w:hAnsi="Times New Roman" w:cs="Times New Roman"/>
                <w:b/>
                <w:bCs/>
              </w:rPr>
              <w:t>Ten</w:t>
            </w:r>
            <w:proofErr w:type="spellEnd"/>
            <w:r w:rsidRPr="002B357C">
              <w:rPr>
                <w:rFonts w:ascii="Times New Roman" w:eastAsia="Times New Roman" w:hAnsi="Times New Roman" w:cs="Times New Roman"/>
                <w:b/>
                <w:bCs/>
              </w:rPr>
              <w:t xml:space="preserve"> tipo B</w:t>
            </w:r>
          </w:p>
        </w:tc>
      </w:tr>
    </w:tbl>
    <w:p w14:paraId="2F75D206" w14:textId="77777777" w:rsidR="002D34B9" w:rsidRPr="002B357C" w:rsidRDefault="002D34B9">
      <w:pPr>
        <w:rPr>
          <w:rFonts w:ascii="Times New Roman" w:eastAsia="Times New Roman" w:hAnsi="Times New Roman" w:cs="Times New Roman"/>
          <w:sz w:val="18"/>
          <w:szCs w:val="18"/>
        </w:rPr>
      </w:pPr>
    </w:p>
    <w:p w14:paraId="56070E97"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 xml:space="preserve">I collegamenti con flangia trave principale/secondaria in acciaio corten, tipo B, sono elementi di unioni che consentono la realizzazione di collegamenti tra elementi delle strutture caratterizzati da una maggiore resistenza meccanica ed alla corrosione, rispetto ad un acciaio tradizionale. Sono realizzati mediante una piastra d'acciaio </w:t>
      </w:r>
      <w:proofErr w:type="spellStart"/>
      <w:r w:rsidRPr="002B357C">
        <w:rPr>
          <w:rFonts w:ascii="Tahoma" w:eastAsia="Times New Roman" w:hAnsi="Tahoma" w:cs="Tahoma"/>
          <w:sz w:val="16"/>
          <w:szCs w:val="16"/>
        </w:rPr>
        <w:t>presaldata</w:t>
      </w:r>
      <w:proofErr w:type="spellEnd"/>
      <w:r w:rsidRPr="002B357C">
        <w:rPr>
          <w:rFonts w:ascii="Tahoma" w:eastAsia="Times New Roman" w:hAnsi="Tahoma" w:cs="Tahoma"/>
          <w:sz w:val="16"/>
          <w:szCs w:val="16"/>
        </w:rPr>
        <w:t xml:space="preserve"> all'estremità </w:t>
      </w:r>
      <w:proofErr w:type="gramStart"/>
      <w:r w:rsidRPr="002B357C">
        <w:rPr>
          <w:rFonts w:ascii="Tahoma" w:eastAsia="Times New Roman" w:hAnsi="Tahoma" w:cs="Tahoma"/>
          <w:sz w:val="16"/>
          <w:szCs w:val="16"/>
        </w:rPr>
        <w:t>del trave</w:t>
      </w:r>
      <w:proofErr w:type="gramEnd"/>
      <w:r w:rsidRPr="002B357C">
        <w:rPr>
          <w:rFonts w:ascii="Tahoma" w:eastAsia="Times New Roman" w:hAnsi="Tahoma" w:cs="Tahoma"/>
          <w:sz w:val="16"/>
          <w:szCs w:val="16"/>
        </w:rPr>
        <w:t xml:space="preserve"> secondaria e poi bullonata in opera all'anima della trave principale.</w:t>
      </w:r>
    </w:p>
    <w:p w14:paraId="67C78B99"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6D43572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02.01.06.A01 Allentamento</w:t>
      </w:r>
    </w:p>
    <w:p w14:paraId="4B72721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008ED15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02.01.06.A02 Corrosione</w:t>
      </w:r>
    </w:p>
    <w:p w14:paraId="0202B8C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3D78460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02.01.06.A03 Cricca</w:t>
      </w:r>
    </w:p>
    <w:p w14:paraId="4A241AD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662607C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02.01.06.A04 Interruzione</w:t>
      </w:r>
    </w:p>
    <w:p w14:paraId="5C05A2E1"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5F466B0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02.01.06.A05 </w:t>
      </w:r>
      <w:proofErr w:type="spellStart"/>
      <w:r w:rsidRPr="002B357C">
        <w:rPr>
          <w:rFonts w:ascii="Tahoma" w:eastAsia="Times New Roman" w:hAnsi="Tahoma" w:cs="Tahoma"/>
          <w:b/>
          <w:bCs/>
          <w:sz w:val="20"/>
          <w:szCs w:val="20"/>
        </w:rPr>
        <w:t>Rifollamento</w:t>
      </w:r>
      <w:proofErr w:type="spellEnd"/>
    </w:p>
    <w:p w14:paraId="2B85BF5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450A62D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02.01.06.A06 Rottura</w:t>
      </w:r>
    </w:p>
    <w:p w14:paraId="3A7EC41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2C34CAF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02.01.06.A07 Strappamento</w:t>
      </w:r>
    </w:p>
    <w:p w14:paraId="005A68A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276E889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02.01.06.A08 Tranciamento</w:t>
      </w:r>
    </w:p>
    <w:p w14:paraId="567BF21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6C03124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02.01.06.A09 Impiego di materiali non durevoli</w:t>
      </w:r>
    </w:p>
    <w:p w14:paraId="4CE20BC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16EAE29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02.01.06.A10 Basso grado di riciclabilità</w:t>
      </w:r>
    </w:p>
    <w:p w14:paraId="4C03295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30551BA9"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4C12F95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02.01.06.C01 Controllo generale</w:t>
      </w:r>
    </w:p>
    <w:p w14:paraId="0EF3408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lastRenderedPageBreak/>
        <w:t>Cadenza: ogni anno</w:t>
      </w:r>
    </w:p>
    <w:p w14:paraId="24FEC24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Revisione</w:t>
      </w:r>
    </w:p>
    <w:p w14:paraId="5C6ED0D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degli elementi di giunzione tra parti e verifica della giusta tenuta di serraggio.</w:t>
      </w:r>
    </w:p>
    <w:p w14:paraId="224F904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della continuità delle parti saldate e l'assenza di anomalie evidenti.</w:t>
      </w:r>
    </w:p>
    <w:p w14:paraId="615F573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21A1241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Allentamento; 2) Corrosione; 3) Cricca; 4) Interruzione; 5) </w:t>
      </w:r>
      <w:proofErr w:type="spellStart"/>
      <w:r w:rsidRPr="002B357C">
        <w:rPr>
          <w:rFonts w:ascii="Times New Roman" w:eastAsia="Times New Roman" w:hAnsi="Times New Roman" w:cs="Times New Roman"/>
          <w:i/>
          <w:iCs/>
          <w:sz w:val="18"/>
          <w:szCs w:val="18"/>
        </w:rPr>
        <w:t>Rifollamento</w:t>
      </w:r>
      <w:proofErr w:type="spellEnd"/>
      <w:r w:rsidRPr="002B357C">
        <w:rPr>
          <w:rFonts w:ascii="Times New Roman" w:eastAsia="Times New Roman" w:hAnsi="Times New Roman" w:cs="Times New Roman"/>
          <w:i/>
          <w:iCs/>
          <w:sz w:val="18"/>
          <w:szCs w:val="18"/>
        </w:rPr>
        <w:t>; 6) Rottura; 7) Strappamento; 8) Tranciamento.</w:t>
      </w:r>
    </w:p>
    <w:p w14:paraId="3DF20A5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983040C"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02.01.06.C02 Controllo impiego di materiali durevoli</w:t>
      </w:r>
    </w:p>
    <w:p w14:paraId="023EF77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44A7243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5B24D8A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2F984F8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012F546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0FC6621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48ACEDCF"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02.01.06.C03 Controllo del grado di riciclabilità</w:t>
      </w:r>
    </w:p>
    <w:p w14:paraId="2D2BF60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0A8B3CC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1AA7289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19CBCB5F"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3A45B1B0"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1EBE6CE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A659E96"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778195D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02.01.06.I01 Ripristino</w:t>
      </w:r>
    </w:p>
    <w:p w14:paraId="415E3F8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a guasto</w:t>
      </w:r>
    </w:p>
    <w:p w14:paraId="57B829E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delle tenute di serraggio tra elementi. Sostituzione di eventuali elementi corrosi o degradati con altri di analoghe caratteristiche. Rimozione di saldature difettose e realizzazione di nuove.</w:t>
      </w:r>
    </w:p>
    <w:p w14:paraId="4F2D946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22A25649" w14:textId="77777777" w:rsidR="002D34B9" w:rsidRPr="002B357C" w:rsidRDefault="002D34B9">
      <w:pPr>
        <w:spacing w:before="60" w:after="60"/>
        <w:rPr>
          <w:rFonts w:ascii="Times New Roman" w:eastAsia="Times New Roman" w:hAnsi="Times New Roman" w:cs="Times New Roman"/>
          <w:sz w:val="40"/>
          <w:szCs w:val="40"/>
        </w:rPr>
      </w:pPr>
    </w:p>
    <w:p w14:paraId="48D4EA76"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02.01.07</w:t>
      </w:r>
    </w:p>
    <w:p w14:paraId="2B3396B2"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#{GUID_8D4FD6F9-DC8A-4E25-A92D-C1CFC09350EA|LIVELLO_3|TESTO__END}&amp;</w:t>
      </w:r>
      <w:r w:rsidRPr="002B357C">
        <w:rPr>
          <w:rFonts w:ascii="Tahoma" w:eastAsia="Times New Roman" w:hAnsi="Tahoma" w:cs="Tahoma"/>
          <w:b/>
          <w:bCs/>
          <w:sz w:val="36"/>
          <w:szCs w:val="36"/>
        </w:rPr>
        <w:t>Collegamenti delle aste delle travature reticolari</w:t>
      </w:r>
    </w:p>
    <w:p w14:paraId="7528FEBB"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16D79A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0C1447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02.01</w:t>
            </w:r>
          </w:p>
        </w:tc>
      </w:tr>
      <w:tr w:rsidR="002B357C" w:rsidRPr="002B357C" w14:paraId="2026857F"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FE0DA60"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Cor-</w:t>
            </w:r>
            <w:proofErr w:type="spellStart"/>
            <w:r w:rsidRPr="002B357C">
              <w:rPr>
                <w:rFonts w:ascii="Times New Roman" w:eastAsia="Times New Roman" w:hAnsi="Times New Roman" w:cs="Times New Roman"/>
                <w:b/>
                <w:bCs/>
              </w:rPr>
              <w:t>Ten</w:t>
            </w:r>
            <w:proofErr w:type="spellEnd"/>
            <w:r w:rsidRPr="002B357C">
              <w:rPr>
                <w:rFonts w:ascii="Times New Roman" w:eastAsia="Times New Roman" w:hAnsi="Times New Roman" w:cs="Times New Roman"/>
                <w:b/>
                <w:bCs/>
              </w:rPr>
              <w:t xml:space="preserve"> tipo B</w:t>
            </w:r>
          </w:p>
        </w:tc>
      </w:tr>
    </w:tbl>
    <w:p w14:paraId="00DC0CEB" w14:textId="77777777" w:rsidR="002D34B9" w:rsidRPr="002B357C" w:rsidRDefault="002D34B9">
      <w:pPr>
        <w:rPr>
          <w:rFonts w:ascii="Times New Roman" w:eastAsia="Times New Roman" w:hAnsi="Times New Roman" w:cs="Times New Roman"/>
          <w:sz w:val="18"/>
          <w:szCs w:val="18"/>
        </w:rPr>
      </w:pPr>
    </w:p>
    <w:p w14:paraId="14E83431"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elementi di unione e giunzione tra i profili delle travature reticolari (capriate) in acciaio corten, tipo B, caratterizzati da una maggiore resistenza meccanica ed alla corrosione, rispetto ad un acciaio tradizionale. I collegamenti sono realizzati mediante piastre d'acciaio (fazzoletti) a cui vengono bullonate le aste della travatura reticolare che vi confluiscono.</w:t>
      </w:r>
    </w:p>
    <w:p w14:paraId="2B2704B5"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12EC6EF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02.01.07.A01 Allentamento</w:t>
      </w:r>
    </w:p>
    <w:p w14:paraId="136A5F8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72DE783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02.01.07.A02 Corrosione</w:t>
      </w:r>
    </w:p>
    <w:p w14:paraId="5BB5EB5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6D11803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lastRenderedPageBreak/>
        <w:t>02.01.07.A03 Cricca</w:t>
      </w:r>
    </w:p>
    <w:p w14:paraId="5371304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3856BDE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02.01.07.A04 Interruzione</w:t>
      </w:r>
    </w:p>
    <w:p w14:paraId="72C149F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7C40A31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02.01.07.A05 </w:t>
      </w:r>
      <w:proofErr w:type="spellStart"/>
      <w:r w:rsidRPr="002B357C">
        <w:rPr>
          <w:rFonts w:ascii="Tahoma" w:eastAsia="Times New Roman" w:hAnsi="Tahoma" w:cs="Tahoma"/>
          <w:b/>
          <w:bCs/>
          <w:sz w:val="20"/>
          <w:szCs w:val="20"/>
        </w:rPr>
        <w:t>Rifollamento</w:t>
      </w:r>
      <w:proofErr w:type="spellEnd"/>
    </w:p>
    <w:p w14:paraId="56BE638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60FD23B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02.01.07.A06 Rottura</w:t>
      </w:r>
    </w:p>
    <w:p w14:paraId="6A4FC5A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115E448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02.01.07.A07 Strappamento</w:t>
      </w:r>
    </w:p>
    <w:p w14:paraId="6878A77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77BE778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02.01.07.A08 Tranciamento</w:t>
      </w:r>
    </w:p>
    <w:p w14:paraId="60FD097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6661826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02.01.07.A09 Basso grado di riciclabilità</w:t>
      </w:r>
    </w:p>
    <w:p w14:paraId="45D5B27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322D614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02.01.07.A10 Impiego di materiali non durevoli</w:t>
      </w:r>
    </w:p>
    <w:p w14:paraId="11F9513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24AD407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258FB3E8"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02.01.07.C01 Controllo generale</w:t>
      </w:r>
    </w:p>
    <w:p w14:paraId="14F5A37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anno</w:t>
      </w:r>
    </w:p>
    <w:p w14:paraId="2E8D2AC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Revisione</w:t>
      </w:r>
    </w:p>
    <w:p w14:paraId="78AEFB9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degli elementi di giunzione tra parti e verifica della giusta tenuta di serraggio.</w:t>
      </w:r>
    </w:p>
    <w:p w14:paraId="6BF7C8B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della continuità delle parti saldate e l'assenza di anomalie evidenti.</w:t>
      </w:r>
    </w:p>
    <w:p w14:paraId="1BDD140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0B56969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Allentamento; 2) Corrosione; 3) Cricca; 4) Interruzione; 5) </w:t>
      </w:r>
      <w:proofErr w:type="spellStart"/>
      <w:r w:rsidRPr="002B357C">
        <w:rPr>
          <w:rFonts w:ascii="Times New Roman" w:eastAsia="Times New Roman" w:hAnsi="Times New Roman" w:cs="Times New Roman"/>
          <w:i/>
          <w:iCs/>
          <w:sz w:val="18"/>
          <w:szCs w:val="18"/>
        </w:rPr>
        <w:t>Rifollamento</w:t>
      </w:r>
      <w:proofErr w:type="spellEnd"/>
      <w:r w:rsidRPr="002B357C">
        <w:rPr>
          <w:rFonts w:ascii="Times New Roman" w:eastAsia="Times New Roman" w:hAnsi="Times New Roman" w:cs="Times New Roman"/>
          <w:i/>
          <w:iCs/>
          <w:sz w:val="18"/>
          <w:szCs w:val="18"/>
        </w:rPr>
        <w:t>; 6) Rottura; 7) Strappamento; 8) Tranciamento.</w:t>
      </w:r>
    </w:p>
    <w:p w14:paraId="13DB888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681177EF"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02.01.07.C02 Controllo del grado di riciclabilità</w:t>
      </w:r>
    </w:p>
    <w:p w14:paraId="0133045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1D39278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34AE8EA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27A2B65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283A868E"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6848CE5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4C20AC25"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02.01.07.C03 Controllo impiego di materiali durevoli</w:t>
      </w:r>
    </w:p>
    <w:p w14:paraId="1C78E30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64A975DA"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541B19E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2EBD16A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271B8BF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66D5678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23F0CBD5"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67C8698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02.01.07.I01 Ripristino</w:t>
      </w:r>
    </w:p>
    <w:p w14:paraId="0E85D80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3FBE73C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Ripristino delle tenute di serraggio tra elementi. Sostituzione di eventuali elementi corrosi o degradati con altri di analoghe caratteristiche. Rimozione di saldature difettose e realizzazione di nuove.</w:t>
      </w:r>
    </w:p>
    <w:p w14:paraId="086C088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338F490E" w14:textId="77777777" w:rsidR="002D34B9" w:rsidRPr="002B357C" w:rsidRDefault="002D34B9">
      <w:pPr>
        <w:spacing w:before="60" w:after="60"/>
        <w:rPr>
          <w:rFonts w:ascii="Times New Roman" w:eastAsia="Times New Roman" w:hAnsi="Times New Roman" w:cs="Times New Roman"/>
          <w:sz w:val="40"/>
          <w:szCs w:val="40"/>
        </w:rPr>
      </w:pPr>
    </w:p>
    <w:p w14:paraId="1AF27228"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02.01.08</w:t>
      </w:r>
    </w:p>
    <w:p w14:paraId="62123ABA"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#{GUID_D8CB29D9-4D8A-4133-A1EF-7638D00B4432|LIVELLO_3|TESTO__END}&amp;</w:t>
      </w:r>
      <w:r w:rsidRPr="002B357C">
        <w:rPr>
          <w:rFonts w:ascii="Tahoma" w:eastAsia="Times New Roman" w:hAnsi="Tahoma" w:cs="Tahoma"/>
          <w:b/>
          <w:bCs/>
          <w:sz w:val="36"/>
          <w:szCs w:val="36"/>
        </w:rPr>
        <w:t>Collegamenti di ripristino con coprigiunti (pilastro/pilastro - trave/trave)</w:t>
      </w:r>
    </w:p>
    <w:p w14:paraId="7063D55F"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C47CAD9"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0FD9B9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02.01</w:t>
            </w:r>
          </w:p>
        </w:tc>
      </w:tr>
      <w:tr w:rsidR="002B357C" w:rsidRPr="002B357C" w14:paraId="621AEC63"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93DC77D"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Cor-</w:t>
            </w:r>
            <w:proofErr w:type="spellStart"/>
            <w:r w:rsidRPr="002B357C">
              <w:rPr>
                <w:rFonts w:ascii="Times New Roman" w:eastAsia="Times New Roman" w:hAnsi="Times New Roman" w:cs="Times New Roman"/>
                <w:b/>
                <w:bCs/>
              </w:rPr>
              <w:t>Ten</w:t>
            </w:r>
            <w:proofErr w:type="spellEnd"/>
            <w:r w:rsidRPr="002B357C">
              <w:rPr>
                <w:rFonts w:ascii="Times New Roman" w:eastAsia="Times New Roman" w:hAnsi="Times New Roman" w:cs="Times New Roman"/>
                <w:b/>
                <w:bCs/>
              </w:rPr>
              <w:t xml:space="preserve"> tipo B</w:t>
            </w:r>
          </w:p>
        </w:tc>
      </w:tr>
    </w:tbl>
    <w:p w14:paraId="3DEB73F9" w14:textId="77777777" w:rsidR="002D34B9" w:rsidRPr="002B357C" w:rsidRDefault="002D34B9">
      <w:pPr>
        <w:rPr>
          <w:rFonts w:ascii="Times New Roman" w:eastAsia="Times New Roman" w:hAnsi="Times New Roman" w:cs="Times New Roman"/>
          <w:sz w:val="18"/>
          <w:szCs w:val="18"/>
        </w:rPr>
      </w:pPr>
    </w:p>
    <w:p w14:paraId="0CCCE16A"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collegamenti di ripristino con coprigiunti pilastro/pilastro o trave/trave in acciaio corten, tipo B, sono elementi di unioni che consentono la realizzazione di collegamenti tra elementi delle strutture caratterizzati da una maggiore resistenza meccanica ed alla corrosione, rispetto ad un acciaio tradizionale.  Sono realizzati mediante piastre coprigiunto d'ala e/o d'anima bullonate all'estremità dei due pilastri o delle due travi.</w:t>
      </w:r>
    </w:p>
    <w:p w14:paraId="2AF05DB3"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62476CB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02.01.08.A01 Allentamento</w:t>
      </w:r>
    </w:p>
    <w:p w14:paraId="6922E71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7B08878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02.01.08.A02 Corrosione</w:t>
      </w:r>
    </w:p>
    <w:p w14:paraId="1143C03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6F313812"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02.01.08.A03 Cricca</w:t>
      </w:r>
    </w:p>
    <w:p w14:paraId="4E40F8A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2D912C0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02.01.08.A04 Interruzione</w:t>
      </w:r>
    </w:p>
    <w:p w14:paraId="3552522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Interruzione dei cordoni di saldatura e mancanza di continuità tra le parti.</w:t>
      </w:r>
    </w:p>
    <w:p w14:paraId="3226343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02.01.08.A05 </w:t>
      </w:r>
      <w:proofErr w:type="spellStart"/>
      <w:r w:rsidRPr="002B357C">
        <w:rPr>
          <w:rFonts w:ascii="Tahoma" w:eastAsia="Times New Roman" w:hAnsi="Tahoma" w:cs="Tahoma"/>
          <w:b/>
          <w:bCs/>
          <w:sz w:val="20"/>
          <w:szCs w:val="20"/>
        </w:rPr>
        <w:t>Rifollamento</w:t>
      </w:r>
      <w:proofErr w:type="spellEnd"/>
    </w:p>
    <w:p w14:paraId="7EAE664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0397213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02.01.08.A06 Rottura</w:t>
      </w:r>
    </w:p>
    <w:p w14:paraId="57E1157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710146B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02.01.08.A07 Strappamento</w:t>
      </w:r>
    </w:p>
    <w:p w14:paraId="5902446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470600C0"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02.01.08.A08 Tranciamento</w:t>
      </w:r>
    </w:p>
    <w:p w14:paraId="4C57927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569B2C2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02.01.08.A09 Impiego di materiali non durevoli</w:t>
      </w:r>
    </w:p>
    <w:p w14:paraId="19F9F29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24DB7E1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02.01.08.A10 Basso grado di riciclabilità</w:t>
      </w:r>
    </w:p>
    <w:p w14:paraId="1380206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3567DB2C"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6C4FF2F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02.01.08.C01 Controllo generale</w:t>
      </w:r>
    </w:p>
    <w:p w14:paraId="5228A84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anno</w:t>
      </w:r>
    </w:p>
    <w:p w14:paraId="7CCB73D7"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Revisione</w:t>
      </w:r>
    </w:p>
    <w:p w14:paraId="2428021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degli elementi di giunzione tra parti e verifica della giusta tenuta di serraggio. Controllo della continuità delle parti saldate e l'assenza di anomalie evidenti.</w:t>
      </w:r>
    </w:p>
    <w:p w14:paraId="2DE4A69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lastRenderedPageBreak/>
        <w:t xml:space="preserve"> • Requisiti da verificare: </w:t>
      </w:r>
      <w:r w:rsidRPr="002B357C">
        <w:rPr>
          <w:rFonts w:ascii="Times New Roman" w:eastAsia="Times New Roman" w:hAnsi="Times New Roman" w:cs="Times New Roman"/>
          <w:i/>
          <w:iCs/>
          <w:sz w:val="18"/>
          <w:szCs w:val="18"/>
        </w:rPr>
        <w:t>1) Resistenza meccanica.</w:t>
      </w:r>
    </w:p>
    <w:p w14:paraId="37D7A2D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Allentamento; 2) Corrosione; 3) Cricca; 4) Interruzione; 5) </w:t>
      </w:r>
      <w:proofErr w:type="spellStart"/>
      <w:r w:rsidRPr="002B357C">
        <w:rPr>
          <w:rFonts w:ascii="Times New Roman" w:eastAsia="Times New Roman" w:hAnsi="Times New Roman" w:cs="Times New Roman"/>
          <w:i/>
          <w:iCs/>
          <w:sz w:val="18"/>
          <w:szCs w:val="18"/>
        </w:rPr>
        <w:t>Rifollamento</w:t>
      </w:r>
      <w:proofErr w:type="spellEnd"/>
      <w:r w:rsidRPr="002B357C">
        <w:rPr>
          <w:rFonts w:ascii="Times New Roman" w:eastAsia="Times New Roman" w:hAnsi="Times New Roman" w:cs="Times New Roman"/>
          <w:i/>
          <w:iCs/>
          <w:sz w:val="18"/>
          <w:szCs w:val="18"/>
        </w:rPr>
        <w:t>; 6) Rottura; 7) Strappamento; 8) Tranciamento.</w:t>
      </w:r>
    </w:p>
    <w:p w14:paraId="668F87A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2B53A7D9"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02.01.08.C02 Controllo impiego di materiali durevoli</w:t>
      </w:r>
    </w:p>
    <w:p w14:paraId="435B00A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1535ECA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50C57E0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438133A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4EA673D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62B6DC77"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1C34A783"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02.01.08.C03 Controllo del grado di riciclabilità</w:t>
      </w:r>
    </w:p>
    <w:p w14:paraId="2B0AFDB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FB541D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47AC549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3936CDA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067C1F2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62C366A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7D45951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71767D2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02.01.08.I01 Ripristino</w:t>
      </w:r>
    </w:p>
    <w:p w14:paraId="69AD5375"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3967922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delle tenute di serraggio tra elementi. Sostituzione di eventuali elementi corrosi o degradati con altri di analoghe caratteristiche. Rimozione di saldature difettose e realizzazione di nuove.</w:t>
      </w:r>
    </w:p>
    <w:p w14:paraId="555FF76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5DA22A10" w14:textId="77777777" w:rsidR="002D34B9" w:rsidRPr="002B357C" w:rsidRDefault="002D34B9">
      <w:pPr>
        <w:spacing w:before="60" w:after="60"/>
        <w:rPr>
          <w:rFonts w:ascii="Times New Roman" w:eastAsia="Times New Roman" w:hAnsi="Times New Roman" w:cs="Times New Roman"/>
          <w:sz w:val="40"/>
          <w:szCs w:val="40"/>
        </w:rPr>
      </w:pPr>
    </w:p>
    <w:p w14:paraId="3134A23F"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02.01.09</w:t>
      </w:r>
    </w:p>
    <w:p w14:paraId="4B411D15"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#{GUID_AF711173-B6C4-43B6-B36C-3441D2AC4FCB|LIVELLO_3|TESTO__END}&amp;</w:t>
      </w:r>
      <w:r w:rsidRPr="002B357C">
        <w:rPr>
          <w:rFonts w:ascii="Tahoma" w:eastAsia="Times New Roman" w:hAnsi="Tahoma" w:cs="Tahoma"/>
          <w:b/>
          <w:bCs/>
          <w:sz w:val="36"/>
          <w:szCs w:val="36"/>
        </w:rPr>
        <w:t>Collegamenti diretti (travi: principale/secondaria)</w:t>
      </w:r>
    </w:p>
    <w:p w14:paraId="1C059270"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00A4E8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1CCF841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02.01</w:t>
            </w:r>
          </w:p>
        </w:tc>
      </w:tr>
      <w:tr w:rsidR="002B357C" w:rsidRPr="002B357C" w14:paraId="3750E4BE"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67450E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Cor-</w:t>
            </w:r>
            <w:proofErr w:type="spellStart"/>
            <w:r w:rsidRPr="002B357C">
              <w:rPr>
                <w:rFonts w:ascii="Times New Roman" w:eastAsia="Times New Roman" w:hAnsi="Times New Roman" w:cs="Times New Roman"/>
                <w:b/>
                <w:bCs/>
              </w:rPr>
              <w:t>Ten</w:t>
            </w:r>
            <w:proofErr w:type="spellEnd"/>
            <w:r w:rsidRPr="002B357C">
              <w:rPr>
                <w:rFonts w:ascii="Times New Roman" w:eastAsia="Times New Roman" w:hAnsi="Times New Roman" w:cs="Times New Roman"/>
                <w:b/>
                <w:bCs/>
              </w:rPr>
              <w:t xml:space="preserve"> tipo B</w:t>
            </w:r>
          </w:p>
        </w:tc>
      </w:tr>
    </w:tbl>
    <w:p w14:paraId="35642EA8" w14:textId="77777777" w:rsidR="002D34B9" w:rsidRPr="002B357C" w:rsidRDefault="002D34B9">
      <w:pPr>
        <w:rPr>
          <w:rFonts w:ascii="Times New Roman" w:eastAsia="Times New Roman" w:hAnsi="Times New Roman" w:cs="Times New Roman"/>
          <w:sz w:val="18"/>
          <w:szCs w:val="18"/>
        </w:rPr>
      </w:pPr>
    </w:p>
    <w:p w14:paraId="5F5EB081"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I collegamenti diretti trave principale/secondaria in acciaio corten, tipo B, sono elementi di unioni che consentono la realizzazione di collegamenti tra elementi delle strutture caratterizzati da una maggiore resistenza meccanica ed alla corrosione, rispetto ad un acciaio tradizionale. Sono realizzati mediante profili angolari bullonati all'anima della trave secondaria e poi bullonati all'ala della trave principale.</w:t>
      </w:r>
    </w:p>
    <w:p w14:paraId="4EA63E06"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5AA63B0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02.01.09.A01 Allentamento</w:t>
      </w:r>
    </w:p>
    <w:p w14:paraId="3632728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Allentamento dei giunti rispetto alle tenute di serraggio.</w:t>
      </w:r>
    </w:p>
    <w:p w14:paraId="485F69D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02.01.09.A02 Corrosione</w:t>
      </w:r>
    </w:p>
    <w:p w14:paraId="0F6D73E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dei materiali metallici a causa della combinazione con sostanze presenti nell'ambiente (ossigeno, acqua, anidride carbonica, ecc.).</w:t>
      </w:r>
    </w:p>
    <w:p w14:paraId="7503D08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02.01.09.A03 Cricca</w:t>
      </w:r>
    </w:p>
    <w:p w14:paraId="2E64086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Fenditura sottile e profonda del materiale costituente alla saldatura dovuta ad errori di esecuzione. </w:t>
      </w:r>
    </w:p>
    <w:p w14:paraId="4EA2981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02.01.09.A04 Interruzione</w:t>
      </w:r>
    </w:p>
    <w:p w14:paraId="4EB20AF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lastRenderedPageBreak/>
        <w:t>Interruzione dei cordoni di saldatura e mancanza di continuità tra le parti.</w:t>
      </w:r>
    </w:p>
    <w:p w14:paraId="1F5C7B2E"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02.01.09.A05 </w:t>
      </w:r>
      <w:proofErr w:type="spellStart"/>
      <w:r w:rsidRPr="002B357C">
        <w:rPr>
          <w:rFonts w:ascii="Tahoma" w:eastAsia="Times New Roman" w:hAnsi="Tahoma" w:cs="Tahoma"/>
          <w:b/>
          <w:bCs/>
          <w:sz w:val="20"/>
          <w:szCs w:val="20"/>
        </w:rPr>
        <w:t>Rifollamento</w:t>
      </w:r>
      <w:proofErr w:type="spellEnd"/>
    </w:p>
    <w:p w14:paraId="39EE636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dei fori delle lamiere, predisposti per le unioni, dovute alla variazione delle azioni esterne sulla struttura  e/o ad errori progettuali e/o costruttivi.</w:t>
      </w:r>
    </w:p>
    <w:p w14:paraId="09697D5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02.01.09.A06 Rottura</w:t>
      </w:r>
    </w:p>
    <w:p w14:paraId="2EFAD25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dei cordoni di saldatura e mancanza di continuità tra le parti.</w:t>
      </w:r>
    </w:p>
    <w:p w14:paraId="67643BF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02.01.09.A07 Strappamento</w:t>
      </w:r>
    </w:p>
    <w:p w14:paraId="0B5DE70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assiali che superano la capacità di resistenza del materiale.</w:t>
      </w:r>
    </w:p>
    <w:p w14:paraId="2C73A42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02.01.09.A08 Tranciamento</w:t>
      </w:r>
    </w:p>
    <w:p w14:paraId="6B6DF62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Rottura dell'elemento dovute a sollecitazioni taglianti che superano la capacità di resistenza del materiale.</w:t>
      </w:r>
    </w:p>
    <w:p w14:paraId="74897C5A"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02.01.09.A09 Basso grado di riciclabilità</w:t>
      </w:r>
    </w:p>
    <w:p w14:paraId="5974737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637E9649"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02.01.09.A10 Impiego di materiali non durevoli</w:t>
      </w:r>
    </w:p>
    <w:p w14:paraId="0A586A9B"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7CFE67FD"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46E8512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02.01.09.C01 Controllo generale</w:t>
      </w:r>
    </w:p>
    <w:p w14:paraId="597DB236"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anno</w:t>
      </w:r>
    </w:p>
    <w:p w14:paraId="462A9D2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Revisione</w:t>
      </w:r>
    </w:p>
    <w:p w14:paraId="6BDCC63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degli elementi di giunzione tra parti e verifica della giusta tenuta di serraggio.</w:t>
      </w:r>
    </w:p>
    <w:p w14:paraId="0FAC803A"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Controllo della continuità delle parti saldate e l'assenza di anomalie evidenti.</w:t>
      </w:r>
    </w:p>
    <w:p w14:paraId="67BFE18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Resistenza meccanica.</w:t>
      </w:r>
    </w:p>
    <w:p w14:paraId="473CA5B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 xml:space="preserve">1) Allentamento; 2) Corrosione; 3) Cricca; 4) Interruzione; 5) </w:t>
      </w:r>
      <w:proofErr w:type="spellStart"/>
      <w:r w:rsidRPr="002B357C">
        <w:rPr>
          <w:rFonts w:ascii="Times New Roman" w:eastAsia="Times New Roman" w:hAnsi="Times New Roman" w:cs="Times New Roman"/>
          <w:i/>
          <w:iCs/>
          <w:sz w:val="18"/>
          <w:szCs w:val="18"/>
        </w:rPr>
        <w:t>Rifollamento</w:t>
      </w:r>
      <w:proofErr w:type="spellEnd"/>
      <w:r w:rsidRPr="002B357C">
        <w:rPr>
          <w:rFonts w:ascii="Times New Roman" w:eastAsia="Times New Roman" w:hAnsi="Times New Roman" w:cs="Times New Roman"/>
          <w:i/>
          <w:iCs/>
          <w:sz w:val="18"/>
          <w:szCs w:val="18"/>
        </w:rPr>
        <w:t>; 6) Rottura; 7) Strappamento; 8) Tranciamento.</w:t>
      </w:r>
    </w:p>
    <w:p w14:paraId="7CADCF2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32F18A3A"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02.01.09.C02 Controllo del grado di riciclabilità</w:t>
      </w:r>
    </w:p>
    <w:p w14:paraId="7750923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6906E65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48C013E4"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0BC7DBB6"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0D448C58"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19C8BA6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44A4B2C0"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02.01.09.C03 Controllo impiego di materiali durevoli</w:t>
      </w:r>
    </w:p>
    <w:p w14:paraId="7D6A50B4"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72A70B3D"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0D671B2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478846C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520F59C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Impiego di materiali non durevoli.</w:t>
      </w:r>
    </w:p>
    <w:p w14:paraId="31F4880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0D125E3E"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14B615C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02.01.09.I01 Ripristino</w:t>
      </w:r>
    </w:p>
    <w:p w14:paraId="286DBE3F"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152839A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Ripristino delle tenute di serraggio tra elementi. Sostituzione di eventuali elementi corrosi o degradati con altri di analoghe caratteristiche. Rimozione di saldature difettose e realizzazione di nuove.</w:t>
      </w:r>
    </w:p>
    <w:p w14:paraId="4338691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6623DA96" w14:textId="77777777" w:rsidR="002D34B9" w:rsidRPr="002B357C" w:rsidRDefault="002D34B9">
      <w:pPr>
        <w:spacing w:before="60" w:after="60"/>
        <w:rPr>
          <w:rFonts w:ascii="Times New Roman" w:eastAsia="Times New Roman" w:hAnsi="Times New Roman" w:cs="Times New Roman"/>
          <w:sz w:val="40"/>
          <w:szCs w:val="40"/>
        </w:rPr>
      </w:pPr>
    </w:p>
    <w:p w14:paraId="0885A0C9"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02.01.10</w:t>
      </w:r>
    </w:p>
    <w:p w14:paraId="0975EEE7"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#{GUID_8B3F1E54-1E85-40F8-B8F1-96EECA4DC57F|LIVELLO_3|TESTO__END}&amp;</w:t>
      </w:r>
      <w:r w:rsidRPr="002B357C">
        <w:rPr>
          <w:rFonts w:ascii="Tahoma" w:eastAsia="Times New Roman" w:hAnsi="Tahoma" w:cs="Tahoma"/>
          <w:b/>
          <w:bCs/>
          <w:sz w:val="36"/>
          <w:szCs w:val="36"/>
        </w:rPr>
        <w:t>Pannelli</w:t>
      </w:r>
    </w:p>
    <w:p w14:paraId="0C5ACA05"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F4C2659"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1204DAD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02.01</w:t>
            </w:r>
          </w:p>
        </w:tc>
      </w:tr>
      <w:tr w:rsidR="002B357C" w:rsidRPr="002B357C" w14:paraId="3BC82D12"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767FFA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Cor-</w:t>
            </w:r>
            <w:proofErr w:type="spellStart"/>
            <w:r w:rsidRPr="002B357C">
              <w:rPr>
                <w:rFonts w:ascii="Times New Roman" w:eastAsia="Times New Roman" w:hAnsi="Times New Roman" w:cs="Times New Roman"/>
                <w:b/>
                <w:bCs/>
              </w:rPr>
              <w:t>Ten</w:t>
            </w:r>
            <w:proofErr w:type="spellEnd"/>
            <w:r w:rsidRPr="002B357C">
              <w:rPr>
                <w:rFonts w:ascii="Times New Roman" w:eastAsia="Times New Roman" w:hAnsi="Times New Roman" w:cs="Times New Roman"/>
                <w:b/>
                <w:bCs/>
              </w:rPr>
              <w:t xml:space="preserve"> tipo B</w:t>
            </w:r>
          </w:p>
        </w:tc>
      </w:tr>
    </w:tbl>
    <w:p w14:paraId="0975DF3D" w14:textId="77777777" w:rsidR="002D34B9" w:rsidRPr="002B357C" w:rsidRDefault="002D34B9">
      <w:pPr>
        <w:rPr>
          <w:rFonts w:ascii="Times New Roman" w:eastAsia="Times New Roman" w:hAnsi="Times New Roman" w:cs="Times New Roman"/>
          <w:sz w:val="18"/>
          <w:szCs w:val="18"/>
        </w:rPr>
      </w:pPr>
    </w:p>
    <w:p w14:paraId="0A01D685"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Si tratta di pannelli di chiusura realizzati con lamiere in acciaio corten, tipo B, caratterizzati da una maggiore resistenza meccanica ed alla corrosione . Vengono prodotti mediante la profilatura con deformazione a freddo di acciaio corten. Sono caratterizzati da patina superficiale compatta passivante, costituita dagli ossidi  dei suoi elementi di lega, tale da impedire il progressivo estendersi della corrosione.</w:t>
      </w:r>
    </w:p>
    <w:p w14:paraId="038F5801"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2D2FCDD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02.01.10.A01 Deposito superficiale</w:t>
      </w:r>
    </w:p>
    <w:p w14:paraId="1DF99DA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Accumulo di pulviscolo atmosferico o di altri materiali estranei quali: microrganismi, residui organici, ecc. di spessore variabile, poco coerente e poco aderente al materiale sottostante.</w:t>
      </w:r>
    </w:p>
    <w:p w14:paraId="0C211D7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02.01.10.A02 Distacco</w:t>
      </w:r>
    </w:p>
    <w:p w14:paraId="6D74B20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Disgregazione e distacco di parti notevoli del materiale che può manifestarsi anche mediante espulsione di elementi prefabbricati dalla loro sede.</w:t>
      </w:r>
    </w:p>
    <w:p w14:paraId="30DF89AB"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02.01.10.A03 Basso grado di riciclabilità</w:t>
      </w:r>
    </w:p>
    <w:p w14:paraId="0AB1432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4D6A2DCC"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02.01.10.A04 Difficoltà nelle operazioni di disassemblaggio</w:t>
      </w:r>
    </w:p>
    <w:p w14:paraId="7D6BC3E5"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Difficoltà nelle operazioni di disassemblaggio dei vari componenti ed elementi interessati.</w:t>
      </w:r>
    </w:p>
    <w:p w14:paraId="2A4731C3"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084CCC3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02.01.10.C01 Controllo del grado di riciclabilità</w:t>
      </w:r>
    </w:p>
    <w:p w14:paraId="0542898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64A216EB"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3956154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367B31D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2F32DD6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4D651814"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3A5998AC"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02.01.10.C02 Controllo delle tecniche di disassemblaggio</w:t>
      </w:r>
    </w:p>
    <w:p w14:paraId="1A42DD6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12353108"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1DA6CD9C"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Verificare che gli elementi ed i componenti costituenti siamo caratterizzati da tecniche di agevole </w:t>
      </w:r>
      <w:proofErr w:type="spellStart"/>
      <w:r w:rsidRPr="002B357C">
        <w:rPr>
          <w:rFonts w:ascii="Times New Roman" w:eastAsia="Times New Roman" w:hAnsi="Times New Roman" w:cs="Times New Roman"/>
          <w:sz w:val="18"/>
          <w:szCs w:val="18"/>
        </w:rPr>
        <w:t>disassemblagio</w:t>
      </w:r>
      <w:proofErr w:type="spellEnd"/>
      <w:r w:rsidRPr="002B357C">
        <w:rPr>
          <w:rFonts w:ascii="Times New Roman" w:eastAsia="Times New Roman" w:hAnsi="Times New Roman" w:cs="Times New Roman"/>
          <w:sz w:val="18"/>
          <w:szCs w:val="18"/>
        </w:rPr>
        <w:t>.</w:t>
      </w:r>
    </w:p>
    <w:p w14:paraId="232A9B03"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tecniche costruttive che facilitino il disassemblaggio a fine vita.</w:t>
      </w:r>
    </w:p>
    <w:p w14:paraId="3489848D"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Difficoltà nelle operazioni di disassemblaggio.</w:t>
      </w:r>
    </w:p>
    <w:p w14:paraId="1AAEF37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44BFA2DB"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06D777FD"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02.01.10.I01 Pulizia</w:t>
      </w:r>
    </w:p>
    <w:p w14:paraId="1322E2E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anno</w:t>
      </w:r>
    </w:p>
    <w:p w14:paraId="3C668D88"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Pulizia delle superfici mediante l'impiego di prodotti idonei tenendo conto del tipo di metallo e delle sue caratteristiche.</w:t>
      </w:r>
    </w:p>
    <w:p w14:paraId="4550724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3A3DA9EC"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02.01.10.I02 Sostituzione degli elementi degradati</w:t>
      </w:r>
    </w:p>
    <w:p w14:paraId="6AAC942E"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lastRenderedPageBreak/>
        <w:t>Cadenza: quando occorre</w:t>
      </w:r>
    </w:p>
    <w:p w14:paraId="79BD938E"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Sostituzione degli elementi e degli accessori degradati con materiali adeguati e/o comunque simili a quelli originari ponendo particolare attenzione ai fissaggi ed ancoraggi relativi agli elementi sostituiti. Tali operazioni non debbono alterare l'aspetto visivo geometrico-cromatico delle superfici.</w:t>
      </w:r>
    </w:p>
    <w:p w14:paraId="78D2AF8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45A50BD6" w14:textId="77777777" w:rsidR="002D34B9" w:rsidRPr="002B357C" w:rsidRDefault="002D34B9">
      <w:pPr>
        <w:spacing w:before="60" w:after="60"/>
        <w:rPr>
          <w:rFonts w:ascii="Times New Roman" w:eastAsia="Times New Roman" w:hAnsi="Times New Roman" w:cs="Times New Roman"/>
          <w:sz w:val="40"/>
          <w:szCs w:val="40"/>
        </w:rPr>
      </w:pPr>
    </w:p>
    <w:p w14:paraId="67C3EE53"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Elemento </w:t>
      </w:r>
      <w:proofErr w:type="spellStart"/>
      <w:r w:rsidRPr="002B357C">
        <w:rPr>
          <w:rFonts w:ascii="Tahoma" w:eastAsia="Times New Roman" w:hAnsi="Tahoma" w:cs="Tahoma"/>
          <w:b/>
          <w:bCs/>
          <w:sz w:val="22"/>
          <w:szCs w:val="22"/>
        </w:rPr>
        <w:t>Manutenibile</w:t>
      </w:r>
      <w:proofErr w:type="spellEnd"/>
      <w:r w:rsidRPr="002B357C">
        <w:rPr>
          <w:rFonts w:ascii="Tahoma" w:eastAsia="Times New Roman" w:hAnsi="Tahoma" w:cs="Tahoma"/>
          <w:b/>
          <w:bCs/>
          <w:sz w:val="22"/>
          <w:szCs w:val="22"/>
        </w:rPr>
        <w:t>: 02.01.11</w:t>
      </w:r>
    </w:p>
    <w:p w14:paraId="629AE155" w14:textId="77777777" w:rsidR="002D34B9" w:rsidRPr="002B357C" w:rsidRDefault="002D34B9">
      <w:pPr>
        <w:pBdr>
          <w:top w:val="single" w:sz="6" w:space="0" w:color="A0A0A0"/>
          <w:left w:val="single" w:sz="6" w:space="0" w:color="A0A0A0"/>
          <w:bottom w:val="single" w:sz="6" w:space="0" w:color="A0A0A0"/>
          <w:right w:val="single" w:sz="6" w:space="0" w:color="A0A0A0"/>
        </w:pBdr>
        <w:shd w:val="clear" w:color="auto" w:fill="E1E1E1"/>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#{GUID_5A7C8744-5705-443C-B4CD-39A039F29B11|LIVELLO_3|TESTO__END}&amp;</w:t>
      </w:r>
      <w:r w:rsidRPr="002B357C">
        <w:rPr>
          <w:rFonts w:ascii="Tahoma" w:eastAsia="Times New Roman" w:hAnsi="Tahoma" w:cs="Tahoma"/>
          <w:b/>
          <w:bCs/>
          <w:sz w:val="36"/>
          <w:szCs w:val="36"/>
        </w:rPr>
        <w:t>Travi</w:t>
      </w:r>
    </w:p>
    <w:p w14:paraId="6AC36B65"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B32D5CC"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65FBE2A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Unità Tecnologica: 02.01</w:t>
            </w:r>
          </w:p>
        </w:tc>
      </w:tr>
      <w:tr w:rsidR="002B357C" w:rsidRPr="002B357C" w14:paraId="22048885"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8409E45"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Cor-</w:t>
            </w:r>
            <w:proofErr w:type="spellStart"/>
            <w:r w:rsidRPr="002B357C">
              <w:rPr>
                <w:rFonts w:ascii="Times New Roman" w:eastAsia="Times New Roman" w:hAnsi="Times New Roman" w:cs="Times New Roman"/>
                <w:b/>
                <w:bCs/>
              </w:rPr>
              <w:t>Ten</w:t>
            </w:r>
            <w:proofErr w:type="spellEnd"/>
            <w:r w:rsidRPr="002B357C">
              <w:rPr>
                <w:rFonts w:ascii="Times New Roman" w:eastAsia="Times New Roman" w:hAnsi="Times New Roman" w:cs="Times New Roman"/>
                <w:b/>
                <w:bCs/>
              </w:rPr>
              <w:t xml:space="preserve"> tipo B</w:t>
            </w:r>
          </w:p>
        </w:tc>
      </w:tr>
    </w:tbl>
    <w:p w14:paraId="22F62CC9" w14:textId="77777777" w:rsidR="002D34B9" w:rsidRPr="002B357C" w:rsidRDefault="002D34B9">
      <w:pPr>
        <w:rPr>
          <w:rFonts w:ascii="Times New Roman" w:eastAsia="Times New Roman" w:hAnsi="Times New Roman" w:cs="Times New Roman"/>
          <w:sz w:val="18"/>
          <w:szCs w:val="18"/>
        </w:rPr>
      </w:pPr>
    </w:p>
    <w:p w14:paraId="5920E606"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t>Le travi in acciaio corten, tipo B, sono elementi strutturali caratterizzati da una maggiore resistenza meccanica ed alla corrosione, rispetto ad un acciaio tradizionale. Si pongono in opera in posizione orizzontale o inclinata per sostenere il peso delle strutture sovrastanti, con una dimensione predominante che trasferiscono, le sollecitazioni di tipo trasversale al proprio asse geometrico, lungo tale asse, dalle sezioni investite dal carico fino ai vincoli, garantendo l'equilibrio esterno delle travi in modo da  assicurare il contesto circostante. Le travi in acciaio corten sono realizzate mediante profilati diversi.</w:t>
      </w:r>
    </w:p>
    <w:p w14:paraId="5E254733"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ANOMALIE RISCONTRABILI</w:t>
      </w:r>
    </w:p>
    <w:p w14:paraId="5729534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02.01.11.A01 Corrosione</w:t>
      </w:r>
    </w:p>
    <w:p w14:paraId="676BDBBF"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Decadimento degli elementi metallici a causa della combinazione con sostanze presenti nell'ambiente (ossigeno, acqua, anidride carbonica, ecc.).</w:t>
      </w:r>
    </w:p>
    <w:p w14:paraId="2FDA273F"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02.01.11.A02 Deformazioni e spostamenti</w:t>
      </w:r>
    </w:p>
    <w:p w14:paraId="5F20753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Deformazioni e spostamenti dovuti a cause esterne che alterano la normale configurazione dell'elemento.</w:t>
      </w:r>
    </w:p>
    <w:p w14:paraId="7B3D1325"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02.01.11.A03 Imbozzamento</w:t>
      </w:r>
    </w:p>
    <w:p w14:paraId="711468AD"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Deformazione dell'elemento che si localizza in prossimità dell'ala e/o dell'anima.</w:t>
      </w:r>
    </w:p>
    <w:p w14:paraId="3700A6F7"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02.01.11.A04 Snervamento</w:t>
      </w:r>
    </w:p>
    <w:p w14:paraId="2F121DC9"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Deformazione dell'elemento che si può verificare, quando all'aumentare del carico, viene meno il comportamento perfettamente elastico dell'acciaio. </w:t>
      </w:r>
    </w:p>
    <w:p w14:paraId="650D6981"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02.01.11.A05 Impiego di materiali non durevoli</w:t>
      </w:r>
    </w:p>
    <w:p w14:paraId="4E9570A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Impiego di materiali non durevoli nelle fasi manutentive degli elementi.</w:t>
      </w:r>
    </w:p>
    <w:p w14:paraId="560E8024"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02.01.11.A06 Basso grado di riciclabilità</w:t>
      </w:r>
    </w:p>
    <w:p w14:paraId="0556D300"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Utilizzo nelle fasi manutentive di materiali, elementi e componenti con un basso grado di riciclabilità.</w:t>
      </w:r>
    </w:p>
    <w:p w14:paraId="6EE96C62"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CONTROLLI ESEGUIBILI DA PERSONALE SPECIALIZZATO</w:t>
      </w:r>
    </w:p>
    <w:p w14:paraId="0BEFCD16"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 xml:space="preserve">02.01.11.C01 Controllo di deformazioni e/o spostamenti </w:t>
      </w:r>
    </w:p>
    <w:p w14:paraId="099B849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ogni 12 mesi</w:t>
      </w:r>
    </w:p>
    <w:p w14:paraId="2E3B1051"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 a vista</w:t>
      </w:r>
    </w:p>
    <w:p w14:paraId="2AEDBD62"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eventuali deformazioni e/o spostamenti dell'elemento strutturale dovuti a cause esterne che ne alterano la normale configurazione.</w:t>
      </w:r>
    </w:p>
    <w:p w14:paraId="7D8716C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Corrosione; 2) Deformazioni e spostamenti.</w:t>
      </w:r>
    </w:p>
    <w:p w14:paraId="42823A7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1908F305"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02.01.11.C02 Controllo impiego di materiali durevoli</w:t>
      </w:r>
    </w:p>
    <w:p w14:paraId="075FC4D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000FEEB0"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Verifica</w:t>
      </w:r>
    </w:p>
    <w:p w14:paraId="7E448357"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Verificare che nelle fasi manutentive degli elementi vengano utilizzati componenti caratterizzati da una durabilità elevata.</w:t>
      </w:r>
    </w:p>
    <w:p w14:paraId="256FA3A9"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caratterizzati da un'elevata durabilità.</w:t>
      </w:r>
    </w:p>
    <w:p w14:paraId="46E63FAB"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lastRenderedPageBreak/>
        <w:t xml:space="preserve"> • Anomalie riscontrabili: </w:t>
      </w:r>
      <w:r w:rsidRPr="002B357C">
        <w:rPr>
          <w:rFonts w:ascii="Times New Roman" w:eastAsia="Times New Roman" w:hAnsi="Times New Roman" w:cs="Times New Roman"/>
          <w:i/>
          <w:iCs/>
          <w:sz w:val="18"/>
          <w:szCs w:val="18"/>
        </w:rPr>
        <w:t>1) Impiego di materiali non durevoli.</w:t>
      </w:r>
    </w:p>
    <w:p w14:paraId="0A256295"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5743B157" w14:textId="77777777" w:rsidR="002D34B9" w:rsidRPr="002B357C" w:rsidRDefault="002D34B9">
      <w:pPr>
        <w:spacing w:before="120" w:after="60"/>
        <w:rPr>
          <w:rFonts w:ascii="Tahoma" w:eastAsia="Times New Roman" w:hAnsi="Tahoma" w:cs="Tahoma"/>
          <w:b/>
          <w:bCs/>
          <w:sz w:val="20"/>
          <w:szCs w:val="20"/>
        </w:rPr>
      </w:pPr>
      <w:r w:rsidRPr="002B357C">
        <w:rPr>
          <w:rFonts w:ascii="Tahoma" w:eastAsia="Times New Roman" w:hAnsi="Tahoma" w:cs="Tahoma"/>
          <w:b/>
          <w:bCs/>
          <w:sz w:val="20"/>
          <w:szCs w:val="20"/>
        </w:rPr>
        <w:t>02.01.11.C03 Controllo del grado di riciclabilità</w:t>
      </w:r>
    </w:p>
    <w:p w14:paraId="5AF72DD2"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quando occorre</w:t>
      </w:r>
    </w:p>
    <w:p w14:paraId="57A5BB9C"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Tipologia: Controllo</w:t>
      </w:r>
    </w:p>
    <w:p w14:paraId="0C1B4636"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Controllare che nelle fasi manutentive vengano impiegati materiali, elementi e componenti con un elevato grado di riciclabilità.</w:t>
      </w:r>
    </w:p>
    <w:p w14:paraId="0D6146BC"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Requisiti da verificare: </w:t>
      </w:r>
      <w:r w:rsidRPr="002B357C">
        <w:rPr>
          <w:rFonts w:ascii="Times New Roman" w:eastAsia="Times New Roman" w:hAnsi="Times New Roman" w:cs="Times New Roman"/>
          <w:i/>
          <w:iCs/>
          <w:sz w:val="18"/>
          <w:szCs w:val="18"/>
        </w:rPr>
        <w:t>1) Utilizzo di materiali, elementi e componenti ad elevato potenziale di riciclabilità.</w:t>
      </w:r>
    </w:p>
    <w:p w14:paraId="67E347DA"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Anomalie riscontrabili: </w:t>
      </w:r>
      <w:r w:rsidRPr="002B357C">
        <w:rPr>
          <w:rFonts w:ascii="Times New Roman" w:eastAsia="Times New Roman" w:hAnsi="Times New Roman" w:cs="Times New Roman"/>
          <w:i/>
          <w:iCs/>
          <w:sz w:val="18"/>
          <w:szCs w:val="18"/>
        </w:rPr>
        <w:t>1) Basso grado di riciclabilità.</w:t>
      </w:r>
    </w:p>
    <w:p w14:paraId="154860D2"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Tecnici di livello superiore.</w:t>
      </w:r>
    </w:p>
    <w:p w14:paraId="14B71DFA" w14:textId="77777777" w:rsidR="002D34B9" w:rsidRPr="002B357C" w:rsidRDefault="002D34B9">
      <w:pPr>
        <w:pBdr>
          <w:bottom w:val="single" w:sz="6" w:space="0" w:color="A0A0A0"/>
        </w:pBdr>
        <w:shd w:val="clear" w:color="auto" w:fill="E1E1E1"/>
        <w:spacing w:before="200" w:after="100"/>
        <w:rPr>
          <w:rFonts w:ascii="Tahoma" w:eastAsia="Times New Roman" w:hAnsi="Tahoma" w:cs="Tahoma"/>
          <w:b/>
          <w:bCs/>
          <w:sz w:val="20"/>
          <w:szCs w:val="20"/>
        </w:rPr>
      </w:pPr>
      <w:r w:rsidRPr="002B357C">
        <w:rPr>
          <w:rFonts w:ascii="Tahoma" w:eastAsia="Times New Roman" w:hAnsi="Tahoma" w:cs="Tahoma"/>
          <w:b/>
          <w:bCs/>
          <w:sz w:val="20"/>
          <w:szCs w:val="20"/>
        </w:rPr>
        <w:t>MANUTENZIONI ESEGUIBILI DA PERSONALE SPECIALIZZATO</w:t>
      </w:r>
    </w:p>
    <w:p w14:paraId="5005B073" w14:textId="77777777" w:rsidR="002D34B9" w:rsidRPr="002B357C" w:rsidRDefault="002D34B9">
      <w:pPr>
        <w:spacing w:before="120"/>
        <w:rPr>
          <w:rFonts w:ascii="Tahoma" w:eastAsia="Times New Roman" w:hAnsi="Tahoma" w:cs="Tahoma"/>
          <w:b/>
          <w:bCs/>
          <w:sz w:val="20"/>
          <w:szCs w:val="20"/>
        </w:rPr>
      </w:pPr>
      <w:r w:rsidRPr="002B357C">
        <w:rPr>
          <w:rFonts w:ascii="Tahoma" w:eastAsia="Times New Roman" w:hAnsi="Tahoma" w:cs="Tahoma"/>
          <w:b/>
          <w:bCs/>
          <w:sz w:val="20"/>
          <w:szCs w:val="20"/>
        </w:rPr>
        <w:t>02.01.11.I01 Interventi sulle strutture</w:t>
      </w:r>
    </w:p>
    <w:p w14:paraId="054F0133" w14:textId="77777777" w:rsidR="002D34B9" w:rsidRPr="002B357C" w:rsidRDefault="002D34B9">
      <w:pPr>
        <w:rPr>
          <w:rFonts w:ascii="Times New Roman" w:eastAsia="Times New Roman" w:hAnsi="Times New Roman" w:cs="Times New Roman"/>
          <w:i/>
          <w:iCs/>
          <w:sz w:val="20"/>
          <w:szCs w:val="20"/>
        </w:rPr>
      </w:pPr>
      <w:r w:rsidRPr="002B357C">
        <w:rPr>
          <w:rFonts w:ascii="Times New Roman" w:eastAsia="Times New Roman" w:hAnsi="Times New Roman" w:cs="Times New Roman"/>
          <w:i/>
          <w:iCs/>
          <w:sz w:val="20"/>
          <w:szCs w:val="20"/>
        </w:rPr>
        <w:t>Cadenza: a guasto</w:t>
      </w:r>
    </w:p>
    <w:p w14:paraId="42EDB7B3" w14:textId="77777777" w:rsidR="002D34B9" w:rsidRPr="002B357C" w:rsidRDefault="002D34B9">
      <w:pPr>
        <w:rPr>
          <w:rFonts w:ascii="Times New Roman" w:eastAsia="Times New Roman" w:hAnsi="Times New Roman" w:cs="Times New Roman"/>
          <w:sz w:val="18"/>
          <w:szCs w:val="18"/>
        </w:rPr>
      </w:pPr>
      <w:r w:rsidRPr="002B357C">
        <w:rPr>
          <w:rFonts w:ascii="Times New Roman" w:eastAsia="Times New Roman" w:hAnsi="Times New Roman" w:cs="Times New Roman"/>
          <w:sz w:val="18"/>
          <w:szCs w:val="18"/>
        </w:rPr>
        <w:t xml:space="preserve">Gli interventi riparativi dovranno effettuarsi a </w:t>
      </w:r>
      <w:proofErr w:type="spellStart"/>
      <w:r w:rsidRPr="002B357C">
        <w:rPr>
          <w:rFonts w:ascii="Times New Roman" w:eastAsia="Times New Roman" w:hAnsi="Times New Roman" w:cs="Times New Roman"/>
          <w:sz w:val="18"/>
          <w:szCs w:val="18"/>
        </w:rPr>
        <w:t>secondo</w:t>
      </w:r>
      <w:proofErr w:type="spellEnd"/>
      <w:r w:rsidRPr="002B357C">
        <w:rPr>
          <w:rFonts w:ascii="Times New Roman" w:eastAsia="Times New Roman" w:hAnsi="Times New Roman" w:cs="Times New Roman"/>
          <w:sz w:val="18"/>
          <w:szCs w:val="18"/>
        </w:rPr>
        <w:t xml:space="preserve"> del tipo di anomalia riscontrata e previa diagnosi delle cause del difetto accertato.</w:t>
      </w:r>
    </w:p>
    <w:p w14:paraId="34AD3461" w14:textId="77777777" w:rsidR="002D34B9" w:rsidRPr="002B357C" w:rsidRDefault="002D34B9">
      <w:pPr>
        <w:spacing w:before="60" w:after="60"/>
        <w:rPr>
          <w:rFonts w:ascii="Times New Roman" w:eastAsia="Times New Roman" w:hAnsi="Times New Roman" w:cs="Times New Roman"/>
          <w:i/>
          <w:iCs/>
          <w:sz w:val="18"/>
          <w:szCs w:val="18"/>
        </w:rPr>
      </w:pPr>
      <w:r w:rsidRPr="002B357C">
        <w:rPr>
          <w:rFonts w:ascii="Times New Roman" w:eastAsia="Times New Roman" w:hAnsi="Times New Roman" w:cs="Times New Roman"/>
          <w:sz w:val="18"/>
          <w:szCs w:val="18"/>
        </w:rPr>
        <w:t xml:space="preserve"> • Ditte specializzate: </w:t>
      </w:r>
      <w:r w:rsidRPr="002B357C">
        <w:rPr>
          <w:rFonts w:ascii="Times New Roman" w:eastAsia="Times New Roman" w:hAnsi="Times New Roman" w:cs="Times New Roman"/>
          <w:i/>
          <w:iCs/>
          <w:sz w:val="18"/>
          <w:szCs w:val="18"/>
        </w:rPr>
        <w:t>Specializzati vari.</w:t>
      </w:r>
    </w:p>
    <w:p w14:paraId="73BF4BB8" w14:textId="73383FFD" w:rsidR="002D34B9" w:rsidRPr="002B357C" w:rsidRDefault="00911F86" w:rsidP="00C87CBB">
      <w:pPr>
        <w:jc w:val="center"/>
        <w:rPr>
          <w:rFonts w:ascii="Times New Roman" w:eastAsia="Times New Roman" w:hAnsi="Times New Roman" w:cs="Times New Roman"/>
          <w:vanish/>
          <w:sz w:val="14"/>
          <w:szCs w:val="14"/>
        </w:rPr>
        <w:sectPr w:rsidR="002D34B9" w:rsidRPr="002B357C" w:rsidSect="00997CD3">
          <w:footerReference w:type="default" r:id="rId42"/>
          <w:pgSz w:w="11903" w:h="16833"/>
          <w:pgMar w:top="1134" w:right="1134" w:bottom="1134" w:left="1134" w:header="850" w:footer="680" w:gutter="0"/>
          <w:pgNumType w:start="1"/>
          <w:cols w:space="720"/>
          <w:noEndnote/>
          <w:docGrid w:linePitch="326"/>
        </w:sectPr>
      </w:pPr>
      <w:r>
        <w:rPr>
          <w:rFonts w:ascii="Times New Roman" w:eastAsia="Times New Roman" w:hAnsi="Times New Roman" w:cs="Times New Roman"/>
          <w:sz w:val="14"/>
          <w:szCs w:val="14"/>
        </w:rPr>
        <w:br w:type="page"/>
      </w:r>
      <w:r w:rsidR="002D34B9" w:rsidRPr="002B357C">
        <w:rPr>
          <w:rFonts w:ascii="Times New Roman" w:eastAsia="Times New Roman" w:hAnsi="Times New Roman" w:cs="Times New Roman"/>
          <w:vanish/>
          <w:sz w:val="14"/>
          <w:szCs w:val="14"/>
        </w:rPr>
        <w:lastRenderedPageBreak/>
        <w:t>#{MAN_MANUTENZIONE_FINE</w:t>
      </w:r>
    </w:p>
    <w:p w14:paraId="65BFC259" w14:textId="05DEA423" w:rsidR="001B07DA" w:rsidRPr="002B357C" w:rsidRDefault="001B07DA" w:rsidP="001B07DA">
      <w:pPr>
        <w:spacing w:after="480"/>
        <w:jc w:val="center"/>
        <w:rPr>
          <w:rFonts w:ascii="Tahoma" w:hAnsi="Tahoma" w:cs="Tahoma"/>
          <w:b/>
          <w:bCs/>
          <w:sz w:val="22"/>
          <w:szCs w:val="36"/>
        </w:rPr>
      </w:pPr>
      <w:r w:rsidRPr="002B357C">
        <w:rPr>
          <w:rFonts w:ascii="Tahoma" w:hAnsi="Tahoma" w:cs="Tahoma"/>
          <w:b/>
          <w:bCs/>
          <w:sz w:val="22"/>
          <w:szCs w:val="36"/>
        </w:rPr>
        <w:t>PIANO DI MANUTENZIONE</w:t>
      </w:r>
    </w:p>
    <w:p w14:paraId="088FB8DC" w14:textId="30EB49CF" w:rsidR="001B07DA" w:rsidRPr="002B357C" w:rsidRDefault="001B07DA" w:rsidP="001B07DA">
      <w:pPr>
        <w:pStyle w:val="Titolo1"/>
      </w:pPr>
      <w:r w:rsidRPr="002B357C">
        <w:t>PROGRAMMA DI MANUTENZIONE</w:t>
      </w:r>
    </w:p>
    <w:p w14:paraId="1115CCAE" w14:textId="46375010" w:rsidR="001B07DA" w:rsidRPr="002B357C" w:rsidRDefault="001B07DA" w:rsidP="001B07DA">
      <w:pPr>
        <w:pStyle w:val="Titolo1"/>
        <w:rPr>
          <w:sz w:val="24"/>
          <w:szCs w:val="32"/>
        </w:rPr>
      </w:pPr>
      <w:r w:rsidRPr="002B357C">
        <w:rPr>
          <w:sz w:val="24"/>
          <w:szCs w:val="32"/>
        </w:rPr>
        <w:t>Sottoprogramma delle prestazioni</w:t>
      </w:r>
    </w:p>
    <w:p w14:paraId="0CB39250" w14:textId="77777777" w:rsidR="001B07DA" w:rsidRPr="002B357C" w:rsidRDefault="001B07DA" w:rsidP="001B07DA">
      <w:pPr>
        <w:spacing w:after="480"/>
        <w:jc w:val="center"/>
        <w:rPr>
          <w:rFonts w:ascii="Tahoma" w:hAnsi="Tahoma" w:cs="Tahoma"/>
          <w:b/>
          <w:bCs/>
          <w:sz w:val="22"/>
          <w:szCs w:val="28"/>
        </w:rPr>
      </w:pPr>
      <w:r w:rsidRPr="002B357C">
        <w:rPr>
          <w:rFonts w:ascii="Tahoma" w:hAnsi="Tahoma" w:cs="Tahoma"/>
          <w:b/>
          <w:bCs/>
          <w:sz w:val="22"/>
          <w:szCs w:val="28"/>
        </w:rPr>
        <w:t>(Articolo 38 del D.P.R. 5 ottobre 2010 – N. 207)</w:t>
      </w:r>
    </w:p>
    <w:p w14:paraId="6000B7FD" w14:textId="77777777" w:rsidR="001B07DA" w:rsidRPr="002B357C" w:rsidRDefault="001B07DA" w:rsidP="001B07DA">
      <w:pPr>
        <w:spacing w:after="480"/>
        <w:rPr>
          <w:rFonts w:ascii="Tahoma" w:hAnsi="Tahoma" w:cs="Tahoma"/>
          <w:b/>
          <w:bCs/>
          <w:sz w:val="22"/>
        </w:rPr>
      </w:pPr>
      <w:r w:rsidRPr="002B357C">
        <w:rPr>
          <w:rFonts w:ascii="Tahoma" w:hAnsi="Tahoma" w:cs="Tahoma"/>
          <w:sz w:val="22"/>
        </w:rPr>
        <w:t xml:space="preserve">Comune di: </w:t>
      </w:r>
      <w:r w:rsidRPr="002B357C">
        <w:rPr>
          <w:rFonts w:ascii="Tahoma" w:hAnsi="Tahoma" w:cs="Tahoma"/>
          <w:sz w:val="22"/>
        </w:rPr>
        <w:tab/>
      </w:r>
      <w:sdt>
        <w:sdtPr>
          <w:rPr>
            <w:rFonts w:ascii="Tahoma" w:hAnsi="Tahoma" w:cs="Tahoma"/>
            <w:b/>
            <w:bCs/>
            <w:sz w:val="22"/>
          </w:rPr>
          <w:alias w:val="Comune"/>
          <w:tag w:val="Comune"/>
          <w:id w:val="1989214516"/>
          <w:placeholder>
            <w:docPart w:val="81FBEF0468284B37890378199C16D8A2"/>
          </w:placeholder>
          <w:text/>
        </w:sdtPr>
        <w:sdtEndPr/>
        <w:sdtContent>
          <w:r w:rsidRPr="002B357C">
            <w:rPr>
              <w:rFonts w:ascii="Tahoma" w:hAnsi="Tahoma" w:cs="Tahoma"/>
              <w:b/>
              <w:bCs/>
              <w:sz w:val="22"/>
            </w:rPr>
            <w:t>Peccioli</w:t>
          </w:r>
        </w:sdtContent>
      </w:sdt>
    </w:p>
    <w:p w14:paraId="169F5634" w14:textId="77777777" w:rsidR="001B07DA" w:rsidRPr="002B357C" w:rsidRDefault="001B07DA" w:rsidP="001B07DA">
      <w:pPr>
        <w:spacing w:after="480"/>
        <w:rPr>
          <w:rFonts w:ascii="Tahoma" w:hAnsi="Tahoma" w:cs="Tahoma"/>
          <w:b/>
          <w:bCs/>
          <w:sz w:val="22"/>
        </w:rPr>
      </w:pPr>
      <w:r w:rsidRPr="002B357C">
        <w:rPr>
          <w:rFonts w:ascii="Tahoma" w:hAnsi="Tahoma" w:cs="Tahoma"/>
          <w:sz w:val="22"/>
        </w:rPr>
        <w:t xml:space="preserve">Provincia di: </w:t>
      </w:r>
      <w:r w:rsidRPr="002B357C">
        <w:rPr>
          <w:rFonts w:ascii="Tahoma" w:hAnsi="Tahoma" w:cs="Tahoma"/>
          <w:sz w:val="22"/>
        </w:rPr>
        <w:tab/>
      </w:r>
      <w:sdt>
        <w:sdtPr>
          <w:rPr>
            <w:rFonts w:ascii="Tahoma" w:hAnsi="Tahoma" w:cs="Tahoma"/>
            <w:b/>
            <w:bCs/>
            <w:sz w:val="22"/>
          </w:rPr>
          <w:alias w:val="Provincia"/>
          <w:tag w:val="Provincia"/>
          <w:id w:val="1635530237"/>
          <w:placeholder>
            <w:docPart w:val="0A0F8E7955FC452E866F12582620B64F"/>
          </w:placeholder>
          <w:text/>
        </w:sdtPr>
        <w:sdtEndPr/>
        <w:sdtContent>
          <w:r w:rsidRPr="002B357C">
            <w:rPr>
              <w:rFonts w:ascii="Tahoma" w:hAnsi="Tahoma" w:cs="Tahoma"/>
              <w:b/>
              <w:bCs/>
              <w:sz w:val="22"/>
            </w:rPr>
            <w:t>Pisa</w:t>
          </w:r>
        </w:sdtContent>
      </w:sdt>
    </w:p>
    <w:p w14:paraId="79BAD4F1" w14:textId="77777777" w:rsidR="001B07DA" w:rsidRPr="002B357C" w:rsidRDefault="001B07DA" w:rsidP="001B07DA">
      <w:pPr>
        <w:tabs>
          <w:tab w:val="left" w:pos="1701"/>
        </w:tabs>
        <w:spacing w:before="200" w:after="400"/>
        <w:ind w:left="1701" w:hanging="1701"/>
        <w:jc w:val="both"/>
        <w:rPr>
          <w:rFonts w:ascii="Tahoma" w:hAnsi="Tahoma" w:cs="Tahoma"/>
          <w:sz w:val="22"/>
        </w:rPr>
      </w:pPr>
      <w:r w:rsidRPr="002B357C">
        <w:rPr>
          <w:rFonts w:ascii="Tahoma" w:hAnsi="Tahoma" w:cs="Tahoma"/>
          <w:sz w:val="22"/>
        </w:rPr>
        <w:t xml:space="preserve">OGGETTO: </w:t>
      </w:r>
      <w:r w:rsidRPr="002B357C">
        <w:rPr>
          <w:rFonts w:ascii="Tahoma" w:hAnsi="Tahoma" w:cs="Tahoma"/>
          <w:sz w:val="22"/>
        </w:rPr>
        <w:tab/>
      </w:r>
      <w:sdt>
        <w:sdtPr>
          <w:rPr>
            <w:rFonts w:ascii="Tahoma" w:hAnsi="Tahoma" w:cs="Tahoma"/>
            <w:b/>
            <w:bCs/>
            <w:sz w:val="22"/>
          </w:rPr>
          <w:alias w:val="Oggetto"/>
          <w:tag w:val="Oggetto"/>
          <w:id w:val="1868016212"/>
          <w:placeholder>
            <w:docPart w:val="0A0F8E7955FC452E866F12582620B64F"/>
          </w:placeholder>
          <w:text/>
        </w:sdtPr>
        <w:sdtEndPr/>
        <w:sdtContent>
          <w:r w:rsidRPr="002B357C">
            <w:rPr>
              <w:rFonts w:ascii="Tahoma" w:hAnsi="Tahoma" w:cs="Tahoma"/>
              <w:b/>
              <w:bCs/>
              <w:sz w:val="22"/>
            </w:rPr>
            <w:t>Collegamento pedonale dal centro storico del capoluogo alle aree dei servizi pubblici lungo viale Gramsci – Peccioli (PI) – LOTTO 01</w:t>
          </w:r>
        </w:sdtContent>
      </w:sdt>
    </w:p>
    <w:p w14:paraId="0F880968" w14:textId="77777777" w:rsidR="001B07DA" w:rsidRPr="002B357C" w:rsidRDefault="001B07DA" w:rsidP="001B07DA">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CORPI D'OPERA:</w:t>
      </w:r>
    </w:p>
    <w:p w14:paraId="70DD84F7" w14:textId="77777777" w:rsidR="001B07DA" w:rsidRPr="002B357C" w:rsidRDefault="001B07DA" w:rsidP="001B07DA">
      <w:pPr>
        <w:rPr>
          <w:rFonts w:ascii="Tahoma" w:eastAsia="Times New Roman" w:hAnsi="Tahoma" w:cs="Tahoma"/>
          <w:sz w:val="20"/>
          <w:szCs w:val="20"/>
        </w:rPr>
      </w:pPr>
      <w:r w:rsidRPr="002B357C">
        <w:rPr>
          <w:rFonts w:ascii="Tahoma" w:eastAsia="Times New Roman" w:hAnsi="Tahoma" w:cs="Tahoma"/>
          <w:sz w:val="20"/>
          <w:szCs w:val="20"/>
        </w:rPr>
        <w:t xml:space="preserve"> °  01 STRUTTURE CIVILI E INDUSTRIALI</w:t>
      </w:r>
    </w:p>
    <w:p w14:paraId="7D42DBAE" w14:textId="77777777" w:rsidR="001B07DA" w:rsidRPr="002B357C" w:rsidRDefault="001B07DA" w:rsidP="001B07DA">
      <w:pPr>
        <w:rPr>
          <w:rFonts w:ascii="Tahoma" w:eastAsia="Times New Roman" w:hAnsi="Tahoma" w:cs="Tahoma"/>
          <w:sz w:val="20"/>
          <w:szCs w:val="20"/>
        </w:rPr>
      </w:pPr>
      <w:r w:rsidRPr="002B357C">
        <w:rPr>
          <w:rFonts w:ascii="Tahoma" w:eastAsia="Times New Roman" w:hAnsi="Tahoma" w:cs="Tahoma"/>
          <w:sz w:val="20"/>
          <w:szCs w:val="20"/>
        </w:rPr>
        <w:t xml:space="preserve"> °  02 ACCIAIO COR-TEN</w:t>
      </w:r>
    </w:p>
    <w:p w14:paraId="08F2AE68" w14:textId="77777777" w:rsidR="001B07DA" w:rsidRPr="002B357C" w:rsidRDefault="001B07DA" w:rsidP="001B07DA">
      <w:pPr>
        <w:tabs>
          <w:tab w:val="left" w:pos="1701"/>
        </w:tabs>
        <w:spacing w:before="200" w:after="400"/>
        <w:ind w:left="1701" w:hanging="1701"/>
        <w:jc w:val="both"/>
        <w:rPr>
          <w:rFonts w:ascii="Tahoma" w:eastAsia="Times New Roman" w:hAnsi="Tahoma" w:cs="Tahoma"/>
          <w:sz w:val="16"/>
          <w:szCs w:val="16"/>
        </w:rPr>
      </w:pPr>
    </w:p>
    <w:p w14:paraId="3515B5C3" w14:textId="0AC4F0C9" w:rsidR="002D34B9" w:rsidRPr="002B357C" w:rsidRDefault="001B07DA">
      <w:pPr>
        <w:rPr>
          <w:rFonts w:ascii="Tahoma" w:eastAsia="Times New Roman" w:hAnsi="Tahoma" w:cs="Tahoma"/>
          <w:sz w:val="16"/>
          <w:szCs w:val="16"/>
        </w:rPr>
      </w:pPr>
      <w:r w:rsidRPr="002B357C">
        <w:rPr>
          <w:rFonts w:ascii="Tahoma" w:eastAsia="Times New Roman" w:hAnsi="Tahoma" w:cs="Tahoma"/>
          <w:sz w:val="16"/>
          <w:szCs w:val="16"/>
        </w:rPr>
        <w:br w:type="page"/>
      </w:r>
    </w:p>
    <w:p w14:paraId="1CEAD99A"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b/>
          <w:bCs/>
          <w:sz w:val="22"/>
          <w:szCs w:val="22"/>
        </w:rPr>
        <w:t xml:space="preserve">Classe Requisiti: </w:t>
      </w:r>
    </w:p>
    <w:p w14:paraId="78AAA1AA" w14:textId="77777777" w:rsidR="002D34B9" w:rsidRPr="002B357C" w:rsidRDefault="002D34B9">
      <w:pPr>
        <w:shd w:val="clear" w:color="auto" w:fill="C0C0C0"/>
        <w:rPr>
          <w:rFonts w:ascii="Tahoma" w:eastAsia="Times New Roman" w:hAnsi="Tahoma" w:cs="Tahoma"/>
          <w:b/>
          <w:bCs/>
          <w:sz w:val="22"/>
          <w:szCs w:val="22"/>
        </w:rPr>
      </w:pPr>
    </w:p>
    <w:p w14:paraId="4508E3DA"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#{GUID_36EA0028-1517-4A3E-A707-5DEEA878A843|LIVELLO_1|TESTO__END}&amp;</w:t>
      </w:r>
      <w:r w:rsidRPr="002B357C">
        <w:rPr>
          <w:rFonts w:ascii="Tahoma" w:eastAsia="Times New Roman" w:hAnsi="Tahoma" w:cs="Tahoma"/>
          <w:b/>
          <w:bCs/>
          <w:sz w:val="36"/>
          <w:szCs w:val="36"/>
        </w:rPr>
        <w:t xml:space="preserve">Benessere acustico degli spazi interni </w:t>
      </w:r>
    </w:p>
    <w:p w14:paraId="011A0E05" w14:textId="77777777" w:rsidR="002D34B9" w:rsidRPr="002B357C" w:rsidRDefault="002D34B9">
      <w:pPr>
        <w:rPr>
          <w:rFonts w:ascii="Tahoma" w:eastAsia="Times New Roman" w:hAnsi="Tahoma" w:cs="Tahoma"/>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C085AB2"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5F9897E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01 - STRUTTURE CIVILI E INDUSTRIALI</w:t>
            </w:r>
          </w:p>
        </w:tc>
      </w:tr>
      <w:tr w:rsidR="002B357C" w:rsidRPr="002B357C" w14:paraId="111465E5"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78C6BE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01.02 - Coperture</w:t>
            </w:r>
          </w:p>
        </w:tc>
      </w:tr>
    </w:tbl>
    <w:p w14:paraId="5695C806"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2676C065"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B27731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377C65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501219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77389B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20C924D9"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34BF9BD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01.02</w:t>
            </w:r>
          </w:p>
        </w:tc>
        <w:tc>
          <w:tcPr>
            <w:tcW w:w="4819" w:type="dxa"/>
            <w:tcBorders>
              <w:top w:val="nil"/>
              <w:left w:val="single" w:sz="6" w:space="0" w:color="808080"/>
              <w:bottom w:val="nil"/>
              <w:right w:val="single" w:sz="6" w:space="0" w:color="808080"/>
            </w:tcBorders>
            <w:shd w:val="clear" w:color="auto" w:fill="F2F2FF"/>
            <w:vAlign w:val="center"/>
          </w:tcPr>
          <w:p w14:paraId="35CB377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Coperture</w:t>
            </w:r>
          </w:p>
        </w:tc>
        <w:tc>
          <w:tcPr>
            <w:tcW w:w="1735" w:type="dxa"/>
            <w:tcBorders>
              <w:top w:val="nil"/>
              <w:left w:val="single" w:sz="6" w:space="0" w:color="808080"/>
              <w:bottom w:val="nil"/>
              <w:right w:val="single" w:sz="6" w:space="0" w:color="808080"/>
            </w:tcBorders>
            <w:shd w:val="clear" w:color="auto" w:fill="F2F2FF"/>
            <w:vAlign w:val="center"/>
          </w:tcPr>
          <w:p w14:paraId="501BA353"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4F5591DA" w14:textId="77777777" w:rsidR="002D34B9" w:rsidRPr="002B357C" w:rsidRDefault="002D34B9">
            <w:pPr>
              <w:spacing w:before="60" w:after="60"/>
              <w:rPr>
                <w:rFonts w:ascii="Tahoma" w:eastAsia="Times New Roman" w:hAnsi="Tahoma" w:cs="Tahoma"/>
                <w:b/>
                <w:bCs/>
                <w:sz w:val="16"/>
                <w:szCs w:val="16"/>
              </w:rPr>
            </w:pPr>
          </w:p>
        </w:tc>
      </w:tr>
      <w:tr w:rsidR="002B357C" w:rsidRPr="002B357C" w14:paraId="7D2DE3CD"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F976BB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01.02.R06</w:t>
            </w:r>
          </w:p>
        </w:tc>
        <w:tc>
          <w:tcPr>
            <w:tcW w:w="4819" w:type="dxa"/>
            <w:tcBorders>
              <w:top w:val="nil"/>
              <w:left w:val="single" w:sz="6" w:space="0" w:color="808080"/>
              <w:bottom w:val="nil"/>
              <w:right w:val="single" w:sz="6" w:space="0" w:color="808080"/>
            </w:tcBorders>
            <w:shd w:val="clear" w:color="auto" w:fill="FFFFFF"/>
            <w:vAlign w:val="center"/>
          </w:tcPr>
          <w:p w14:paraId="4F0BAE2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Protezione degli spazi interni da fonti di rumore</w:t>
            </w:r>
          </w:p>
        </w:tc>
        <w:tc>
          <w:tcPr>
            <w:tcW w:w="1735" w:type="dxa"/>
            <w:tcBorders>
              <w:top w:val="nil"/>
              <w:left w:val="single" w:sz="6" w:space="0" w:color="808080"/>
              <w:bottom w:val="nil"/>
              <w:right w:val="single" w:sz="6" w:space="0" w:color="808080"/>
            </w:tcBorders>
            <w:shd w:val="clear" w:color="auto" w:fill="FFFFFF"/>
            <w:vAlign w:val="center"/>
          </w:tcPr>
          <w:p w14:paraId="0E261A18"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66C3B61A"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7DFE7AA5"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64891FF0"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7B9B2CC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Benessere acustico degli spazi interni in relazione alla localizzazione degli stessi rispetto a fonti di rumore.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B10B78A"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B5DF14B" w14:textId="77777777" w:rsidR="002D34B9" w:rsidRPr="002B357C" w:rsidRDefault="002D34B9">
            <w:pPr>
              <w:spacing w:before="60" w:after="60"/>
              <w:jc w:val="center"/>
              <w:rPr>
                <w:rFonts w:ascii="Tahoma" w:eastAsia="Times New Roman" w:hAnsi="Tahoma" w:cs="Tahoma"/>
                <w:i/>
                <w:iCs/>
                <w:sz w:val="16"/>
                <w:szCs w:val="16"/>
              </w:rPr>
            </w:pPr>
          </w:p>
        </w:tc>
      </w:tr>
    </w:tbl>
    <w:p w14:paraId="26B4192F"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Classe Requisiti: </w:t>
      </w:r>
    </w:p>
    <w:p w14:paraId="6636E2AF" w14:textId="77777777" w:rsidR="002D34B9" w:rsidRPr="002B357C" w:rsidRDefault="002D34B9">
      <w:pPr>
        <w:shd w:val="clear" w:color="auto" w:fill="C0C0C0"/>
        <w:rPr>
          <w:rFonts w:ascii="Tahoma" w:eastAsia="Times New Roman" w:hAnsi="Tahoma" w:cs="Tahoma"/>
          <w:b/>
          <w:bCs/>
          <w:sz w:val="22"/>
          <w:szCs w:val="22"/>
        </w:rPr>
      </w:pPr>
    </w:p>
    <w:p w14:paraId="62A33FC5"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#{GUID_7DC63BB4-63D0-4D73-A217-ADBE5611F2DD|LIVELLO_1|TESTO__END}&amp;</w:t>
      </w:r>
      <w:r w:rsidRPr="002B357C">
        <w:rPr>
          <w:rFonts w:ascii="Tahoma" w:eastAsia="Times New Roman" w:hAnsi="Tahoma" w:cs="Tahoma"/>
          <w:b/>
          <w:bCs/>
          <w:sz w:val="36"/>
          <w:szCs w:val="36"/>
        </w:rPr>
        <w:t xml:space="preserve">Condizioni d'igiene ambientale connesse con l'esposizione ad inquinanti dell'aria interna </w:t>
      </w:r>
    </w:p>
    <w:p w14:paraId="2BD24D7F" w14:textId="77777777" w:rsidR="002D34B9" w:rsidRPr="002B357C" w:rsidRDefault="002D34B9">
      <w:pPr>
        <w:rPr>
          <w:rFonts w:ascii="Tahoma" w:eastAsia="Times New Roman" w:hAnsi="Tahoma" w:cs="Tahoma"/>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D3EB059"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3DF3CE50"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01 - STRUTTURE CIVILI E INDUSTRIALI</w:t>
            </w:r>
          </w:p>
        </w:tc>
      </w:tr>
      <w:tr w:rsidR="002B357C" w:rsidRPr="002B357C" w14:paraId="15B0E038"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790025A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01.09 - Strutture in elevazione in c.a.</w:t>
            </w:r>
          </w:p>
        </w:tc>
      </w:tr>
    </w:tbl>
    <w:p w14:paraId="3D967D84"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22BEF74F"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159FB2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4041A7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C77721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D618F2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6646E12C"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132267A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01.09</w:t>
            </w:r>
          </w:p>
        </w:tc>
        <w:tc>
          <w:tcPr>
            <w:tcW w:w="4819" w:type="dxa"/>
            <w:tcBorders>
              <w:top w:val="nil"/>
              <w:left w:val="single" w:sz="6" w:space="0" w:color="808080"/>
              <w:bottom w:val="nil"/>
              <w:right w:val="single" w:sz="6" w:space="0" w:color="808080"/>
            </w:tcBorders>
            <w:shd w:val="clear" w:color="auto" w:fill="F2F2FF"/>
            <w:vAlign w:val="center"/>
          </w:tcPr>
          <w:p w14:paraId="29EEE58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Strutture in elevazione in c.a.</w:t>
            </w:r>
          </w:p>
        </w:tc>
        <w:tc>
          <w:tcPr>
            <w:tcW w:w="1735" w:type="dxa"/>
            <w:tcBorders>
              <w:top w:val="nil"/>
              <w:left w:val="single" w:sz="6" w:space="0" w:color="808080"/>
              <w:bottom w:val="nil"/>
              <w:right w:val="single" w:sz="6" w:space="0" w:color="808080"/>
            </w:tcBorders>
            <w:shd w:val="clear" w:color="auto" w:fill="F2F2FF"/>
            <w:vAlign w:val="center"/>
          </w:tcPr>
          <w:p w14:paraId="4CE85BE9"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091ADAC1" w14:textId="77777777" w:rsidR="002D34B9" w:rsidRPr="002B357C" w:rsidRDefault="002D34B9">
            <w:pPr>
              <w:spacing w:before="60" w:after="60"/>
              <w:rPr>
                <w:rFonts w:ascii="Tahoma" w:eastAsia="Times New Roman" w:hAnsi="Tahoma" w:cs="Tahoma"/>
                <w:b/>
                <w:bCs/>
                <w:sz w:val="16"/>
                <w:szCs w:val="16"/>
              </w:rPr>
            </w:pPr>
          </w:p>
        </w:tc>
      </w:tr>
      <w:tr w:rsidR="002B357C" w:rsidRPr="002B357C" w14:paraId="2D8F3E57"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83944A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01.09.R11</w:t>
            </w:r>
          </w:p>
        </w:tc>
        <w:tc>
          <w:tcPr>
            <w:tcW w:w="4819" w:type="dxa"/>
            <w:tcBorders>
              <w:top w:val="nil"/>
              <w:left w:val="single" w:sz="6" w:space="0" w:color="808080"/>
              <w:bottom w:val="nil"/>
              <w:right w:val="single" w:sz="6" w:space="0" w:color="808080"/>
            </w:tcBorders>
            <w:shd w:val="clear" w:color="auto" w:fill="FFFFFF"/>
            <w:vAlign w:val="center"/>
          </w:tcPr>
          <w:p w14:paraId="580AA0B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Riduzione delle emissioni tossiche-nocive di materiali, elementi e componenti</w:t>
            </w:r>
          </w:p>
        </w:tc>
        <w:tc>
          <w:tcPr>
            <w:tcW w:w="1735" w:type="dxa"/>
            <w:tcBorders>
              <w:top w:val="nil"/>
              <w:left w:val="single" w:sz="6" w:space="0" w:color="808080"/>
              <w:bottom w:val="nil"/>
              <w:right w:val="single" w:sz="6" w:space="0" w:color="808080"/>
            </w:tcBorders>
            <w:shd w:val="clear" w:color="auto" w:fill="FFFFFF"/>
            <w:vAlign w:val="center"/>
          </w:tcPr>
          <w:p w14:paraId="2AC375BA"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278828BA"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4501E833"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6B57501E"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0FA977C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Riduzione delle emissioni tossiche-nocive di materiali, connesse con l'esposizione ad inquinanti dell'aria interna.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365B256"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F77764B" w14:textId="77777777" w:rsidR="002D34B9" w:rsidRPr="002B357C" w:rsidRDefault="002D34B9">
            <w:pPr>
              <w:spacing w:before="60" w:after="60"/>
              <w:jc w:val="center"/>
              <w:rPr>
                <w:rFonts w:ascii="Tahoma" w:eastAsia="Times New Roman" w:hAnsi="Tahoma" w:cs="Tahoma"/>
                <w:i/>
                <w:iCs/>
                <w:sz w:val="16"/>
                <w:szCs w:val="16"/>
              </w:rPr>
            </w:pPr>
          </w:p>
        </w:tc>
      </w:tr>
    </w:tbl>
    <w:p w14:paraId="7535B4E8"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Classe Requisiti: </w:t>
      </w:r>
    </w:p>
    <w:p w14:paraId="286A13F4" w14:textId="77777777" w:rsidR="002D34B9" w:rsidRPr="002B357C" w:rsidRDefault="002D34B9">
      <w:pPr>
        <w:shd w:val="clear" w:color="auto" w:fill="C0C0C0"/>
        <w:rPr>
          <w:rFonts w:ascii="Tahoma" w:eastAsia="Times New Roman" w:hAnsi="Tahoma" w:cs="Tahoma"/>
          <w:b/>
          <w:bCs/>
          <w:sz w:val="22"/>
          <w:szCs w:val="22"/>
        </w:rPr>
      </w:pPr>
    </w:p>
    <w:p w14:paraId="088C523C"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#{GUID_A441E3DB-3884-4758-BFD1-ED4A2CE80160|LIVELLO_1|TESTO__END}&amp;</w:t>
      </w:r>
      <w:r w:rsidRPr="002B357C">
        <w:rPr>
          <w:rFonts w:ascii="Tahoma" w:eastAsia="Times New Roman" w:hAnsi="Tahoma" w:cs="Tahoma"/>
          <w:b/>
          <w:bCs/>
          <w:sz w:val="36"/>
          <w:szCs w:val="36"/>
        </w:rPr>
        <w:t>Controllabilità tecnologica</w:t>
      </w:r>
    </w:p>
    <w:p w14:paraId="0A3B6C11" w14:textId="77777777" w:rsidR="002D34B9" w:rsidRPr="002B357C" w:rsidRDefault="002D34B9">
      <w:pPr>
        <w:rPr>
          <w:rFonts w:ascii="Tahoma" w:eastAsia="Times New Roman" w:hAnsi="Tahoma" w:cs="Tahoma"/>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DEF0D08"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24AD785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01 - STRUTTURE CIVILI E INDUSTRIALI</w:t>
            </w:r>
          </w:p>
        </w:tc>
      </w:tr>
      <w:tr w:rsidR="002B357C" w:rsidRPr="002B357C" w14:paraId="43B254F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6D3BAC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01.03 - Dispositivi antisismici</w:t>
            </w:r>
          </w:p>
        </w:tc>
      </w:tr>
    </w:tbl>
    <w:p w14:paraId="2B716ECE"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2AE4B84D"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9B492B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F6DC4C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122227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591F15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6BFC69D1"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237F3B1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01.03</w:t>
            </w:r>
          </w:p>
        </w:tc>
        <w:tc>
          <w:tcPr>
            <w:tcW w:w="4819" w:type="dxa"/>
            <w:tcBorders>
              <w:top w:val="nil"/>
              <w:left w:val="single" w:sz="6" w:space="0" w:color="808080"/>
              <w:bottom w:val="nil"/>
              <w:right w:val="single" w:sz="6" w:space="0" w:color="808080"/>
            </w:tcBorders>
            <w:shd w:val="clear" w:color="auto" w:fill="F2F2FF"/>
            <w:vAlign w:val="center"/>
          </w:tcPr>
          <w:p w14:paraId="6309AD8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Dispositivi antisismici</w:t>
            </w:r>
          </w:p>
        </w:tc>
        <w:tc>
          <w:tcPr>
            <w:tcW w:w="1735" w:type="dxa"/>
            <w:tcBorders>
              <w:top w:val="nil"/>
              <w:left w:val="single" w:sz="6" w:space="0" w:color="808080"/>
              <w:bottom w:val="nil"/>
              <w:right w:val="single" w:sz="6" w:space="0" w:color="808080"/>
            </w:tcBorders>
            <w:shd w:val="clear" w:color="auto" w:fill="F2F2FF"/>
            <w:vAlign w:val="center"/>
          </w:tcPr>
          <w:p w14:paraId="0552F049"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59D8C4A2" w14:textId="77777777" w:rsidR="002D34B9" w:rsidRPr="002B357C" w:rsidRDefault="002D34B9">
            <w:pPr>
              <w:spacing w:before="60" w:after="60"/>
              <w:rPr>
                <w:rFonts w:ascii="Tahoma" w:eastAsia="Times New Roman" w:hAnsi="Tahoma" w:cs="Tahoma"/>
                <w:b/>
                <w:bCs/>
                <w:sz w:val="16"/>
                <w:szCs w:val="16"/>
              </w:rPr>
            </w:pPr>
          </w:p>
        </w:tc>
      </w:tr>
      <w:tr w:rsidR="002B357C" w:rsidRPr="002B357C" w14:paraId="661C0C7B"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D74778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01.03.R01</w:t>
            </w:r>
          </w:p>
        </w:tc>
        <w:tc>
          <w:tcPr>
            <w:tcW w:w="4819" w:type="dxa"/>
            <w:tcBorders>
              <w:top w:val="nil"/>
              <w:left w:val="single" w:sz="6" w:space="0" w:color="808080"/>
              <w:bottom w:val="nil"/>
              <w:right w:val="single" w:sz="6" w:space="0" w:color="808080"/>
            </w:tcBorders>
            <w:shd w:val="clear" w:color="auto" w:fill="FFFFFF"/>
            <w:vAlign w:val="center"/>
          </w:tcPr>
          <w:p w14:paraId="08195E0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Verificati alle prove di qualificazione</w:t>
            </w:r>
          </w:p>
        </w:tc>
        <w:tc>
          <w:tcPr>
            <w:tcW w:w="1735" w:type="dxa"/>
            <w:tcBorders>
              <w:top w:val="nil"/>
              <w:left w:val="single" w:sz="6" w:space="0" w:color="808080"/>
              <w:bottom w:val="nil"/>
              <w:right w:val="single" w:sz="6" w:space="0" w:color="808080"/>
            </w:tcBorders>
            <w:shd w:val="clear" w:color="auto" w:fill="FFFFFF"/>
            <w:vAlign w:val="center"/>
          </w:tcPr>
          <w:p w14:paraId="5038843D"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2335E843"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2A30F61D"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5D17C916"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748A3B3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I dispositivi antisismici devono essere verificati alle prove di qualificazione prima del loro impiego.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60F82BA"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C17053E"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714052B"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35E812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01.03.R02</w:t>
            </w:r>
          </w:p>
        </w:tc>
        <w:tc>
          <w:tcPr>
            <w:tcW w:w="4819" w:type="dxa"/>
            <w:tcBorders>
              <w:top w:val="nil"/>
              <w:left w:val="single" w:sz="6" w:space="0" w:color="808080"/>
              <w:bottom w:val="nil"/>
              <w:right w:val="single" w:sz="6" w:space="0" w:color="808080"/>
            </w:tcBorders>
            <w:shd w:val="clear" w:color="auto" w:fill="FFFFFF"/>
            <w:vAlign w:val="center"/>
          </w:tcPr>
          <w:p w14:paraId="4B8DFEC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Verificati alle procedure di accettazione</w:t>
            </w:r>
          </w:p>
        </w:tc>
        <w:tc>
          <w:tcPr>
            <w:tcW w:w="1735" w:type="dxa"/>
            <w:tcBorders>
              <w:top w:val="nil"/>
              <w:left w:val="single" w:sz="6" w:space="0" w:color="808080"/>
              <w:bottom w:val="nil"/>
              <w:right w:val="single" w:sz="6" w:space="0" w:color="808080"/>
            </w:tcBorders>
            <w:shd w:val="clear" w:color="auto" w:fill="FFFFFF"/>
            <w:vAlign w:val="center"/>
          </w:tcPr>
          <w:p w14:paraId="2174D072"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196D7451"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326862B2"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76170FDF"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6DC8C24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I dispositivi antisismici devono essere verificati alle procedure di accettazione prima del loro impiego.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9D1860A"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61017A9" w14:textId="77777777" w:rsidR="002D34B9" w:rsidRPr="002B357C" w:rsidRDefault="002D34B9">
            <w:pPr>
              <w:spacing w:before="60" w:after="60"/>
              <w:jc w:val="center"/>
              <w:rPr>
                <w:rFonts w:ascii="Tahoma" w:eastAsia="Times New Roman" w:hAnsi="Tahoma" w:cs="Tahoma"/>
                <w:i/>
                <w:iCs/>
                <w:sz w:val="16"/>
                <w:szCs w:val="16"/>
              </w:rPr>
            </w:pPr>
          </w:p>
        </w:tc>
      </w:tr>
    </w:tbl>
    <w:p w14:paraId="699F1842"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1C1CF30"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77294C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01.13 - Unioni</w:t>
            </w:r>
          </w:p>
        </w:tc>
      </w:tr>
    </w:tbl>
    <w:p w14:paraId="23362FD1"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12794FCC"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0D5346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E4908B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2E073D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7C9597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787220C5"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52F6EF5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01.13.24</w:t>
            </w:r>
          </w:p>
        </w:tc>
        <w:tc>
          <w:tcPr>
            <w:tcW w:w="4819" w:type="dxa"/>
            <w:tcBorders>
              <w:top w:val="nil"/>
              <w:left w:val="single" w:sz="6" w:space="0" w:color="808080"/>
              <w:bottom w:val="nil"/>
              <w:right w:val="single" w:sz="6" w:space="0" w:color="808080"/>
            </w:tcBorders>
            <w:shd w:val="clear" w:color="auto" w:fill="F2F2FF"/>
            <w:vAlign w:val="center"/>
          </w:tcPr>
          <w:p w14:paraId="6649D41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Saldature per acciaio</w:t>
            </w:r>
          </w:p>
        </w:tc>
        <w:tc>
          <w:tcPr>
            <w:tcW w:w="1735" w:type="dxa"/>
            <w:tcBorders>
              <w:top w:val="nil"/>
              <w:left w:val="single" w:sz="6" w:space="0" w:color="808080"/>
              <w:bottom w:val="nil"/>
              <w:right w:val="single" w:sz="6" w:space="0" w:color="808080"/>
            </w:tcBorders>
            <w:shd w:val="clear" w:color="auto" w:fill="F2F2FF"/>
            <w:vAlign w:val="center"/>
          </w:tcPr>
          <w:p w14:paraId="39599819"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3D2CBD97" w14:textId="77777777" w:rsidR="002D34B9" w:rsidRPr="002B357C" w:rsidRDefault="002D34B9">
            <w:pPr>
              <w:spacing w:before="60" w:after="60"/>
              <w:rPr>
                <w:rFonts w:ascii="Tahoma" w:eastAsia="Times New Roman" w:hAnsi="Tahoma" w:cs="Tahoma"/>
                <w:b/>
                <w:bCs/>
                <w:sz w:val="16"/>
                <w:szCs w:val="16"/>
              </w:rPr>
            </w:pPr>
          </w:p>
        </w:tc>
      </w:tr>
      <w:tr w:rsidR="002B357C" w:rsidRPr="002B357C" w14:paraId="21F7976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D601A6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01.13.24.R01</w:t>
            </w:r>
          </w:p>
        </w:tc>
        <w:tc>
          <w:tcPr>
            <w:tcW w:w="4819" w:type="dxa"/>
            <w:tcBorders>
              <w:top w:val="nil"/>
              <w:left w:val="single" w:sz="6" w:space="0" w:color="808080"/>
              <w:bottom w:val="nil"/>
              <w:right w:val="single" w:sz="6" w:space="0" w:color="808080"/>
            </w:tcBorders>
            <w:shd w:val="clear" w:color="auto" w:fill="FFFFFF"/>
            <w:vAlign w:val="center"/>
          </w:tcPr>
          <w:p w14:paraId="7AE0DBF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Certificazione delle saldature</w:t>
            </w:r>
          </w:p>
        </w:tc>
        <w:tc>
          <w:tcPr>
            <w:tcW w:w="1735" w:type="dxa"/>
            <w:tcBorders>
              <w:top w:val="nil"/>
              <w:left w:val="single" w:sz="6" w:space="0" w:color="808080"/>
              <w:bottom w:val="nil"/>
              <w:right w:val="single" w:sz="6" w:space="0" w:color="808080"/>
            </w:tcBorders>
            <w:shd w:val="clear" w:color="auto" w:fill="FFFFFF"/>
            <w:vAlign w:val="center"/>
          </w:tcPr>
          <w:p w14:paraId="1F63A60B"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4CE5ABAB"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20B9BBB7"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327789C2"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2EEC945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Le saldature degli acciai </w:t>
            </w:r>
            <w:proofErr w:type="gramStart"/>
            <w:r w:rsidRPr="002B357C">
              <w:rPr>
                <w:rFonts w:ascii="Tahoma" w:eastAsia="Times New Roman" w:hAnsi="Tahoma" w:cs="Tahoma"/>
                <w:i/>
                <w:iCs/>
                <w:sz w:val="16"/>
                <w:szCs w:val="16"/>
              </w:rPr>
              <w:t>dovrà avvenire</w:t>
            </w:r>
            <w:proofErr w:type="gramEnd"/>
            <w:r w:rsidRPr="002B357C">
              <w:rPr>
                <w:rFonts w:ascii="Tahoma" w:eastAsia="Times New Roman" w:hAnsi="Tahoma" w:cs="Tahoma"/>
                <w:i/>
                <w:iCs/>
                <w:sz w:val="16"/>
                <w:szCs w:val="16"/>
              </w:rPr>
              <w:t xml:space="preserve"> mediante i procedimenti codificati previsti dalla normativa vigente.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502D426"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8917ECA" w14:textId="77777777" w:rsidR="002D34B9" w:rsidRPr="002B357C" w:rsidRDefault="002D34B9">
            <w:pPr>
              <w:spacing w:before="60" w:after="60"/>
              <w:jc w:val="center"/>
              <w:rPr>
                <w:rFonts w:ascii="Tahoma" w:eastAsia="Times New Roman" w:hAnsi="Tahoma" w:cs="Tahoma"/>
                <w:i/>
                <w:iCs/>
                <w:sz w:val="16"/>
                <w:szCs w:val="16"/>
              </w:rPr>
            </w:pPr>
          </w:p>
        </w:tc>
      </w:tr>
    </w:tbl>
    <w:p w14:paraId="10631507"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Classe Requisiti: </w:t>
      </w:r>
    </w:p>
    <w:p w14:paraId="442A7433" w14:textId="77777777" w:rsidR="002D34B9" w:rsidRPr="002B357C" w:rsidRDefault="002D34B9">
      <w:pPr>
        <w:shd w:val="clear" w:color="auto" w:fill="C0C0C0"/>
        <w:rPr>
          <w:rFonts w:ascii="Tahoma" w:eastAsia="Times New Roman" w:hAnsi="Tahoma" w:cs="Tahoma"/>
          <w:b/>
          <w:bCs/>
          <w:sz w:val="22"/>
          <w:szCs w:val="22"/>
        </w:rPr>
      </w:pPr>
    </w:p>
    <w:p w14:paraId="2BB8AD62"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#{GUID_5BF2201B-9D2E-480B-A990-C7502374E4E5|LIVELLO_1|TESTO__END}&amp;</w:t>
      </w:r>
      <w:r w:rsidRPr="002B357C">
        <w:rPr>
          <w:rFonts w:ascii="Tahoma" w:eastAsia="Times New Roman" w:hAnsi="Tahoma" w:cs="Tahoma"/>
          <w:b/>
          <w:bCs/>
          <w:sz w:val="36"/>
          <w:szCs w:val="36"/>
        </w:rPr>
        <w:t>Di salvaguardia dell'ambiente</w:t>
      </w:r>
    </w:p>
    <w:p w14:paraId="66E04ECF" w14:textId="77777777" w:rsidR="002D34B9" w:rsidRPr="002B357C" w:rsidRDefault="002D34B9">
      <w:pPr>
        <w:rPr>
          <w:rFonts w:ascii="Tahoma" w:eastAsia="Times New Roman" w:hAnsi="Tahoma" w:cs="Tahoma"/>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FEDE53F"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63C3C9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01 - STRUTTURE CIVILI E INDUSTRIALI</w:t>
            </w:r>
          </w:p>
        </w:tc>
      </w:tr>
      <w:tr w:rsidR="002B357C" w:rsidRPr="002B357C" w14:paraId="3B23B94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4805AAF"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01.01 - Balconi o sbalzi</w:t>
            </w:r>
          </w:p>
        </w:tc>
      </w:tr>
    </w:tbl>
    <w:p w14:paraId="64879A21"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27A7D694"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130CCD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82E25D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D6DD67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9C9394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20BB0E2B"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6CDFA78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01.01</w:t>
            </w:r>
          </w:p>
        </w:tc>
        <w:tc>
          <w:tcPr>
            <w:tcW w:w="4819" w:type="dxa"/>
            <w:tcBorders>
              <w:top w:val="nil"/>
              <w:left w:val="single" w:sz="6" w:space="0" w:color="808080"/>
              <w:bottom w:val="nil"/>
              <w:right w:val="single" w:sz="6" w:space="0" w:color="808080"/>
            </w:tcBorders>
            <w:shd w:val="clear" w:color="auto" w:fill="F2F2FF"/>
            <w:vAlign w:val="center"/>
          </w:tcPr>
          <w:p w14:paraId="5B2BF0D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Balconi o sbalzi</w:t>
            </w:r>
          </w:p>
        </w:tc>
        <w:tc>
          <w:tcPr>
            <w:tcW w:w="1735" w:type="dxa"/>
            <w:tcBorders>
              <w:top w:val="nil"/>
              <w:left w:val="single" w:sz="6" w:space="0" w:color="808080"/>
              <w:bottom w:val="nil"/>
              <w:right w:val="single" w:sz="6" w:space="0" w:color="808080"/>
            </w:tcBorders>
            <w:shd w:val="clear" w:color="auto" w:fill="F2F2FF"/>
            <w:vAlign w:val="center"/>
          </w:tcPr>
          <w:p w14:paraId="3FC3447E"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41276E30" w14:textId="77777777" w:rsidR="002D34B9" w:rsidRPr="002B357C" w:rsidRDefault="002D34B9">
            <w:pPr>
              <w:spacing w:before="60" w:after="60"/>
              <w:rPr>
                <w:rFonts w:ascii="Tahoma" w:eastAsia="Times New Roman" w:hAnsi="Tahoma" w:cs="Tahoma"/>
                <w:b/>
                <w:bCs/>
                <w:sz w:val="16"/>
                <w:szCs w:val="16"/>
              </w:rPr>
            </w:pPr>
          </w:p>
        </w:tc>
      </w:tr>
      <w:tr w:rsidR="002B357C" w:rsidRPr="002B357C" w14:paraId="09633BA6"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31B3C3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01.01.R04</w:t>
            </w:r>
          </w:p>
        </w:tc>
        <w:tc>
          <w:tcPr>
            <w:tcW w:w="4819" w:type="dxa"/>
            <w:tcBorders>
              <w:top w:val="nil"/>
              <w:left w:val="single" w:sz="6" w:space="0" w:color="808080"/>
              <w:bottom w:val="nil"/>
              <w:right w:val="single" w:sz="6" w:space="0" w:color="808080"/>
            </w:tcBorders>
            <w:shd w:val="clear" w:color="auto" w:fill="FFFFFF"/>
            <w:vAlign w:val="center"/>
          </w:tcPr>
          <w:p w14:paraId="06E21DD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a ridotto carico ambientale</w:t>
            </w:r>
          </w:p>
        </w:tc>
        <w:tc>
          <w:tcPr>
            <w:tcW w:w="1735" w:type="dxa"/>
            <w:tcBorders>
              <w:top w:val="nil"/>
              <w:left w:val="single" w:sz="6" w:space="0" w:color="808080"/>
              <w:bottom w:val="nil"/>
              <w:right w:val="single" w:sz="6" w:space="0" w:color="808080"/>
            </w:tcBorders>
            <w:shd w:val="clear" w:color="auto" w:fill="FFFFFF"/>
            <w:vAlign w:val="center"/>
          </w:tcPr>
          <w:p w14:paraId="2B9E9CDD"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7EF49E20"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3276B1C1"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3EF3F2E5"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2FBA1FB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I materiali e gli elementi selezionati, durante il ciclo di vita utile dovranno assicurare emissioni ridotte di inquinanti oltre ad un ridotto carico energetico.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260B316"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2C31E86"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77D1B8B"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E8E000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01.01.R06</w:t>
            </w:r>
          </w:p>
        </w:tc>
        <w:tc>
          <w:tcPr>
            <w:tcW w:w="4819" w:type="dxa"/>
            <w:tcBorders>
              <w:top w:val="nil"/>
              <w:left w:val="single" w:sz="6" w:space="0" w:color="808080"/>
              <w:bottom w:val="nil"/>
              <w:right w:val="single" w:sz="6" w:space="0" w:color="808080"/>
            </w:tcBorders>
            <w:shd w:val="clear" w:color="auto" w:fill="FFFFFF"/>
            <w:vAlign w:val="center"/>
          </w:tcPr>
          <w:p w14:paraId="78A2AD0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Riduzione degli impatti negativi nelle operazioni di manutenzione</w:t>
            </w:r>
          </w:p>
        </w:tc>
        <w:tc>
          <w:tcPr>
            <w:tcW w:w="1735" w:type="dxa"/>
            <w:tcBorders>
              <w:top w:val="nil"/>
              <w:left w:val="single" w:sz="6" w:space="0" w:color="808080"/>
              <w:bottom w:val="nil"/>
              <w:right w:val="single" w:sz="6" w:space="0" w:color="808080"/>
            </w:tcBorders>
            <w:shd w:val="clear" w:color="auto" w:fill="FFFFFF"/>
            <w:vAlign w:val="center"/>
          </w:tcPr>
          <w:p w14:paraId="13D4EC1E"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6A72F710"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1001618A"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75969190"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2C5B3AF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All'interno del piano di manutenzione redatto per l'opera interessata, dovranno essere inserite indicazioni che favoriscano la diminuzione di impatti sull'ambiente attraverso il minore utilizzo di sostanze tossiche, favorendo la riduzione delle risorse.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2F321E0"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4677508" w14:textId="77777777" w:rsidR="002D34B9" w:rsidRPr="002B357C" w:rsidRDefault="002D34B9">
            <w:pPr>
              <w:spacing w:before="60" w:after="60"/>
              <w:jc w:val="center"/>
              <w:rPr>
                <w:rFonts w:ascii="Tahoma" w:eastAsia="Times New Roman" w:hAnsi="Tahoma" w:cs="Tahoma"/>
                <w:i/>
                <w:iCs/>
                <w:sz w:val="16"/>
                <w:szCs w:val="16"/>
              </w:rPr>
            </w:pPr>
          </w:p>
        </w:tc>
      </w:tr>
    </w:tbl>
    <w:p w14:paraId="2007B65D"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B7E60B4"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2EBCF58"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01.02 - Coperture</w:t>
            </w:r>
          </w:p>
        </w:tc>
      </w:tr>
    </w:tbl>
    <w:p w14:paraId="0A5084ED"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33EDB272"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E08400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D8D34C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D2E367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0EB74D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27F3D11D"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40E3998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01.02</w:t>
            </w:r>
          </w:p>
        </w:tc>
        <w:tc>
          <w:tcPr>
            <w:tcW w:w="4819" w:type="dxa"/>
            <w:tcBorders>
              <w:top w:val="nil"/>
              <w:left w:val="single" w:sz="6" w:space="0" w:color="808080"/>
              <w:bottom w:val="nil"/>
              <w:right w:val="single" w:sz="6" w:space="0" w:color="808080"/>
            </w:tcBorders>
            <w:shd w:val="clear" w:color="auto" w:fill="F2F2FF"/>
            <w:vAlign w:val="center"/>
          </w:tcPr>
          <w:p w14:paraId="7686A3C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Coperture</w:t>
            </w:r>
          </w:p>
        </w:tc>
        <w:tc>
          <w:tcPr>
            <w:tcW w:w="1735" w:type="dxa"/>
            <w:tcBorders>
              <w:top w:val="nil"/>
              <w:left w:val="single" w:sz="6" w:space="0" w:color="808080"/>
              <w:bottom w:val="nil"/>
              <w:right w:val="single" w:sz="6" w:space="0" w:color="808080"/>
            </w:tcBorders>
            <w:shd w:val="clear" w:color="auto" w:fill="F2F2FF"/>
            <w:vAlign w:val="center"/>
          </w:tcPr>
          <w:p w14:paraId="26458579"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541E42C1" w14:textId="77777777" w:rsidR="002D34B9" w:rsidRPr="002B357C" w:rsidRDefault="002D34B9">
            <w:pPr>
              <w:spacing w:before="60" w:after="60"/>
              <w:rPr>
                <w:rFonts w:ascii="Tahoma" w:eastAsia="Times New Roman" w:hAnsi="Tahoma" w:cs="Tahoma"/>
                <w:b/>
                <w:bCs/>
                <w:sz w:val="16"/>
                <w:szCs w:val="16"/>
              </w:rPr>
            </w:pPr>
          </w:p>
        </w:tc>
      </w:tr>
      <w:tr w:rsidR="002B357C" w:rsidRPr="002B357C" w14:paraId="0A4DB379"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FAA07B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01.02.R02</w:t>
            </w:r>
          </w:p>
        </w:tc>
        <w:tc>
          <w:tcPr>
            <w:tcW w:w="4819" w:type="dxa"/>
            <w:tcBorders>
              <w:top w:val="nil"/>
              <w:left w:val="single" w:sz="6" w:space="0" w:color="808080"/>
              <w:bottom w:val="nil"/>
              <w:right w:val="single" w:sz="6" w:space="0" w:color="808080"/>
            </w:tcBorders>
            <w:shd w:val="clear" w:color="auto" w:fill="FFFFFF"/>
            <w:vAlign w:val="center"/>
          </w:tcPr>
          <w:p w14:paraId="48F6206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a ridotto carico ambientale</w:t>
            </w:r>
          </w:p>
        </w:tc>
        <w:tc>
          <w:tcPr>
            <w:tcW w:w="1735" w:type="dxa"/>
            <w:tcBorders>
              <w:top w:val="nil"/>
              <w:left w:val="single" w:sz="6" w:space="0" w:color="808080"/>
              <w:bottom w:val="nil"/>
              <w:right w:val="single" w:sz="6" w:space="0" w:color="808080"/>
            </w:tcBorders>
            <w:shd w:val="clear" w:color="auto" w:fill="FFFFFF"/>
            <w:vAlign w:val="center"/>
          </w:tcPr>
          <w:p w14:paraId="254659CD"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16EFD867"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14A04053"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61EAEA71"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0C30E7D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I materiali e gli elementi selezionati, durante il ciclo di vita utile dovranno assicurare emissioni ridotte di inquinanti oltre ad un ridotto carico energetico.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B39EC94"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835D7B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5441BA6"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2D06B4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01.02.R04</w:t>
            </w:r>
          </w:p>
        </w:tc>
        <w:tc>
          <w:tcPr>
            <w:tcW w:w="4819" w:type="dxa"/>
            <w:tcBorders>
              <w:top w:val="nil"/>
              <w:left w:val="single" w:sz="6" w:space="0" w:color="808080"/>
              <w:bottom w:val="nil"/>
              <w:right w:val="single" w:sz="6" w:space="0" w:color="808080"/>
            </w:tcBorders>
            <w:shd w:val="clear" w:color="auto" w:fill="FFFFFF"/>
            <w:vAlign w:val="center"/>
          </w:tcPr>
          <w:p w14:paraId="70B01BF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Riduzione degli impatti negativi nelle operazioni di manutenzione</w:t>
            </w:r>
          </w:p>
        </w:tc>
        <w:tc>
          <w:tcPr>
            <w:tcW w:w="1735" w:type="dxa"/>
            <w:tcBorders>
              <w:top w:val="nil"/>
              <w:left w:val="single" w:sz="6" w:space="0" w:color="808080"/>
              <w:bottom w:val="nil"/>
              <w:right w:val="single" w:sz="6" w:space="0" w:color="808080"/>
            </w:tcBorders>
            <w:shd w:val="clear" w:color="auto" w:fill="FFFFFF"/>
            <w:vAlign w:val="center"/>
          </w:tcPr>
          <w:p w14:paraId="2F2DD422"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C2FEA81"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4759CAEF"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40E57F67"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3F5572E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All'interno del piano di manutenzione redatto per l'opera interessata, dovranno essere inserite indicazioni che favoriscano la diminuzione di impatti sull'ambiente attraverso il minore utilizzo di sostanze tossiche, favorendo la riduzione delle risorse.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C26C623"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68C16F8" w14:textId="77777777" w:rsidR="002D34B9" w:rsidRPr="002B357C" w:rsidRDefault="002D34B9">
            <w:pPr>
              <w:spacing w:before="60" w:after="60"/>
              <w:jc w:val="center"/>
              <w:rPr>
                <w:rFonts w:ascii="Tahoma" w:eastAsia="Times New Roman" w:hAnsi="Tahoma" w:cs="Tahoma"/>
                <w:i/>
                <w:iCs/>
                <w:sz w:val="16"/>
                <w:szCs w:val="16"/>
              </w:rPr>
            </w:pPr>
          </w:p>
        </w:tc>
      </w:tr>
    </w:tbl>
    <w:p w14:paraId="5ACB1E6C"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3A10870"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D5AE8C8"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01.03 - Dispositivi antisismici</w:t>
            </w:r>
          </w:p>
        </w:tc>
      </w:tr>
    </w:tbl>
    <w:p w14:paraId="33CD8AFA"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53CE5351"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F596DF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4DB773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279498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206A40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37B4EDF4"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2D5F278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01.03</w:t>
            </w:r>
          </w:p>
        </w:tc>
        <w:tc>
          <w:tcPr>
            <w:tcW w:w="4819" w:type="dxa"/>
            <w:tcBorders>
              <w:top w:val="nil"/>
              <w:left w:val="single" w:sz="6" w:space="0" w:color="808080"/>
              <w:bottom w:val="nil"/>
              <w:right w:val="single" w:sz="6" w:space="0" w:color="808080"/>
            </w:tcBorders>
            <w:shd w:val="clear" w:color="auto" w:fill="F2F2FF"/>
            <w:vAlign w:val="center"/>
          </w:tcPr>
          <w:p w14:paraId="367D62A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Dispositivi antisismici</w:t>
            </w:r>
          </w:p>
        </w:tc>
        <w:tc>
          <w:tcPr>
            <w:tcW w:w="1735" w:type="dxa"/>
            <w:tcBorders>
              <w:top w:val="nil"/>
              <w:left w:val="single" w:sz="6" w:space="0" w:color="808080"/>
              <w:bottom w:val="nil"/>
              <w:right w:val="single" w:sz="6" w:space="0" w:color="808080"/>
            </w:tcBorders>
            <w:shd w:val="clear" w:color="auto" w:fill="F2F2FF"/>
            <w:vAlign w:val="center"/>
          </w:tcPr>
          <w:p w14:paraId="033F7CDD"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35A5E0FC" w14:textId="77777777" w:rsidR="002D34B9" w:rsidRPr="002B357C" w:rsidRDefault="002D34B9">
            <w:pPr>
              <w:spacing w:before="60" w:after="60"/>
              <w:rPr>
                <w:rFonts w:ascii="Tahoma" w:eastAsia="Times New Roman" w:hAnsi="Tahoma" w:cs="Tahoma"/>
                <w:b/>
                <w:bCs/>
                <w:sz w:val="16"/>
                <w:szCs w:val="16"/>
              </w:rPr>
            </w:pPr>
          </w:p>
        </w:tc>
      </w:tr>
      <w:tr w:rsidR="002B357C" w:rsidRPr="002B357C" w14:paraId="66E48D15"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319824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01.03.R03</w:t>
            </w:r>
          </w:p>
        </w:tc>
        <w:tc>
          <w:tcPr>
            <w:tcW w:w="4819" w:type="dxa"/>
            <w:tcBorders>
              <w:top w:val="nil"/>
              <w:left w:val="single" w:sz="6" w:space="0" w:color="808080"/>
              <w:bottom w:val="nil"/>
              <w:right w:val="single" w:sz="6" w:space="0" w:color="808080"/>
            </w:tcBorders>
            <w:shd w:val="clear" w:color="auto" w:fill="FFFFFF"/>
            <w:vAlign w:val="center"/>
          </w:tcPr>
          <w:p w14:paraId="74A7D96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a ridotto carico ambientale</w:t>
            </w:r>
          </w:p>
        </w:tc>
        <w:tc>
          <w:tcPr>
            <w:tcW w:w="1735" w:type="dxa"/>
            <w:tcBorders>
              <w:top w:val="nil"/>
              <w:left w:val="single" w:sz="6" w:space="0" w:color="808080"/>
              <w:bottom w:val="nil"/>
              <w:right w:val="single" w:sz="6" w:space="0" w:color="808080"/>
            </w:tcBorders>
            <w:shd w:val="clear" w:color="auto" w:fill="FFFFFF"/>
            <w:vAlign w:val="center"/>
          </w:tcPr>
          <w:p w14:paraId="664CF932"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3200E1D6"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2A858849"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69053D43"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090C1CF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I materiali e gli elementi selezionati, durante il ciclo di vita utile dovranno assicurare emissioni ridotte di inquinanti oltre ad un ridotto carico energetico.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30C0F419"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56122EB"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BEE1D11"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FCA162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01.03.R05</w:t>
            </w:r>
          </w:p>
        </w:tc>
        <w:tc>
          <w:tcPr>
            <w:tcW w:w="4819" w:type="dxa"/>
            <w:tcBorders>
              <w:top w:val="nil"/>
              <w:left w:val="single" w:sz="6" w:space="0" w:color="808080"/>
              <w:bottom w:val="nil"/>
              <w:right w:val="single" w:sz="6" w:space="0" w:color="808080"/>
            </w:tcBorders>
            <w:shd w:val="clear" w:color="auto" w:fill="FFFFFF"/>
            <w:vAlign w:val="center"/>
          </w:tcPr>
          <w:p w14:paraId="66C1F5B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Riduzione degli impatti negativi nelle operazioni di manutenzione</w:t>
            </w:r>
          </w:p>
        </w:tc>
        <w:tc>
          <w:tcPr>
            <w:tcW w:w="1735" w:type="dxa"/>
            <w:tcBorders>
              <w:top w:val="nil"/>
              <w:left w:val="single" w:sz="6" w:space="0" w:color="808080"/>
              <w:bottom w:val="nil"/>
              <w:right w:val="single" w:sz="6" w:space="0" w:color="808080"/>
            </w:tcBorders>
            <w:shd w:val="clear" w:color="auto" w:fill="FFFFFF"/>
            <w:vAlign w:val="center"/>
          </w:tcPr>
          <w:p w14:paraId="39FC7C38"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26364B29"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41DF4FD9"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48DDDF5B"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02CE792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All'interno del piano di manutenzione redatto per l'opera interessata, dovranno essere inserite indicazioni che favoriscano la diminuzione di impatti sull'ambiente attraverso il minore utilizzo di sostanze tossiche, favorendo la riduzione delle risorse.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60AB7DE"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43C8C4E" w14:textId="77777777" w:rsidR="002D34B9" w:rsidRPr="002B357C" w:rsidRDefault="002D34B9">
            <w:pPr>
              <w:spacing w:before="60" w:after="60"/>
              <w:jc w:val="center"/>
              <w:rPr>
                <w:rFonts w:ascii="Tahoma" w:eastAsia="Times New Roman" w:hAnsi="Tahoma" w:cs="Tahoma"/>
                <w:i/>
                <w:iCs/>
                <w:sz w:val="16"/>
                <w:szCs w:val="16"/>
              </w:rPr>
            </w:pPr>
          </w:p>
        </w:tc>
      </w:tr>
    </w:tbl>
    <w:p w14:paraId="2F07048F"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39F060F"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B46BBC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01.04 - Giunti Strutturali</w:t>
            </w:r>
          </w:p>
        </w:tc>
      </w:tr>
    </w:tbl>
    <w:p w14:paraId="26B8207A"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4B68B730"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0C2B68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8E1E49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D0C270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6418A6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27F83BE1"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0B4897D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01.04</w:t>
            </w:r>
          </w:p>
        </w:tc>
        <w:tc>
          <w:tcPr>
            <w:tcW w:w="4819" w:type="dxa"/>
            <w:tcBorders>
              <w:top w:val="nil"/>
              <w:left w:val="single" w:sz="6" w:space="0" w:color="808080"/>
              <w:bottom w:val="nil"/>
              <w:right w:val="single" w:sz="6" w:space="0" w:color="808080"/>
            </w:tcBorders>
            <w:shd w:val="clear" w:color="auto" w:fill="F2F2FF"/>
            <w:vAlign w:val="center"/>
          </w:tcPr>
          <w:p w14:paraId="7AF4C53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Giunti Strutturali</w:t>
            </w:r>
          </w:p>
        </w:tc>
        <w:tc>
          <w:tcPr>
            <w:tcW w:w="1735" w:type="dxa"/>
            <w:tcBorders>
              <w:top w:val="nil"/>
              <w:left w:val="single" w:sz="6" w:space="0" w:color="808080"/>
              <w:bottom w:val="nil"/>
              <w:right w:val="single" w:sz="6" w:space="0" w:color="808080"/>
            </w:tcBorders>
            <w:shd w:val="clear" w:color="auto" w:fill="F2F2FF"/>
            <w:vAlign w:val="center"/>
          </w:tcPr>
          <w:p w14:paraId="1B3E300A"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3BC5A282" w14:textId="77777777" w:rsidR="002D34B9" w:rsidRPr="002B357C" w:rsidRDefault="002D34B9">
            <w:pPr>
              <w:spacing w:before="60" w:after="60"/>
              <w:rPr>
                <w:rFonts w:ascii="Tahoma" w:eastAsia="Times New Roman" w:hAnsi="Tahoma" w:cs="Tahoma"/>
                <w:b/>
                <w:bCs/>
                <w:sz w:val="16"/>
                <w:szCs w:val="16"/>
              </w:rPr>
            </w:pPr>
          </w:p>
        </w:tc>
      </w:tr>
      <w:tr w:rsidR="002B357C" w:rsidRPr="002B357C" w14:paraId="4B8CB4B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91DFAB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01.04.R02</w:t>
            </w:r>
          </w:p>
        </w:tc>
        <w:tc>
          <w:tcPr>
            <w:tcW w:w="4819" w:type="dxa"/>
            <w:tcBorders>
              <w:top w:val="nil"/>
              <w:left w:val="single" w:sz="6" w:space="0" w:color="808080"/>
              <w:bottom w:val="nil"/>
              <w:right w:val="single" w:sz="6" w:space="0" w:color="808080"/>
            </w:tcBorders>
            <w:shd w:val="clear" w:color="auto" w:fill="FFFFFF"/>
            <w:vAlign w:val="center"/>
          </w:tcPr>
          <w:p w14:paraId="0E28C98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a ridotto carico ambientale</w:t>
            </w:r>
          </w:p>
        </w:tc>
        <w:tc>
          <w:tcPr>
            <w:tcW w:w="1735" w:type="dxa"/>
            <w:tcBorders>
              <w:top w:val="nil"/>
              <w:left w:val="single" w:sz="6" w:space="0" w:color="808080"/>
              <w:bottom w:val="nil"/>
              <w:right w:val="single" w:sz="6" w:space="0" w:color="808080"/>
            </w:tcBorders>
            <w:shd w:val="clear" w:color="auto" w:fill="FFFFFF"/>
            <w:vAlign w:val="center"/>
          </w:tcPr>
          <w:p w14:paraId="4DC8019B"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CF26EAE"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0CC699C1"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6FFECB51"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1CCACAA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I materiali e gli elementi selezionati, durante il ciclo di vita utile dovranno assicurare emissioni ridotte di inquinanti oltre ad un ridotto carico energetico.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ACD359F"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D8EDD2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8CA5109"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A05354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01.04.R04</w:t>
            </w:r>
          </w:p>
        </w:tc>
        <w:tc>
          <w:tcPr>
            <w:tcW w:w="4819" w:type="dxa"/>
            <w:tcBorders>
              <w:top w:val="nil"/>
              <w:left w:val="single" w:sz="6" w:space="0" w:color="808080"/>
              <w:bottom w:val="nil"/>
              <w:right w:val="single" w:sz="6" w:space="0" w:color="808080"/>
            </w:tcBorders>
            <w:shd w:val="clear" w:color="auto" w:fill="FFFFFF"/>
            <w:vAlign w:val="center"/>
          </w:tcPr>
          <w:p w14:paraId="74D9355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Riduzione degli impatti negativi nelle operazioni di manutenzione</w:t>
            </w:r>
          </w:p>
        </w:tc>
        <w:tc>
          <w:tcPr>
            <w:tcW w:w="1735" w:type="dxa"/>
            <w:tcBorders>
              <w:top w:val="nil"/>
              <w:left w:val="single" w:sz="6" w:space="0" w:color="808080"/>
              <w:bottom w:val="nil"/>
              <w:right w:val="single" w:sz="6" w:space="0" w:color="808080"/>
            </w:tcBorders>
            <w:shd w:val="clear" w:color="auto" w:fill="FFFFFF"/>
            <w:vAlign w:val="center"/>
          </w:tcPr>
          <w:p w14:paraId="4BE10B73"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13810C87"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25835AFF"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6493B6BC"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11D63CC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All'interno del piano di manutenzione redatto per l'opera interessata, dovranno essere inserite indicazioni che favoriscano la diminuzione di impatti sull'ambiente attraverso il minore utilizzo di sostanze tossiche, favorendo la riduzione delle risorse.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2E6D9D6"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D3FD962" w14:textId="77777777" w:rsidR="002D34B9" w:rsidRPr="002B357C" w:rsidRDefault="002D34B9">
            <w:pPr>
              <w:spacing w:before="60" w:after="60"/>
              <w:jc w:val="center"/>
              <w:rPr>
                <w:rFonts w:ascii="Tahoma" w:eastAsia="Times New Roman" w:hAnsi="Tahoma" w:cs="Tahoma"/>
                <w:i/>
                <w:iCs/>
                <w:sz w:val="16"/>
                <w:szCs w:val="16"/>
              </w:rPr>
            </w:pPr>
          </w:p>
        </w:tc>
      </w:tr>
    </w:tbl>
    <w:p w14:paraId="3B46ACAC"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EF2F27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15B19A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01.05 - Opere di fondazioni profonde</w:t>
            </w:r>
          </w:p>
        </w:tc>
      </w:tr>
    </w:tbl>
    <w:p w14:paraId="094D2CFB"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08B935E1"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0C359E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15D8A2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C8AB94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0F316A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25753427"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44549C1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01.05</w:t>
            </w:r>
          </w:p>
        </w:tc>
        <w:tc>
          <w:tcPr>
            <w:tcW w:w="4819" w:type="dxa"/>
            <w:tcBorders>
              <w:top w:val="nil"/>
              <w:left w:val="single" w:sz="6" w:space="0" w:color="808080"/>
              <w:bottom w:val="nil"/>
              <w:right w:val="single" w:sz="6" w:space="0" w:color="808080"/>
            </w:tcBorders>
            <w:shd w:val="clear" w:color="auto" w:fill="F2F2FF"/>
            <w:vAlign w:val="center"/>
          </w:tcPr>
          <w:p w14:paraId="7CF592F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Opere di fondazioni profonde</w:t>
            </w:r>
          </w:p>
        </w:tc>
        <w:tc>
          <w:tcPr>
            <w:tcW w:w="1735" w:type="dxa"/>
            <w:tcBorders>
              <w:top w:val="nil"/>
              <w:left w:val="single" w:sz="6" w:space="0" w:color="808080"/>
              <w:bottom w:val="nil"/>
              <w:right w:val="single" w:sz="6" w:space="0" w:color="808080"/>
            </w:tcBorders>
            <w:shd w:val="clear" w:color="auto" w:fill="F2F2FF"/>
            <w:vAlign w:val="center"/>
          </w:tcPr>
          <w:p w14:paraId="7413ACBF"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31D72362" w14:textId="77777777" w:rsidR="002D34B9" w:rsidRPr="002B357C" w:rsidRDefault="002D34B9">
            <w:pPr>
              <w:spacing w:before="60" w:after="60"/>
              <w:rPr>
                <w:rFonts w:ascii="Tahoma" w:eastAsia="Times New Roman" w:hAnsi="Tahoma" w:cs="Tahoma"/>
                <w:b/>
                <w:bCs/>
                <w:sz w:val="16"/>
                <w:szCs w:val="16"/>
              </w:rPr>
            </w:pPr>
          </w:p>
        </w:tc>
      </w:tr>
      <w:tr w:rsidR="002B357C" w:rsidRPr="002B357C" w14:paraId="4286BD09"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C5E95E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01.05.R06</w:t>
            </w:r>
          </w:p>
        </w:tc>
        <w:tc>
          <w:tcPr>
            <w:tcW w:w="4819" w:type="dxa"/>
            <w:tcBorders>
              <w:top w:val="nil"/>
              <w:left w:val="single" w:sz="6" w:space="0" w:color="808080"/>
              <w:bottom w:val="nil"/>
              <w:right w:val="single" w:sz="6" w:space="0" w:color="808080"/>
            </w:tcBorders>
            <w:shd w:val="clear" w:color="auto" w:fill="FFFFFF"/>
            <w:vAlign w:val="center"/>
          </w:tcPr>
          <w:p w14:paraId="73AABC8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a ridotto carico ambientale</w:t>
            </w:r>
          </w:p>
        </w:tc>
        <w:tc>
          <w:tcPr>
            <w:tcW w:w="1735" w:type="dxa"/>
            <w:tcBorders>
              <w:top w:val="nil"/>
              <w:left w:val="single" w:sz="6" w:space="0" w:color="808080"/>
              <w:bottom w:val="nil"/>
              <w:right w:val="single" w:sz="6" w:space="0" w:color="808080"/>
            </w:tcBorders>
            <w:shd w:val="clear" w:color="auto" w:fill="FFFFFF"/>
            <w:vAlign w:val="center"/>
          </w:tcPr>
          <w:p w14:paraId="780F648D"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1916971"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341B291C"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460EE9D2"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452D03A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I materiali e gli elementi selezionati, durante il ciclo di vita utile dovranno assicurare emissioni ridotte di inquinanti oltre ad un ridotto carico energetico.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AF1890F"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F240686"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DE8FC08"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104D64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01.05.R09</w:t>
            </w:r>
          </w:p>
        </w:tc>
        <w:tc>
          <w:tcPr>
            <w:tcW w:w="4819" w:type="dxa"/>
            <w:tcBorders>
              <w:top w:val="nil"/>
              <w:left w:val="single" w:sz="6" w:space="0" w:color="808080"/>
              <w:bottom w:val="nil"/>
              <w:right w:val="single" w:sz="6" w:space="0" w:color="808080"/>
            </w:tcBorders>
            <w:shd w:val="clear" w:color="auto" w:fill="FFFFFF"/>
            <w:vAlign w:val="center"/>
          </w:tcPr>
          <w:p w14:paraId="019C9FE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Gestione ecocompatibile del cantiere</w:t>
            </w:r>
          </w:p>
        </w:tc>
        <w:tc>
          <w:tcPr>
            <w:tcW w:w="1735" w:type="dxa"/>
            <w:tcBorders>
              <w:top w:val="nil"/>
              <w:left w:val="single" w:sz="6" w:space="0" w:color="808080"/>
              <w:bottom w:val="nil"/>
              <w:right w:val="single" w:sz="6" w:space="0" w:color="808080"/>
            </w:tcBorders>
            <w:shd w:val="clear" w:color="auto" w:fill="FFFFFF"/>
            <w:vAlign w:val="center"/>
          </w:tcPr>
          <w:p w14:paraId="70B05443"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379D7046"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096927EC"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5E198723"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1462277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Salvaguardia dell'ambiente attraverso la gestione ecocompatibile del cantiere durante le fasi manutentive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4904989"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E61CFAD" w14:textId="77777777" w:rsidR="002D34B9" w:rsidRPr="002B357C" w:rsidRDefault="002D34B9">
            <w:pPr>
              <w:spacing w:before="60" w:after="60"/>
              <w:jc w:val="center"/>
              <w:rPr>
                <w:rFonts w:ascii="Tahoma" w:eastAsia="Times New Roman" w:hAnsi="Tahoma" w:cs="Tahoma"/>
                <w:i/>
                <w:iCs/>
                <w:sz w:val="16"/>
                <w:szCs w:val="16"/>
              </w:rPr>
            </w:pPr>
          </w:p>
        </w:tc>
      </w:tr>
    </w:tbl>
    <w:p w14:paraId="222D36D1"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748E926"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B9CBE9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01.06 - Opere di fondazioni superficiali</w:t>
            </w:r>
          </w:p>
        </w:tc>
      </w:tr>
    </w:tbl>
    <w:p w14:paraId="13250A0F"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35F370E3"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EFF9E3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F6589B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561BE6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1D2257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4037D269"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573E929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01.06</w:t>
            </w:r>
          </w:p>
        </w:tc>
        <w:tc>
          <w:tcPr>
            <w:tcW w:w="4819" w:type="dxa"/>
            <w:tcBorders>
              <w:top w:val="nil"/>
              <w:left w:val="single" w:sz="6" w:space="0" w:color="808080"/>
              <w:bottom w:val="nil"/>
              <w:right w:val="single" w:sz="6" w:space="0" w:color="808080"/>
            </w:tcBorders>
            <w:shd w:val="clear" w:color="auto" w:fill="F2F2FF"/>
            <w:vAlign w:val="center"/>
          </w:tcPr>
          <w:p w14:paraId="1689F0A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Opere di fondazioni superficiali</w:t>
            </w:r>
          </w:p>
        </w:tc>
        <w:tc>
          <w:tcPr>
            <w:tcW w:w="1735" w:type="dxa"/>
            <w:tcBorders>
              <w:top w:val="nil"/>
              <w:left w:val="single" w:sz="6" w:space="0" w:color="808080"/>
              <w:bottom w:val="nil"/>
              <w:right w:val="single" w:sz="6" w:space="0" w:color="808080"/>
            </w:tcBorders>
            <w:shd w:val="clear" w:color="auto" w:fill="F2F2FF"/>
            <w:vAlign w:val="center"/>
          </w:tcPr>
          <w:p w14:paraId="44E171E2"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17DACEAF" w14:textId="77777777" w:rsidR="002D34B9" w:rsidRPr="002B357C" w:rsidRDefault="002D34B9">
            <w:pPr>
              <w:spacing w:before="60" w:after="60"/>
              <w:rPr>
                <w:rFonts w:ascii="Tahoma" w:eastAsia="Times New Roman" w:hAnsi="Tahoma" w:cs="Tahoma"/>
                <w:b/>
                <w:bCs/>
                <w:sz w:val="16"/>
                <w:szCs w:val="16"/>
              </w:rPr>
            </w:pPr>
          </w:p>
        </w:tc>
      </w:tr>
      <w:tr w:rsidR="002B357C" w:rsidRPr="002B357C" w14:paraId="1DF2BED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88FE0E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01.06.R06</w:t>
            </w:r>
          </w:p>
        </w:tc>
        <w:tc>
          <w:tcPr>
            <w:tcW w:w="4819" w:type="dxa"/>
            <w:tcBorders>
              <w:top w:val="nil"/>
              <w:left w:val="single" w:sz="6" w:space="0" w:color="808080"/>
              <w:bottom w:val="nil"/>
              <w:right w:val="single" w:sz="6" w:space="0" w:color="808080"/>
            </w:tcBorders>
            <w:shd w:val="clear" w:color="auto" w:fill="FFFFFF"/>
            <w:vAlign w:val="center"/>
          </w:tcPr>
          <w:p w14:paraId="02B316A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Gestione ecocompatibile del cantiere</w:t>
            </w:r>
          </w:p>
        </w:tc>
        <w:tc>
          <w:tcPr>
            <w:tcW w:w="1735" w:type="dxa"/>
            <w:tcBorders>
              <w:top w:val="nil"/>
              <w:left w:val="single" w:sz="6" w:space="0" w:color="808080"/>
              <w:bottom w:val="nil"/>
              <w:right w:val="single" w:sz="6" w:space="0" w:color="808080"/>
            </w:tcBorders>
            <w:shd w:val="clear" w:color="auto" w:fill="FFFFFF"/>
            <w:vAlign w:val="center"/>
          </w:tcPr>
          <w:p w14:paraId="2B796C6C"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6C413DF5"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0061D372"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0490FCA1"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493865E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Salvaguardia dell'ambiente attraverso la gestione ecocompatibile del cantiere durante le fasi manutentive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3A96E30"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5F4EE2B"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AD0DBC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3F97E8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01.06.R07</w:t>
            </w:r>
          </w:p>
        </w:tc>
        <w:tc>
          <w:tcPr>
            <w:tcW w:w="4819" w:type="dxa"/>
            <w:tcBorders>
              <w:top w:val="nil"/>
              <w:left w:val="single" w:sz="6" w:space="0" w:color="808080"/>
              <w:bottom w:val="nil"/>
              <w:right w:val="single" w:sz="6" w:space="0" w:color="808080"/>
            </w:tcBorders>
            <w:shd w:val="clear" w:color="auto" w:fill="FFFFFF"/>
            <w:vAlign w:val="center"/>
          </w:tcPr>
          <w:p w14:paraId="5576D64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a ridotto carico ambientale</w:t>
            </w:r>
          </w:p>
        </w:tc>
        <w:tc>
          <w:tcPr>
            <w:tcW w:w="1735" w:type="dxa"/>
            <w:tcBorders>
              <w:top w:val="nil"/>
              <w:left w:val="single" w:sz="6" w:space="0" w:color="808080"/>
              <w:bottom w:val="nil"/>
              <w:right w:val="single" w:sz="6" w:space="0" w:color="808080"/>
            </w:tcBorders>
            <w:shd w:val="clear" w:color="auto" w:fill="FFFFFF"/>
            <w:vAlign w:val="center"/>
          </w:tcPr>
          <w:p w14:paraId="4B0771F4"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77AB89C2"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209577AF"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098D18EC"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0501DA3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I materiali e gli elementi selezionati, durante il ciclo di vita utile dovranno assicurare emissioni ridotte di inquinanti oltre ad un ridotto carico energetico.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331D70EF"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B824B75" w14:textId="77777777" w:rsidR="002D34B9" w:rsidRPr="002B357C" w:rsidRDefault="002D34B9">
            <w:pPr>
              <w:spacing w:before="60" w:after="60"/>
              <w:jc w:val="center"/>
              <w:rPr>
                <w:rFonts w:ascii="Tahoma" w:eastAsia="Times New Roman" w:hAnsi="Tahoma" w:cs="Tahoma"/>
                <w:i/>
                <w:iCs/>
                <w:sz w:val="16"/>
                <w:szCs w:val="16"/>
              </w:rPr>
            </w:pPr>
          </w:p>
        </w:tc>
      </w:tr>
    </w:tbl>
    <w:p w14:paraId="211D468C"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0EFF194"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7B2837C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01.07 - Opere di sostegno e contenimento</w:t>
            </w:r>
          </w:p>
        </w:tc>
      </w:tr>
    </w:tbl>
    <w:p w14:paraId="2013AE62"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16624465"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E15A37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F2DF3F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0F5006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21C652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0DAF4A8E"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52E6906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01.07</w:t>
            </w:r>
          </w:p>
        </w:tc>
        <w:tc>
          <w:tcPr>
            <w:tcW w:w="4819" w:type="dxa"/>
            <w:tcBorders>
              <w:top w:val="nil"/>
              <w:left w:val="single" w:sz="6" w:space="0" w:color="808080"/>
              <w:bottom w:val="nil"/>
              <w:right w:val="single" w:sz="6" w:space="0" w:color="808080"/>
            </w:tcBorders>
            <w:shd w:val="clear" w:color="auto" w:fill="F2F2FF"/>
            <w:vAlign w:val="center"/>
          </w:tcPr>
          <w:p w14:paraId="723E118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Opere di sostegno e contenimento</w:t>
            </w:r>
          </w:p>
        </w:tc>
        <w:tc>
          <w:tcPr>
            <w:tcW w:w="1735" w:type="dxa"/>
            <w:tcBorders>
              <w:top w:val="nil"/>
              <w:left w:val="single" w:sz="6" w:space="0" w:color="808080"/>
              <w:bottom w:val="nil"/>
              <w:right w:val="single" w:sz="6" w:space="0" w:color="808080"/>
            </w:tcBorders>
            <w:shd w:val="clear" w:color="auto" w:fill="F2F2FF"/>
            <w:vAlign w:val="center"/>
          </w:tcPr>
          <w:p w14:paraId="523494DB"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463F83C7" w14:textId="77777777" w:rsidR="002D34B9" w:rsidRPr="002B357C" w:rsidRDefault="002D34B9">
            <w:pPr>
              <w:spacing w:before="60" w:after="60"/>
              <w:rPr>
                <w:rFonts w:ascii="Tahoma" w:eastAsia="Times New Roman" w:hAnsi="Tahoma" w:cs="Tahoma"/>
                <w:b/>
                <w:bCs/>
                <w:sz w:val="16"/>
                <w:szCs w:val="16"/>
              </w:rPr>
            </w:pPr>
          </w:p>
        </w:tc>
      </w:tr>
      <w:tr w:rsidR="002B357C" w:rsidRPr="002B357C" w14:paraId="0091F339"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8CBD43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01.07.R03</w:t>
            </w:r>
          </w:p>
        </w:tc>
        <w:tc>
          <w:tcPr>
            <w:tcW w:w="4819" w:type="dxa"/>
            <w:tcBorders>
              <w:top w:val="nil"/>
              <w:left w:val="single" w:sz="6" w:space="0" w:color="808080"/>
              <w:bottom w:val="nil"/>
              <w:right w:val="single" w:sz="6" w:space="0" w:color="808080"/>
            </w:tcBorders>
            <w:shd w:val="clear" w:color="auto" w:fill="FFFFFF"/>
            <w:vAlign w:val="center"/>
          </w:tcPr>
          <w:p w14:paraId="5E994FB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a ridotto carico ambientale</w:t>
            </w:r>
          </w:p>
        </w:tc>
        <w:tc>
          <w:tcPr>
            <w:tcW w:w="1735" w:type="dxa"/>
            <w:tcBorders>
              <w:top w:val="nil"/>
              <w:left w:val="single" w:sz="6" w:space="0" w:color="808080"/>
              <w:bottom w:val="nil"/>
              <w:right w:val="single" w:sz="6" w:space="0" w:color="808080"/>
            </w:tcBorders>
            <w:shd w:val="clear" w:color="auto" w:fill="FFFFFF"/>
            <w:vAlign w:val="center"/>
          </w:tcPr>
          <w:p w14:paraId="3A951F57"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5E014FD"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6DECA271"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7A2C85DB"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19180C9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I materiali e gli elementi selezionati, durante il ciclo di vita utile dovranno assicurare emissioni ridotte di inquinanti oltre ad un ridotto carico energetico.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AA79668"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A41EB4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404C865"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A20AF1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01.07.R05</w:t>
            </w:r>
          </w:p>
        </w:tc>
        <w:tc>
          <w:tcPr>
            <w:tcW w:w="4819" w:type="dxa"/>
            <w:tcBorders>
              <w:top w:val="nil"/>
              <w:left w:val="single" w:sz="6" w:space="0" w:color="808080"/>
              <w:bottom w:val="nil"/>
              <w:right w:val="single" w:sz="6" w:space="0" w:color="808080"/>
            </w:tcBorders>
            <w:shd w:val="clear" w:color="auto" w:fill="FFFFFF"/>
            <w:vAlign w:val="center"/>
          </w:tcPr>
          <w:p w14:paraId="42EA619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Riduzione degli impatti negativi nelle operazioni di manutenzione</w:t>
            </w:r>
          </w:p>
        </w:tc>
        <w:tc>
          <w:tcPr>
            <w:tcW w:w="1735" w:type="dxa"/>
            <w:tcBorders>
              <w:top w:val="nil"/>
              <w:left w:val="single" w:sz="6" w:space="0" w:color="808080"/>
              <w:bottom w:val="nil"/>
              <w:right w:val="single" w:sz="6" w:space="0" w:color="808080"/>
            </w:tcBorders>
            <w:shd w:val="clear" w:color="auto" w:fill="FFFFFF"/>
            <w:vAlign w:val="center"/>
          </w:tcPr>
          <w:p w14:paraId="34ADF1CF"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10226EE4"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153E3B18"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16887A93"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0CD30F8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All'interno del piano di manutenzione redatto per l'opera interessata, dovranno essere inserite indicazioni che favoriscano la diminuzione di impatti sull'ambiente attraverso il minore utilizzo di sostanze tossiche, favorendo la riduzione delle risorse.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80680E3"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C8B40B5" w14:textId="77777777" w:rsidR="002D34B9" w:rsidRPr="002B357C" w:rsidRDefault="002D34B9">
            <w:pPr>
              <w:spacing w:before="60" w:after="60"/>
              <w:jc w:val="center"/>
              <w:rPr>
                <w:rFonts w:ascii="Tahoma" w:eastAsia="Times New Roman" w:hAnsi="Tahoma" w:cs="Tahoma"/>
                <w:i/>
                <w:iCs/>
                <w:sz w:val="16"/>
                <w:szCs w:val="16"/>
              </w:rPr>
            </w:pPr>
          </w:p>
        </w:tc>
      </w:tr>
    </w:tbl>
    <w:p w14:paraId="0F6DCB4F"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7A15FA0"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21D4309"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01.08 - Ponti e viadotti</w:t>
            </w:r>
          </w:p>
        </w:tc>
      </w:tr>
    </w:tbl>
    <w:p w14:paraId="44DE4F2D"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434BD38E"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F9037D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ABBA37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B7B4DC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4635F4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6AD8389C"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4EFFCC7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01.08</w:t>
            </w:r>
          </w:p>
        </w:tc>
        <w:tc>
          <w:tcPr>
            <w:tcW w:w="4819" w:type="dxa"/>
            <w:tcBorders>
              <w:top w:val="nil"/>
              <w:left w:val="single" w:sz="6" w:space="0" w:color="808080"/>
              <w:bottom w:val="nil"/>
              <w:right w:val="single" w:sz="6" w:space="0" w:color="808080"/>
            </w:tcBorders>
            <w:shd w:val="clear" w:color="auto" w:fill="F2F2FF"/>
            <w:vAlign w:val="center"/>
          </w:tcPr>
          <w:p w14:paraId="4654084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Ponti e viadotti</w:t>
            </w:r>
          </w:p>
        </w:tc>
        <w:tc>
          <w:tcPr>
            <w:tcW w:w="1735" w:type="dxa"/>
            <w:tcBorders>
              <w:top w:val="nil"/>
              <w:left w:val="single" w:sz="6" w:space="0" w:color="808080"/>
              <w:bottom w:val="nil"/>
              <w:right w:val="single" w:sz="6" w:space="0" w:color="808080"/>
            </w:tcBorders>
            <w:shd w:val="clear" w:color="auto" w:fill="F2F2FF"/>
            <w:vAlign w:val="center"/>
          </w:tcPr>
          <w:p w14:paraId="20CEB98E"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35B138AE" w14:textId="77777777" w:rsidR="002D34B9" w:rsidRPr="002B357C" w:rsidRDefault="002D34B9">
            <w:pPr>
              <w:spacing w:before="60" w:after="60"/>
              <w:rPr>
                <w:rFonts w:ascii="Tahoma" w:eastAsia="Times New Roman" w:hAnsi="Tahoma" w:cs="Tahoma"/>
                <w:b/>
                <w:bCs/>
                <w:sz w:val="16"/>
                <w:szCs w:val="16"/>
              </w:rPr>
            </w:pPr>
          </w:p>
        </w:tc>
      </w:tr>
      <w:tr w:rsidR="002B357C" w:rsidRPr="002B357C" w14:paraId="63D00B9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400AAD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01.08.R02</w:t>
            </w:r>
          </w:p>
        </w:tc>
        <w:tc>
          <w:tcPr>
            <w:tcW w:w="4819" w:type="dxa"/>
            <w:tcBorders>
              <w:top w:val="nil"/>
              <w:left w:val="single" w:sz="6" w:space="0" w:color="808080"/>
              <w:bottom w:val="nil"/>
              <w:right w:val="single" w:sz="6" w:space="0" w:color="808080"/>
            </w:tcBorders>
            <w:shd w:val="clear" w:color="auto" w:fill="FFFFFF"/>
            <w:vAlign w:val="center"/>
          </w:tcPr>
          <w:p w14:paraId="28A7B33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a ridotto carico ambientale</w:t>
            </w:r>
          </w:p>
        </w:tc>
        <w:tc>
          <w:tcPr>
            <w:tcW w:w="1735" w:type="dxa"/>
            <w:tcBorders>
              <w:top w:val="nil"/>
              <w:left w:val="single" w:sz="6" w:space="0" w:color="808080"/>
              <w:bottom w:val="nil"/>
              <w:right w:val="single" w:sz="6" w:space="0" w:color="808080"/>
            </w:tcBorders>
            <w:shd w:val="clear" w:color="auto" w:fill="FFFFFF"/>
            <w:vAlign w:val="center"/>
          </w:tcPr>
          <w:p w14:paraId="4493BB32"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7281420E"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584F3D26"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3F58BCE0"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4A52B93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I materiali e gli elementi selezionati, durante il ciclo di vita utile dovranno assicurare emissioni ridotte di inquinanti oltre ad un ridotto carico energetico.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2992729"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8802D1B"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1D80C7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2E9BA8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01.08.R04</w:t>
            </w:r>
          </w:p>
        </w:tc>
        <w:tc>
          <w:tcPr>
            <w:tcW w:w="4819" w:type="dxa"/>
            <w:tcBorders>
              <w:top w:val="nil"/>
              <w:left w:val="single" w:sz="6" w:space="0" w:color="808080"/>
              <w:bottom w:val="nil"/>
              <w:right w:val="single" w:sz="6" w:space="0" w:color="808080"/>
            </w:tcBorders>
            <w:shd w:val="clear" w:color="auto" w:fill="FFFFFF"/>
            <w:vAlign w:val="center"/>
          </w:tcPr>
          <w:p w14:paraId="0BA7056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Riduzione degli impatti negativi nelle operazioni di manutenzione</w:t>
            </w:r>
          </w:p>
        </w:tc>
        <w:tc>
          <w:tcPr>
            <w:tcW w:w="1735" w:type="dxa"/>
            <w:tcBorders>
              <w:top w:val="nil"/>
              <w:left w:val="single" w:sz="6" w:space="0" w:color="808080"/>
              <w:bottom w:val="nil"/>
              <w:right w:val="single" w:sz="6" w:space="0" w:color="808080"/>
            </w:tcBorders>
            <w:shd w:val="clear" w:color="auto" w:fill="FFFFFF"/>
            <w:vAlign w:val="center"/>
          </w:tcPr>
          <w:p w14:paraId="2186E0DD"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4E6D4AB6"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653847B9"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68625391"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1F2CDFE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All'interno del piano di manutenzione redatto per l'opera interessata, dovranno essere inserite indicazioni che favoriscano la diminuzione di impatti sull'ambiente attraverso il minore utilizzo di sostanze tossiche, favorendo la riduzione delle risorse.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79789C6"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B8D4261"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4A7340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B245EC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01.08.R07</w:t>
            </w:r>
          </w:p>
        </w:tc>
        <w:tc>
          <w:tcPr>
            <w:tcW w:w="4819" w:type="dxa"/>
            <w:tcBorders>
              <w:top w:val="nil"/>
              <w:left w:val="single" w:sz="6" w:space="0" w:color="808080"/>
              <w:bottom w:val="nil"/>
              <w:right w:val="single" w:sz="6" w:space="0" w:color="808080"/>
            </w:tcBorders>
            <w:shd w:val="clear" w:color="auto" w:fill="FFFFFF"/>
            <w:vAlign w:val="center"/>
          </w:tcPr>
          <w:p w14:paraId="7D5582B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Gestione ecocompatibile del cantiere</w:t>
            </w:r>
          </w:p>
        </w:tc>
        <w:tc>
          <w:tcPr>
            <w:tcW w:w="1735" w:type="dxa"/>
            <w:tcBorders>
              <w:top w:val="nil"/>
              <w:left w:val="single" w:sz="6" w:space="0" w:color="808080"/>
              <w:bottom w:val="nil"/>
              <w:right w:val="single" w:sz="6" w:space="0" w:color="808080"/>
            </w:tcBorders>
            <w:shd w:val="clear" w:color="auto" w:fill="FFFFFF"/>
            <w:vAlign w:val="center"/>
          </w:tcPr>
          <w:p w14:paraId="54856334"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1C3B93F1"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47E61D72"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0D84DD13"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3D21C92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Salvaguardia dell'ambiente attraverso la gestione ecocompatibile del cantiere durante le fasi manutentive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42F30FD"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317746DB" w14:textId="77777777" w:rsidR="002D34B9" w:rsidRPr="002B357C" w:rsidRDefault="002D34B9">
            <w:pPr>
              <w:spacing w:before="60" w:after="60"/>
              <w:jc w:val="center"/>
              <w:rPr>
                <w:rFonts w:ascii="Tahoma" w:eastAsia="Times New Roman" w:hAnsi="Tahoma" w:cs="Tahoma"/>
                <w:i/>
                <w:iCs/>
                <w:sz w:val="16"/>
                <w:szCs w:val="16"/>
              </w:rPr>
            </w:pPr>
          </w:p>
        </w:tc>
      </w:tr>
    </w:tbl>
    <w:p w14:paraId="620468BE"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AAE558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E33220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01.09 - Strutture in elevazione in c.a.</w:t>
            </w:r>
          </w:p>
        </w:tc>
      </w:tr>
    </w:tbl>
    <w:p w14:paraId="3D1482E6"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52CC6D27"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6EE7D6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64CEB8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FF5369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D3D46A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17E7DFF7"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07844E0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01.09</w:t>
            </w:r>
          </w:p>
        </w:tc>
        <w:tc>
          <w:tcPr>
            <w:tcW w:w="4819" w:type="dxa"/>
            <w:tcBorders>
              <w:top w:val="nil"/>
              <w:left w:val="single" w:sz="6" w:space="0" w:color="808080"/>
              <w:bottom w:val="nil"/>
              <w:right w:val="single" w:sz="6" w:space="0" w:color="808080"/>
            </w:tcBorders>
            <w:shd w:val="clear" w:color="auto" w:fill="F2F2FF"/>
            <w:vAlign w:val="center"/>
          </w:tcPr>
          <w:p w14:paraId="79B1583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Strutture in elevazione in c.a.</w:t>
            </w:r>
          </w:p>
        </w:tc>
        <w:tc>
          <w:tcPr>
            <w:tcW w:w="1735" w:type="dxa"/>
            <w:tcBorders>
              <w:top w:val="nil"/>
              <w:left w:val="single" w:sz="6" w:space="0" w:color="808080"/>
              <w:bottom w:val="nil"/>
              <w:right w:val="single" w:sz="6" w:space="0" w:color="808080"/>
            </w:tcBorders>
            <w:shd w:val="clear" w:color="auto" w:fill="F2F2FF"/>
            <w:vAlign w:val="center"/>
          </w:tcPr>
          <w:p w14:paraId="23927713"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44EECAD3" w14:textId="77777777" w:rsidR="002D34B9" w:rsidRPr="002B357C" w:rsidRDefault="002D34B9">
            <w:pPr>
              <w:spacing w:before="60" w:after="60"/>
              <w:rPr>
                <w:rFonts w:ascii="Tahoma" w:eastAsia="Times New Roman" w:hAnsi="Tahoma" w:cs="Tahoma"/>
                <w:b/>
                <w:bCs/>
                <w:sz w:val="16"/>
                <w:szCs w:val="16"/>
              </w:rPr>
            </w:pPr>
          </w:p>
        </w:tc>
      </w:tr>
      <w:tr w:rsidR="002B357C" w:rsidRPr="002B357C" w14:paraId="6842D7D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587BC0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01.09.R08</w:t>
            </w:r>
          </w:p>
        </w:tc>
        <w:tc>
          <w:tcPr>
            <w:tcW w:w="4819" w:type="dxa"/>
            <w:tcBorders>
              <w:top w:val="nil"/>
              <w:left w:val="single" w:sz="6" w:space="0" w:color="808080"/>
              <w:bottom w:val="nil"/>
              <w:right w:val="single" w:sz="6" w:space="0" w:color="808080"/>
            </w:tcBorders>
            <w:shd w:val="clear" w:color="auto" w:fill="FFFFFF"/>
            <w:vAlign w:val="center"/>
          </w:tcPr>
          <w:p w14:paraId="334451D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a ridotto carico ambientale</w:t>
            </w:r>
          </w:p>
        </w:tc>
        <w:tc>
          <w:tcPr>
            <w:tcW w:w="1735" w:type="dxa"/>
            <w:tcBorders>
              <w:top w:val="nil"/>
              <w:left w:val="single" w:sz="6" w:space="0" w:color="808080"/>
              <w:bottom w:val="nil"/>
              <w:right w:val="single" w:sz="6" w:space="0" w:color="808080"/>
            </w:tcBorders>
            <w:shd w:val="clear" w:color="auto" w:fill="FFFFFF"/>
            <w:vAlign w:val="center"/>
          </w:tcPr>
          <w:p w14:paraId="5F03CEDD"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3023CB81"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3995E3F7"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675E89D3"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30DA4B2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I materiali e gli elementi selezionati, durante il ciclo di vita utile dovranno assicurare emissioni ridotte di inquinanti oltre ad un ridotto carico energetico.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18104E8"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DA622E8"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0071FDF"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65751B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01.09.R10</w:t>
            </w:r>
          </w:p>
        </w:tc>
        <w:tc>
          <w:tcPr>
            <w:tcW w:w="4819" w:type="dxa"/>
            <w:tcBorders>
              <w:top w:val="nil"/>
              <w:left w:val="single" w:sz="6" w:space="0" w:color="808080"/>
              <w:bottom w:val="nil"/>
              <w:right w:val="single" w:sz="6" w:space="0" w:color="808080"/>
            </w:tcBorders>
            <w:shd w:val="clear" w:color="auto" w:fill="FFFFFF"/>
            <w:vAlign w:val="center"/>
          </w:tcPr>
          <w:p w14:paraId="1EE6FBA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Gestione ecocompatibile del cantiere</w:t>
            </w:r>
          </w:p>
        </w:tc>
        <w:tc>
          <w:tcPr>
            <w:tcW w:w="1735" w:type="dxa"/>
            <w:tcBorders>
              <w:top w:val="nil"/>
              <w:left w:val="single" w:sz="6" w:space="0" w:color="808080"/>
              <w:bottom w:val="nil"/>
              <w:right w:val="single" w:sz="6" w:space="0" w:color="808080"/>
            </w:tcBorders>
            <w:shd w:val="clear" w:color="auto" w:fill="FFFFFF"/>
            <w:vAlign w:val="center"/>
          </w:tcPr>
          <w:p w14:paraId="1E5005AA"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7EF60ABE"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26BFE444"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6C5E89CC"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01D9448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Salvaguardia dell'ambiente attraverso la gestione ecocompatibile del cantiere durante le fasi manutentive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725EA33"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4965822" w14:textId="77777777" w:rsidR="002D34B9" w:rsidRPr="002B357C" w:rsidRDefault="002D34B9">
            <w:pPr>
              <w:spacing w:before="60" w:after="60"/>
              <w:jc w:val="center"/>
              <w:rPr>
                <w:rFonts w:ascii="Tahoma" w:eastAsia="Times New Roman" w:hAnsi="Tahoma" w:cs="Tahoma"/>
                <w:i/>
                <w:iCs/>
                <w:sz w:val="16"/>
                <w:szCs w:val="16"/>
              </w:rPr>
            </w:pPr>
          </w:p>
        </w:tc>
      </w:tr>
    </w:tbl>
    <w:p w14:paraId="2AA4B9AE"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AF564CE"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C740BCD"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01.10 - Strutture in elevazione in acciaio</w:t>
            </w:r>
          </w:p>
        </w:tc>
      </w:tr>
    </w:tbl>
    <w:p w14:paraId="1329088F"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3C495D50"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83A01A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lastRenderedPageBreak/>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45D79B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11367D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082FDA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6DCD9B7B"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658D8CA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01.10</w:t>
            </w:r>
          </w:p>
        </w:tc>
        <w:tc>
          <w:tcPr>
            <w:tcW w:w="4819" w:type="dxa"/>
            <w:tcBorders>
              <w:top w:val="nil"/>
              <w:left w:val="single" w:sz="6" w:space="0" w:color="808080"/>
              <w:bottom w:val="nil"/>
              <w:right w:val="single" w:sz="6" w:space="0" w:color="808080"/>
            </w:tcBorders>
            <w:shd w:val="clear" w:color="auto" w:fill="F2F2FF"/>
            <w:vAlign w:val="center"/>
          </w:tcPr>
          <w:p w14:paraId="02597F4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Strutture in elevazione in acciaio</w:t>
            </w:r>
          </w:p>
        </w:tc>
        <w:tc>
          <w:tcPr>
            <w:tcW w:w="1735" w:type="dxa"/>
            <w:tcBorders>
              <w:top w:val="nil"/>
              <w:left w:val="single" w:sz="6" w:space="0" w:color="808080"/>
              <w:bottom w:val="nil"/>
              <w:right w:val="single" w:sz="6" w:space="0" w:color="808080"/>
            </w:tcBorders>
            <w:shd w:val="clear" w:color="auto" w:fill="F2F2FF"/>
            <w:vAlign w:val="center"/>
          </w:tcPr>
          <w:p w14:paraId="3E75228F"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2EBB9847" w14:textId="77777777" w:rsidR="002D34B9" w:rsidRPr="002B357C" w:rsidRDefault="002D34B9">
            <w:pPr>
              <w:spacing w:before="60" w:after="60"/>
              <w:rPr>
                <w:rFonts w:ascii="Tahoma" w:eastAsia="Times New Roman" w:hAnsi="Tahoma" w:cs="Tahoma"/>
                <w:b/>
                <w:bCs/>
                <w:sz w:val="16"/>
                <w:szCs w:val="16"/>
              </w:rPr>
            </w:pPr>
          </w:p>
        </w:tc>
      </w:tr>
      <w:tr w:rsidR="002B357C" w:rsidRPr="002B357C" w14:paraId="7C2F2DE8"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3D2A6A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01.10.R08</w:t>
            </w:r>
          </w:p>
        </w:tc>
        <w:tc>
          <w:tcPr>
            <w:tcW w:w="4819" w:type="dxa"/>
            <w:tcBorders>
              <w:top w:val="nil"/>
              <w:left w:val="single" w:sz="6" w:space="0" w:color="808080"/>
              <w:bottom w:val="nil"/>
              <w:right w:val="single" w:sz="6" w:space="0" w:color="808080"/>
            </w:tcBorders>
            <w:shd w:val="clear" w:color="auto" w:fill="FFFFFF"/>
            <w:vAlign w:val="center"/>
          </w:tcPr>
          <w:p w14:paraId="4350674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a ridotto carico ambientale</w:t>
            </w:r>
          </w:p>
        </w:tc>
        <w:tc>
          <w:tcPr>
            <w:tcW w:w="1735" w:type="dxa"/>
            <w:tcBorders>
              <w:top w:val="nil"/>
              <w:left w:val="single" w:sz="6" w:space="0" w:color="808080"/>
              <w:bottom w:val="nil"/>
              <w:right w:val="single" w:sz="6" w:space="0" w:color="808080"/>
            </w:tcBorders>
            <w:shd w:val="clear" w:color="auto" w:fill="FFFFFF"/>
            <w:vAlign w:val="center"/>
          </w:tcPr>
          <w:p w14:paraId="7E97E0DE"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239A9412"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45FCC1FD"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39012667"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7C2B007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I materiali e gli elementi selezionati, durante il ciclo di vita utile dovranno assicurare emissioni ridotte di inquinanti oltre ad un ridotto carico energetico.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8BE37F7"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475CB1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C8EB2B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CAAED3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01.10.R10</w:t>
            </w:r>
          </w:p>
        </w:tc>
        <w:tc>
          <w:tcPr>
            <w:tcW w:w="4819" w:type="dxa"/>
            <w:tcBorders>
              <w:top w:val="nil"/>
              <w:left w:val="single" w:sz="6" w:space="0" w:color="808080"/>
              <w:bottom w:val="nil"/>
              <w:right w:val="single" w:sz="6" w:space="0" w:color="808080"/>
            </w:tcBorders>
            <w:shd w:val="clear" w:color="auto" w:fill="FFFFFF"/>
            <w:vAlign w:val="center"/>
          </w:tcPr>
          <w:p w14:paraId="145A21F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Gestione ecocompatibile del cantiere</w:t>
            </w:r>
          </w:p>
        </w:tc>
        <w:tc>
          <w:tcPr>
            <w:tcW w:w="1735" w:type="dxa"/>
            <w:tcBorders>
              <w:top w:val="nil"/>
              <w:left w:val="single" w:sz="6" w:space="0" w:color="808080"/>
              <w:bottom w:val="nil"/>
              <w:right w:val="single" w:sz="6" w:space="0" w:color="808080"/>
            </w:tcBorders>
            <w:shd w:val="clear" w:color="auto" w:fill="FFFFFF"/>
            <w:vAlign w:val="center"/>
          </w:tcPr>
          <w:p w14:paraId="60D56D79"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76D5A102"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15B3D0EB"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096A694D"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5256749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Salvaguardia dell'ambiente attraverso la gestione ecocompatibile del cantiere durante le fasi manutentive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9C34827"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33B3D9B5" w14:textId="77777777" w:rsidR="002D34B9" w:rsidRPr="002B357C" w:rsidRDefault="002D34B9">
            <w:pPr>
              <w:spacing w:before="60" w:after="60"/>
              <w:jc w:val="center"/>
              <w:rPr>
                <w:rFonts w:ascii="Tahoma" w:eastAsia="Times New Roman" w:hAnsi="Tahoma" w:cs="Tahoma"/>
                <w:i/>
                <w:iCs/>
                <w:sz w:val="16"/>
                <w:szCs w:val="16"/>
              </w:rPr>
            </w:pPr>
          </w:p>
        </w:tc>
      </w:tr>
    </w:tbl>
    <w:p w14:paraId="2E628AE2"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99CBADC"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576CCD5"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01.11 - Strutture di collegamento</w:t>
            </w:r>
          </w:p>
        </w:tc>
      </w:tr>
    </w:tbl>
    <w:p w14:paraId="5CB9353B"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0BBA37A3"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83BF1D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EB8F9E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956F87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887C5B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71ABB5AB"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01F5167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01.11</w:t>
            </w:r>
          </w:p>
        </w:tc>
        <w:tc>
          <w:tcPr>
            <w:tcW w:w="4819" w:type="dxa"/>
            <w:tcBorders>
              <w:top w:val="nil"/>
              <w:left w:val="single" w:sz="6" w:space="0" w:color="808080"/>
              <w:bottom w:val="nil"/>
              <w:right w:val="single" w:sz="6" w:space="0" w:color="808080"/>
            </w:tcBorders>
            <w:shd w:val="clear" w:color="auto" w:fill="F2F2FF"/>
            <w:vAlign w:val="center"/>
          </w:tcPr>
          <w:p w14:paraId="326AF00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Strutture di collegamento</w:t>
            </w:r>
          </w:p>
        </w:tc>
        <w:tc>
          <w:tcPr>
            <w:tcW w:w="1735" w:type="dxa"/>
            <w:tcBorders>
              <w:top w:val="nil"/>
              <w:left w:val="single" w:sz="6" w:space="0" w:color="808080"/>
              <w:bottom w:val="nil"/>
              <w:right w:val="single" w:sz="6" w:space="0" w:color="808080"/>
            </w:tcBorders>
            <w:shd w:val="clear" w:color="auto" w:fill="F2F2FF"/>
            <w:vAlign w:val="center"/>
          </w:tcPr>
          <w:p w14:paraId="4B870381"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159E36DF" w14:textId="77777777" w:rsidR="002D34B9" w:rsidRPr="002B357C" w:rsidRDefault="002D34B9">
            <w:pPr>
              <w:spacing w:before="60" w:after="60"/>
              <w:rPr>
                <w:rFonts w:ascii="Tahoma" w:eastAsia="Times New Roman" w:hAnsi="Tahoma" w:cs="Tahoma"/>
                <w:b/>
                <w:bCs/>
                <w:sz w:val="16"/>
                <w:szCs w:val="16"/>
              </w:rPr>
            </w:pPr>
          </w:p>
        </w:tc>
      </w:tr>
      <w:tr w:rsidR="002B357C" w:rsidRPr="002B357C" w14:paraId="58ADC871"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36544D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01.11.R10</w:t>
            </w:r>
          </w:p>
        </w:tc>
        <w:tc>
          <w:tcPr>
            <w:tcW w:w="4819" w:type="dxa"/>
            <w:tcBorders>
              <w:top w:val="nil"/>
              <w:left w:val="single" w:sz="6" w:space="0" w:color="808080"/>
              <w:bottom w:val="nil"/>
              <w:right w:val="single" w:sz="6" w:space="0" w:color="808080"/>
            </w:tcBorders>
            <w:shd w:val="clear" w:color="auto" w:fill="FFFFFF"/>
            <w:vAlign w:val="center"/>
          </w:tcPr>
          <w:p w14:paraId="3F0F300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a ridotto carico ambientale</w:t>
            </w:r>
          </w:p>
        </w:tc>
        <w:tc>
          <w:tcPr>
            <w:tcW w:w="1735" w:type="dxa"/>
            <w:tcBorders>
              <w:top w:val="nil"/>
              <w:left w:val="single" w:sz="6" w:space="0" w:color="808080"/>
              <w:bottom w:val="nil"/>
              <w:right w:val="single" w:sz="6" w:space="0" w:color="808080"/>
            </w:tcBorders>
            <w:shd w:val="clear" w:color="auto" w:fill="FFFFFF"/>
            <w:vAlign w:val="center"/>
          </w:tcPr>
          <w:p w14:paraId="44B2EF76"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1F995710"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6E528358"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1DEF89C5"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0985019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I materiali e gli elementi selezionati, durante il ciclo di vita utile dovranno assicurare emissioni ridotte di inquinanti oltre ad un ridotto carico energetico.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E99D797"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EF0935E"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91C937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E85AD1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01.11.R12</w:t>
            </w:r>
          </w:p>
        </w:tc>
        <w:tc>
          <w:tcPr>
            <w:tcW w:w="4819" w:type="dxa"/>
            <w:tcBorders>
              <w:top w:val="nil"/>
              <w:left w:val="single" w:sz="6" w:space="0" w:color="808080"/>
              <w:bottom w:val="nil"/>
              <w:right w:val="single" w:sz="6" w:space="0" w:color="808080"/>
            </w:tcBorders>
            <w:shd w:val="clear" w:color="auto" w:fill="FFFFFF"/>
            <w:vAlign w:val="center"/>
          </w:tcPr>
          <w:p w14:paraId="194E61B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Riduzione degli impatti negativi nelle operazioni di manutenzione</w:t>
            </w:r>
          </w:p>
        </w:tc>
        <w:tc>
          <w:tcPr>
            <w:tcW w:w="1735" w:type="dxa"/>
            <w:tcBorders>
              <w:top w:val="nil"/>
              <w:left w:val="single" w:sz="6" w:space="0" w:color="808080"/>
              <w:bottom w:val="nil"/>
              <w:right w:val="single" w:sz="6" w:space="0" w:color="808080"/>
            </w:tcBorders>
            <w:shd w:val="clear" w:color="auto" w:fill="FFFFFF"/>
            <w:vAlign w:val="center"/>
          </w:tcPr>
          <w:p w14:paraId="6F08586A"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2E34C2A9"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0505D841"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18519C9D"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0DF1F3D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All'interno del piano di manutenzione redatto per l'opera interessata, dovranno essere inserite indicazioni che favoriscano la diminuzione di impatti sull'ambiente attraverso il minore utilizzo di sostanze tossiche, favorendo la riduzione delle risorse.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624AA3F"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7A3E145" w14:textId="77777777" w:rsidR="002D34B9" w:rsidRPr="002B357C" w:rsidRDefault="002D34B9">
            <w:pPr>
              <w:spacing w:before="60" w:after="60"/>
              <w:jc w:val="center"/>
              <w:rPr>
                <w:rFonts w:ascii="Tahoma" w:eastAsia="Times New Roman" w:hAnsi="Tahoma" w:cs="Tahoma"/>
                <w:i/>
                <w:iCs/>
                <w:sz w:val="16"/>
                <w:szCs w:val="16"/>
              </w:rPr>
            </w:pPr>
          </w:p>
        </w:tc>
      </w:tr>
    </w:tbl>
    <w:p w14:paraId="4C45F454"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E399688"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2BB15A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01.12 - Solai</w:t>
            </w:r>
          </w:p>
        </w:tc>
      </w:tr>
    </w:tbl>
    <w:p w14:paraId="1250BF78"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7B1B80A3"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ECE0CD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1CED74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72512A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449B7C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56B22D2F"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6922F46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01.12</w:t>
            </w:r>
          </w:p>
        </w:tc>
        <w:tc>
          <w:tcPr>
            <w:tcW w:w="4819" w:type="dxa"/>
            <w:tcBorders>
              <w:top w:val="nil"/>
              <w:left w:val="single" w:sz="6" w:space="0" w:color="808080"/>
              <w:bottom w:val="nil"/>
              <w:right w:val="single" w:sz="6" w:space="0" w:color="808080"/>
            </w:tcBorders>
            <w:shd w:val="clear" w:color="auto" w:fill="F2F2FF"/>
            <w:vAlign w:val="center"/>
          </w:tcPr>
          <w:p w14:paraId="7D06478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Solai</w:t>
            </w:r>
          </w:p>
        </w:tc>
        <w:tc>
          <w:tcPr>
            <w:tcW w:w="1735" w:type="dxa"/>
            <w:tcBorders>
              <w:top w:val="nil"/>
              <w:left w:val="single" w:sz="6" w:space="0" w:color="808080"/>
              <w:bottom w:val="nil"/>
              <w:right w:val="single" w:sz="6" w:space="0" w:color="808080"/>
            </w:tcBorders>
            <w:shd w:val="clear" w:color="auto" w:fill="F2F2FF"/>
            <w:vAlign w:val="center"/>
          </w:tcPr>
          <w:p w14:paraId="74F26CB7"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134199B3" w14:textId="77777777" w:rsidR="002D34B9" w:rsidRPr="002B357C" w:rsidRDefault="002D34B9">
            <w:pPr>
              <w:spacing w:before="60" w:after="60"/>
              <w:rPr>
                <w:rFonts w:ascii="Tahoma" w:eastAsia="Times New Roman" w:hAnsi="Tahoma" w:cs="Tahoma"/>
                <w:b/>
                <w:bCs/>
                <w:sz w:val="16"/>
                <w:szCs w:val="16"/>
              </w:rPr>
            </w:pPr>
          </w:p>
        </w:tc>
      </w:tr>
      <w:tr w:rsidR="002B357C" w:rsidRPr="002B357C" w14:paraId="1D65D56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C7C570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01.12.R05</w:t>
            </w:r>
          </w:p>
        </w:tc>
        <w:tc>
          <w:tcPr>
            <w:tcW w:w="4819" w:type="dxa"/>
            <w:tcBorders>
              <w:top w:val="nil"/>
              <w:left w:val="single" w:sz="6" w:space="0" w:color="808080"/>
              <w:bottom w:val="nil"/>
              <w:right w:val="single" w:sz="6" w:space="0" w:color="808080"/>
            </w:tcBorders>
            <w:shd w:val="clear" w:color="auto" w:fill="FFFFFF"/>
            <w:vAlign w:val="center"/>
          </w:tcPr>
          <w:p w14:paraId="1923005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a ridotto carico ambientale</w:t>
            </w:r>
          </w:p>
        </w:tc>
        <w:tc>
          <w:tcPr>
            <w:tcW w:w="1735" w:type="dxa"/>
            <w:tcBorders>
              <w:top w:val="nil"/>
              <w:left w:val="single" w:sz="6" w:space="0" w:color="808080"/>
              <w:bottom w:val="nil"/>
              <w:right w:val="single" w:sz="6" w:space="0" w:color="808080"/>
            </w:tcBorders>
            <w:shd w:val="clear" w:color="auto" w:fill="FFFFFF"/>
            <w:vAlign w:val="center"/>
          </w:tcPr>
          <w:p w14:paraId="6ED17CF8"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75B43518"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79C40D57"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66B98C3D"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7745F19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I materiali e gli elementi selezionati, durante il ciclo di vita utile dovranno assicurare emissioni ridotte di inquinanti oltre ad un ridotto carico energetico.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1527AEF"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4430281"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1DF1AF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140B3D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01.12.R07</w:t>
            </w:r>
          </w:p>
        </w:tc>
        <w:tc>
          <w:tcPr>
            <w:tcW w:w="4819" w:type="dxa"/>
            <w:tcBorders>
              <w:top w:val="nil"/>
              <w:left w:val="single" w:sz="6" w:space="0" w:color="808080"/>
              <w:bottom w:val="nil"/>
              <w:right w:val="single" w:sz="6" w:space="0" w:color="808080"/>
            </w:tcBorders>
            <w:shd w:val="clear" w:color="auto" w:fill="FFFFFF"/>
            <w:vAlign w:val="center"/>
          </w:tcPr>
          <w:p w14:paraId="5A3F6AC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Riduzione degli impatti negativi nelle operazioni di manutenzione</w:t>
            </w:r>
          </w:p>
        </w:tc>
        <w:tc>
          <w:tcPr>
            <w:tcW w:w="1735" w:type="dxa"/>
            <w:tcBorders>
              <w:top w:val="nil"/>
              <w:left w:val="single" w:sz="6" w:space="0" w:color="808080"/>
              <w:bottom w:val="nil"/>
              <w:right w:val="single" w:sz="6" w:space="0" w:color="808080"/>
            </w:tcBorders>
            <w:shd w:val="clear" w:color="auto" w:fill="FFFFFF"/>
            <w:vAlign w:val="center"/>
          </w:tcPr>
          <w:p w14:paraId="4DF17A37"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43EA62DA"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5F422F63"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371B34ED"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29CA39D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All'interno del piano di manutenzione redatto per l'opera interessata, dovranno essere inserite indicazioni che favoriscano la diminuzione di impatti sull'ambiente attraverso il minore utilizzo di sostanze tossiche, favorendo la riduzione delle risorse.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E19F3D3"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4ABD61E" w14:textId="77777777" w:rsidR="002D34B9" w:rsidRPr="002B357C" w:rsidRDefault="002D34B9">
            <w:pPr>
              <w:spacing w:before="60" w:after="60"/>
              <w:jc w:val="center"/>
              <w:rPr>
                <w:rFonts w:ascii="Tahoma" w:eastAsia="Times New Roman" w:hAnsi="Tahoma" w:cs="Tahoma"/>
                <w:i/>
                <w:iCs/>
                <w:sz w:val="16"/>
                <w:szCs w:val="16"/>
              </w:rPr>
            </w:pPr>
          </w:p>
        </w:tc>
      </w:tr>
    </w:tbl>
    <w:p w14:paraId="0920D7CA"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B15680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C03064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01.13 - Unioni</w:t>
            </w:r>
          </w:p>
        </w:tc>
      </w:tr>
    </w:tbl>
    <w:p w14:paraId="6F43B265"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2488BF93"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31FCA3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59CC39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A08797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22946A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6A587D2C"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2D2A3FB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w:t>
            </w:r>
          </w:p>
        </w:tc>
        <w:tc>
          <w:tcPr>
            <w:tcW w:w="4819" w:type="dxa"/>
            <w:tcBorders>
              <w:top w:val="nil"/>
              <w:left w:val="single" w:sz="6" w:space="0" w:color="808080"/>
              <w:bottom w:val="nil"/>
              <w:right w:val="single" w:sz="6" w:space="0" w:color="808080"/>
            </w:tcBorders>
            <w:shd w:val="clear" w:color="auto" w:fill="F2F2FF"/>
            <w:vAlign w:val="center"/>
          </w:tcPr>
          <w:p w14:paraId="48DC57F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Unioni</w:t>
            </w:r>
          </w:p>
        </w:tc>
        <w:tc>
          <w:tcPr>
            <w:tcW w:w="1735" w:type="dxa"/>
            <w:tcBorders>
              <w:top w:val="nil"/>
              <w:left w:val="single" w:sz="6" w:space="0" w:color="808080"/>
              <w:bottom w:val="nil"/>
              <w:right w:val="single" w:sz="6" w:space="0" w:color="808080"/>
            </w:tcBorders>
            <w:shd w:val="clear" w:color="auto" w:fill="F2F2FF"/>
            <w:vAlign w:val="center"/>
          </w:tcPr>
          <w:p w14:paraId="4827161D"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1E8834A6" w14:textId="77777777" w:rsidR="002D34B9" w:rsidRPr="002B357C" w:rsidRDefault="002D34B9">
            <w:pPr>
              <w:spacing w:before="60" w:after="60"/>
              <w:rPr>
                <w:rFonts w:ascii="Tahoma" w:eastAsia="Times New Roman" w:hAnsi="Tahoma" w:cs="Tahoma"/>
                <w:b/>
                <w:bCs/>
                <w:sz w:val="16"/>
                <w:szCs w:val="16"/>
              </w:rPr>
            </w:pPr>
          </w:p>
        </w:tc>
      </w:tr>
      <w:tr w:rsidR="002B357C" w:rsidRPr="002B357C" w14:paraId="57EC8A6C"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FC6FC0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01.13.R03</w:t>
            </w:r>
          </w:p>
        </w:tc>
        <w:tc>
          <w:tcPr>
            <w:tcW w:w="4819" w:type="dxa"/>
            <w:tcBorders>
              <w:top w:val="nil"/>
              <w:left w:val="single" w:sz="6" w:space="0" w:color="808080"/>
              <w:bottom w:val="nil"/>
              <w:right w:val="single" w:sz="6" w:space="0" w:color="808080"/>
            </w:tcBorders>
            <w:shd w:val="clear" w:color="auto" w:fill="FFFFFF"/>
            <w:vAlign w:val="center"/>
          </w:tcPr>
          <w:p w14:paraId="6FBF090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a ridotto carico ambientale</w:t>
            </w:r>
          </w:p>
        </w:tc>
        <w:tc>
          <w:tcPr>
            <w:tcW w:w="1735" w:type="dxa"/>
            <w:tcBorders>
              <w:top w:val="nil"/>
              <w:left w:val="single" w:sz="6" w:space="0" w:color="808080"/>
              <w:bottom w:val="nil"/>
              <w:right w:val="single" w:sz="6" w:space="0" w:color="808080"/>
            </w:tcBorders>
            <w:shd w:val="clear" w:color="auto" w:fill="FFFFFF"/>
            <w:vAlign w:val="center"/>
          </w:tcPr>
          <w:p w14:paraId="0ECA611C"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4FC238D"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11D04C50"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288745E6"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68915B4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I materiali e gli elementi selezionati, durante il ciclo di vita utile dovranno assicurare emissioni ridotte di inquinanti oltre ad un ridotto carico energetico.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B677AA7"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3BD9139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0690131"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F0C5A1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01.13.R05</w:t>
            </w:r>
          </w:p>
        </w:tc>
        <w:tc>
          <w:tcPr>
            <w:tcW w:w="4819" w:type="dxa"/>
            <w:tcBorders>
              <w:top w:val="nil"/>
              <w:left w:val="single" w:sz="6" w:space="0" w:color="808080"/>
              <w:bottom w:val="nil"/>
              <w:right w:val="single" w:sz="6" w:space="0" w:color="808080"/>
            </w:tcBorders>
            <w:shd w:val="clear" w:color="auto" w:fill="FFFFFF"/>
            <w:vAlign w:val="center"/>
          </w:tcPr>
          <w:p w14:paraId="17E9646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Riduzione degli impatti negativi nelle operazioni di manutenzione</w:t>
            </w:r>
          </w:p>
        </w:tc>
        <w:tc>
          <w:tcPr>
            <w:tcW w:w="1735" w:type="dxa"/>
            <w:tcBorders>
              <w:top w:val="nil"/>
              <w:left w:val="single" w:sz="6" w:space="0" w:color="808080"/>
              <w:bottom w:val="nil"/>
              <w:right w:val="single" w:sz="6" w:space="0" w:color="808080"/>
            </w:tcBorders>
            <w:shd w:val="clear" w:color="auto" w:fill="FFFFFF"/>
            <w:vAlign w:val="center"/>
          </w:tcPr>
          <w:p w14:paraId="6FBD6582"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4FEC1EDE"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264368D9"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475F86C6"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36C228D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All'interno del piano di manutenzione redatto per l'opera interessata, dovranno essere inserite indicazioni che favoriscano la diminuzione di impatti sull'ambiente attraverso il minore utilizzo di sostanze tossiche, favorendo la riduzione delle risorse.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1A5311E"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95A3F83" w14:textId="77777777" w:rsidR="002D34B9" w:rsidRPr="002B357C" w:rsidRDefault="002D34B9">
            <w:pPr>
              <w:spacing w:before="60" w:after="60"/>
              <w:jc w:val="center"/>
              <w:rPr>
                <w:rFonts w:ascii="Tahoma" w:eastAsia="Times New Roman" w:hAnsi="Tahoma" w:cs="Tahoma"/>
                <w:i/>
                <w:iCs/>
                <w:sz w:val="16"/>
                <w:szCs w:val="16"/>
              </w:rPr>
            </w:pPr>
          </w:p>
        </w:tc>
      </w:tr>
    </w:tbl>
    <w:p w14:paraId="031A01A9"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E5D8FEF"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17BE660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02 - ACCIAIO COR-TEN</w:t>
            </w:r>
          </w:p>
        </w:tc>
      </w:tr>
      <w:tr w:rsidR="002B357C" w:rsidRPr="002B357C" w14:paraId="32CFF535"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667AFC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02.01 - Cor-</w:t>
            </w:r>
            <w:proofErr w:type="spellStart"/>
            <w:r w:rsidRPr="002B357C">
              <w:rPr>
                <w:rFonts w:ascii="Times New Roman" w:eastAsia="Times New Roman" w:hAnsi="Times New Roman" w:cs="Times New Roman"/>
                <w:b/>
                <w:bCs/>
              </w:rPr>
              <w:t>Ten</w:t>
            </w:r>
            <w:proofErr w:type="spellEnd"/>
            <w:r w:rsidRPr="002B357C">
              <w:rPr>
                <w:rFonts w:ascii="Times New Roman" w:eastAsia="Times New Roman" w:hAnsi="Times New Roman" w:cs="Times New Roman"/>
                <w:b/>
                <w:bCs/>
              </w:rPr>
              <w:t xml:space="preserve"> tipo B</w:t>
            </w:r>
          </w:p>
        </w:tc>
      </w:tr>
    </w:tbl>
    <w:p w14:paraId="6EFED2C2"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3C4A1A1A"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0E85AE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CF3541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DECB9F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DA7E00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51C91852"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01D81BB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02.01</w:t>
            </w:r>
          </w:p>
        </w:tc>
        <w:tc>
          <w:tcPr>
            <w:tcW w:w="4819" w:type="dxa"/>
            <w:tcBorders>
              <w:top w:val="nil"/>
              <w:left w:val="single" w:sz="6" w:space="0" w:color="808080"/>
              <w:bottom w:val="nil"/>
              <w:right w:val="single" w:sz="6" w:space="0" w:color="808080"/>
            </w:tcBorders>
            <w:shd w:val="clear" w:color="auto" w:fill="F2F2FF"/>
            <w:vAlign w:val="center"/>
          </w:tcPr>
          <w:p w14:paraId="5AABB47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Cor-</w:t>
            </w:r>
            <w:proofErr w:type="spellStart"/>
            <w:r w:rsidRPr="002B357C">
              <w:rPr>
                <w:rFonts w:ascii="Tahoma" w:eastAsia="Times New Roman" w:hAnsi="Tahoma" w:cs="Tahoma"/>
                <w:b/>
                <w:bCs/>
                <w:sz w:val="16"/>
                <w:szCs w:val="16"/>
              </w:rPr>
              <w:t>Ten</w:t>
            </w:r>
            <w:proofErr w:type="spellEnd"/>
            <w:r w:rsidRPr="002B357C">
              <w:rPr>
                <w:rFonts w:ascii="Tahoma" w:eastAsia="Times New Roman" w:hAnsi="Tahoma" w:cs="Tahoma"/>
                <w:b/>
                <w:bCs/>
                <w:sz w:val="16"/>
                <w:szCs w:val="16"/>
              </w:rPr>
              <w:t xml:space="preserve"> tipo B</w:t>
            </w:r>
          </w:p>
        </w:tc>
        <w:tc>
          <w:tcPr>
            <w:tcW w:w="1735" w:type="dxa"/>
            <w:tcBorders>
              <w:top w:val="nil"/>
              <w:left w:val="single" w:sz="6" w:space="0" w:color="808080"/>
              <w:bottom w:val="nil"/>
              <w:right w:val="single" w:sz="6" w:space="0" w:color="808080"/>
            </w:tcBorders>
            <w:shd w:val="clear" w:color="auto" w:fill="F2F2FF"/>
            <w:vAlign w:val="center"/>
          </w:tcPr>
          <w:p w14:paraId="083603AF"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1B3816A2" w14:textId="77777777" w:rsidR="002D34B9" w:rsidRPr="002B357C" w:rsidRDefault="002D34B9">
            <w:pPr>
              <w:spacing w:before="60" w:after="60"/>
              <w:rPr>
                <w:rFonts w:ascii="Tahoma" w:eastAsia="Times New Roman" w:hAnsi="Tahoma" w:cs="Tahoma"/>
                <w:b/>
                <w:bCs/>
                <w:sz w:val="16"/>
                <w:szCs w:val="16"/>
              </w:rPr>
            </w:pPr>
          </w:p>
        </w:tc>
      </w:tr>
      <w:tr w:rsidR="002B357C" w:rsidRPr="002B357C" w14:paraId="0A7123D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AB6E8F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02.01.R03</w:t>
            </w:r>
          </w:p>
        </w:tc>
        <w:tc>
          <w:tcPr>
            <w:tcW w:w="4819" w:type="dxa"/>
            <w:tcBorders>
              <w:top w:val="nil"/>
              <w:left w:val="single" w:sz="6" w:space="0" w:color="808080"/>
              <w:bottom w:val="nil"/>
              <w:right w:val="single" w:sz="6" w:space="0" w:color="808080"/>
            </w:tcBorders>
            <w:shd w:val="clear" w:color="auto" w:fill="FFFFFF"/>
            <w:vAlign w:val="center"/>
          </w:tcPr>
          <w:p w14:paraId="46142A2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a ridotto carico ambientale</w:t>
            </w:r>
          </w:p>
        </w:tc>
        <w:tc>
          <w:tcPr>
            <w:tcW w:w="1735" w:type="dxa"/>
            <w:tcBorders>
              <w:top w:val="nil"/>
              <w:left w:val="single" w:sz="6" w:space="0" w:color="808080"/>
              <w:bottom w:val="nil"/>
              <w:right w:val="single" w:sz="6" w:space="0" w:color="808080"/>
            </w:tcBorders>
            <w:shd w:val="clear" w:color="auto" w:fill="FFFFFF"/>
            <w:vAlign w:val="center"/>
          </w:tcPr>
          <w:p w14:paraId="0EA17BD3"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641811D6"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0C4E56EA"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31780A67"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6533E67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I materiali e gli elementi selezionati, durante il ciclo di vita utile dovranno assicurare emissioni ridotte di inquinanti oltre ad un ridotto carico energetico.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31D1CEE"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EEB84B1"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2E9F5E0"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46915F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02.01.R05</w:t>
            </w:r>
          </w:p>
        </w:tc>
        <w:tc>
          <w:tcPr>
            <w:tcW w:w="4819" w:type="dxa"/>
            <w:tcBorders>
              <w:top w:val="nil"/>
              <w:left w:val="single" w:sz="6" w:space="0" w:color="808080"/>
              <w:bottom w:val="nil"/>
              <w:right w:val="single" w:sz="6" w:space="0" w:color="808080"/>
            </w:tcBorders>
            <w:shd w:val="clear" w:color="auto" w:fill="FFFFFF"/>
            <w:vAlign w:val="center"/>
          </w:tcPr>
          <w:p w14:paraId="3E7C7F1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Riduzione degli impatti negativi nelle operazioni di manutenzione</w:t>
            </w:r>
          </w:p>
        </w:tc>
        <w:tc>
          <w:tcPr>
            <w:tcW w:w="1735" w:type="dxa"/>
            <w:tcBorders>
              <w:top w:val="nil"/>
              <w:left w:val="single" w:sz="6" w:space="0" w:color="808080"/>
              <w:bottom w:val="nil"/>
              <w:right w:val="single" w:sz="6" w:space="0" w:color="808080"/>
            </w:tcBorders>
            <w:shd w:val="clear" w:color="auto" w:fill="FFFFFF"/>
            <w:vAlign w:val="center"/>
          </w:tcPr>
          <w:p w14:paraId="492497CE"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1BE09CBE"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1E6DD6D5"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348A457A"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37982E8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All'interno del piano di manutenzione redatto per l'opera interessata, dovranno essere inserite indicazioni che favoriscano la diminuzione di impatti sull'ambiente attraverso il minore utilizzo di sostanze tossiche, favorendo la riduzione delle risorse.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43D4595"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DA357D9" w14:textId="77777777" w:rsidR="002D34B9" w:rsidRPr="002B357C" w:rsidRDefault="002D34B9">
            <w:pPr>
              <w:spacing w:before="60" w:after="60"/>
              <w:jc w:val="center"/>
              <w:rPr>
                <w:rFonts w:ascii="Tahoma" w:eastAsia="Times New Roman" w:hAnsi="Tahoma" w:cs="Tahoma"/>
                <w:i/>
                <w:iCs/>
                <w:sz w:val="16"/>
                <w:szCs w:val="16"/>
              </w:rPr>
            </w:pPr>
          </w:p>
        </w:tc>
      </w:tr>
    </w:tbl>
    <w:p w14:paraId="76D7694A"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Classe Requisiti: </w:t>
      </w:r>
    </w:p>
    <w:p w14:paraId="40EF39C3" w14:textId="77777777" w:rsidR="002D34B9" w:rsidRPr="002B357C" w:rsidRDefault="002D34B9">
      <w:pPr>
        <w:shd w:val="clear" w:color="auto" w:fill="C0C0C0"/>
        <w:rPr>
          <w:rFonts w:ascii="Tahoma" w:eastAsia="Times New Roman" w:hAnsi="Tahoma" w:cs="Tahoma"/>
          <w:b/>
          <w:bCs/>
          <w:sz w:val="22"/>
          <w:szCs w:val="22"/>
        </w:rPr>
      </w:pPr>
    </w:p>
    <w:p w14:paraId="3487CDAD"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#{GUID_496213CC-1972-4BA4-9813-9C16C9E27055|LIVELLO_1|TESTO__END}&amp;</w:t>
      </w:r>
      <w:r w:rsidRPr="002B357C">
        <w:rPr>
          <w:rFonts w:ascii="Tahoma" w:eastAsia="Times New Roman" w:hAnsi="Tahoma" w:cs="Tahoma"/>
          <w:b/>
          <w:bCs/>
          <w:sz w:val="36"/>
          <w:szCs w:val="36"/>
        </w:rPr>
        <w:t>Di stabilità</w:t>
      </w:r>
    </w:p>
    <w:p w14:paraId="58EA2589" w14:textId="77777777" w:rsidR="002D34B9" w:rsidRPr="002B357C" w:rsidRDefault="002D34B9">
      <w:pPr>
        <w:rPr>
          <w:rFonts w:ascii="Tahoma" w:eastAsia="Times New Roman" w:hAnsi="Tahoma" w:cs="Tahoma"/>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5172239"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29AEE1BF"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01 - STRUTTURE CIVILI E INDUSTRIALI</w:t>
            </w:r>
          </w:p>
        </w:tc>
      </w:tr>
      <w:tr w:rsidR="002B357C" w:rsidRPr="002B357C" w14:paraId="3BEC819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388A345"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01.01 - Balconi o sbalzi</w:t>
            </w:r>
          </w:p>
        </w:tc>
      </w:tr>
    </w:tbl>
    <w:p w14:paraId="7B34F497"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5EAB22E1"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9984A8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26FF8A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CA40AA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C3A2BB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0A0E2394"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6665FC0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01.01</w:t>
            </w:r>
          </w:p>
        </w:tc>
        <w:tc>
          <w:tcPr>
            <w:tcW w:w="4819" w:type="dxa"/>
            <w:tcBorders>
              <w:top w:val="nil"/>
              <w:left w:val="single" w:sz="6" w:space="0" w:color="808080"/>
              <w:bottom w:val="nil"/>
              <w:right w:val="single" w:sz="6" w:space="0" w:color="808080"/>
            </w:tcBorders>
            <w:shd w:val="clear" w:color="auto" w:fill="F2F2FF"/>
            <w:vAlign w:val="center"/>
          </w:tcPr>
          <w:p w14:paraId="7183C1F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Balconi o sbalzi</w:t>
            </w:r>
          </w:p>
        </w:tc>
        <w:tc>
          <w:tcPr>
            <w:tcW w:w="1735" w:type="dxa"/>
            <w:tcBorders>
              <w:top w:val="nil"/>
              <w:left w:val="single" w:sz="6" w:space="0" w:color="808080"/>
              <w:bottom w:val="nil"/>
              <w:right w:val="single" w:sz="6" w:space="0" w:color="808080"/>
            </w:tcBorders>
            <w:shd w:val="clear" w:color="auto" w:fill="F2F2FF"/>
            <w:vAlign w:val="center"/>
          </w:tcPr>
          <w:p w14:paraId="66B5C805"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66C7622C" w14:textId="77777777" w:rsidR="002D34B9" w:rsidRPr="002B357C" w:rsidRDefault="002D34B9">
            <w:pPr>
              <w:spacing w:before="60" w:after="60"/>
              <w:rPr>
                <w:rFonts w:ascii="Tahoma" w:eastAsia="Times New Roman" w:hAnsi="Tahoma" w:cs="Tahoma"/>
                <w:b/>
                <w:bCs/>
                <w:sz w:val="16"/>
                <w:szCs w:val="16"/>
              </w:rPr>
            </w:pPr>
          </w:p>
        </w:tc>
      </w:tr>
      <w:tr w:rsidR="002B357C" w:rsidRPr="002B357C" w14:paraId="4016B4B0"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B77A65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01.01.R01</w:t>
            </w:r>
          </w:p>
        </w:tc>
        <w:tc>
          <w:tcPr>
            <w:tcW w:w="4819" w:type="dxa"/>
            <w:tcBorders>
              <w:top w:val="nil"/>
              <w:left w:val="single" w:sz="6" w:space="0" w:color="808080"/>
              <w:bottom w:val="nil"/>
              <w:right w:val="single" w:sz="6" w:space="0" w:color="808080"/>
            </w:tcBorders>
            <w:shd w:val="clear" w:color="auto" w:fill="FFFFFF"/>
            <w:vAlign w:val="center"/>
          </w:tcPr>
          <w:p w14:paraId="1834BBE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meccanica</w:t>
            </w:r>
          </w:p>
        </w:tc>
        <w:tc>
          <w:tcPr>
            <w:tcW w:w="1735" w:type="dxa"/>
            <w:tcBorders>
              <w:top w:val="nil"/>
              <w:left w:val="single" w:sz="6" w:space="0" w:color="808080"/>
              <w:bottom w:val="nil"/>
              <w:right w:val="single" w:sz="6" w:space="0" w:color="808080"/>
            </w:tcBorders>
            <w:shd w:val="clear" w:color="auto" w:fill="FFFFFF"/>
            <w:vAlign w:val="center"/>
          </w:tcPr>
          <w:p w14:paraId="3A189F00"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D988AEE"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367CA467"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21E90D0"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29A6635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Gli elementi strutturali costituenti i balconi, logge e passarelle devono contrastare in modo efficace </w:t>
            </w:r>
            <w:proofErr w:type="gramStart"/>
            <w:r w:rsidRPr="002B357C">
              <w:rPr>
                <w:rFonts w:ascii="Tahoma" w:eastAsia="Times New Roman" w:hAnsi="Tahoma" w:cs="Tahoma"/>
                <w:i/>
                <w:iCs/>
                <w:sz w:val="16"/>
                <w:szCs w:val="16"/>
              </w:rPr>
              <w:t>le manifestazione</w:t>
            </w:r>
            <w:proofErr w:type="gramEnd"/>
            <w:r w:rsidRPr="002B357C">
              <w:rPr>
                <w:rFonts w:ascii="Tahoma" w:eastAsia="Times New Roman" w:hAnsi="Tahoma" w:cs="Tahoma"/>
                <w:i/>
                <w:iCs/>
                <w:sz w:val="16"/>
                <w:szCs w:val="16"/>
              </w:rPr>
              <w:t xml:space="preserve"> di eventuali rotture, o deformazioni rilevanti, causate dall'azione di  possibili sollecitazioni.</w:t>
            </w:r>
          </w:p>
        </w:tc>
        <w:tc>
          <w:tcPr>
            <w:tcW w:w="1735" w:type="dxa"/>
            <w:tcBorders>
              <w:top w:val="nil"/>
              <w:left w:val="single" w:sz="6" w:space="0" w:color="808080"/>
              <w:bottom w:val="nil"/>
              <w:right w:val="single" w:sz="6" w:space="0" w:color="808080"/>
            </w:tcBorders>
            <w:shd w:val="clear" w:color="auto" w:fill="FFFFFF"/>
            <w:vAlign w:val="center"/>
          </w:tcPr>
          <w:p w14:paraId="6F3DCA08"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307C9569"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D699B8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6BBD34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01.01.03.C01</w:t>
            </w:r>
          </w:p>
        </w:tc>
        <w:tc>
          <w:tcPr>
            <w:tcW w:w="4819" w:type="dxa"/>
            <w:tcBorders>
              <w:top w:val="nil"/>
              <w:left w:val="single" w:sz="6" w:space="0" w:color="808080"/>
              <w:bottom w:val="nil"/>
              <w:right w:val="single" w:sz="6" w:space="0" w:color="808080"/>
            </w:tcBorders>
            <w:shd w:val="clear" w:color="auto" w:fill="FFFFFF"/>
            <w:vAlign w:val="center"/>
          </w:tcPr>
          <w:p w14:paraId="4EA5AFD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735" w:type="dxa"/>
            <w:tcBorders>
              <w:top w:val="nil"/>
              <w:left w:val="single" w:sz="6" w:space="0" w:color="808080"/>
              <w:bottom w:val="nil"/>
              <w:right w:val="single" w:sz="6" w:space="0" w:color="808080"/>
            </w:tcBorders>
            <w:shd w:val="clear" w:color="auto" w:fill="FFFFFF"/>
            <w:vAlign w:val="center"/>
          </w:tcPr>
          <w:p w14:paraId="4557FC3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5B7472E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6760329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77F808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01.01.02.C01</w:t>
            </w:r>
          </w:p>
        </w:tc>
        <w:tc>
          <w:tcPr>
            <w:tcW w:w="4819" w:type="dxa"/>
            <w:tcBorders>
              <w:top w:val="nil"/>
              <w:left w:val="single" w:sz="6" w:space="0" w:color="808080"/>
              <w:bottom w:val="nil"/>
              <w:right w:val="single" w:sz="6" w:space="0" w:color="808080"/>
            </w:tcBorders>
            <w:shd w:val="clear" w:color="auto" w:fill="FFFFFF"/>
            <w:vAlign w:val="center"/>
          </w:tcPr>
          <w:p w14:paraId="71736F2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747BDB0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4E8F37E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3</w:t>
            </w:r>
            <w:proofErr w:type="gramEnd"/>
            <w:r w:rsidRPr="002B357C">
              <w:rPr>
                <w:rFonts w:ascii="Tahoma" w:eastAsia="Times New Roman" w:hAnsi="Tahoma" w:cs="Tahoma"/>
                <w:sz w:val="16"/>
                <w:szCs w:val="16"/>
              </w:rPr>
              <w:t xml:space="preserve"> anni</w:t>
            </w:r>
          </w:p>
        </w:tc>
      </w:tr>
      <w:tr w:rsidR="002B357C" w:rsidRPr="002B357C" w14:paraId="001F5C96"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7082BCD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01.01.01.C01</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6293CEC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B70DBE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3B0C91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3</w:t>
            </w:r>
            <w:proofErr w:type="gramEnd"/>
            <w:r w:rsidRPr="002B357C">
              <w:rPr>
                <w:rFonts w:ascii="Tahoma" w:eastAsia="Times New Roman" w:hAnsi="Tahoma" w:cs="Tahoma"/>
                <w:sz w:val="16"/>
                <w:szCs w:val="16"/>
              </w:rPr>
              <w:t xml:space="preserve"> anni</w:t>
            </w:r>
          </w:p>
        </w:tc>
      </w:tr>
      <w:tr w:rsidR="002B357C" w:rsidRPr="002B357C" w14:paraId="0D7DFD15"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E2FA92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01.01.R02</w:t>
            </w:r>
          </w:p>
        </w:tc>
        <w:tc>
          <w:tcPr>
            <w:tcW w:w="4819" w:type="dxa"/>
            <w:tcBorders>
              <w:top w:val="nil"/>
              <w:left w:val="single" w:sz="6" w:space="0" w:color="808080"/>
              <w:bottom w:val="nil"/>
              <w:right w:val="single" w:sz="6" w:space="0" w:color="808080"/>
            </w:tcBorders>
            <w:shd w:val="clear" w:color="auto" w:fill="FFFFFF"/>
            <w:vAlign w:val="center"/>
          </w:tcPr>
          <w:p w14:paraId="157A168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(Attitudine al) controllo della freccia massima</w:t>
            </w:r>
          </w:p>
        </w:tc>
        <w:tc>
          <w:tcPr>
            <w:tcW w:w="1735" w:type="dxa"/>
            <w:tcBorders>
              <w:top w:val="nil"/>
              <w:left w:val="single" w:sz="6" w:space="0" w:color="808080"/>
              <w:bottom w:val="nil"/>
              <w:right w:val="single" w:sz="6" w:space="0" w:color="808080"/>
            </w:tcBorders>
            <w:shd w:val="clear" w:color="auto" w:fill="FFFFFF"/>
            <w:vAlign w:val="center"/>
          </w:tcPr>
          <w:p w14:paraId="07BE8ECA"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34787DC7"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297C98AA"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562D48A"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2B8077A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La freccia di inflessione di un solaio costituisce il parametro attraverso il quale viene giudicata la deformazione sotto carico e la sua elasticità.</w:t>
            </w:r>
          </w:p>
        </w:tc>
        <w:tc>
          <w:tcPr>
            <w:tcW w:w="1735" w:type="dxa"/>
            <w:tcBorders>
              <w:top w:val="nil"/>
              <w:left w:val="single" w:sz="6" w:space="0" w:color="808080"/>
              <w:bottom w:val="nil"/>
              <w:right w:val="single" w:sz="6" w:space="0" w:color="808080"/>
            </w:tcBorders>
            <w:shd w:val="clear" w:color="auto" w:fill="FFFFFF"/>
            <w:vAlign w:val="center"/>
          </w:tcPr>
          <w:p w14:paraId="7A7BA42C"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74563001"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DA3FDFE"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2BF986C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01.01.03.C01</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1EB5468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B5FA40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F23709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bl>
    <w:p w14:paraId="7753D3A2"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1119CF5"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5EAF04D"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01.02 - Coperture</w:t>
            </w:r>
          </w:p>
        </w:tc>
      </w:tr>
    </w:tbl>
    <w:p w14:paraId="1BBF1476"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7BDA9175"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C80A1D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DCDE2E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E868AA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A82ED6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1D360B2B"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0B0B3E2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01.02</w:t>
            </w:r>
          </w:p>
        </w:tc>
        <w:tc>
          <w:tcPr>
            <w:tcW w:w="4819" w:type="dxa"/>
            <w:tcBorders>
              <w:top w:val="nil"/>
              <w:left w:val="single" w:sz="6" w:space="0" w:color="808080"/>
              <w:bottom w:val="nil"/>
              <w:right w:val="single" w:sz="6" w:space="0" w:color="808080"/>
            </w:tcBorders>
            <w:shd w:val="clear" w:color="auto" w:fill="F2F2FF"/>
            <w:vAlign w:val="center"/>
          </w:tcPr>
          <w:p w14:paraId="495D03D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Coperture</w:t>
            </w:r>
          </w:p>
        </w:tc>
        <w:tc>
          <w:tcPr>
            <w:tcW w:w="1735" w:type="dxa"/>
            <w:tcBorders>
              <w:top w:val="nil"/>
              <w:left w:val="single" w:sz="6" w:space="0" w:color="808080"/>
              <w:bottom w:val="nil"/>
              <w:right w:val="single" w:sz="6" w:space="0" w:color="808080"/>
            </w:tcBorders>
            <w:shd w:val="clear" w:color="auto" w:fill="F2F2FF"/>
            <w:vAlign w:val="center"/>
          </w:tcPr>
          <w:p w14:paraId="106816A3"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0439170D" w14:textId="77777777" w:rsidR="002D34B9" w:rsidRPr="002B357C" w:rsidRDefault="002D34B9">
            <w:pPr>
              <w:spacing w:before="60" w:after="60"/>
              <w:rPr>
                <w:rFonts w:ascii="Tahoma" w:eastAsia="Times New Roman" w:hAnsi="Tahoma" w:cs="Tahoma"/>
                <w:b/>
                <w:bCs/>
                <w:sz w:val="16"/>
                <w:szCs w:val="16"/>
              </w:rPr>
            </w:pPr>
          </w:p>
        </w:tc>
      </w:tr>
      <w:tr w:rsidR="002B357C" w:rsidRPr="002B357C" w14:paraId="720747C6"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D57220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01.02.R01</w:t>
            </w:r>
          </w:p>
        </w:tc>
        <w:tc>
          <w:tcPr>
            <w:tcW w:w="4819" w:type="dxa"/>
            <w:tcBorders>
              <w:top w:val="nil"/>
              <w:left w:val="single" w:sz="6" w:space="0" w:color="808080"/>
              <w:bottom w:val="nil"/>
              <w:right w:val="single" w:sz="6" w:space="0" w:color="808080"/>
            </w:tcBorders>
            <w:shd w:val="clear" w:color="auto" w:fill="FFFFFF"/>
            <w:vAlign w:val="center"/>
          </w:tcPr>
          <w:p w14:paraId="52C0286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meccanica</w:t>
            </w:r>
          </w:p>
        </w:tc>
        <w:tc>
          <w:tcPr>
            <w:tcW w:w="1735" w:type="dxa"/>
            <w:tcBorders>
              <w:top w:val="nil"/>
              <w:left w:val="single" w:sz="6" w:space="0" w:color="808080"/>
              <w:bottom w:val="nil"/>
              <w:right w:val="single" w:sz="6" w:space="0" w:color="808080"/>
            </w:tcBorders>
            <w:shd w:val="clear" w:color="auto" w:fill="FFFFFF"/>
            <w:vAlign w:val="center"/>
          </w:tcPr>
          <w:p w14:paraId="30D9C491"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2D56B26A"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2A7B0FFB"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C596AC5"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2D61DA8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La copertura deve garantire una resistenza meccanica rispetto alle condizioni di carico (carichi concentrati e distribuiti) di progetto in modo da garantire la stabilità e la stabilità degli strati costituenti. </w:t>
            </w:r>
            <w:proofErr w:type="gramStart"/>
            <w:r w:rsidRPr="002B357C">
              <w:rPr>
                <w:rFonts w:ascii="Tahoma" w:eastAsia="Times New Roman" w:hAnsi="Tahoma" w:cs="Tahoma"/>
                <w:i/>
                <w:iCs/>
                <w:sz w:val="16"/>
                <w:szCs w:val="16"/>
              </w:rPr>
              <w:t>Inoltre</w:t>
            </w:r>
            <w:proofErr w:type="gramEnd"/>
            <w:r w:rsidRPr="002B357C">
              <w:rPr>
                <w:rFonts w:ascii="Tahoma" w:eastAsia="Times New Roman" w:hAnsi="Tahoma" w:cs="Tahoma"/>
                <w:i/>
                <w:iCs/>
                <w:sz w:val="16"/>
                <w:szCs w:val="16"/>
              </w:rPr>
              <w:t xml:space="preserve"> vanno considerate le caratteristiche dello strato di supporto che dovranno essere adeguate alle sollecitazioni e alla resistenza degli elementi di tenuta.</w:t>
            </w:r>
          </w:p>
        </w:tc>
        <w:tc>
          <w:tcPr>
            <w:tcW w:w="1735" w:type="dxa"/>
            <w:tcBorders>
              <w:top w:val="nil"/>
              <w:left w:val="single" w:sz="6" w:space="0" w:color="808080"/>
              <w:bottom w:val="nil"/>
              <w:right w:val="single" w:sz="6" w:space="0" w:color="808080"/>
            </w:tcBorders>
            <w:shd w:val="clear" w:color="auto" w:fill="FFFFFF"/>
            <w:vAlign w:val="center"/>
          </w:tcPr>
          <w:p w14:paraId="1E08B05A"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4E624197"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28EB16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E20C6A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01.02.02.C01</w:t>
            </w:r>
          </w:p>
        </w:tc>
        <w:tc>
          <w:tcPr>
            <w:tcW w:w="4819" w:type="dxa"/>
            <w:tcBorders>
              <w:top w:val="nil"/>
              <w:left w:val="single" w:sz="6" w:space="0" w:color="808080"/>
              <w:bottom w:val="nil"/>
              <w:right w:val="single" w:sz="6" w:space="0" w:color="808080"/>
            </w:tcBorders>
            <w:shd w:val="clear" w:color="auto" w:fill="FFFFFF"/>
            <w:vAlign w:val="center"/>
          </w:tcPr>
          <w:p w14:paraId="5A71F6E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struttura</w:t>
            </w:r>
          </w:p>
        </w:tc>
        <w:tc>
          <w:tcPr>
            <w:tcW w:w="1735" w:type="dxa"/>
            <w:tcBorders>
              <w:top w:val="nil"/>
              <w:left w:val="single" w:sz="6" w:space="0" w:color="808080"/>
              <w:bottom w:val="nil"/>
              <w:right w:val="single" w:sz="6" w:space="0" w:color="808080"/>
            </w:tcBorders>
            <w:shd w:val="clear" w:color="auto" w:fill="FFFFFF"/>
            <w:vAlign w:val="center"/>
          </w:tcPr>
          <w:p w14:paraId="61197D3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29E49E0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18EE730D"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7739A8B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01.02.01.C01</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7A0A79E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EF4664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104319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bl>
    <w:p w14:paraId="0EC0785E"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44ACEC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8D6676F"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01.04 - Giunti Strutturali</w:t>
            </w:r>
          </w:p>
        </w:tc>
      </w:tr>
    </w:tbl>
    <w:p w14:paraId="64EB6206"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633F40F8"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51C6B7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E52956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139A77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BD987E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3CF1DA1F"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0CAC4FC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01.04</w:t>
            </w:r>
          </w:p>
        </w:tc>
        <w:tc>
          <w:tcPr>
            <w:tcW w:w="4819" w:type="dxa"/>
            <w:tcBorders>
              <w:top w:val="nil"/>
              <w:left w:val="single" w:sz="6" w:space="0" w:color="808080"/>
              <w:bottom w:val="nil"/>
              <w:right w:val="single" w:sz="6" w:space="0" w:color="808080"/>
            </w:tcBorders>
            <w:shd w:val="clear" w:color="auto" w:fill="F2F2FF"/>
            <w:vAlign w:val="center"/>
          </w:tcPr>
          <w:p w14:paraId="497D251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Giunti Strutturali</w:t>
            </w:r>
          </w:p>
        </w:tc>
        <w:tc>
          <w:tcPr>
            <w:tcW w:w="1735" w:type="dxa"/>
            <w:tcBorders>
              <w:top w:val="nil"/>
              <w:left w:val="single" w:sz="6" w:space="0" w:color="808080"/>
              <w:bottom w:val="nil"/>
              <w:right w:val="single" w:sz="6" w:space="0" w:color="808080"/>
            </w:tcBorders>
            <w:shd w:val="clear" w:color="auto" w:fill="F2F2FF"/>
            <w:vAlign w:val="center"/>
          </w:tcPr>
          <w:p w14:paraId="6103B140"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65B3C74E" w14:textId="77777777" w:rsidR="002D34B9" w:rsidRPr="002B357C" w:rsidRDefault="002D34B9">
            <w:pPr>
              <w:spacing w:before="60" w:after="60"/>
              <w:rPr>
                <w:rFonts w:ascii="Tahoma" w:eastAsia="Times New Roman" w:hAnsi="Tahoma" w:cs="Tahoma"/>
                <w:b/>
                <w:bCs/>
                <w:sz w:val="16"/>
                <w:szCs w:val="16"/>
              </w:rPr>
            </w:pPr>
          </w:p>
        </w:tc>
      </w:tr>
      <w:tr w:rsidR="002B357C" w:rsidRPr="002B357C" w14:paraId="5DBE9B7D"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549A87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01.04.R01</w:t>
            </w:r>
          </w:p>
        </w:tc>
        <w:tc>
          <w:tcPr>
            <w:tcW w:w="4819" w:type="dxa"/>
            <w:tcBorders>
              <w:top w:val="nil"/>
              <w:left w:val="single" w:sz="6" w:space="0" w:color="808080"/>
              <w:bottom w:val="nil"/>
              <w:right w:val="single" w:sz="6" w:space="0" w:color="808080"/>
            </w:tcBorders>
            <w:shd w:val="clear" w:color="auto" w:fill="FFFFFF"/>
            <w:vAlign w:val="center"/>
          </w:tcPr>
          <w:p w14:paraId="15D172F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meccanica</w:t>
            </w:r>
          </w:p>
        </w:tc>
        <w:tc>
          <w:tcPr>
            <w:tcW w:w="1735" w:type="dxa"/>
            <w:tcBorders>
              <w:top w:val="nil"/>
              <w:left w:val="single" w:sz="6" w:space="0" w:color="808080"/>
              <w:bottom w:val="nil"/>
              <w:right w:val="single" w:sz="6" w:space="0" w:color="808080"/>
            </w:tcBorders>
            <w:shd w:val="clear" w:color="auto" w:fill="FFFFFF"/>
            <w:vAlign w:val="center"/>
          </w:tcPr>
          <w:p w14:paraId="1F353ADD"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81FF9CA"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1EAF377C"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45FF3D5"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201A220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Lo strato portante e quello di finitura dei giunti devono essere in grado di resistere alle sollecitazioni ed ai carichi che si manifestano durante il ciclo di vita.</w:t>
            </w:r>
          </w:p>
        </w:tc>
        <w:tc>
          <w:tcPr>
            <w:tcW w:w="1735" w:type="dxa"/>
            <w:tcBorders>
              <w:top w:val="nil"/>
              <w:left w:val="single" w:sz="6" w:space="0" w:color="808080"/>
              <w:bottom w:val="nil"/>
              <w:right w:val="single" w:sz="6" w:space="0" w:color="808080"/>
            </w:tcBorders>
            <w:shd w:val="clear" w:color="auto" w:fill="FFFFFF"/>
            <w:vAlign w:val="center"/>
          </w:tcPr>
          <w:p w14:paraId="25980C89"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5259AC4"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7EC44BB"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2F0413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01.04.02.C01</w:t>
            </w:r>
          </w:p>
        </w:tc>
        <w:tc>
          <w:tcPr>
            <w:tcW w:w="4819" w:type="dxa"/>
            <w:tcBorders>
              <w:top w:val="nil"/>
              <w:left w:val="single" w:sz="6" w:space="0" w:color="808080"/>
              <w:bottom w:val="nil"/>
              <w:right w:val="single" w:sz="6" w:space="0" w:color="808080"/>
            </w:tcBorders>
            <w:shd w:val="clear" w:color="auto" w:fill="FFFFFF"/>
            <w:vAlign w:val="center"/>
          </w:tcPr>
          <w:p w14:paraId="1602215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6AC6AC7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Ispezione a vista</w:t>
            </w:r>
          </w:p>
        </w:tc>
        <w:tc>
          <w:tcPr>
            <w:tcW w:w="1735" w:type="dxa"/>
            <w:tcBorders>
              <w:top w:val="nil"/>
              <w:left w:val="single" w:sz="6" w:space="0" w:color="808080"/>
              <w:bottom w:val="nil"/>
              <w:right w:val="single" w:sz="6" w:space="0" w:color="808080"/>
            </w:tcBorders>
            <w:shd w:val="clear" w:color="auto" w:fill="FFFFFF"/>
            <w:vAlign w:val="center"/>
          </w:tcPr>
          <w:p w14:paraId="62D386E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6</w:t>
            </w:r>
            <w:proofErr w:type="gramEnd"/>
            <w:r w:rsidRPr="002B357C">
              <w:rPr>
                <w:rFonts w:ascii="Tahoma" w:eastAsia="Times New Roman" w:hAnsi="Tahoma" w:cs="Tahoma"/>
                <w:sz w:val="16"/>
                <w:szCs w:val="16"/>
              </w:rPr>
              <w:t xml:space="preserve"> mesi</w:t>
            </w:r>
          </w:p>
        </w:tc>
      </w:tr>
      <w:tr w:rsidR="002B357C" w:rsidRPr="002B357C" w14:paraId="45D7C72A"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6E15A5D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lastRenderedPageBreak/>
              <w:t>01.04.01.C01</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4F87A56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1E2711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Ispezione a vista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7182F3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6</w:t>
            </w:r>
            <w:proofErr w:type="gramEnd"/>
            <w:r w:rsidRPr="002B357C">
              <w:rPr>
                <w:rFonts w:ascii="Tahoma" w:eastAsia="Times New Roman" w:hAnsi="Tahoma" w:cs="Tahoma"/>
                <w:sz w:val="16"/>
                <w:szCs w:val="16"/>
              </w:rPr>
              <w:t xml:space="preserve"> mesi</w:t>
            </w:r>
          </w:p>
        </w:tc>
      </w:tr>
    </w:tbl>
    <w:p w14:paraId="020077F8"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577740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707132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01.05 - Opere di fondazioni profonde</w:t>
            </w:r>
          </w:p>
        </w:tc>
      </w:tr>
    </w:tbl>
    <w:p w14:paraId="22AAF062"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5F53D932"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2D4B02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47685C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1F6492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06149A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0BDCC546"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2EC0364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01.05</w:t>
            </w:r>
          </w:p>
        </w:tc>
        <w:tc>
          <w:tcPr>
            <w:tcW w:w="4819" w:type="dxa"/>
            <w:tcBorders>
              <w:top w:val="nil"/>
              <w:left w:val="single" w:sz="6" w:space="0" w:color="808080"/>
              <w:bottom w:val="nil"/>
              <w:right w:val="single" w:sz="6" w:space="0" w:color="808080"/>
            </w:tcBorders>
            <w:shd w:val="clear" w:color="auto" w:fill="F2F2FF"/>
            <w:vAlign w:val="center"/>
          </w:tcPr>
          <w:p w14:paraId="1EEFC10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Opere di fondazioni profonde</w:t>
            </w:r>
          </w:p>
        </w:tc>
        <w:tc>
          <w:tcPr>
            <w:tcW w:w="1735" w:type="dxa"/>
            <w:tcBorders>
              <w:top w:val="nil"/>
              <w:left w:val="single" w:sz="6" w:space="0" w:color="808080"/>
              <w:bottom w:val="nil"/>
              <w:right w:val="single" w:sz="6" w:space="0" w:color="808080"/>
            </w:tcBorders>
            <w:shd w:val="clear" w:color="auto" w:fill="F2F2FF"/>
            <w:vAlign w:val="center"/>
          </w:tcPr>
          <w:p w14:paraId="6ECBEA19"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1FE0BDC4" w14:textId="77777777" w:rsidR="002D34B9" w:rsidRPr="002B357C" w:rsidRDefault="002D34B9">
            <w:pPr>
              <w:spacing w:before="60" w:after="60"/>
              <w:rPr>
                <w:rFonts w:ascii="Tahoma" w:eastAsia="Times New Roman" w:hAnsi="Tahoma" w:cs="Tahoma"/>
                <w:b/>
                <w:bCs/>
                <w:sz w:val="16"/>
                <w:szCs w:val="16"/>
              </w:rPr>
            </w:pPr>
          </w:p>
        </w:tc>
      </w:tr>
      <w:tr w:rsidR="002B357C" w:rsidRPr="002B357C" w14:paraId="63EEF11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F88C35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01.05.R05</w:t>
            </w:r>
          </w:p>
        </w:tc>
        <w:tc>
          <w:tcPr>
            <w:tcW w:w="4819" w:type="dxa"/>
            <w:tcBorders>
              <w:top w:val="nil"/>
              <w:left w:val="single" w:sz="6" w:space="0" w:color="808080"/>
              <w:bottom w:val="nil"/>
              <w:right w:val="single" w:sz="6" w:space="0" w:color="808080"/>
            </w:tcBorders>
            <w:shd w:val="clear" w:color="auto" w:fill="FFFFFF"/>
            <w:vAlign w:val="center"/>
          </w:tcPr>
          <w:p w14:paraId="2CBA507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meccanica</w:t>
            </w:r>
          </w:p>
        </w:tc>
        <w:tc>
          <w:tcPr>
            <w:tcW w:w="1735" w:type="dxa"/>
            <w:tcBorders>
              <w:top w:val="nil"/>
              <w:left w:val="single" w:sz="6" w:space="0" w:color="808080"/>
              <w:bottom w:val="nil"/>
              <w:right w:val="single" w:sz="6" w:space="0" w:color="808080"/>
            </w:tcBorders>
            <w:shd w:val="clear" w:color="auto" w:fill="FFFFFF"/>
            <w:vAlign w:val="center"/>
          </w:tcPr>
          <w:p w14:paraId="02AEEFF5"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C3838FD"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4C207D46"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0A4E700"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313ED71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Le opere di fondazioni profonde dovranno essere in grado di contrastare le eventuali manifestazioni di deformazioni e cedimenti rilevanti dovuti all'azione di determinate sollecitazioni (carichi, forze sismiche, ecc.).</w:t>
            </w:r>
          </w:p>
        </w:tc>
        <w:tc>
          <w:tcPr>
            <w:tcW w:w="1735" w:type="dxa"/>
            <w:tcBorders>
              <w:top w:val="nil"/>
              <w:left w:val="single" w:sz="6" w:space="0" w:color="808080"/>
              <w:bottom w:val="nil"/>
              <w:right w:val="single" w:sz="6" w:space="0" w:color="808080"/>
            </w:tcBorders>
            <w:shd w:val="clear" w:color="auto" w:fill="FFFFFF"/>
            <w:vAlign w:val="center"/>
          </w:tcPr>
          <w:p w14:paraId="52CF9E39"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1F5C20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1682C90"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572C94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01.05.05.C01</w:t>
            </w:r>
          </w:p>
        </w:tc>
        <w:tc>
          <w:tcPr>
            <w:tcW w:w="4819" w:type="dxa"/>
            <w:tcBorders>
              <w:top w:val="nil"/>
              <w:left w:val="single" w:sz="6" w:space="0" w:color="808080"/>
              <w:bottom w:val="nil"/>
              <w:right w:val="single" w:sz="6" w:space="0" w:color="808080"/>
            </w:tcBorders>
            <w:shd w:val="clear" w:color="auto" w:fill="FFFFFF"/>
            <w:vAlign w:val="center"/>
          </w:tcPr>
          <w:p w14:paraId="6F9FF03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struttura</w:t>
            </w:r>
          </w:p>
        </w:tc>
        <w:tc>
          <w:tcPr>
            <w:tcW w:w="1735" w:type="dxa"/>
            <w:tcBorders>
              <w:top w:val="nil"/>
              <w:left w:val="single" w:sz="6" w:space="0" w:color="808080"/>
              <w:bottom w:val="nil"/>
              <w:right w:val="single" w:sz="6" w:space="0" w:color="808080"/>
            </w:tcBorders>
            <w:shd w:val="clear" w:color="auto" w:fill="FFFFFF"/>
            <w:vAlign w:val="center"/>
          </w:tcPr>
          <w:p w14:paraId="65CF8F3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66B679B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42AF89A7"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48243F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01.05.04.C01</w:t>
            </w:r>
          </w:p>
        </w:tc>
        <w:tc>
          <w:tcPr>
            <w:tcW w:w="4819" w:type="dxa"/>
            <w:tcBorders>
              <w:top w:val="nil"/>
              <w:left w:val="single" w:sz="6" w:space="0" w:color="808080"/>
              <w:bottom w:val="nil"/>
              <w:right w:val="single" w:sz="6" w:space="0" w:color="808080"/>
            </w:tcBorders>
            <w:shd w:val="clear" w:color="auto" w:fill="FFFFFF"/>
            <w:vAlign w:val="center"/>
          </w:tcPr>
          <w:p w14:paraId="64752DC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struttura</w:t>
            </w:r>
          </w:p>
        </w:tc>
        <w:tc>
          <w:tcPr>
            <w:tcW w:w="1735" w:type="dxa"/>
            <w:tcBorders>
              <w:top w:val="nil"/>
              <w:left w:val="single" w:sz="6" w:space="0" w:color="808080"/>
              <w:bottom w:val="nil"/>
              <w:right w:val="single" w:sz="6" w:space="0" w:color="808080"/>
            </w:tcBorders>
            <w:shd w:val="clear" w:color="auto" w:fill="FFFFFF"/>
            <w:vAlign w:val="center"/>
          </w:tcPr>
          <w:p w14:paraId="7E6AC7C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617E3B2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1D1C0CD9"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340A0A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01.05.03.C01</w:t>
            </w:r>
          </w:p>
        </w:tc>
        <w:tc>
          <w:tcPr>
            <w:tcW w:w="4819" w:type="dxa"/>
            <w:tcBorders>
              <w:top w:val="nil"/>
              <w:left w:val="single" w:sz="6" w:space="0" w:color="808080"/>
              <w:bottom w:val="nil"/>
              <w:right w:val="single" w:sz="6" w:space="0" w:color="808080"/>
            </w:tcBorders>
            <w:shd w:val="clear" w:color="auto" w:fill="FFFFFF"/>
            <w:vAlign w:val="center"/>
          </w:tcPr>
          <w:p w14:paraId="415F664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struttura</w:t>
            </w:r>
          </w:p>
        </w:tc>
        <w:tc>
          <w:tcPr>
            <w:tcW w:w="1735" w:type="dxa"/>
            <w:tcBorders>
              <w:top w:val="nil"/>
              <w:left w:val="single" w:sz="6" w:space="0" w:color="808080"/>
              <w:bottom w:val="nil"/>
              <w:right w:val="single" w:sz="6" w:space="0" w:color="808080"/>
            </w:tcBorders>
            <w:shd w:val="clear" w:color="auto" w:fill="FFFFFF"/>
            <w:vAlign w:val="center"/>
          </w:tcPr>
          <w:p w14:paraId="03E4970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7383A9F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297D18F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825A99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01.05.02.C01</w:t>
            </w:r>
          </w:p>
        </w:tc>
        <w:tc>
          <w:tcPr>
            <w:tcW w:w="4819" w:type="dxa"/>
            <w:tcBorders>
              <w:top w:val="nil"/>
              <w:left w:val="single" w:sz="6" w:space="0" w:color="808080"/>
              <w:bottom w:val="nil"/>
              <w:right w:val="single" w:sz="6" w:space="0" w:color="808080"/>
            </w:tcBorders>
            <w:shd w:val="clear" w:color="auto" w:fill="FFFFFF"/>
            <w:vAlign w:val="center"/>
          </w:tcPr>
          <w:p w14:paraId="37E7C7A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struttura</w:t>
            </w:r>
          </w:p>
        </w:tc>
        <w:tc>
          <w:tcPr>
            <w:tcW w:w="1735" w:type="dxa"/>
            <w:tcBorders>
              <w:top w:val="nil"/>
              <w:left w:val="single" w:sz="6" w:space="0" w:color="808080"/>
              <w:bottom w:val="nil"/>
              <w:right w:val="single" w:sz="6" w:space="0" w:color="808080"/>
            </w:tcBorders>
            <w:shd w:val="clear" w:color="auto" w:fill="FFFFFF"/>
            <w:vAlign w:val="center"/>
          </w:tcPr>
          <w:p w14:paraId="51E2CAD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048CD2B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02027E45"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3F347F9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01.05.01.C01</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5C0EDFD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1AD8F0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3A55A0B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bl>
    <w:p w14:paraId="34B2D9FC"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F8E1E3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C6165E0"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01.06 - Opere di fondazioni superficiali</w:t>
            </w:r>
          </w:p>
        </w:tc>
      </w:tr>
    </w:tbl>
    <w:p w14:paraId="1A2AD82A"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4DAA27AD"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8B37A1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860362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E0A2FA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7D2664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480B4C88"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13C1040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01.06</w:t>
            </w:r>
          </w:p>
        </w:tc>
        <w:tc>
          <w:tcPr>
            <w:tcW w:w="4819" w:type="dxa"/>
            <w:tcBorders>
              <w:top w:val="nil"/>
              <w:left w:val="single" w:sz="6" w:space="0" w:color="808080"/>
              <w:bottom w:val="nil"/>
              <w:right w:val="single" w:sz="6" w:space="0" w:color="808080"/>
            </w:tcBorders>
            <w:shd w:val="clear" w:color="auto" w:fill="F2F2FF"/>
            <w:vAlign w:val="center"/>
          </w:tcPr>
          <w:p w14:paraId="6EC4FEE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Opere di fondazioni superficiali</w:t>
            </w:r>
          </w:p>
        </w:tc>
        <w:tc>
          <w:tcPr>
            <w:tcW w:w="1735" w:type="dxa"/>
            <w:tcBorders>
              <w:top w:val="nil"/>
              <w:left w:val="single" w:sz="6" w:space="0" w:color="808080"/>
              <w:bottom w:val="nil"/>
              <w:right w:val="single" w:sz="6" w:space="0" w:color="808080"/>
            </w:tcBorders>
            <w:shd w:val="clear" w:color="auto" w:fill="F2F2FF"/>
            <w:vAlign w:val="center"/>
          </w:tcPr>
          <w:p w14:paraId="16749747"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11DC35DE" w14:textId="77777777" w:rsidR="002D34B9" w:rsidRPr="002B357C" w:rsidRDefault="002D34B9">
            <w:pPr>
              <w:spacing w:before="60" w:after="60"/>
              <w:rPr>
                <w:rFonts w:ascii="Tahoma" w:eastAsia="Times New Roman" w:hAnsi="Tahoma" w:cs="Tahoma"/>
                <w:b/>
                <w:bCs/>
                <w:sz w:val="16"/>
                <w:szCs w:val="16"/>
              </w:rPr>
            </w:pPr>
          </w:p>
        </w:tc>
      </w:tr>
      <w:tr w:rsidR="002B357C" w:rsidRPr="002B357C" w14:paraId="00EBE859"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483D0C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01.06.R05</w:t>
            </w:r>
          </w:p>
        </w:tc>
        <w:tc>
          <w:tcPr>
            <w:tcW w:w="4819" w:type="dxa"/>
            <w:tcBorders>
              <w:top w:val="nil"/>
              <w:left w:val="single" w:sz="6" w:space="0" w:color="808080"/>
              <w:bottom w:val="nil"/>
              <w:right w:val="single" w:sz="6" w:space="0" w:color="808080"/>
            </w:tcBorders>
            <w:shd w:val="clear" w:color="auto" w:fill="FFFFFF"/>
            <w:vAlign w:val="center"/>
          </w:tcPr>
          <w:p w14:paraId="7FEE28A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meccanica</w:t>
            </w:r>
          </w:p>
        </w:tc>
        <w:tc>
          <w:tcPr>
            <w:tcW w:w="1735" w:type="dxa"/>
            <w:tcBorders>
              <w:top w:val="nil"/>
              <w:left w:val="single" w:sz="6" w:space="0" w:color="808080"/>
              <w:bottom w:val="nil"/>
              <w:right w:val="single" w:sz="6" w:space="0" w:color="808080"/>
            </w:tcBorders>
            <w:shd w:val="clear" w:color="auto" w:fill="FFFFFF"/>
            <w:vAlign w:val="center"/>
          </w:tcPr>
          <w:p w14:paraId="6E9B7DBD"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E33B677"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0C8745AB"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53D4E22"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4BEB6A3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Le opere di fondazioni superficiali dovranno essere in grado di contrastare le eventuali manifestazioni di deformazioni e cedimenti rilevanti dovuti all'azione di determinate sollecitazioni (carichi, forze sismiche, ecc.).</w:t>
            </w:r>
          </w:p>
        </w:tc>
        <w:tc>
          <w:tcPr>
            <w:tcW w:w="1735" w:type="dxa"/>
            <w:tcBorders>
              <w:top w:val="nil"/>
              <w:left w:val="single" w:sz="6" w:space="0" w:color="808080"/>
              <w:bottom w:val="nil"/>
              <w:right w:val="single" w:sz="6" w:space="0" w:color="808080"/>
            </w:tcBorders>
            <w:shd w:val="clear" w:color="auto" w:fill="FFFFFF"/>
            <w:vAlign w:val="center"/>
          </w:tcPr>
          <w:p w14:paraId="21566260"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A08BEAA"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132BE89"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C8876A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01.06.03.C01</w:t>
            </w:r>
          </w:p>
        </w:tc>
        <w:tc>
          <w:tcPr>
            <w:tcW w:w="4819" w:type="dxa"/>
            <w:tcBorders>
              <w:top w:val="nil"/>
              <w:left w:val="single" w:sz="6" w:space="0" w:color="808080"/>
              <w:bottom w:val="nil"/>
              <w:right w:val="single" w:sz="6" w:space="0" w:color="808080"/>
            </w:tcBorders>
            <w:shd w:val="clear" w:color="auto" w:fill="FFFFFF"/>
            <w:vAlign w:val="center"/>
          </w:tcPr>
          <w:p w14:paraId="5A3CD41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struttura</w:t>
            </w:r>
          </w:p>
        </w:tc>
        <w:tc>
          <w:tcPr>
            <w:tcW w:w="1735" w:type="dxa"/>
            <w:tcBorders>
              <w:top w:val="nil"/>
              <w:left w:val="single" w:sz="6" w:space="0" w:color="808080"/>
              <w:bottom w:val="nil"/>
              <w:right w:val="single" w:sz="6" w:space="0" w:color="808080"/>
            </w:tcBorders>
            <w:shd w:val="clear" w:color="auto" w:fill="FFFFFF"/>
            <w:vAlign w:val="center"/>
          </w:tcPr>
          <w:p w14:paraId="6AA12DA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44613B7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2D407D9C"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2C46F1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01.06.02.C01</w:t>
            </w:r>
          </w:p>
        </w:tc>
        <w:tc>
          <w:tcPr>
            <w:tcW w:w="4819" w:type="dxa"/>
            <w:tcBorders>
              <w:top w:val="nil"/>
              <w:left w:val="single" w:sz="6" w:space="0" w:color="808080"/>
              <w:bottom w:val="nil"/>
              <w:right w:val="single" w:sz="6" w:space="0" w:color="808080"/>
            </w:tcBorders>
            <w:shd w:val="clear" w:color="auto" w:fill="FFFFFF"/>
            <w:vAlign w:val="center"/>
          </w:tcPr>
          <w:p w14:paraId="74E7106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struttura</w:t>
            </w:r>
          </w:p>
        </w:tc>
        <w:tc>
          <w:tcPr>
            <w:tcW w:w="1735" w:type="dxa"/>
            <w:tcBorders>
              <w:top w:val="nil"/>
              <w:left w:val="single" w:sz="6" w:space="0" w:color="808080"/>
              <w:bottom w:val="nil"/>
              <w:right w:val="single" w:sz="6" w:space="0" w:color="808080"/>
            </w:tcBorders>
            <w:shd w:val="clear" w:color="auto" w:fill="FFFFFF"/>
            <w:vAlign w:val="center"/>
          </w:tcPr>
          <w:p w14:paraId="5F6D6F9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045E35B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4D4D8564"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1E1F9D5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01.06.01.C01</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3DE4F4D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392BAB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F11148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bl>
    <w:p w14:paraId="32031B08"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5BF0A59"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C30C33F"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01.07 - Opere di sostegno e contenimento</w:t>
            </w:r>
          </w:p>
        </w:tc>
      </w:tr>
    </w:tbl>
    <w:p w14:paraId="7CFCD697"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7688936B"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AC14C0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48E750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82D124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423A54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6CBA6622"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708C6F0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01.07</w:t>
            </w:r>
          </w:p>
        </w:tc>
        <w:tc>
          <w:tcPr>
            <w:tcW w:w="4819" w:type="dxa"/>
            <w:tcBorders>
              <w:top w:val="nil"/>
              <w:left w:val="single" w:sz="6" w:space="0" w:color="808080"/>
              <w:bottom w:val="nil"/>
              <w:right w:val="single" w:sz="6" w:space="0" w:color="808080"/>
            </w:tcBorders>
            <w:shd w:val="clear" w:color="auto" w:fill="F2F2FF"/>
            <w:vAlign w:val="center"/>
          </w:tcPr>
          <w:p w14:paraId="568C1C7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Opere di sostegno e contenimento</w:t>
            </w:r>
          </w:p>
        </w:tc>
        <w:tc>
          <w:tcPr>
            <w:tcW w:w="1735" w:type="dxa"/>
            <w:tcBorders>
              <w:top w:val="nil"/>
              <w:left w:val="single" w:sz="6" w:space="0" w:color="808080"/>
              <w:bottom w:val="nil"/>
              <w:right w:val="single" w:sz="6" w:space="0" w:color="808080"/>
            </w:tcBorders>
            <w:shd w:val="clear" w:color="auto" w:fill="F2F2FF"/>
            <w:vAlign w:val="center"/>
          </w:tcPr>
          <w:p w14:paraId="582CA844"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44402AE5" w14:textId="77777777" w:rsidR="002D34B9" w:rsidRPr="002B357C" w:rsidRDefault="002D34B9">
            <w:pPr>
              <w:spacing w:before="60" w:after="60"/>
              <w:rPr>
                <w:rFonts w:ascii="Tahoma" w:eastAsia="Times New Roman" w:hAnsi="Tahoma" w:cs="Tahoma"/>
                <w:b/>
                <w:bCs/>
                <w:sz w:val="16"/>
                <w:szCs w:val="16"/>
              </w:rPr>
            </w:pPr>
          </w:p>
        </w:tc>
      </w:tr>
      <w:tr w:rsidR="002B357C" w:rsidRPr="002B357C" w14:paraId="134D5A6D"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5ED297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01.07.R01</w:t>
            </w:r>
          </w:p>
        </w:tc>
        <w:tc>
          <w:tcPr>
            <w:tcW w:w="4819" w:type="dxa"/>
            <w:tcBorders>
              <w:top w:val="nil"/>
              <w:left w:val="single" w:sz="6" w:space="0" w:color="808080"/>
              <w:bottom w:val="nil"/>
              <w:right w:val="single" w:sz="6" w:space="0" w:color="808080"/>
            </w:tcBorders>
            <w:shd w:val="clear" w:color="auto" w:fill="FFFFFF"/>
            <w:vAlign w:val="center"/>
          </w:tcPr>
          <w:p w14:paraId="365D025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Stabilità</w:t>
            </w:r>
          </w:p>
        </w:tc>
        <w:tc>
          <w:tcPr>
            <w:tcW w:w="1735" w:type="dxa"/>
            <w:tcBorders>
              <w:top w:val="nil"/>
              <w:left w:val="single" w:sz="6" w:space="0" w:color="808080"/>
              <w:bottom w:val="nil"/>
              <w:right w:val="single" w:sz="6" w:space="0" w:color="808080"/>
            </w:tcBorders>
            <w:shd w:val="clear" w:color="auto" w:fill="FFFFFF"/>
            <w:vAlign w:val="center"/>
          </w:tcPr>
          <w:p w14:paraId="293089D8"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4624F810"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799E6A25"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992CE8F"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300AF7F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Le opere di sostegno e contenimento in fase d'opera dovranno garantire la stabilità in relazione al principio statico di funzionamento.</w:t>
            </w:r>
          </w:p>
        </w:tc>
        <w:tc>
          <w:tcPr>
            <w:tcW w:w="1735" w:type="dxa"/>
            <w:tcBorders>
              <w:top w:val="nil"/>
              <w:left w:val="single" w:sz="6" w:space="0" w:color="808080"/>
              <w:bottom w:val="nil"/>
              <w:right w:val="single" w:sz="6" w:space="0" w:color="808080"/>
            </w:tcBorders>
            <w:shd w:val="clear" w:color="auto" w:fill="FFFFFF"/>
            <w:vAlign w:val="center"/>
          </w:tcPr>
          <w:p w14:paraId="2FD7015E"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665C2FB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EBC40F7"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D5B0D4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01.07.06.C01</w:t>
            </w:r>
          </w:p>
        </w:tc>
        <w:tc>
          <w:tcPr>
            <w:tcW w:w="4819" w:type="dxa"/>
            <w:tcBorders>
              <w:top w:val="nil"/>
              <w:left w:val="single" w:sz="6" w:space="0" w:color="808080"/>
              <w:bottom w:val="nil"/>
              <w:right w:val="single" w:sz="6" w:space="0" w:color="808080"/>
            </w:tcBorders>
            <w:shd w:val="clear" w:color="auto" w:fill="FFFFFF"/>
            <w:vAlign w:val="center"/>
          </w:tcPr>
          <w:p w14:paraId="3918E56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0B25C2B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42ABAA9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0FF6A356"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71522F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01.07.05.C01</w:t>
            </w:r>
          </w:p>
        </w:tc>
        <w:tc>
          <w:tcPr>
            <w:tcW w:w="4819" w:type="dxa"/>
            <w:tcBorders>
              <w:top w:val="nil"/>
              <w:left w:val="single" w:sz="6" w:space="0" w:color="808080"/>
              <w:bottom w:val="nil"/>
              <w:right w:val="single" w:sz="6" w:space="0" w:color="808080"/>
            </w:tcBorders>
            <w:shd w:val="clear" w:color="auto" w:fill="FFFFFF"/>
            <w:vAlign w:val="center"/>
          </w:tcPr>
          <w:p w14:paraId="70EB326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09F956A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3D7D6E2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52AB9738"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3E4C85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01.07.04.C01</w:t>
            </w:r>
          </w:p>
        </w:tc>
        <w:tc>
          <w:tcPr>
            <w:tcW w:w="4819" w:type="dxa"/>
            <w:tcBorders>
              <w:top w:val="nil"/>
              <w:left w:val="single" w:sz="6" w:space="0" w:color="808080"/>
              <w:bottom w:val="nil"/>
              <w:right w:val="single" w:sz="6" w:space="0" w:color="808080"/>
            </w:tcBorders>
            <w:shd w:val="clear" w:color="auto" w:fill="FFFFFF"/>
            <w:vAlign w:val="center"/>
          </w:tcPr>
          <w:p w14:paraId="7AE5E6D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60D5223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6B8E71A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6D274571"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BD520F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01.07.03.C01</w:t>
            </w:r>
          </w:p>
        </w:tc>
        <w:tc>
          <w:tcPr>
            <w:tcW w:w="4819" w:type="dxa"/>
            <w:tcBorders>
              <w:top w:val="nil"/>
              <w:left w:val="single" w:sz="6" w:space="0" w:color="808080"/>
              <w:bottom w:val="nil"/>
              <w:right w:val="single" w:sz="6" w:space="0" w:color="808080"/>
            </w:tcBorders>
            <w:shd w:val="clear" w:color="auto" w:fill="FFFFFF"/>
            <w:vAlign w:val="center"/>
          </w:tcPr>
          <w:p w14:paraId="5A5EE44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05690A6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29C1069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53483A7A"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69FF7C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01.07.02.C01</w:t>
            </w:r>
          </w:p>
        </w:tc>
        <w:tc>
          <w:tcPr>
            <w:tcW w:w="4819" w:type="dxa"/>
            <w:tcBorders>
              <w:top w:val="nil"/>
              <w:left w:val="single" w:sz="6" w:space="0" w:color="808080"/>
              <w:bottom w:val="nil"/>
              <w:right w:val="single" w:sz="6" w:space="0" w:color="808080"/>
            </w:tcBorders>
            <w:shd w:val="clear" w:color="auto" w:fill="FFFFFF"/>
            <w:vAlign w:val="center"/>
          </w:tcPr>
          <w:p w14:paraId="11F1BE0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0214BF0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70F071B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3D27B3F1"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14F82A9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01.07.01.C01</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0F85EB2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F99D41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B692E7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6085BF36"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72EE70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lastRenderedPageBreak/>
              <w:t>01.07.R02</w:t>
            </w:r>
          </w:p>
        </w:tc>
        <w:tc>
          <w:tcPr>
            <w:tcW w:w="4819" w:type="dxa"/>
            <w:tcBorders>
              <w:top w:val="nil"/>
              <w:left w:val="single" w:sz="6" w:space="0" w:color="808080"/>
              <w:bottom w:val="nil"/>
              <w:right w:val="single" w:sz="6" w:space="0" w:color="808080"/>
            </w:tcBorders>
            <w:shd w:val="clear" w:color="auto" w:fill="FFFFFF"/>
            <w:vAlign w:val="center"/>
          </w:tcPr>
          <w:p w14:paraId="1D613C5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alla trazione</w:t>
            </w:r>
          </w:p>
        </w:tc>
        <w:tc>
          <w:tcPr>
            <w:tcW w:w="1735" w:type="dxa"/>
            <w:tcBorders>
              <w:top w:val="nil"/>
              <w:left w:val="single" w:sz="6" w:space="0" w:color="808080"/>
              <w:bottom w:val="nil"/>
              <w:right w:val="single" w:sz="6" w:space="0" w:color="808080"/>
            </w:tcBorders>
            <w:shd w:val="clear" w:color="auto" w:fill="FFFFFF"/>
            <w:vAlign w:val="center"/>
          </w:tcPr>
          <w:p w14:paraId="36550F81"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78409449"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57278E8B"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06055CDA"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16C7CFB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Gli elementi utilizzati per realizzare opere di ingegneria naturalistica devono garantire resistenza ad eventuali fenomeni di trazione.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A77917F"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8156099" w14:textId="77777777" w:rsidR="002D34B9" w:rsidRPr="002B357C" w:rsidRDefault="002D34B9">
            <w:pPr>
              <w:spacing w:before="60" w:after="60"/>
              <w:jc w:val="center"/>
              <w:rPr>
                <w:rFonts w:ascii="Tahoma" w:eastAsia="Times New Roman" w:hAnsi="Tahoma" w:cs="Tahoma"/>
                <w:i/>
                <w:iCs/>
                <w:sz w:val="16"/>
                <w:szCs w:val="16"/>
              </w:rPr>
            </w:pPr>
          </w:p>
        </w:tc>
      </w:tr>
    </w:tbl>
    <w:p w14:paraId="239456D8"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BCBDD64"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CD468F9"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01.08 - Ponti e viadotti</w:t>
            </w:r>
          </w:p>
        </w:tc>
      </w:tr>
    </w:tbl>
    <w:p w14:paraId="66F9235C"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03C07078"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ECE7F0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2ECEE8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686FAD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3530A5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2E3A09BE"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08A75C4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01.08</w:t>
            </w:r>
          </w:p>
        </w:tc>
        <w:tc>
          <w:tcPr>
            <w:tcW w:w="4819" w:type="dxa"/>
            <w:tcBorders>
              <w:top w:val="nil"/>
              <w:left w:val="single" w:sz="6" w:space="0" w:color="808080"/>
              <w:bottom w:val="nil"/>
              <w:right w:val="single" w:sz="6" w:space="0" w:color="808080"/>
            </w:tcBorders>
            <w:shd w:val="clear" w:color="auto" w:fill="F2F2FF"/>
            <w:vAlign w:val="center"/>
          </w:tcPr>
          <w:p w14:paraId="178CAC0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Ponti e viadotti</w:t>
            </w:r>
          </w:p>
        </w:tc>
        <w:tc>
          <w:tcPr>
            <w:tcW w:w="1735" w:type="dxa"/>
            <w:tcBorders>
              <w:top w:val="nil"/>
              <w:left w:val="single" w:sz="6" w:space="0" w:color="808080"/>
              <w:bottom w:val="nil"/>
              <w:right w:val="single" w:sz="6" w:space="0" w:color="808080"/>
            </w:tcBorders>
            <w:shd w:val="clear" w:color="auto" w:fill="F2F2FF"/>
            <w:vAlign w:val="center"/>
          </w:tcPr>
          <w:p w14:paraId="0AAF2E0E"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7D868F72" w14:textId="77777777" w:rsidR="002D34B9" w:rsidRPr="002B357C" w:rsidRDefault="002D34B9">
            <w:pPr>
              <w:spacing w:before="60" w:after="60"/>
              <w:rPr>
                <w:rFonts w:ascii="Tahoma" w:eastAsia="Times New Roman" w:hAnsi="Tahoma" w:cs="Tahoma"/>
                <w:b/>
                <w:bCs/>
                <w:sz w:val="16"/>
                <w:szCs w:val="16"/>
              </w:rPr>
            </w:pPr>
          </w:p>
        </w:tc>
      </w:tr>
      <w:tr w:rsidR="002B357C" w:rsidRPr="002B357C" w14:paraId="0C10717D"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394854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01.08.R01</w:t>
            </w:r>
          </w:p>
        </w:tc>
        <w:tc>
          <w:tcPr>
            <w:tcW w:w="4819" w:type="dxa"/>
            <w:tcBorders>
              <w:top w:val="nil"/>
              <w:left w:val="single" w:sz="6" w:space="0" w:color="808080"/>
              <w:bottom w:val="nil"/>
              <w:right w:val="single" w:sz="6" w:space="0" w:color="808080"/>
            </w:tcBorders>
            <w:shd w:val="clear" w:color="auto" w:fill="FFFFFF"/>
            <w:vAlign w:val="center"/>
          </w:tcPr>
          <w:p w14:paraId="73C9EB0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Stabilità dell'opera</w:t>
            </w:r>
          </w:p>
        </w:tc>
        <w:tc>
          <w:tcPr>
            <w:tcW w:w="1735" w:type="dxa"/>
            <w:tcBorders>
              <w:top w:val="nil"/>
              <w:left w:val="single" w:sz="6" w:space="0" w:color="808080"/>
              <w:bottom w:val="nil"/>
              <w:right w:val="single" w:sz="6" w:space="0" w:color="808080"/>
            </w:tcBorders>
            <w:shd w:val="clear" w:color="auto" w:fill="FFFFFF"/>
            <w:vAlign w:val="center"/>
          </w:tcPr>
          <w:p w14:paraId="244A5D83"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3F228B4"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63CA319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DDE71B1"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09BC96B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Le opere dovranno garantire la stabilità in relazione al principio statico di funzionamento, ai materiali ed alle tipologie strutturali diverse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dei casi.</w:t>
            </w:r>
          </w:p>
        </w:tc>
        <w:tc>
          <w:tcPr>
            <w:tcW w:w="1735" w:type="dxa"/>
            <w:tcBorders>
              <w:top w:val="nil"/>
              <w:left w:val="single" w:sz="6" w:space="0" w:color="808080"/>
              <w:bottom w:val="nil"/>
              <w:right w:val="single" w:sz="6" w:space="0" w:color="808080"/>
            </w:tcBorders>
            <w:shd w:val="clear" w:color="auto" w:fill="FFFFFF"/>
            <w:vAlign w:val="center"/>
          </w:tcPr>
          <w:p w14:paraId="22EF2820"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4BE32333"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EAB53B5"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EDE6F4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01.08.07.C01</w:t>
            </w:r>
          </w:p>
        </w:tc>
        <w:tc>
          <w:tcPr>
            <w:tcW w:w="4819" w:type="dxa"/>
            <w:tcBorders>
              <w:top w:val="nil"/>
              <w:left w:val="single" w:sz="6" w:space="0" w:color="808080"/>
              <w:bottom w:val="nil"/>
              <w:right w:val="single" w:sz="6" w:space="0" w:color="808080"/>
            </w:tcBorders>
            <w:shd w:val="clear" w:color="auto" w:fill="FFFFFF"/>
            <w:vAlign w:val="center"/>
          </w:tcPr>
          <w:p w14:paraId="16602B2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della stabilità</w:t>
            </w:r>
          </w:p>
        </w:tc>
        <w:tc>
          <w:tcPr>
            <w:tcW w:w="1735" w:type="dxa"/>
            <w:tcBorders>
              <w:top w:val="nil"/>
              <w:left w:val="single" w:sz="6" w:space="0" w:color="808080"/>
              <w:bottom w:val="nil"/>
              <w:right w:val="single" w:sz="6" w:space="0" w:color="808080"/>
            </w:tcBorders>
            <w:shd w:val="clear" w:color="auto" w:fill="FFFFFF"/>
            <w:vAlign w:val="center"/>
          </w:tcPr>
          <w:p w14:paraId="02640C4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Ispezione strumentale</w:t>
            </w:r>
          </w:p>
        </w:tc>
        <w:tc>
          <w:tcPr>
            <w:tcW w:w="1735" w:type="dxa"/>
            <w:tcBorders>
              <w:top w:val="nil"/>
              <w:left w:val="single" w:sz="6" w:space="0" w:color="808080"/>
              <w:bottom w:val="nil"/>
              <w:right w:val="single" w:sz="6" w:space="0" w:color="808080"/>
            </w:tcBorders>
            <w:shd w:val="clear" w:color="auto" w:fill="FFFFFF"/>
            <w:vAlign w:val="center"/>
          </w:tcPr>
          <w:p w14:paraId="5338A1F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67E64C5D"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DB72DB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01.08.06.C01</w:t>
            </w:r>
          </w:p>
        </w:tc>
        <w:tc>
          <w:tcPr>
            <w:tcW w:w="4819" w:type="dxa"/>
            <w:tcBorders>
              <w:top w:val="nil"/>
              <w:left w:val="single" w:sz="6" w:space="0" w:color="808080"/>
              <w:bottom w:val="nil"/>
              <w:right w:val="single" w:sz="6" w:space="0" w:color="808080"/>
            </w:tcBorders>
            <w:shd w:val="clear" w:color="auto" w:fill="FFFFFF"/>
            <w:vAlign w:val="center"/>
          </w:tcPr>
          <w:p w14:paraId="0761424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3937BF1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2AAA720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0FAC4618"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090C7E5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01.08.02.C01</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3F58121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30BBF76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360F9AA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bl>
    <w:p w14:paraId="5F09C941"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D85CC28"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57AA7D8"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01.09 - Strutture in elevazione in c.a.</w:t>
            </w:r>
          </w:p>
        </w:tc>
      </w:tr>
    </w:tbl>
    <w:p w14:paraId="30F5E756"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52957B3B"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4B888A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660957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253B62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080A70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44FC33BC"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4BA57AA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01.09</w:t>
            </w:r>
          </w:p>
        </w:tc>
        <w:tc>
          <w:tcPr>
            <w:tcW w:w="4819" w:type="dxa"/>
            <w:tcBorders>
              <w:top w:val="nil"/>
              <w:left w:val="single" w:sz="6" w:space="0" w:color="808080"/>
              <w:bottom w:val="nil"/>
              <w:right w:val="single" w:sz="6" w:space="0" w:color="808080"/>
            </w:tcBorders>
            <w:shd w:val="clear" w:color="auto" w:fill="F2F2FF"/>
            <w:vAlign w:val="center"/>
          </w:tcPr>
          <w:p w14:paraId="265F019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Strutture in elevazione in c.a.</w:t>
            </w:r>
          </w:p>
        </w:tc>
        <w:tc>
          <w:tcPr>
            <w:tcW w:w="1735" w:type="dxa"/>
            <w:tcBorders>
              <w:top w:val="nil"/>
              <w:left w:val="single" w:sz="6" w:space="0" w:color="808080"/>
              <w:bottom w:val="nil"/>
              <w:right w:val="single" w:sz="6" w:space="0" w:color="808080"/>
            </w:tcBorders>
            <w:shd w:val="clear" w:color="auto" w:fill="F2F2FF"/>
            <w:vAlign w:val="center"/>
          </w:tcPr>
          <w:p w14:paraId="25CC6B5A"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2E3F1458" w14:textId="77777777" w:rsidR="002D34B9" w:rsidRPr="002B357C" w:rsidRDefault="002D34B9">
            <w:pPr>
              <w:spacing w:before="60" w:after="60"/>
              <w:rPr>
                <w:rFonts w:ascii="Tahoma" w:eastAsia="Times New Roman" w:hAnsi="Tahoma" w:cs="Tahoma"/>
                <w:b/>
                <w:bCs/>
                <w:sz w:val="16"/>
                <w:szCs w:val="16"/>
              </w:rPr>
            </w:pPr>
          </w:p>
        </w:tc>
      </w:tr>
      <w:tr w:rsidR="002B357C" w:rsidRPr="002B357C" w14:paraId="0AC30E3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A597CE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01.09.R03</w:t>
            </w:r>
          </w:p>
        </w:tc>
        <w:tc>
          <w:tcPr>
            <w:tcW w:w="4819" w:type="dxa"/>
            <w:tcBorders>
              <w:top w:val="nil"/>
              <w:left w:val="single" w:sz="6" w:space="0" w:color="808080"/>
              <w:bottom w:val="nil"/>
              <w:right w:val="single" w:sz="6" w:space="0" w:color="808080"/>
            </w:tcBorders>
            <w:shd w:val="clear" w:color="auto" w:fill="FFFFFF"/>
            <w:vAlign w:val="center"/>
          </w:tcPr>
          <w:p w14:paraId="7618857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meccanica</w:t>
            </w:r>
          </w:p>
        </w:tc>
        <w:tc>
          <w:tcPr>
            <w:tcW w:w="1735" w:type="dxa"/>
            <w:tcBorders>
              <w:top w:val="nil"/>
              <w:left w:val="single" w:sz="6" w:space="0" w:color="808080"/>
              <w:bottom w:val="nil"/>
              <w:right w:val="single" w:sz="6" w:space="0" w:color="808080"/>
            </w:tcBorders>
            <w:shd w:val="clear" w:color="auto" w:fill="FFFFFF"/>
            <w:vAlign w:val="center"/>
          </w:tcPr>
          <w:p w14:paraId="25C47215"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7C595948"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71E4361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8049BDB"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63DC1EE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Le strutture di elevazione dovranno essere in grado di contrastare le eventuali manifestazioni di deformazioni e cedimenti rilevanti dovuti all'azione di determinate sollecitazioni (carichi, forze sismiche, ecc.).</w:t>
            </w:r>
          </w:p>
        </w:tc>
        <w:tc>
          <w:tcPr>
            <w:tcW w:w="1735" w:type="dxa"/>
            <w:tcBorders>
              <w:top w:val="nil"/>
              <w:left w:val="single" w:sz="6" w:space="0" w:color="808080"/>
              <w:bottom w:val="nil"/>
              <w:right w:val="single" w:sz="6" w:space="0" w:color="808080"/>
            </w:tcBorders>
            <w:shd w:val="clear" w:color="auto" w:fill="FFFFFF"/>
            <w:vAlign w:val="center"/>
          </w:tcPr>
          <w:p w14:paraId="0E99CDE6"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3D7CA574"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CF7CFF7"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AFD1B1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01.09.07.C02</w:t>
            </w:r>
          </w:p>
        </w:tc>
        <w:tc>
          <w:tcPr>
            <w:tcW w:w="4819" w:type="dxa"/>
            <w:tcBorders>
              <w:top w:val="nil"/>
              <w:left w:val="single" w:sz="6" w:space="0" w:color="808080"/>
              <w:bottom w:val="nil"/>
              <w:right w:val="single" w:sz="6" w:space="0" w:color="808080"/>
            </w:tcBorders>
            <w:shd w:val="clear" w:color="auto" w:fill="FFFFFF"/>
            <w:vAlign w:val="center"/>
          </w:tcPr>
          <w:p w14:paraId="3B04A39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735" w:type="dxa"/>
            <w:tcBorders>
              <w:top w:val="nil"/>
              <w:left w:val="single" w:sz="6" w:space="0" w:color="808080"/>
              <w:bottom w:val="nil"/>
              <w:right w:val="single" w:sz="6" w:space="0" w:color="808080"/>
            </w:tcBorders>
            <w:shd w:val="clear" w:color="auto" w:fill="FFFFFF"/>
            <w:vAlign w:val="center"/>
          </w:tcPr>
          <w:p w14:paraId="3C056D3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373CA7A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7A6C6988"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9F1EF9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01.09.07.C01</w:t>
            </w:r>
          </w:p>
        </w:tc>
        <w:tc>
          <w:tcPr>
            <w:tcW w:w="4819" w:type="dxa"/>
            <w:tcBorders>
              <w:top w:val="nil"/>
              <w:left w:val="single" w:sz="6" w:space="0" w:color="808080"/>
              <w:bottom w:val="nil"/>
              <w:right w:val="single" w:sz="6" w:space="0" w:color="808080"/>
            </w:tcBorders>
            <w:shd w:val="clear" w:color="auto" w:fill="FFFFFF"/>
            <w:vAlign w:val="center"/>
          </w:tcPr>
          <w:p w14:paraId="1181BB9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di eventuale quadro fessurativo</w:t>
            </w:r>
          </w:p>
        </w:tc>
        <w:tc>
          <w:tcPr>
            <w:tcW w:w="1735" w:type="dxa"/>
            <w:tcBorders>
              <w:top w:val="nil"/>
              <w:left w:val="single" w:sz="6" w:space="0" w:color="808080"/>
              <w:bottom w:val="nil"/>
              <w:right w:val="single" w:sz="6" w:space="0" w:color="808080"/>
            </w:tcBorders>
            <w:shd w:val="clear" w:color="auto" w:fill="FFFFFF"/>
            <w:vAlign w:val="center"/>
          </w:tcPr>
          <w:p w14:paraId="3907599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6A05C53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3DBE4B4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C19855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01.09.06.C02</w:t>
            </w:r>
          </w:p>
        </w:tc>
        <w:tc>
          <w:tcPr>
            <w:tcW w:w="4819" w:type="dxa"/>
            <w:tcBorders>
              <w:top w:val="nil"/>
              <w:left w:val="single" w:sz="6" w:space="0" w:color="808080"/>
              <w:bottom w:val="nil"/>
              <w:right w:val="single" w:sz="6" w:space="0" w:color="808080"/>
            </w:tcBorders>
            <w:shd w:val="clear" w:color="auto" w:fill="FFFFFF"/>
            <w:vAlign w:val="center"/>
          </w:tcPr>
          <w:p w14:paraId="6A1D02B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735" w:type="dxa"/>
            <w:tcBorders>
              <w:top w:val="nil"/>
              <w:left w:val="single" w:sz="6" w:space="0" w:color="808080"/>
              <w:bottom w:val="nil"/>
              <w:right w:val="single" w:sz="6" w:space="0" w:color="808080"/>
            </w:tcBorders>
            <w:shd w:val="clear" w:color="auto" w:fill="FFFFFF"/>
            <w:vAlign w:val="center"/>
          </w:tcPr>
          <w:p w14:paraId="75FD20F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0AE63CF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6FBD294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85A40A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01.09.06.C01</w:t>
            </w:r>
          </w:p>
        </w:tc>
        <w:tc>
          <w:tcPr>
            <w:tcW w:w="4819" w:type="dxa"/>
            <w:tcBorders>
              <w:top w:val="nil"/>
              <w:left w:val="single" w:sz="6" w:space="0" w:color="808080"/>
              <w:bottom w:val="nil"/>
              <w:right w:val="single" w:sz="6" w:space="0" w:color="808080"/>
            </w:tcBorders>
            <w:shd w:val="clear" w:color="auto" w:fill="FFFFFF"/>
            <w:vAlign w:val="center"/>
          </w:tcPr>
          <w:p w14:paraId="496E1A8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di eventuale quadro fessurativo</w:t>
            </w:r>
          </w:p>
        </w:tc>
        <w:tc>
          <w:tcPr>
            <w:tcW w:w="1735" w:type="dxa"/>
            <w:tcBorders>
              <w:top w:val="nil"/>
              <w:left w:val="single" w:sz="6" w:space="0" w:color="808080"/>
              <w:bottom w:val="nil"/>
              <w:right w:val="single" w:sz="6" w:space="0" w:color="808080"/>
            </w:tcBorders>
            <w:shd w:val="clear" w:color="auto" w:fill="FFFFFF"/>
            <w:vAlign w:val="center"/>
          </w:tcPr>
          <w:p w14:paraId="1FFDB10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627CFB2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3A38092D"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6E504D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01.09.05.C02</w:t>
            </w:r>
          </w:p>
        </w:tc>
        <w:tc>
          <w:tcPr>
            <w:tcW w:w="4819" w:type="dxa"/>
            <w:tcBorders>
              <w:top w:val="nil"/>
              <w:left w:val="single" w:sz="6" w:space="0" w:color="808080"/>
              <w:bottom w:val="nil"/>
              <w:right w:val="single" w:sz="6" w:space="0" w:color="808080"/>
            </w:tcBorders>
            <w:shd w:val="clear" w:color="auto" w:fill="FFFFFF"/>
            <w:vAlign w:val="center"/>
          </w:tcPr>
          <w:p w14:paraId="5AF6D48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735" w:type="dxa"/>
            <w:tcBorders>
              <w:top w:val="nil"/>
              <w:left w:val="single" w:sz="6" w:space="0" w:color="808080"/>
              <w:bottom w:val="nil"/>
              <w:right w:val="single" w:sz="6" w:space="0" w:color="808080"/>
            </w:tcBorders>
            <w:shd w:val="clear" w:color="auto" w:fill="FFFFFF"/>
            <w:vAlign w:val="center"/>
          </w:tcPr>
          <w:p w14:paraId="4A4398D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1E4AE4C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008E905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2C4DD7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01.09.05.C01</w:t>
            </w:r>
          </w:p>
        </w:tc>
        <w:tc>
          <w:tcPr>
            <w:tcW w:w="4819" w:type="dxa"/>
            <w:tcBorders>
              <w:top w:val="nil"/>
              <w:left w:val="single" w:sz="6" w:space="0" w:color="808080"/>
              <w:bottom w:val="nil"/>
              <w:right w:val="single" w:sz="6" w:space="0" w:color="808080"/>
            </w:tcBorders>
            <w:shd w:val="clear" w:color="auto" w:fill="FFFFFF"/>
            <w:vAlign w:val="center"/>
          </w:tcPr>
          <w:p w14:paraId="2571CB9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di eventuale quadro fessurativo</w:t>
            </w:r>
          </w:p>
        </w:tc>
        <w:tc>
          <w:tcPr>
            <w:tcW w:w="1735" w:type="dxa"/>
            <w:tcBorders>
              <w:top w:val="nil"/>
              <w:left w:val="single" w:sz="6" w:space="0" w:color="808080"/>
              <w:bottom w:val="nil"/>
              <w:right w:val="single" w:sz="6" w:space="0" w:color="808080"/>
            </w:tcBorders>
            <w:shd w:val="clear" w:color="auto" w:fill="FFFFFF"/>
            <w:vAlign w:val="center"/>
          </w:tcPr>
          <w:p w14:paraId="199C4F2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1C944E5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24B4241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845061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01.09.04.C02</w:t>
            </w:r>
          </w:p>
        </w:tc>
        <w:tc>
          <w:tcPr>
            <w:tcW w:w="4819" w:type="dxa"/>
            <w:tcBorders>
              <w:top w:val="nil"/>
              <w:left w:val="single" w:sz="6" w:space="0" w:color="808080"/>
              <w:bottom w:val="nil"/>
              <w:right w:val="single" w:sz="6" w:space="0" w:color="808080"/>
            </w:tcBorders>
            <w:shd w:val="clear" w:color="auto" w:fill="FFFFFF"/>
            <w:vAlign w:val="center"/>
          </w:tcPr>
          <w:p w14:paraId="0B06A28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735" w:type="dxa"/>
            <w:tcBorders>
              <w:top w:val="nil"/>
              <w:left w:val="single" w:sz="6" w:space="0" w:color="808080"/>
              <w:bottom w:val="nil"/>
              <w:right w:val="single" w:sz="6" w:space="0" w:color="808080"/>
            </w:tcBorders>
            <w:shd w:val="clear" w:color="auto" w:fill="FFFFFF"/>
            <w:vAlign w:val="center"/>
          </w:tcPr>
          <w:p w14:paraId="1896E1A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6F5B82C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4AF9EA2B"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DD8870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01.09.04.C01</w:t>
            </w:r>
          </w:p>
        </w:tc>
        <w:tc>
          <w:tcPr>
            <w:tcW w:w="4819" w:type="dxa"/>
            <w:tcBorders>
              <w:top w:val="nil"/>
              <w:left w:val="single" w:sz="6" w:space="0" w:color="808080"/>
              <w:bottom w:val="nil"/>
              <w:right w:val="single" w:sz="6" w:space="0" w:color="808080"/>
            </w:tcBorders>
            <w:shd w:val="clear" w:color="auto" w:fill="FFFFFF"/>
            <w:vAlign w:val="center"/>
          </w:tcPr>
          <w:p w14:paraId="66C1E69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di eventuale quadro fessurativo</w:t>
            </w:r>
          </w:p>
        </w:tc>
        <w:tc>
          <w:tcPr>
            <w:tcW w:w="1735" w:type="dxa"/>
            <w:tcBorders>
              <w:top w:val="nil"/>
              <w:left w:val="single" w:sz="6" w:space="0" w:color="808080"/>
              <w:bottom w:val="nil"/>
              <w:right w:val="single" w:sz="6" w:space="0" w:color="808080"/>
            </w:tcBorders>
            <w:shd w:val="clear" w:color="auto" w:fill="FFFFFF"/>
            <w:vAlign w:val="center"/>
          </w:tcPr>
          <w:p w14:paraId="37B946F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59E540F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0C1BAD3F"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099546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01.09.03.C02</w:t>
            </w:r>
          </w:p>
        </w:tc>
        <w:tc>
          <w:tcPr>
            <w:tcW w:w="4819" w:type="dxa"/>
            <w:tcBorders>
              <w:top w:val="nil"/>
              <w:left w:val="single" w:sz="6" w:space="0" w:color="808080"/>
              <w:bottom w:val="nil"/>
              <w:right w:val="single" w:sz="6" w:space="0" w:color="808080"/>
            </w:tcBorders>
            <w:shd w:val="clear" w:color="auto" w:fill="FFFFFF"/>
            <w:vAlign w:val="center"/>
          </w:tcPr>
          <w:p w14:paraId="4548CD8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735" w:type="dxa"/>
            <w:tcBorders>
              <w:top w:val="nil"/>
              <w:left w:val="single" w:sz="6" w:space="0" w:color="808080"/>
              <w:bottom w:val="nil"/>
              <w:right w:val="single" w:sz="6" w:space="0" w:color="808080"/>
            </w:tcBorders>
            <w:shd w:val="clear" w:color="auto" w:fill="FFFFFF"/>
            <w:vAlign w:val="center"/>
          </w:tcPr>
          <w:p w14:paraId="1500F46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60ADF1A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33722C6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CD1F1C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01.09.03.C01</w:t>
            </w:r>
          </w:p>
        </w:tc>
        <w:tc>
          <w:tcPr>
            <w:tcW w:w="4819" w:type="dxa"/>
            <w:tcBorders>
              <w:top w:val="nil"/>
              <w:left w:val="single" w:sz="6" w:space="0" w:color="808080"/>
              <w:bottom w:val="nil"/>
              <w:right w:val="single" w:sz="6" w:space="0" w:color="808080"/>
            </w:tcBorders>
            <w:shd w:val="clear" w:color="auto" w:fill="FFFFFF"/>
            <w:vAlign w:val="center"/>
          </w:tcPr>
          <w:p w14:paraId="3D341E8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di eventuale quadro fessurativo</w:t>
            </w:r>
          </w:p>
        </w:tc>
        <w:tc>
          <w:tcPr>
            <w:tcW w:w="1735" w:type="dxa"/>
            <w:tcBorders>
              <w:top w:val="nil"/>
              <w:left w:val="single" w:sz="6" w:space="0" w:color="808080"/>
              <w:bottom w:val="nil"/>
              <w:right w:val="single" w:sz="6" w:space="0" w:color="808080"/>
            </w:tcBorders>
            <w:shd w:val="clear" w:color="auto" w:fill="FFFFFF"/>
            <w:vAlign w:val="center"/>
          </w:tcPr>
          <w:p w14:paraId="138306D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24AA46F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56C07565"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E1F4D9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01.09.02.C02</w:t>
            </w:r>
          </w:p>
        </w:tc>
        <w:tc>
          <w:tcPr>
            <w:tcW w:w="4819" w:type="dxa"/>
            <w:tcBorders>
              <w:top w:val="nil"/>
              <w:left w:val="single" w:sz="6" w:space="0" w:color="808080"/>
              <w:bottom w:val="nil"/>
              <w:right w:val="single" w:sz="6" w:space="0" w:color="808080"/>
            </w:tcBorders>
            <w:shd w:val="clear" w:color="auto" w:fill="FFFFFF"/>
            <w:vAlign w:val="center"/>
          </w:tcPr>
          <w:p w14:paraId="51F0FE6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735" w:type="dxa"/>
            <w:tcBorders>
              <w:top w:val="nil"/>
              <w:left w:val="single" w:sz="6" w:space="0" w:color="808080"/>
              <w:bottom w:val="nil"/>
              <w:right w:val="single" w:sz="6" w:space="0" w:color="808080"/>
            </w:tcBorders>
            <w:shd w:val="clear" w:color="auto" w:fill="FFFFFF"/>
            <w:vAlign w:val="center"/>
          </w:tcPr>
          <w:p w14:paraId="255BF5F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53F7714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4675433A"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064990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01.09.02.C01</w:t>
            </w:r>
          </w:p>
        </w:tc>
        <w:tc>
          <w:tcPr>
            <w:tcW w:w="4819" w:type="dxa"/>
            <w:tcBorders>
              <w:top w:val="nil"/>
              <w:left w:val="single" w:sz="6" w:space="0" w:color="808080"/>
              <w:bottom w:val="nil"/>
              <w:right w:val="single" w:sz="6" w:space="0" w:color="808080"/>
            </w:tcBorders>
            <w:shd w:val="clear" w:color="auto" w:fill="FFFFFF"/>
            <w:vAlign w:val="center"/>
          </w:tcPr>
          <w:p w14:paraId="1E4F8C9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di eventuale quadro fessurativo</w:t>
            </w:r>
          </w:p>
        </w:tc>
        <w:tc>
          <w:tcPr>
            <w:tcW w:w="1735" w:type="dxa"/>
            <w:tcBorders>
              <w:top w:val="nil"/>
              <w:left w:val="single" w:sz="6" w:space="0" w:color="808080"/>
              <w:bottom w:val="nil"/>
              <w:right w:val="single" w:sz="6" w:space="0" w:color="808080"/>
            </w:tcBorders>
            <w:shd w:val="clear" w:color="auto" w:fill="FFFFFF"/>
            <w:vAlign w:val="center"/>
          </w:tcPr>
          <w:p w14:paraId="6CD2528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5BB4E9A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7D10C589"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BA0D67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01.09.01.C02</w:t>
            </w:r>
          </w:p>
        </w:tc>
        <w:tc>
          <w:tcPr>
            <w:tcW w:w="4819" w:type="dxa"/>
            <w:tcBorders>
              <w:top w:val="nil"/>
              <w:left w:val="single" w:sz="6" w:space="0" w:color="808080"/>
              <w:bottom w:val="nil"/>
              <w:right w:val="single" w:sz="6" w:space="0" w:color="808080"/>
            </w:tcBorders>
            <w:shd w:val="clear" w:color="auto" w:fill="FFFFFF"/>
            <w:vAlign w:val="center"/>
          </w:tcPr>
          <w:p w14:paraId="044FAD1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735" w:type="dxa"/>
            <w:tcBorders>
              <w:top w:val="nil"/>
              <w:left w:val="single" w:sz="6" w:space="0" w:color="808080"/>
              <w:bottom w:val="nil"/>
              <w:right w:val="single" w:sz="6" w:space="0" w:color="808080"/>
            </w:tcBorders>
            <w:shd w:val="clear" w:color="auto" w:fill="FFFFFF"/>
            <w:vAlign w:val="center"/>
          </w:tcPr>
          <w:p w14:paraId="7FB0A88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373EBE2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173969C4"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077718E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01.09.01.C01</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7F02FA6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di eventuale quadro fessurativo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304D533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17EC43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4B93DDB0"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09B2F2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01.09.R06</w:t>
            </w:r>
          </w:p>
        </w:tc>
        <w:tc>
          <w:tcPr>
            <w:tcW w:w="4819" w:type="dxa"/>
            <w:tcBorders>
              <w:top w:val="nil"/>
              <w:left w:val="single" w:sz="6" w:space="0" w:color="808080"/>
              <w:bottom w:val="nil"/>
              <w:right w:val="single" w:sz="6" w:space="0" w:color="808080"/>
            </w:tcBorders>
            <w:shd w:val="clear" w:color="auto" w:fill="FFFFFF"/>
            <w:vAlign w:val="center"/>
          </w:tcPr>
          <w:p w14:paraId="2C6C2EA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al vento</w:t>
            </w:r>
          </w:p>
        </w:tc>
        <w:tc>
          <w:tcPr>
            <w:tcW w:w="1735" w:type="dxa"/>
            <w:tcBorders>
              <w:top w:val="nil"/>
              <w:left w:val="single" w:sz="6" w:space="0" w:color="808080"/>
              <w:bottom w:val="nil"/>
              <w:right w:val="single" w:sz="6" w:space="0" w:color="808080"/>
            </w:tcBorders>
            <w:shd w:val="clear" w:color="auto" w:fill="FFFFFF"/>
            <w:vAlign w:val="center"/>
          </w:tcPr>
          <w:p w14:paraId="4D4592F4"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1238AE3"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5C1F2DC2"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02AC7DC3"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2E61521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Le strutture di elevazione debbono resistere alle azioni e depressioni del vento tale da non compromettere la stabilità e la funzionalità degli elementi che le costituiscono.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6973BA9"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2D8A42D" w14:textId="77777777" w:rsidR="002D34B9" w:rsidRPr="002B357C" w:rsidRDefault="002D34B9">
            <w:pPr>
              <w:spacing w:before="60" w:after="60"/>
              <w:jc w:val="center"/>
              <w:rPr>
                <w:rFonts w:ascii="Tahoma" w:eastAsia="Times New Roman" w:hAnsi="Tahoma" w:cs="Tahoma"/>
                <w:i/>
                <w:iCs/>
                <w:sz w:val="16"/>
                <w:szCs w:val="16"/>
              </w:rPr>
            </w:pPr>
          </w:p>
        </w:tc>
      </w:tr>
    </w:tbl>
    <w:p w14:paraId="332B5C65"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E212CC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1845E4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lastRenderedPageBreak/>
              <w:t>01.10 - Strutture in elevazione in acciaio</w:t>
            </w:r>
          </w:p>
        </w:tc>
      </w:tr>
    </w:tbl>
    <w:p w14:paraId="09C05CA3"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56AB2E19"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3AE9A7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C691C2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76ACCB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73CE85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4F433F0A"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001447A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01.10</w:t>
            </w:r>
          </w:p>
        </w:tc>
        <w:tc>
          <w:tcPr>
            <w:tcW w:w="4819" w:type="dxa"/>
            <w:tcBorders>
              <w:top w:val="nil"/>
              <w:left w:val="single" w:sz="6" w:space="0" w:color="808080"/>
              <w:bottom w:val="nil"/>
              <w:right w:val="single" w:sz="6" w:space="0" w:color="808080"/>
            </w:tcBorders>
            <w:shd w:val="clear" w:color="auto" w:fill="F2F2FF"/>
            <w:vAlign w:val="center"/>
          </w:tcPr>
          <w:p w14:paraId="250DB1F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Strutture in elevazione in acciaio</w:t>
            </w:r>
          </w:p>
        </w:tc>
        <w:tc>
          <w:tcPr>
            <w:tcW w:w="1735" w:type="dxa"/>
            <w:tcBorders>
              <w:top w:val="nil"/>
              <w:left w:val="single" w:sz="6" w:space="0" w:color="808080"/>
              <w:bottom w:val="nil"/>
              <w:right w:val="single" w:sz="6" w:space="0" w:color="808080"/>
            </w:tcBorders>
            <w:shd w:val="clear" w:color="auto" w:fill="F2F2FF"/>
            <w:vAlign w:val="center"/>
          </w:tcPr>
          <w:p w14:paraId="1970A0C8"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10D4D02E" w14:textId="77777777" w:rsidR="002D34B9" w:rsidRPr="002B357C" w:rsidRDefault="002D34B9">
            <w:pPr>
              <w:spacing w:before="60" w:after="60"/>
              <w:rPr>
                <w:rFonts w:ascii="Tahoma" w:eastAsia="Times New Roman" w:hAnsi="Tahoma" w:cs="Tahoma"/>
                <w:b/>
                <w:bCs/>
                <w:sz w:val="16"/>
                <w:szCs w:val="16"/>
              </w:rPr>
            </w:pPr>
          </w:p>
        </w:tc>
      </w:tr>
      <w:tr w:rsidR="002B357C" w:rsidRPr="002B357C" w14:paraId="5283FFC7"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1D643A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01.10.R03</w:t>
            </w:r>
          </w:p>
        </w:tc>
        <w:tc>
          <w:tcPr>
            <w:tcW w:w="4819" w:type="dxa"/>
            <w:tcBorders>
              <w:top w:val="nil"/>
              <w:left w:val="single" w:sz="6" w:space="0" w:color="808080"/>
              <w:bottom w:val="nil"/>
              <w:right w:val="single" w:sz="6" w:space="0" w:color="808080"/>
            </w:tcBorders>
            <w:shd w:val="clear" w:color="auto" w:fill="FFFFFF"/>
            <w:vAlign w:val="center"/>
          </w:tcPr>
          <w:p w14:paraId="73EEB33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meccanica</w:t>
            </w:r>
          </w:p>
        </w:tc>
        <w:tc>
          <w:tcPr>
            <w:tcW w:w="1735" w:type="dxa"/>
            <w:tcBorders>
              <w:top w:val="nil"/>
              <w:left w:val="single" w:sz="6" w:space="0" w:color="808080"/>
              <w:bottom w:val="nil"/>
              <w:right w:val="single" w:sz="6" w:space="0" w:color="808080"/>
            </w:tcBorders>
            <w:shd w:val="clear" w:color="auto" w:fill="FFFFFF"/>
            <w:vAlign w:val="center"/>
          </w:tcPr>
          <w:p w14:paraId="275E1262"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EF40581"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7A16218C"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CF84DEF"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4CD29F1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Le strutture di elevazione dovranno essere in grado di contrastare le eventuali manifestazioni di deformazioni e cedimenti rilevanti dovuti all'azione di determinate sollecitazioni (carichi, forze sismiche, ecc.).</w:t>
            </w:r>
          </w:p>
        </w:tc>
        <w:tc>
          <w:tcPr>
            <w:tcW w:w="1735" w:type="dxa"/>
            <w:tcBorders>
              <w:top w:val="nil"/>
              <w:left w:val="single" w:sz="6" w:space="0" w:color="808080"/>
              <w:bottom w:val="nil"/>
              <w:right w:val="single" w:sz="6" w:space="0" w:color="808080"/>
            </w:tcBorders>
            <w:shd w:val="clear" w:color="auto" w:fill="FFFFFF"/>
            <w:vAlign w:val="center"/>
          </w:tcPr>
          <w:p w14:paraId="472E2A52"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11A540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D2B0127"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E1200F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01.10.12.C01</w:t>
            </w:r>
          </w:p>
        </w:tc>
        <w:tc>
          <w:tcPr>
            <w:tcW w:w="4819" w:type="dxa"/>
            <w:tcBorders>
              <w:top w:val="nil"/>
              <w:left w:val="single" w:sz="6" w:space="0" w:color="808080"/>
              <w:bottom w:val="nil"/>
              <w:right w:val="single" w:sz="6" w:space="0" w:color="808080"/>
            </w:tcBorders>
            <w:shd w:val="clear" w:color="auto" w:fill="FFFFFF"/>
            <w:vAlign w:val="center"/>
          </w:tcPr>
          <w:p w14:paraId="53BC603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735" w:type="dxa"/>
            <w:tcBorders>
              <w:top w:val="nil"/>
              <w:left w:val="single" w:sz="6" w:space="0" w:color="808080"/>
              <w:bottom w:val="nil"/>
              <w:right w:val="single" w:sz="6" w:space="0" w:color="808080"/>
            </w:tcBorders>
            <w:shd w:val="clear" w:color="auto" w:fill="FFFFFF"/>
            <w:vAlign w:val="center"/>
          </w:tcPr>
          <w:p w14:paraId="7CC51A2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3089AFD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112A0FA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5D8044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01.10.11.C01</w:t>
            </w:r>
          </w:p>
        </w:tc>
        <w:tc>
          <w:tcPr>
            <w:tcW w:w="4819" w:type="dxa"/>
            <w:tcBorders>
              <w:top w:val="nil"/>
              <w:left w:val="single" w:sz="6" w:space="0" w:color="808080"/>
              <w:bottom w:val="nil"/>
              <w:right w:val="single" w:sz="6" w:space="0" w:color="808080"/>
            </w:tcBorders>
            <w:shd w:val="clear" w:color="auto" w:fill="FFFFFF"/>
            <w:vAlign w:val="center"/>
          </w:tcPr>
          <w:p w14:paraId="2B2983E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735" w:type="dxa"/>
            <w:tcBorders>
              <w:top w:val="nil"/>
              <w:left w:val="single" w:sz="6" w:space="0" w:color="808080"/>
              <w:bottom w:val="nil"/>
              <w:right w:val="single" w:sz="6" w:space="0" w:color="808080"/>
            </w:tcBorders>
            <w:shd w:val="clear" w:color="auto" w:fill="FFFFFF"/>
            <w:vAlign w:val="center"/>
          </w:tcPr>
          <w:p w14:paraId="72B5A91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3E2449A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4ABBE39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5A6D21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01.10.10.C01</w:t>
            </w:r>
          </w:p>
        </w:tc>
        <w:tc>
          <w:tcPr>
            <w:tcW w:w="4819" w:type="dxa"/>
            <w:tcBorders>
              <w:top w:val="nil"/>
              <w:left w:val="single" w:sz="6" w:space="0" w:color="808080"/>
              <w:bottom w:val="nil"/>
              <w:right w:val="single" w:sz="6" w:space="0" w:color="808080"/>
            </w:tcBorders>
            <w:shd w:val="clear" w:color="auto" w:fill="FFFFFF"/>
            <w:vAlign w:val="center"/>
          </w:tcPr>
          <w:p w14:paraId="3BD7333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735" w:type="dxa"/>
            <w:tcBorders>
              <w:top w:val="nil"/>
              <w:left w:val="single" w:sz="6" w:space="0" w:color="808080"/>
              <w:bottom w:val="nil"/>
              <w:right w:val="single" w:sz="6" w:space="0" w:color="808080"/>
            </w:tcBorders>
            <w:shd w:val="clear" w:color="auto" w:fill="FFFFFF"/>
            <w:vAlign w:val="center"/>
          </w:tcPr>
          <w:p w14:paraId="49D5BEC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28045EF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5CB4E21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51660E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01.10.09.C01</w:t>
            </w:r>
          </w:p>
        </w:tc>
        <w:tc>
          <w:tcPr>
            <w:tcW w:w="4819" w:type="dxa"/>
            <w:tcBorders>
              <w:top w:val="nil"/>
              <w:left w:val="single" w:sz="6" w:space="0" w:color="808080"/>
              <w:bottom w:val="nil"/>
              <w:right w:val="single" w:sz="6" w:space="0" w:color="808080"/>
            </w:tcBorders>
            <w:shd w:val="clear" w:color="auto" w:fill="FFFFFF"/>
            <w:vAlign w:val="center"/>
          </w:tcPr>
          <w:p w14:paraId="6691853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735" w:type="dxa"/>
            <w:tcBorders>
              <w:top w:val="nil"/>
              <w:left w:val="single" w:sz="6" w:space="0" w:color="808080"/>
              <w:bottom w:val="nil"/>
              <w:right w:val="single" w:sz="6" w:space="0" w:color="808080"/>
            </w:tcBorders>
            <w:shd w:val="clear" w:color="auto" w:fill="FFFFFF"/>
            <w:vAlign w:val="center"/>
          </w:tcPr>
          <w:p w14:paraId="77AF96D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263BBC5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152EE21A"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2537F8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01.10.08.C01</w:t>
            </w:r>
          </w:p>
        </w:tc>
        <w:tc>
          <w:tcPr>
            <w:tcW w:w="4819" w:type="dxa"/>
            <w:tcBorders>
              <w:top w:val="nil"/>
              <w:left w:val="single" w:sz="6" w:space="0" w:color="808080"/>
              <w:bottom w:val="nil"/>
              <w:right w:val="single" w:sz="6" w:space="0" w:color="808080"/>
            </w:tcBorders>
            <w:shd w:val="clear" w:color="auto" w:fill="FFFFFF"/>
            <w:vAlign w:val="center"/>
          </w:tcPr>
          <w:p w14:paraId="7851183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735" w:type="dxa"/>
            <w:tcBorders>
              <w:top w:val="nil"/>
              <w:left w:val="single" w:sz="6" w:space="0" w:color="808080"/>
              <w:bottom w:val="nil"/>
              <w:right w:val="single" w:sz="6" w:space="0" w:color="808080"/>
            </w:tcBorders>
            <w:shd w:val="clear" w:color="auto" w:fill="FFFFFF"/>
            <w:vAlign w:val="center"/>
          </w:tcPr>
          <w:p w14:paraId="5A1AE79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5532B3F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01AE284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2A4AAF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01.10.07.C01</w:t>
            </w:r>
          </w:p>
        </w:tc>
        <w:tc>
          <w:tcPr>
            <w:tcW w:w="4819" w:type="dxa"/>
            <w:tcBorders>
              <w:top w:val="nil"/>
              <w:left w:val="single" w:sz="6" w:space="0" w:color="808080"/>
              <w:bottom w:val="nil"/>
              <w:right w:val="single" w:sz="6" w:space="0" w:color="808080"/>
            </w:tcBorders>
            <w:shd w:val="clear" w:color="auto" w:fill="FFFFFF"/>
            <w:vAlign w:val="center"/>
          </w:tcPr>
          <w:p w14:paraId="4240271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735" w:type="dxa"/>
            <w:tcBorders>
              <w:top w:val="nil"/>
              <w:left w:val="single" w:sz="6" w:space="0" w:color="808080"/>
              <w:bottom w:val="nil"/>
              <w:right w:val="single" w:sz="6" w:space="0" w:color="808080"/>
            </w:tcBorders>
            <w:shd w:val="clear" w:color="auto" w:fill="FFFFFF"/>
            <w:vAlign w:val="center"/>
          </w:tcPr>
          <w:p w14:paraId="32296BC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7A17E4B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5BF8FB51"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14B357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01.10.06.C01</w:t>
            </w:r>
          </w:p>
        </w:tc>
        <w:tc>
          <w:tcPr>
            <w:tcW w:w="4819" w:type="dxa"/>
            <w:tcBorders>
              <w:top w:val="nil"/>
              <w:left w:val="single" w:sz="6" w:space="0" w:color="808080"/>
              <w:bottom w:val="nil"/>
              <w:right w:val="single" w:sz="6" w:space="0" w:color="808080"/>
            </w:tcBorders>
            <w:shd w:val="clear" w:color="auto" w:fill="FFFFFF"/>
            <w:vAlign w:val="center"/>
          </w:tcPr>
          <w:p w14:paraId="0D4F90C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735" w:type="dxa"/>
            <w:tcBorders>
              <w:top w:val="nil"/>
              <w:left w:val="single" w:sz="6" w:space="0" w:color="808080"/>
              <w:bottom w:val="nil"/>
              <w:right w:val="single" w:sz="6" w:space="0" w:color="808080"/>
            </w:tcBorders>
            <w:shd w:val="clear" w:color="auto" w:fill="FFFFFF"/>
            <w:vAlign w:val="center"/>
          </w:tcPr>
          <w:p w14:paraId="407295C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06EA0CC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0E3E772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9CE482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01.10.05.C01</w:t>
            </w:r>
          </w:p>
        </w:tc>
        <w:tc>
          <w:tcPr>
            <w:tcW w:w="4819" w:type="dxa"/>
            <w:tcBorders>
              <w:top w:val="nil"/>
              <w:left w:val="single" w:sz="6" w:space="0" w:color="808080"/>
              <w:bottom w:val="nil"/>
              <w:right w:val="single" w:sz="6" w:space="0" w:color="808080"/>
            </w:tcBorders>
            <w:shd w:val="clear" w:color="auto" w:fill="FFFFFF"/>
            <w:vAlign w:val="center"/>
          </w:tcPr>
          <w:p w14:paraId="79B24E4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735" w:type="dxa"/>
            <w:tcBorders>
              <w:top w:val="nil"/>
              <w:left w:val="single" w:sz="6" w:space="0" w:color="808080"/>
              <w:bottom w:val="nil"/>
              <w:right w:val="single" w:sz="6" w:space="0" w:color="808080"/>
            </w:tcBorders>
            <w:shd w:val="clear" w:color="auto" w:fill="FFFFFF"/>
            <w:vAlign w:val="center"/>
          </w:tcPr>
          <w:p w14:paraId="487161B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40BF842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7C978CBB"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D6D237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01.10.04.C01</w:t>
            </w:r>
          </w:p>
        </w:tc>
        <w:tc>
          <w:tcPr>
            <w:tcW w:w="4819" w:type="dxa"/>
            <w:tcBorders>
              <w:top w:val="nil"/>
              <w:left w:val="single" w:sz="6" w:space="0" w:color="808080"/>
              <w:bottom w:val="nil"/>
              <w:right w:val="single" w:sz="6" w:space="0" w:color="808080"/>
            </w:tcBorders>
            <w:shd w:val="clear" w:color="auto" w:fill="FFFFFF"/>
            <w:vAlign w:val="center"/>
          </w:tcPr>
          <w:p w14:paraId="2EF5D34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735" w:type="dxa"/>
            <w:tcBorders>
              <w:top w:val="nil"/>
              <w:left w:val="single" w:sz="6" w:space="0" w:color="808080"/>
              <w:bottom w:val="nil"/>
              <w:right w:val="single" w:sz="6" w:space="0" w:color="808080"/>
            </w:tcBorders>
            <w:shd w:val="clear" w:color="auto" w:fill="FFFFFF"/>
            <w:vAlign w:val="center"/>
          </w:tcPr>
          <w:p w14:paraId="27B76F9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433FAB3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187FA7E0"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CFECD8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01.10.03.C01</w:t>
            </w:r>
          </w:p>
        </w:tc>
        <w:tc>
          <w:tcPr>
            <w:tcW w:w="4819" w:type="dxa"/>
            <w:tcBorders>
              <w:top w:val="nil"/>
              <w:left w:val="single" w:sz="6" w:space="0" w:color="808080"/>
              <w:bottom w:val="nil"/>
              <w:right w:val="single" w:sz="6" w:space="0" w:color="808080"/>
            </w:tcBorders>
            <w:shd w:val="clear" w:color="auto" w:fill="FFFFFF"/>
            <w:vAlign w:val="center"/>
          </w:tcPr>
          <w:p w14:paraId="361FADF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735" w:type="dxa"/>
            <w:tcBorders>
              <w:top w:val="nil"/>
              <w:left w:val="single" w:sz="6" w:space="0" w:color="808080"/>
              <w:bottom w:val="nil"/>
              <w:right w:val="single" w:sz="6" w:space="0" w:color="808080"/>
            </w:tcBorders>
            <w:shd w:val="clear" w:color="auto" w:fill="FFFFFF"/>
            <w:vAlign w:val="center"/>
          </w:tcPr>
          <w:p w14:paraId="7861316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43B1D68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3B2B6DB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458040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01.10.02.C01</w:t>
            </w:r>
          </w:p>
        </w:tc>
        <w:tc>
          <w:tcPr>
            <w:tcW w:w="4819" w:type="dxa"/>
            <w:tcBorders>
              <w:top w:val="nil"/>
              <w:left w:val="single" w:sz="6" w:space="0" w:color="808080"/>
              <w:bottom w:val="nil"/>
              <w:right w:val="single" w:sz="6" w:space="0" w:color="808080"/>
            </w:tcBorders>
            <w:shd w:val="clear" w:color="auto" w:fill="FFFFFF"/>
            <w:vAlign w:val="center"/>
          </w:tcPr>
          <w:p w14:paraId="6F9E8D1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735" w:type="dxa"/>
            <w:tcBorders>
              <w:top w:val="nil"/>
              <w:left w:val="single" w:sz="6" w:space="0" w:color="808080"/>
              <w:bottom w:val="nil"/>
              <w:right w:val="single" w:sz="6" w:space="0" w:color="808080"/>
            </w:tcBorders>
            <w:shd w:val="clear" w:color="auto" w:fill="FFFFFF"/>
            <w:vAlign w:val="center"/>
          </w:tcPr>
          <w:p w14:paraId="309715B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2F28615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63702B15"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0C1C21C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01.10.01.C01</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2E47A5A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DAAEEE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19B073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393C1C4C"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131B2B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01.10.R06</w:t>
            </w:r>
          </w:p>
        </w:tc>
        <w:tc>
          <w:tcPr>
            <w:tcW w:w="4819" w:type="dxa"/>
            <w:tcBorders>
              <w:top w:val="nil"/>
              <w:left w:val="single" w:sz="6" w:space="0" w:color="808080"/>
              <w:bottom w:val="nil"/>
              <w:right w:val="single" w:sz="6" w:space="0" w:color="808080"/>
            </w:tcBorders>
            <w:shd w:val="clear" w:color="auto" w:fill="FFFFFF"/>
            <w:vAlign w:val="center"/>
          </w:tcPr>
          <w:p w14:paraId="4AA1505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al vento</w:t>
            </w:r>
          </w:p>
        </w:tc>
        <w:tc>
          <w:tcPr>
            <w:tcW w:w="1735" w:type="dxa"/>
            <w:tcBorders>
              <w:top w:val="nil"/>
              <w:left w:val="single" w:sz="6" w:space="0" w:color="808080"/>
              <w:bottom w:val="nil"/>
              <w:right w:val="single" w:sz="6" w:space="0" w:color="808080"/>
            </w:tcBorders>
            <w:shd w:val="clear" w:color="auto" w:fill="FFFFFF"/>
            <w:vAlign w:val="center"/>
          </w:tcPr>
          <w:p w14:paraId="29943F93"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3757AAB1"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4C699DA1"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52165AD6"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3EA7ABA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Le strutture di elevazione debbono resistere alle azioni e depressioni del vento tale da non compromettere la stabilità e la funzionalità degli elementi che le costituiscono.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171967D"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3DA70B4F" w14:textId="77777777" w:rsidR="002D34B9" w:rsidRPr="002B357C" w:rsidRDefault="002D34B9">
            <w:pPr>
              <w:spacing w:before="60" w:after="60"/>
              <w:jc w:val="center"/>
              <w:rPr>
                <w:rFonts w:ascii="Tahoma" w:eastAsia="Times New Roman" w:hAnsi="Tahoma" w:cs="Tahoma"/>
                <w:i/>
                <w:iCs/>
                <w:sz w:val="16"/>
                <w:szCs w:val="16"/>
              </w:rPr>
            </w:pPr>
          </w:p>
        </w:tc>
      </w:tr>
    </w:tbl>
    <w:p w14:paraId="0AD111B8"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7E098D5"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1A1665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01.11 - Strutture di collegamento</w:t>
            </w:r>
          </w:p>
        </w:tc>
      </w:tr>
    </w:tbl>
    <w:p w14:paraId="7E54132B"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21BFCF88"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A70591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317E7E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727990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5275A4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08E98012"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5689578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01.11</w:t>
            </w:r>
          </w:p>
        </w:tc>
        <w:tc>
          <w:tcPr>
            <w:tcW w:w="4819" w:type="dxa"/>
            <w:tcBorders>
              <w:top w:val="nil"/>
              <w:left w:val="single" w:sz="6" w:space="0" w:color="808080"/>
              <w:bottom w:val="nil"/>
              <w:right w:val="single" w:sz="6" w:space="0" w:color="808080"/>
            </w:tcBorders>
            <w:shd w:val="clear" w:color="auto" w:fill="F2F2FF"/>
            <w:vAlign w:val="center"/>
          </w:tcPr>
          <w:p w14:paraId="6DF03FB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Strutture di collegamento</w:t>
            </w:r>
          </w:p>
        </w:tc>
        <w:tc>
          <w:tcPr>
            <w:tcW w:w="1735" w:type="dxa"/>
            <w:tcBorders>
              <w:top w:val="nil"/>
              <w:left w:val="single" w:sz="6" w:space="0" w:color="808080"/>
              <w:bottom w:val="nil"/>
              <w:right w:val="single" w:sz="6" w:space="0" w:color="808080"/>
            </w:tcBorders>
            <w:shd w:val="clear" w:color="auto" w:fill="F2F2FF"/>
            <w:vAlign w:val="center"/>
          </w:tcPr>
          <w:p w14:paraId="34CA4A78"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4F97AD8B" w14:textId="77777777" w:rsidR="002D34B9" w:rsidRPr="002B357C" w:rsidRDefault="002D34B9">
            <w:pPr>
              <w:spacing w:before="60" w:after="60"/>
              <w:rPr>
                <w:rFonts w:ascii="Tahoma" w:eastAsia="Times New Roman" w:hAnsi="Tahoma" w:cs="Tahoma"/>
                <w:b/>
                <w:bCs/>
                <w:sz w:val="16"/>
                <w:szCs w:val="16"/>
              </w:rPr>
            </w:pPr>
          </w:p>
        </w:tc>
      </w:tr>
      <w:tr w:rsidR="002B357C" w:rsidRPr="002B357C" w14:paraId="025F49D0"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0E2EC7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01.11.R04</w:t>
            </w:r>
          </w:p>
        </w:tc>
        <w:tc>
          <w:tcPr>
            <w:tcW w:w="4819" w:type="dxa"/>
            <w:tcBorders>
              <w:top w:val="nil"/>
              <w:left w:val="single" w:sz="6" w:space="0" w:color="808080"/>
              <w:bottom w:val="nil"/>
              <w:right w:val="single" w:sz="6" w:space="0" w:color="808080"/>
            </w:tcBorders>
            <w:shd w:val="clear" w:color="auto" w:fill="FFFFFF"/>
            <w:vAlign w:val="center"/>
          </w:tcPr>
          <w:p w14:paraId="1C962E0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agli urti</w:t>
            </w:r>
          </w:p>
        </w:tc>
        <w:tc>
          <w:tcPr>
            <w:tcW w:w="1735" w:type="dxa"/>
            <w:tcBorders>
              <w:top w:val="nil"/>
              <w:left w:val="single" w:sz="6" w:space="0" w:color="808080"/>
              <w:bottom w:val="nil"/>
              <w:right w:val="single" w:sz="6" w:space="0" w:color="808080"/>
            </w:tcBorders>
            <w:shd w:val="clear" w:color="auto" w:fill="FFFFFF"/>
            <w:vAlign w:val="center"/>
          </w:tcPr>
          <w:p w14:paraId="486FAC9D"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7F3DD69D"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11ACC835"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1C9F5EF2"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290A2E1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I materiali di rivestimento delle strutture di collegamento devono essere in grado di resistere agli urti prodotti dalla caduta di oggetti di impiego comune senza che si manifestino fessurazioni, deformazioni, ecc..</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697712B"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ADD2A4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3F1DB5C"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C89530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01.11.R08</w:t>
            </w:r>
          </w:p>
        </w:tc>
        <w:tc>
          <w:tcPr>
            <w:tcW w:w="4819" w:type="dxa"/>
            <w:tcBorders>
              <w:top w:val="nil"/>
              <w:left w:val="single" w:sz="6" w:space="0" w:color="808080"/>
              <w:bottom w:val="nil"/>
              <w:right w:val="single" w:sz="6" w:space="0" w:color="808080"/>
            </w:tcBorders>
            <w:shd w:val="clear" w:color="auto" w:fill="FFFFFF"/>
            <w:vAlign w:val="center"/>
          </w:tcPr>
          <w:p w14:paraId="2B42E8B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meccanica</w:t>
            </w:r>
          </w:p>
        </w:tc>
        <w:tc>
          <w:tcPr>
            <w:tcW w:w="1735" w:type="dxa"/>
            <w:tcBorders>
              <w:top w:val="nil"/>
              <w:left w:val="single" w:sz="6" w:space="0" w:color="808080"/>
              <w:bottom w:val="nil"/>
              <w:right w:val="single" w:sz="6" w:space="0" w:color="808080"/>
            </w:tcBorders>
            <w:shd w:val="clear" w:color="auto" w:fill="FFFFFF"/>
            <w:vAlign w:val="center"/>
          </w:tcPr>
          <w:p w14:paraId="40E79984"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FF9244A"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321FEBEC"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0794644"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5789837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Gli elementi strutturali costituenti le strutture di collegamento devono contrastare in modo efficace la manifestazione di eventuali rotture, o deformazioni rilevanti, causate dall'azione di possibili sollecitazioni.</w:t>
            </w:r>
          </w:p>
        </w:tc>
        <w:tc>
          <w:tcPr>
            <w:tcW w:w="1735" w:type="dxa"/>
            <w:tcBorders>
              <w:top w:val="nil"/>
              <w:left w:val="single" w:sz="6" w:space="0" w:color="808080"/>
              <w:bottom w:val="nil"/>
              <w:right w:val="single" w:sz="6" w:space="0" w:color="808080"/>
            </w:tcBorders>
            <w:shd w:val="clear" w:color="auto" w:fill="FFFFFF"/>
            <w:vAlign w:val="center"/>
          </w:tcPr>
          <w:p w14:paraId="5185EB49"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19A0350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B82EA5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DAA790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01.11.05.C03</w:t>
            </w:r>
          </w:p>
        </w:tc>
        <w:tc>
          <w:tcPr>
            <w:tcW w:w="4819" w:type="dxa"/>
            <w:tcBorders>
              <w:top w:val="nil"/>
              <w:left w:val="single" w:sz="6" w:space="0" w:color="808080"/>
              <w:bottom w:val="nil"/>
              <w:right w:val="single" w:sz="6" w:space="0" w:color="808080"/>
            </w:tcBorders>
            <w:shd w:val="clear" w:color="auto" w:fill="FFFFFF"/>
            <w:vAlign w:val="center"/>
          </w:tcPr>
          <w:p w14:paraId="5FF2CA0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rivestimenti pedate e alzate</w:t>
            </w:r>
          </w:p>
        </w:tc>
        <w:tc>
          <w:tcPr>
            <w:tcW w:w="1735" w:type="dxa"/>
            <w:tcBorders>
              <w:top w:val="nil"/>
              <w:left w:val="single" w:sz="6" w:space="0" w:color="808080"/>
              <w:bottom w:val="nil"/>
              <w:right w:val="single" w:sz="6" w:space="0" w:color="808080"/>
            </w:tcBorders>
            <w:shd w:val="clear" w:color="auto" w:fill="FFFFFF"/>
            <w:vAlign w:val="center"/>
          </w:tcPr>
          <w:p w14:paraId="003D546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4BDA949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0DBAF5F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864645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01.11.05.C02</w:t>
            </w:r>
          </w:p>
        </w:tc>
        <w:tc>
          <w:tcPr>
            <w:tcW w:w="4819" w:type="dxa"/>
            <w:tcBorders>
              <w:top w:val="nil"/>
              <w:left w:val="single" w:sz="6" w:space="0" w:color="808080"/>
              <w:bottom w:val="nil"/>
              <w:right w:val="single" w:sz="6" w:space="0" w:color="808080"/>
            </w:tcBorders>
            <w:shd w:val="clear" w:color="auto" w:fill="FFFFFF"/>
            <w:vAlign w:val="center"/>
          </w:tcPr>
          <w:p w14:paraId="0E6A56E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735" w:type="dxa"/>
            <w:tcBorders>
              <w:top w:val="nil"/>
              <w:left w:val="single" w:sz="6" w:space="0" w:color="808080"/>
              <w:bottom w:val="nil"/>
              <w:right w:val="single" w:sz="6" w:space="0" w:color="808080"/>
            </w:tcBorders>
            <w:shd w:val="clear" w:color="auto" w:fill="FFFFFF"/>
            <w:vAlign w:val="center"/>
          </w:tcPr>
          <w:p w14:paraId="20952BC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15BCF97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2AAAD636"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87BC7B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01.11.05.C01</w:t>
            </w:r>
          </w:p>
        </w:tc>
        <w:tc>
          <w:tcPr>
            <w:tcW w:w="4819" w:type="dxa"/>
            <w:tcBorders>
              <w:top w:val="nil"/>
              <w:left w:val="single" w:sz="6" w:space="0" w:color="808080"/>
              <w:bottom w:val="nil"/>
              <w:right w:val="single" w:sz="6" w:space="0" w:color="808080"/>
            </w:tcBorders>
            <w:shd w:val="clear" w:color="auto" w:fill="FFFFFF"/>
            <w:vAlign w:val="center"/>
          </w:tcPr>
          <w:p w14:paraId="1FAAC64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balaustre e corrimano</w:t>
            </w:r>
          </w:p>
        </w:tc>
        <w:tc>
          <w:tcPr>
            <w:tcW w:w="1735" w:type="dxa"/>
            <w:tcBorders>
              <w:top w:val="nil"/>
              <w:left w:val="single" w:sz="6" w:space="0" w:color="808080"/>
              <w:bottom w:val="nil"/>
              <w:right w:val="single" w:sz="6" w:space="0" w:color="808080"/>
            </w:tcBorders>
            <w:shd w:val="clear" w:color="auto" w:fill="FFFFFF"/>
            <w:vAlign w:val="center"/>
          </w:tcPr>
          <w:p w14:paraId="7584533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707A9B7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21250498"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6E88F1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01.11.04.C03</w:t>
            </w:r>
          </w:p>
        </w:tc>
        <w:tc>
          <w:tcPr>
            <w:tcW w:w="4819" w:type="dxa"/>
            <w:tcBorders>
              <w:top w:val="nil"/>
              <w:left w:val="single" w:sz="6" w:space="0" w:color="808080"/>
              <w:bottom w:val="nil"/>
              <w:right w:val="single" w:sz="6" w:space="0" w:color="808080"/>
            </w:tcBorders>
            <w:shd w:val="clear" w:color="auto" w:fill="FFFFFF"/>
            <w:vAlign w:val="center"/>
          </w:tcPr>
          <w:p w14:paraId="52C6250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rivestimenti pedate e alzate</w:t>
            </w:r>
          </w:p>
        </w:tc>
        <w:tc>
          <w:tcPr>
            <w:tcW w:w="1735" w:type="dxa"/>
            <w:tcBorders>
              <w:top w:val="nil"/>
              <w:left w:val="single" w:sz="6" w:space="0" w:color="808080"/>
              <w:bottom w:val="nil"/>
              <w:right w:val="single" w:sz="6" w:space="0" w:color="808080"/>
            </w:tcBorders>
            <w:shd w:val="clear" w:color="auto" w:fill="FFFFFF"/>
            <w:vAlign w:val="center"/>
          </w:tcPr>
          <w:p w14:paraId="1688002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7A79790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2E879CA5"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42E093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01.11.04.C02</w:t>
            </w:r>
          </w:p>
        </w:tc>
        <w:tc>
          <w:tcPr>
            <w:tcW w:w="4819" w:type="dxa"/>
            <w:tcBorders>
              <w:top w:val="nil"/>
              <w:left w:val="single" w:sz="6" w:space="0" w:color="808080"/>
              <w:bottom w:val="nil"/>
              <w:right w:val="single" w:sz="6" w:space="0" w:color="808080"/>
            </w:tcBorders>
            <w:shd w:val="clear" w:color="auto" w:fill="FFFFFF"/>
            <w:vAlign w:val="center"/>
          </w:tcPr>
          <w:p w14:paraId="1524868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735" w:type="dxa"/>
            <w:tcBorders>
              <w:top w:val="nil"/>
              <w:left w:val="single" w:sz="6" w:space="0" w:color="808080"/>
              <w:bottom w:val="nil"/>
              <w:right w:val="single" w:sz="6" w:space="0" w:color="808080"/>
            </w:tcBorders>
            <w:shd w:val="clear" w:color="auto" w:fill="FFFFFF"/>
            <w:vAlign w:val="center"/>
          </w:tcPr>
          <w:p w14:paraId="354ACDE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11CADCD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1D5C51E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3912CA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01.11.04.C01</w:t>
            </w:r>
          </w:p>
        </w:tc>
        <w:tc>
          <w:tcPr>
            <w:tcW w:w="4819" w:type="dxa"/>
            <w:tcBorders>
              <w:top w:val="nil"/>
              <w:left w:val="single" w:sz="6" w:space="0" w:color="808080"/>
              <w:bottom w:val="nil"/>
              <w:right w:val="single" w:sz="6" w:space="0" w:color="808080"/>
            </w:tcBorders>
            <w:shd w:val="clear" w:color="auto" w:fill="FFFFFF"/>
            <w:vAlign w:val="center"/>
          </w:tcPr>
          <w:p w14:paraId="136BAE4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balaustre e corrimano</w:t>
            </w:r>
          </w:p>
        </w:tc>
        <w:tc>
          <w:tcPr>
            <w:tcW w:w="1735" w:type="dxa"/>
            <w:tcBorders>
              <w:top w:val="nil"/>
              <w:left w:val="single" w:sz="6" w:space="0" w:color="808080"/>
              <w:bottom w:val="nil"/>
              <w:right w:val="single" w:sz="6" w:space="0" w:color="808080"/>
            </w:tcBorders>
            <w:shd w:val="clear" w:color="auto" w:fill="FFFFFF"/>
            <w:vAlign w:val="center"/>
          </w:tcPr>
          <w:p w14:paraId="250ACEC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2AABD6C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0A1D5FE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9BE3C0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lastRenderedPageBreak/>
              <w:t>01.11.03.C03</w:t>
            </w:r>
          </w:p>
        </w:tc>
        <w:tc>
          <w:tcPr>
            <w:tcW w:w="4819" w:type="dxa"/>
            <w:tcBorders>
              <w:top w:val="nil"/>
              <w:left w:val="single" w:sz="6" w:space="0" w:color="808080"/>
              <w:bottom w:val="nil"/>
              <w:right w:val="single" w:sz="6" w:space="0" w:color="808080"/>
            </w:tcBorders>
            <w:shd w:val="clear" w:color="auto" w:fill="FFFFFF"/>
            <w:vAlign w:val="center"/>
          </w:tcPr>
          <w:p w14:paraId="12115B6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rivestimenti pedate e alzate</w:t>
            </w:r>
          </w:p>
        </w:tc>
        <w:tc>
          <w:tcPr>
            <w:tcW w:w="1735" w:type="dxa"/>
            <w:tcBorders>
              <w:top w:val="nil"/>
              <w:left w:val="single" w:sz="6" w:space="0" w:color="808080"/>
              <w:bottom w:val="nil"/>
              <w:right w:val="single" w:sz="6" w:space="0" w:color="808080"/>
            </w:tcBorders>
            <w:shd w:val="clear" w:color="auto" w:fill="FFFFFF"/>
            <w:vAlign w:val="center"/>
          </w:tcPr>
          <w:p w14:paraId="3EEBE19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7A397A7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3B3589DD"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3F443C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01.11.03.C02</w:t>
            </w:r>
          </w:p>
        </w:tc>
        <w:tc>
          <w:tcPr>
            <w:tcW w:w="4819" w:type="dxa"/>
            <w:tcBorders>
              <w:top w:val="nil"/>
              <w:left w:val="single" w:sz="6" w:space="0" w:color="808080"/>
              <w:bottom w:val="nil"/>
              <w:right w:val="single" w:sz="6" w:space="0" w:color="808080"/>
            </w:tcBorders>
            <w:shd w:val="clear" w:color="auto" w:fill="FFFFFF"/>
            <w:vAlign w:val="center"/>
          </w:tcPr>
          <w:p w14:paraId="6CD931F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735" w:type="dxa"/>
            <w:tcBorders>
              <w:top w:val="nil"/>
              <w:left w:val="single" w:sz="6" w:space="0" w:color="808080"/>
              <w:bottom w:val="nil"/>
              <w:right w:val="single" w:sz="6" w:space="0" w:color="808080"/>
            </w:tcBorders>
            <w:shd w:val="clear" w:color="auto" w:fill="FFFFFF"/>
            <w:vAlign w:val="center"/>
          </w:tcPr>
          <w:p w14:paraId="635E903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3DCEA24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27DE349B"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FF6C2F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01.11.03.C01</w:t>
            </w:r>
          </w:p>
        </w:tc>
        <w:tc>
          <w:tcPr>
            <w:tcW w:w="4819" w:type="dxa"/>
            <w:tcBorders>
              <w:top w:val="nil"/>
              <w:left w:val="single" w:sz="6" w:space="0" w:color="808080"/>
              <w:bottom w:val="nil"/>
              <w:right w:val="single" w:sz="6" w:space="0" w:color="808080"/>
            </w:tcBorders>
            <w:shd w:val="clear" w:color="auto" w:fill="FFFFFF"/>
            <w:vAlign w:val="center"/>
          </w:tcPr>
          <w:p w14:paraId="08A27C3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balaustre e corrimano</w:t>
            </w:r>
          </w:p>
        </w:tc>
        <w:tc>
          <w:tcPr>
            <w:tcW w:w="1735" w:type="dxa"/>
            <w:tcBorders>
              <w:top w:val="nil"/>
              <w:left w:val="single" w:sz="6" w:space="0" w:color="808080"/>
              <w:bottom w:val="nil"/>
              <w:right w:val="single" w:sz="6" w:space="0" w:color="808080"/>
            </w:tcBorders>
            <w:shd w:val="clear" w:color="auto" w:fill="FFFFFF"/>
            <w:vAlign w:val="center"/>
          </w:tcPr>
          <w:p w14:paraId="5C83EE7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4C605D0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7F41BA1F"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294EE5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01.11.02.C03</w:t>
            </w:r>
          </w:p>
        </w:tc>
        <w:tc>
          <w:tcPr>
            <w:tcW w:w="4819" w:type="dxa"/>
            <w:tcBorders>
              <w:top w:val="nil"/>
              <w:left w:val="single" w:sz="6" w:space="0" w:color="808080"/>
              <w:bottom w:val="nil"/>
              <w:right w:val="single" w:sz="6" w:space="0" w:color="808080"/>
            </w:tcBorders>
            <w:shd w:val="clear" w:color="auto" w:fill="FFFFFF"/>
            <w:vAlign w:val="center"/>
          </w:tcPr>
          <w:p w14:paraId="76880C6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rivestimenti pedate e alzate</w:t>
            </w:r>
          </w:p>
        </w:tc>
        <w:tc>
          <w:tcPr>
            <w:tcW w:w="1735" w:type="dxa"/>
            <w:tcBorders>
              <w:top w:val="nil"/>
              <w:left w:val="single" w:sz="6" w:space="0" w:color="808080"/>
              <w:bottom w:val="nil"/>
              <w:right w:val="single" w:sz="6" w:space="0" w:color="808080"/>
            </w:tcBorders>
            <w:shd w:val="clear" w:color="auto" w:fill="FFFFFF"/>
            <w:vAlign w:val="center"/>
          </w:tcPr>
          <w:p w14:paraId="5C51410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3438B9E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10503D77"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78E2F3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01.11.02.C02</w:t>
            </w:r>
          </w:p>
        </w:tc>
        <w:tc>
          <w:tcPr>
            <w:tcW w:w="4819" w:type="dxa"/>
            <w:tcBorders>
              <w:top w:val="nil"/>
              <w:left w:val="single" w:sz="6" w:space="0" w:color="808080"/>
              <w:bottom w:val="nil"/>
              <w:right w:val="single" w:sz="6" w:space="0" w:color="808080"/>
            </w:tcBorders>
            <w:shd w:val="clear" w:color="auto" w:fill="FFFFFF"/>
            <w:vAlign w:val="center"/>
          </w:tcPr>
          <w:p w14:paraId="44B6703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735" w:type="dxa"/>
            <w:tcBorders>
              <w:top w:val="nil"/>
              <w:left w:val="single" w:sz="6" w:space="0" w:color="808080"/>
              <w:bottom w:val="nil"/>
              <w:right w:val="single" w:sz="6" w:space="0" w:color="808080"/>
            </w:tcBorders>
            <w:shd w:val="clear" w:color="auto" w:fill="FFFFFF"/>
            <w:vAlign w:val="center"/>
          </w:tcPr>
          <w:p w14:paraId="25FB543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35DA3C8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49C61B49"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152C9D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01.11.02.C01</w:t>
            </w:r>
          </w:p>
        </w:tc>
        <w:tc>
          <w:tcPr>
            <w:tcW w:w="4819" w:type="dxa"/>
            <w:tcBorders>
              <w:top w:val="nil"/>
              <w:left w:val="single" w:sz="6" w:space="0" w:color="808080"/>
              <w:bottom w:val="nil"/>
              <w:right w:val="single" w:sz="6" w:space="0" w:color="808080"/>
            </w:tcBorders>
            <w:shd w:val="clear" w:color="auto" w:fill="FFFFFF"/>
            <w:vAlign w:val="center"/>
          </w:tcPr>
          <w:p w14:paraId="1015D4C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balaustre e corrimano</w:t>
            </w:r>
          </w:p>
        </w:tc>
        <w:tc>
          <w:tcPr>
            <w:tcW w:w="1735" w:type="dxa"/>
            <w:tcBorders>
              <w:top w:val="nil"/>
              <w:left w:val="single" w:sz="6" w:space="0" w:color="808080"/>
              <w:bottom w:val="nil"/>
              <w:right w:val="single" w:sz="6" w:space="0" w:color="808080"/>
            </w:tcBorders>
            <w:shd w:val="clear" w:color="auto" w:fill="FFFFFF"/>
            <w:vAlign w:val="center"/>
          </w:tcPr>
          <w:p w14:paraId="3090E5C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41CBFD6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6F00C336"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50118D7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01.11.01.C02</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4C6C24A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BC71D7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0C34A2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549B19EA"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0B4DD0E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01.11.06</w:t>
            </w:r>
          </w:p>
        </w:tc>
        <w:tc>
          <w:tcPr>
            <w:tcW w:w="4819" w:type="dxa"/>
            <w:tcBorders>
              <w:top w:val="nil"/>
              <w:left w:val="single" w:sz="6" w:space="0" w:color="808080"/>
              <w:bottom w:val="nil"/>
              <w:right w:val="single" w:sz="6" w:space="0" w:color="808080"/>
            </w:tcBorders>
            <w:shd w:val="clear" w:color="auto" w:fill="F2F2FF"/>
            <w:vAlign w:val="center"/>
          </w:tcPr>
          <w:p w14:paraId="4354D39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Scale prefabbricate</w:t>
            </w:r>
          </w:p>
        </w:tc>
        <w:tc>
          <w:tcPr>
            <w:tcW w:w="1735" w:type="dxa"/>
            <w:tcBorders>
              <w:top w:val="nil"/>
              <w:left w:val="single" w:sz="6" w:space="0" w:color="808080"/>
              <w:bottom w:val="nil"/>
              <w:right w:val="single" w:sz="6" w:space="0" w:color="808080"/>
            </w:tcBorders>
            <w:shd w:val="clear" w:color="auto" w:fill="F2F2FF"/>
            <w:vAlign w:val="center"/>
          </w:tcPr>
          <w:p w14:paraId="28450F62"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7C6BF4CB" w14:textId="77777777" w:rsidR="002D34B9" w:rsidRPr="002B357C" w:rsidRDefault="002D34B9">
            <w:pPr>
              <w:spacing w:before="60" w:after="60"/>
              <w:rPr>
                <w:rFonts w:ascii="Tahoma" w:eastAsia="Times New Roman" w:hAnsi="Tahoma" w:cs="Tahoma"/>
                <w:b/>
                <w:bCs/>
                <w:sz w:val="16"/>
                <w:szCs w:val="16"/>
              </w:rPr>
            </w:pPr>
          </w:p>
        </w:tc>
      </w:tr>
      <w:tr w:rsidR="002B357C" w:rsidRPr="002B357C" w14:paraId="37EAEF87"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D3DFDB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01.11.06.R01</w:t>
            </w:r>
          </w:p>
        </w:tc>
        <w:tc>
          <w:tcPr>
            <w:tcW w:w="4819" w:type="dxa"/>
            <w:tcBorders>
              <w:top w:val="nil"/>
              <w:left w:val="single" w:sz="6" w:space="0" w:color="808080"/>
              <w:bottom w:val="nil"/>
              <w:right w:val="single" w:sz="6" w:space="0" w:color="808080"/>
            </w:tcBorders>
            <w:shd w:val="clear" w:color="auto" w:fill="FFFFFF"/>
            <w:vAlign w:val="center"/>
          </w:tcPr>
          <w:p w14:paraId="2E3C7D2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meccanica per strutture prefabbricate</w:t>
            </w:r>
          </w:p>
        </w:tc>
        <w:tc>
          <w:tcPr>
            <w:tcW w:w="1735" w:type="dxa"/>
            <w:tcBorders>
              <w:top w:val="nil"/>
              <w:left w:val="single" w:sz="6" w:space="0" w:color="808080"/>
              <w:bottom w:val="nil"/>
              <w:right w:val="single" w:sz="6" w:space="0" w:color="808080"/>
            </w:tcBorders>
            <w:shd w:val="clear" w:color="auto" w:fill="FFFFFF"/>
            <w:vAlign w:val="center"/>
          </w:tcPr>
          <w:p w14:paraId="61990E50"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47C6FD29"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4B55BC5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AF3DB85"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0839501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Gli elementi strutturali costituenti le scale devono contrastare in modo efficace la manifestazione di eventuali rotture, o deformazioni rilevanti, causate dall'azione di possibili sollecitazioni.</w:t>
            </w:r>
          </w:p>
        </w:tc>
        <w:tc>
          <w:tcPr>
            <w:tcW w:w="1735" w:type="dxa"/>
            <w:tcBorders>
              <w:top w:val="nil"/>
              <w:left w:val="single" w:sz="6" w:space="0" w:color="808080"/>
              <w:bottom w:val="nil"/>
              <w:right w:val="single" w:sz="6" w:space="0" w:color="808080"/>
            </w:tcBorders>
            <w:shd w:val="clear" w:color="auto" w:fill="FFFFFF"/>
            <w:vAlign w:val="center"/>
          </w:tcPr>
          <w:p w14:paraId="19C3375D"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712FA18E"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BB1A25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32679D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01.11.06.C03</w:t>
            </w:r>
          </w:p>
        </w:tc>
        <w:tc>
          <w:tcPr>
            <w:tcW w:w="4819" w:type="dxa"/>
            <w:tcBorders>
              <w:top w:val="nil"/>
              <w:left w:val="single" w:sz="6" w:space="0" w:color="808080"/>
              <w:bottom w:val="nil"/>
              <w:right w:val="single" w:sz="6" w:space="0" w:color="808080"/>
            </w:tcBorders>
            <w:shd w:val="clear" w:color="auto" w:fill="FFFFFF"/>
            <w:vAlign w:val="center"/>
          </w:tcPr>
          <w:p w14:paraId="661C339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rivestimenti pedate e alzate</w:t>
            </w:r>
          </w:p>
        </w:tc>
        <w:tc>
          <w:tcPr>
            <w:tcW w:w="1735" w:type="dxa"/>
            <w:tcBorders>
              <w:top w:val="nil"/>
              <w:left w:val="single" w:sz="6" w:space="0" w:color="808080"/>
              <w:bottom w:val="nil"/>
              <w:right w:val="single" w:sz="6" w:space="0" w:color="808080"/>
            </w:tcBorders>
            <w:shd w:val="clear" w:color="auto" w:fill="FFFFFF"/>
            <w:vAlign w:val="center"/>
          </w:tcPr>
          <w:p w14:paraId="62F3506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2B60CD5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649A0EF1"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8AD145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01.11.06.C02</w:t>
            </w:r>
          </w:p>
        </w:tc>
        <w:tc>
          <w:tcPr>
            <w:tcW w:w="4819" w:type="dxa"/>
            <w:tcBorders>
              <w:top w:val="nil"/>
              <w:left w:val="single" w:sz="6" w:space="0" w:color="808080"/>
              <w:bottom w:val="nil"/>
              <w:right w:val="single" w:sz="6" w:space="0" w:color="808080"/>
            </w:tcBorders>
            <w:shd w:val="clear" w:color="auto" w:fill="FFFFFF"/>
            <w:vAlign w:val="center"/>
          </w:tcPr>
          <w:p w14:paraId="12F1D3F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735" w:type="dxa"/>
            <w:tcBorders>
              <w:top w:val="nil"/>
              <w:left w:val="single" w:sz="6" w:space="0" w:color="808080"/>
              <w:bottom w:val="nil"/>
              <w:right w:val="single" w:sz="6" w:space="0" w:color="808080"/>
            </w:tcBorders>
            <w:shd w:val="clear" w:color="auto" w:fill="FFFFFF"/>
            <w:vAlign w:val="center"/>
          </w:tcPr>
          <w:p w14:paraId="625DE22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46B9E52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2A02A836"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053C2FB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01.11.06.C01</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70FF0BC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balaustre e corrimano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373565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AC31B7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bl>
    <w:p w14:paraId="42FBE7C6"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3382C8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4F76DB2"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01.12 - Solai</w:t>
            </w:r>
          </w:p>
        </w:tc>
      </w:tr>
    </w:tbl>
    <w:p w14:paraId="0D119309"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74963A5E"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6427F2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014246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FC5505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FA914F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0FC11368"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424A24E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01.12</w:t>
            </w:r>
          </w:p>
        </w:tc>
        <w:tc>
          <w:tcPr>
            <w:tcW w:w="4819" w:type="dxa"/>
            <w:tcBorders>
              <w:top w:val="nil"/>
              <w:left w:val="single" w:sz="6" w:space="0" w:color="808080"/>
              <w:bottom w:val="nil"/>
              <w:right w:val="single" w:sz="6" w:space="0" w:color="808080"/>
            </w:tcBorders>
            <w:shd w:val="clear" w:color="auto" w:fill="F2F2FF"/>
            <w:vAlign w:val="center"/>
          </w:tcPr>
          <w:p w14:paraId="31769C6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Solai</w:t>
            </w:r>
          </w:p>
        </w:tc>
        <w:tc>
          <w:tcPr>
            <w:tcW w:w="1735" w:type="dxa"/>
            <w:tcBorders>
              <w:top w:val="nil"/>
              <w:left w:val="single" w:sz="6" w:space="0" w:color="808080"/>
              <w:bottom w:val="nil"/>
              <w:right w:val="single" w:sz="6" w:space="0" w:color="808080"/>
            </w:tcBorders>
            <w:shd w:val="clear" w:color="auto" w:fill="F2F2FF"/>
            <w:vAlign w:val="center"/>
          </w:tcPr>
          <w:p w14:paraId="2E5A8671"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61E455EB" w14:textId="77777777" w:rsidR="002D34B9" w:rsidRPr="002B357C" w:rsidRDefault="002D34B9">
            <w:pPr>
              <w:spacing w:before="60" w:after="60"/>
              <w:rPr>
                <w:rFonts w:ascii="Tahoma" w:eastAsia="Times New Roman" w:hAnsi="Tahoma" w:cs="Tahoma"/>
                <w:b/>
                <w:bCs/>
                <w:sz w:val="16"/>
                <w:szCs w:val="16"/>
              </w:rPr>
            </w:pPr>
          </w:p>
        </w:tc>
      </w:tr>
      <w:tr w:rsidR="002B357C" w:rsidRPr="002B357C" w14:paraId="4485A08D"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D1239F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01.12.R01</w:t>
            </w:r>
          </w:p>
        </w:tc>
        <w:tc>
          <w:tcPr>
            <w:tcW w:w="4819" w:type="dxa"/>
            <w:tcBorders>
              <w:top w:val="nil"/>
              <w:left w:val="single" w:sz="6" w:space="0" w:color="808080"/>
              <w:bottom w:val="nil"/>
              <w:right w:val="single" w:sz="6" w:space="0" w:color="808080"/>
            </w:tcBorders>
            <w:shd w:val="clear" w:color="auto" w:fill="FFFFFF"/>
            <w:vAlign w:val="center"/>
          </w:tcPr>
          <w:p w14:paraId="3F47D4D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(Attitudine al) controllo della freccia massima</w:t>
            </w:r>
          </w:p>
        </w:tc>
        <w:tc>
          <w:tcPr>
            <w:tcW w:w="1735" w:type="dxa"/>
            <w:tcBorders>
              <w:top w:val="nil"/>
              <w:left w:val="single" w:sz="6" w:space="0" w:color="808080"/>
              <w:bottom w:val="nil"/>
              <w:right w:val="single" w:sz="6" w:space="0" w:color="808080"/>
            </w:tcBorders>
            <w:shd w:val="clear" w:color="auto" w:fill="FFFFFF"/>
            <w:vAlign w:val="center"/>
          </w:tcPr>
          <w:p w14:paraId="41BCF07B"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8627741"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389AEAB5"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56D13F1"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54A2F2C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La freccia di inflessione di un solaio costituisce il parametro attraverso il quale viene giudicata la deformazione sotto carico e la sua elasticità.</w:t>
            </w:r>
          </w:p>
        </w:tc>
        <w:tc>
          <w:tcPr>
            <w:tcW w:w="1735" w:type="dxa"/>
            <w:tcBorders>
              <w:top w:val="nil"/>
              <w:left w:val="single" w:sz="6" w:space="0" w:color="808080"/>
              <w:bottom w:val="nil"/>
              <w:right w:val="single" w:sz="6" w:space="0" w:color="808080"/>
            </w:tcBorders>
            <w:shd w:val="clear" w:color="auto" w:fill="FFFFFF"/>
            <w:vAlign w:val="center"/>
          </w:tcPr>
          <w:p w14:paraId="0A4850D4"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13517FA7"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3952A5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A2AEEB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01.12.05.C01</w:t>
            </w:r>
          </w:p>
        </w:tc>
        <w:tc>
          <w:tcPr>
            <w:tcW w:w="4819" w:type="dxa"/>
            <w:tcBorders>
              <w:top w:val="nil"/>
              <w:left w:val="single" w:sz="6" w:space="0" w:color="808080"/>
              <w:bottom w:val="nil"/>
              <w:right w:val="single" w:sz="6" w:space="0" w:color="808080"/>
            </w:tcBorders>
            <w:shd w:val="clear" w:color="auto" w:fill="FFFFFF"/>
            <w:vAlign w:val="center"/>
          </w:tcPr>
          <w:p w14:paraId="4C145E2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735" w:type="dxa"/>
            <w:tcBorders>
              <w:top w:val="nil"/>
              <w:left w:val="single" w:sz="6" w:space="0" w:color="808080"/>
              <w:bottom w:val="nil"/>
              <w:right w:val="single" w:sz="6" w:space="0" w:color="808080"/>
            </w:tcBorders>
            <w:shd w:val="clear" w:color="auto" w:fill="FFFFFF"/>
            <w:vAlign w:val="center"/>
          </w:tcPr>
          <w:p w14:paraId="446C2A0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049502B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7A9E760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C858CD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01.12.04.C01</w:t>
            </w:r>
          </w:p>
        </w:tc>
        <w:tc>
          <w:tcPr>
            <w:tcW w:w="4819" w:type="dxa"/>
            <w:tcBorders>
              <w:top w:val="nil"/>
              <w:left w:val="single" w:sz="6" w:space="0" w:color="808080"/>
              <w:bottom w:val="nil"/>
              <w:right w:val="single" w:sz="6" w:space="0" w:color="808080"/>
            </w:tcBorders>
            <w:shd w:val="clear" w:color="auto" w:fill="FFFFFF"/>
            <w:vAlign w:val="center"/>
          </w:tcPr>
          <w:p w14:paraId="5A77FF8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735" w:type="dxa"/>
            <w:tcBorders>
              <w:top w:val="nil"/>
              <w:left w:val="single" w:sz="6" w:space="0" w:color="808080"/>
              <w:bottom w:val="nil"/>
              <w:right w:val="single" w:sz="6" w:space="0" w:color="808080"/>
            </w:tcBorders>
            <w:shd w:val="clear" w:color="auto" w:fill="FFFFFF"/>
            <w:vAlign w:val="center"/>
          </w:tcPr>
          <w:p w14:paraId="48928A2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38CBB9A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62F69641"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C22475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01.12.03.C01</w:t>
            </w:r>
          </w:p>
        </w:tc>
        <w:tc>
          <w:tcPr>
            <w:tcW w:w="4819" w:type="dxa"/>
            <w:tcBorders>
              <w:top w:val="nil"/>
              <w:left w:val="single" w:sz="6" w:space="0" w:color="808080"/>
              <w:bottom w:val="nil"/>
              <w:right w:val="single" w:sz="6" w:space="0" w:color="808080"/>
            </w:tcBorders>
            <w:shd w:val="clear" w:color="auto" w:fill="FFFFFF"/>
            <w:vAlign w:val="center"/>
          </w:tcPr>
          <w:p w14:paraId="3A172D4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735" w:type="dxa"/>
            <w:tcBorders>
              <w:top w:val="nil"/>
              <w:left w:val="single" w:sz="6" w:space="0" w:color="808080"/>
              <w:bottom w:val="nil"/>
              <w:right w:val="single" w:sz="6" w:space="0" w:color="808080"/>
            </w:tcBorders>
            <w:shd w:val="clear" w:color="auto" w:fill="FFFFFF"/>
            <w:vAlign w:val="center"/>
          </w:tcPr>
          <w:p w14:paraId="26307C0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2D1392E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5428FE88"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8EF379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01.12.02.C01</w:t>
            </w:r>
          </w:p>
        </w:tc>
        <w:tc>
          <w:tcPr>
            <w:tcW w:w="4819" w:type="dxa"/>
            <w:tcBorders>
              <w:top w:val="nil"/>
              <w:left w:val="single" w:sz="6" w:space="0" w:color="808080"/>
              <w:bottom w:val="nil"/>
              <w:right w:val="single" w:sz="6" w:space="0" w:color="808080"/>
            </w:tcBorders>
            <w:shd w:val="clear" w:color="auto" w:fill="FFFFFF"/>
            <w:vAlign w:val="center"/>
          </w:tcPr>
          <w:p w14:paraId="7C3599D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735" w:type="dxa"/>
            <w:tcBorders>
              <w:top w:val="nil"/>
              <w:left w:val="single" w:sz="6" w:space="0" w:color="808080"/>
              <w:bottom w:val="nil"/>
              <w:right w:val="single" w:sz="6" w:space="0" w:color="808080"/>
            </w:tcBorders>
            <w:shd w:val="clear" w:color="auto" w:fill="FFFFFF"/>
            <w:vAlign w:val="center"/>
          </w:tcPr>
          <w:p w14:paraId="2F5BA71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6A26236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512DA742"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43B9989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01.12.01.C01</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4220F73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5B8983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5B4B91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1C460CC5"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F766B2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01.12.R03</w:t>
            </w:r>
          </w:p>
        </w:tc>
        <w:tc>
          <w:tcPr>
            <w:tcW w:w="4819" w:type="dxa"/>
            <w:tcBorders>
              <w:top w:val="nil"/>
              <w:left w:val="single" w:sz="6" w:space="0" w:color="808080"/>
              <w:bottom w:val="nil"/>
              <w:right w:val="single" w:sz="6" w:space="0" w:color="808080"/>
            </w:tcBorders>
            <w:shd w:val="clear" w:color="auto" w:fill="FFFFFF"/>
            <w:vAlign w:val="center"/>
          </w:tcPr>
          <w:p w14:paraId="5CF9079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meccanica</w:t>
            </w:r>
          </w:p>
        </w:tc>
        <w:tc>
          <w:tcPr>
            <w:tcW w:w="1735" w:type="dxa"/>
            <w:tcBorders>
              <w:top w:val="nil"/>
              <w:left w:val="single" w:sz="6" w:space="0" w:color="808080"/>
              <w:bottom w:val="nil"/>
              <w:right w:val="single" w:sz="6" w:space="0" w:color="808080"/>
            </w:tcBorders>
            <w:shd w:val="clear" w:color="auto" w:fill="FFFFFF"/>
            <w:vAlign w:val="center"/>
          </w:tcPr>
          <w:p w14:paraId="58A4F895"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4BE145F8"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17845D78"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6649498"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1BA5597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I solai devono contrastare in modo efficace la manifestazione di eventuali rotture, o deformazioni rilevanti, causate dall'azione di possibili sollecitazioni.</w:t>
            </w:r>
          </w:p>
        </w:tc>
        <w:tc>
          <w:tcPr>
            <w:tcW w:w="1735" w:type="dxa"/>
            <w:tcBorders>
              <w:top w:val="nil"/>
              <w:left w:val="single" w:sz="6" w:space="0" w:color="808080"/>
              <w:bottom w:val="nil"/>
              <w:right w:val="single" w:sz="6" w:space="0" w:color="808080"/>
            </w:tcBorders>
            <w:shd w:val="clear" w:color="auto" w:fill="FFFFFF"/>
            <w:vAlign w:val="center"/>
          </w:tcPr>
          <w:p w14:paraId="3165362B"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12DBDB9A"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14BD83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C0272C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01.12.05.C01</w:t>
            </w:r>
          </w:p>
        </w:tc>
        <w:tc>
          <w:tcPr>
            <w:tcW w:w="4819" w:type="dxa"/>
            <w:tcBorders>
              <w:top w:val="nil"/>
              <w:left w:val="single" w:sz="6" w:space="0" w:color="808080"/>
              <w:bottom w:val="nil"/>
              <w:right w:val="single" w:sz="6" w:space="0" w:color="808080"/>
            </w:tcBorders>
            <w:shd w:val="clear" w:color="auto" w:fill="FFFFFF"/>
            <w:vAlign w:val="center"/>
          </w:tcPr>
          <w:p w14:paraId="14F9056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735" w:type="dxa"/>
            <w:tcBorders>
              <w:top w:val="nil"/>
              <w:left w:val="single" w:sz="6" w:space="0" w:color="808080"/>
              <w:bottom w:val="nil"/>
              <w:right w:val="single" w:sz="6" w:space="0" w:color="808080"/>
            </w:tcBorders>
            <w:shd w:val="clear" w:color="auto" w:fill="FFFFFF"/>
            <w:vAlign w:val="center"/>
          </w:tcPr>
          <w:p w14:paraId="3050BEC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24B3658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08EDEFB7"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5B1C75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01.12.04.C01</w:t>
            </w:r>
          </w:p>
        </w:tc>
        <w:tc>
          <w:tcPr>
            <w:tcW w:w="4819" w:type="dxa"/>
            <w:tcBorders>
              <w:top w:val="nil"/>
              <w:left w:val="single" w:sz="6" w:space="0" w:color="808080"/>
              <w:bottom w:val="nil"/>
              <w:right w:val="single" w:sz="6" w:space="0" w:color="808080"/>
            </w:tcBorders>
            <w:shd w:val="clear" w:color="auto" w:fill="FFFFFF"/>
            <w:vAlign w:val="center"/>
          </w:tcPr>
          <w:p w14:paraId="3038170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735" w:type="dxa"/>
            <w:tcBorders>
              <w:top w:val="nil"/>
              <w:left w:val="single" w:sz="6" w:space="0" w:color="808080"/>
              <w:bottom w:val="nil"/>
              <w:right w:val="single" w:sz="6" w:space="0" w:color="808080"/>
            </w:tcBorders>
            <w:shd w:val="clear" w:color="auto" w:fill="FFFFFF"/>
            <w:vAlign w:val="center"/>
          </w:tcPr>
          <w:p w14:paraId="72D89F5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7B65BC1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1A44AD6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B11F0D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01.12.03.C01</w:t>
            </w:r>
          </w:p>
        </w:tc>
        <w:tc>
          <w:tcPr>
            <w:tcW w:w="4819" w:type="dxa"/>
            <w:tcBorders>
              <w:top w:val="nil"/>
              <w:left w:val="single" w:sz="6" w:space="0" w:color="808080"/>
              <w:bottom w:val="nil"/>
              <w:right w:val="single" w:sz="6" w:space="0" w:color="808080"/>
            </w:tcBorders>
            <w:shd w:val="clear" w:color="auto" w:fill="FFFFFF"/>
            <w:vAlign w:val="center"/>
          </w:tcPr>
          <w:p w14:paraId="6A51F64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735" w:type="dxa"/>
            <w:tcBorders>
              <w:top w:val="nil"/>
              <w:left w:val="single" w:sz="6" w:space="0" w:color="808080"/>
              <w:bottom w:val="nil"/>
              <w:right w:val="single" w:sz="6" w:space="0" w:color="808080"/>
            </w:tcBorders>
            <w:shd w:val="clear" w:color="auto" w:fill="FFFFFF"/>
            <w:vAlign w:val="center"/>
          </w:tcPr>
          <w:p w14:paraId="65629B4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12EC9CB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2760111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7BC7C7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01.12.02.C01</w:t>
            </w:r>
          </w:p>
        </w:tc>
        <w:tc>
          <w:tcPr>
            <w:tcW w:w="4819" w:type="dxa"/>
            <w:tcBorders>
              <w:top w:val="nil"/>
              <w:left w:val="single" w:sz="6" w:space="0" w:color="808080"/>
              <w:bottom w:val="nil"/>
              <w:right w:val="single" w:sz="6" w:space="0" w:color="808080"/>
            </w:tcBorders>
            <w:shd w:val="clear" w:color="auto" w:fill="FFFFFF"/>
            <w:vAlign w:val="center"/>
          </w:tcPr>
          <w:p w14:paraId="74FECDD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735" w:type="dxa"/>
            <w:tcBorders>
              <w:top w:val="nil"/>
              <w:left w:val="single" w:sz="6" w:space="0" w:color="808080"/>
              <w:bottom w:val="nil"/>
              <w:right w:val="single" w:sz="6" w:space="0" w:color="808080"/>
            </w:tcBorders>
            <w:shd w:val="clear" w:color="auto" w:fill="FFFFFF"/>
            <w:vAlign w:val="center"/>
          </w:tcPr>
          <w:p w14:paraId="6E2BCCA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2157262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7B7CE9B9"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2B7BA40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01.12.01.C01</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415054C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1D0D43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36958B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bl>
    <w:p w14:paraId="021F5379"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25AAE2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6D206C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01.13 - Unioni</w:t>
            </w:r>
          </w:p>
        </w:tc>
      </w:tr>
    </w:tbl>
    <w:p w14:paraId="2BD7DEEF"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321C7E0D"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3903A0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F0F427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776795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71B01B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6EFD701C"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0A1C8CA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w:t>
            </w:r>
          </w:p>
        </w:tc>
        <w:tc>
          <w:tcPr>
            <w:tcW w:w="4819" w:type="dxa"/>
            <w:tcBorders>
              <w:top w:val="nil"/>
              <w:left w:val="single" w:sz="6" w:space="0" w:color="808080"/>
              <w:bottom w:val="nil"/>
              <w:right w:val="single" w:sz="6" w:space="0" w:color="808080"/>
            </w:tcBorders>
            <w:shd w:val="clear" w:color="auto" w:fill="F2F2FF"/>
            <w:vAlign w:val="center"/>
          </w:tcPr>
          <w:p w14:paraId="044C5A3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Unioni</w:t>
            </w:r>
          </w:p>
        </w:tc>
        <w:tc>
          <w:tcPr>
            <w:tcW w:w="1735" w:type="dxa"/>
            <w:tcBorders>
              <w:top w:val="nil"/>
              <w:left w:val="single" w:sz="6" w:space="0" w:color="808080"/>
              <w:bottom w:val="nil"/>
              <w:right w:val="single" w:sz="6" w:space="0" w:color="808080"/>
            </w:tcBorders>
            <w:shd w:val="clear" w:color="auto" w:fill="F2F2FF"/>
            <w:vAlign w:val="center"/>
          </w:tcPr>
          <w:p w14:paraId="002D4294"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635FD864" w14:textId="77777777" w:rsidR="002D34B9" w:rsidRPr="002B357C" w:rsidRDefault="002D34B9">
            <w:pPr>
              <w:spacing w:before="60" w:after="60"/>
              <w:rPr>
                <w:rFonts w:ascii="Tahoma" w:eastAsia="Times New Roman" w:hAnsi="Tahoma" w:cs="Tahoma"/>
                <w:b/>
                <w:bCs/>
                <w:sz w:val="16"/>
                <w:szCs w:val="16"/>
              </w:rPr>
            </w:pPr>
          </w:p>
        </w:tc>
      </w:tr>
      <w:tr w:rsidR="002B357C" w:rsidRPr="002B357C" w14:paraId="4861227B"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BC2CD1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lastRenderedPageBreak/>
              <w:t>01.13.R02</w:t>
            </w:r>
          </w:p>
        </w:tc>
        <w:tc>
          <w:tcPr>
            <w:tcW w:w="4819" w:type="dxa"/>
            <w:tcBorders>
              <w:top w:val="nil"/>
              <w:left w:val="single" w:sz="6" w:space="0" w:color="808080"/>
              <w:bottom w:val="nil"/>
              <w:right w:val="single" w:sz="6" w:space="0" w:color="808080"/>
            </w:tcBorders>
            <w:shd w:val="clear" w:color="auto" w:fill="FFFFFF"/>
            <w:vAlign w:val="center"/>
          </w:tcPr>
          <w:p w14:paraId="4B42F35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meccanica</w:t>
            </w:r>
          </w:p>
        </w:tc>
        <w:tc>
          <w:tcPr>
            <w:tcW w:w="1735" w:type="dxa"/>
            <w:tcBorders>
              <w:top w:val="nil"/>
              <w:left w:val="single" w:sz="6" w:space="0" w:color="808080"/>
              <w:bottom w:val="nil"/>
              <w:right w:val="single" w:sz="6" w:space="0" w:color="808080"/>
            </w:tcBorders>
            <w:shd w:val="clear" w:color="auto" w:fill="FFFFFF"/>
            <w:vAlign w:val="center"/>
          </w:tcPr>
          <w:p w14:paraId="627E912B"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2C9417C8"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55560356"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174A5D2"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030A3AA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Gli elementi utilizzati per realizzare unioni diverse devono garantire resistenza meccanica alle sollecitazioni ad essi trasmessi</w:t>
            </w:r>
          </w:p>
        </w:tc>
        <w:tc>
          <w:tcPr>
            <w:tcW w:w="1735" w:type="dxa"/>
            <w:tcBorders>
              <w:top w:val="nil"/>
              <w:left w:val="single" w:sz="6" w:space="0" w:color="808080"/>
              <w:bottom w:val="nil"/>
              <w:right w:val="single" w:sz="6" w:space="0" w:color="808080"/>
            </w:tcBorders>
            <w:shd w:val="clear" w:color="auto" w:fill="FFFFFF"/>
            <w:vAlign w:val="center"/>
          </w:tcPr>
          <w:p w14:paraId="3A794946"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9FCE124"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73CB84D"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FCACB3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01.13.01.C01</w:t>
            </w:r>
          </w:p>
        </w:tc>
        <w:tc>
          <w:tcPr>
            <w:tcW w:w="4819" w:type="dxa"/>
            <w:tcBorders>
              <w:top w:val="nil"/>
              <w:left w:val="single" w:sz="6" w:space="0" w:color="808080"/>
              <w:bottom w:val="nil"/>
              <w:right w:val="single" w:sz="6" w:space="0" w:color="808080"/>
            </w:tcBorders>
            <w:shd w:val="clear" w:color="auto" w:fill="FFFFFF"/>
            <w:vAlign w:val="center"/>
          </w:tcPr>
          <w:p w14:paraId="01E3CA9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1ADEC34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6EF5D01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mesi</w:t>
            </w:r>
          </w:p>
        </w:tc>
      </w:tr>
      <w:tr w:rsidR="002B357C" w:rsidRPr="002B357C" w14:paraId="070D571D"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F7759C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01.13.12.C01</w:t>
            </w:r>
          </w:p>
        </w:tc>
        <w:tc>
          <w:tcPr>
            <w:tcW w:w="4819" w:type="dxa"/>
            <w:tcBorders>
              <w:top w:val="nil"/>
              <w:left w:val="single" w:sz="6" w:space="0" w:color="808080"/>
              <w:bottom w:val="nil"/>
              <w:right w:val="single" w:sz="6" w:space="0" w:color="808080"/>
            </w:tcBorders>
            <w:shd w:val="clear" w:color="auto" w:fill="FFFFFF"/>
            <w:vAlign w:val="center"/>
          </w:tcPr>
          <w:p w14:paraId="40BC388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0FD0877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4DE937C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1C398768"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5D39F2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01.13.03.C01</w:t>
            </w:r>
          </w:p>
        </w:tc>
        <w:tc>
          <w:tcPr>
            <w:tcW w:w="4819" w:type="dxa"/>
            <w:tcBorders>
              <w:top w:val="nil"/>
              <w:left w:val="single" w:sz="6" w:space="0" w:color="808080"/>
              <w:bottom w:val="nil"/>
              <w:right w:val="single" w:sz="6" w:space="0" w:color="808080"/>
            </w:tcBorders>
            <w:shd w:val="clear" w:color="auto" w:fill="FFFFFF"/>
            <w:vAlign w:val="center"/>
          </w:tcPr>
          <w:p w14:paraId="428D1D5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3AAB76B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5EF5F15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36DAE24D"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60C559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01.13.06.C01</w:t>
            </w:r>
          </w:p>
        </w:tc>
        <w:tc>
          <w:tcPr>
            <w:tcW w:w="4819" w:type="dxa"/>
            <w:tcBorders>
              <w:top w:val="nil"/>
              <w:left w:val="single" w:sz="6" w:space="0" w:color="808080"/>
              <w:bottom w:val="nil"/>
              <w:right w:val="single" w:sz="6" w:space="0" w:color="808080"/>
            </w:tcBorders>
            <w:shd w:val="clear" w:color="auto" w:fill="FFFFFF"/>
            <w:vAlign w:val="center"/>
          </w:tcPr>
          <w:p w14:paraId="023CF75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77E8E0B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3C02148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76FD88B7"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6287A9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01.13.07.C01</w:t>
            </w:r>
          </w:p>
        </w:tc>
        <w:tc>
          <w:tcPr>
            <w:tcW w:w="4819" w:type="dxa"/>
            <w:tcBorders>
              <w:top w:val="nil"/>
              <w:left w:val="single" w:sz="6" w:space="0" w:color="808080"/>
              <w:bottom w:val="nil"/>
              <w:right w:val="single" w:sz="6" w:space="0" w:color="808080"/>
            </w:tcBorders>
            <w:shd w:val="clear" w:color="auto" w:fill="FFFFFF"/>
            <w:vAlign w:val="center"/>
          </w:tcPr>
          <w:p w14:paraId="59F3CBC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78DE1BE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7BE0B7F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0935BF2B"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772D18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01.13.08.C01</w:t>
            </w:r>
          </w:p>
        </w:tc>
        <w:tc>
          <w:tcPr>
            <w:tcW w:w="4819" w:type="dxa"/>
            <w:tcBorders>
              <w:top w:val="nil"/>
              <w:left w:val="single" w:sz="6" w:space="0" w:color="808080"/>
              <w:bottom w:val="nil"/>
              <w:right w:val="single" w:sz="6" w:space="0" w:color="808080"/>
            </w:tcBorders>
            <w:shd w:val="clear" w:color="auto" w:fill="FFFFFF"/>
            <w:vAlign w:val="center"/>
          </w:tcPr>
          <w:p w14:paraId="0ADD54C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68093DD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45953C4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3CE086C5"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DF38C8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01.13.09.C01</w:t>
            </w:r>
          </w:p>
        </w:tc>
        <w:tc>
          <w:tcPr>
            <w:tcW w:w="4819" w:type="dxa"/>
            <w:tcBorders>
              <w:top w:val="nil"/>
              <w:left w:val="single" w:sz="6" w:space="0" w:color="808080"/>
              <w:bottom w:val="nil"/>
              <w:right w:val="single" w:sz="6" w:space="0" w:color="808080"/>
            </w:tcBorders>
            <w:shd w:val="clear" w:color="auto" w:fill="FFFFFF"/>
            <w:vAlign w:val="center"/>
          </w:tcPr>
          <w:p w14:paraId="3362912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6766452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5976C7E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02616DDC"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C9F0BD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01.13.10.C01</w:t>
            </w:r>
          </w:p>
        </w:tc>
        <w:tc>
          <w:tcPr>
            <w:tcW w:w="4819" w:type="dxa"/>
            <w:tcBorders>
              <w:top w:val="nil"/>
              <w:left w:val="single" w:sz="6" w:space="0" w:color="808080"/>
              <w:bottom w:val="nil"/>
              <w:right w:val="single" w:sz="6" w:space="0" w:color="808080"/>
            </w:tcBorders>
            <w:shd w:val="clear" w:color="auto" w:fill="FFFFFF"/>
            <w:vAlign w:val="center"/>
          </w:tcPr>
          <w:p w14:paraId="4C95C32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286D2BD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7F372A5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5A26EF89"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EC0416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01.13.11.C01</w:t>
            </w:r>
          </w:p>
        </w:tc>
        <w:tc>
          <w:tcPr>
            <w:tcW w:w="4819" w:type="dxa"/>
            <w:tcBorders>
              <w:top w:val="nil"/>
              <w:left w:val="single" w:sz="6" w:space="0" w:color="808080"/>
              <w:bottom w:val="nil"/>
              <w:right w:val="single" w:sz="6" w:space="0" w:color="808080"/>
            </w:tcBorders>
            <w:shd w:val="clear" w:color="auto" w:fill="FFFFFF"/>
            <w:vAlign w:val="center"/>
          </w:tcPr>
          <w:p w14:paraId="6099D3E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08631A6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5CF911A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120263C8"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2C039A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01.13.24.C01</w:t>
            </w:r>
          </w:p>
        </w:tc>
        <w:tc>
          <w:tcPr>
            <w:tcW w:w="4819" w:type="dxa"/>
            <w:tcBorders>
              <w:top w:val="nil"/>
              <w:left w:val="single" w:sz="6" w:space="0" w:color="808080"/>
              <w:bottom w:val="nil"/>
              <w:right w:val="single" w:sz="6" w:space="0" w:color="808080"/>
            </w:tcBorders>
            <w:shd w:val="clear" w:color="auto" w:fill="FFFFFF"/>
            <w:vAlign w:val="center"/>
          </w:tcPr>
          <w:p w14:paraId="436FADA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2E66BE0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3695203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1D2864E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0BABC2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01.13.15.C01</w:t>
            </w:r>
          </w:p>
        </w:tc>
        <w:tc>
          <w:tcPr>
            <w:tcW w:w="4819" w:type="dxa"/>
            <w:tcBorders>
              <w:top w:val="nil"/>
              <w:left w:val="single" w:sz="6" w:space="0" w:color="808080"/>
              <w:bottom w:val="nil"/>
              <w:right w:val="single" w:sz="6" w:space="0" w:color="808080"/>
            </w:tcBorders>
            <w:shd w:val="clear" w:color="auto" w:fill="FFFFFF"/>
            <w:vAlign w:val="center"/>
          </w:tcPr>
          <w:p w14:paraId="16D135D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730AE40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03DBAA7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01FB4C3B"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1B32C6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01.13.16.C01</w:t>
            </w:r>
          </w:p>
        </w:tc>
        <w:tc>
          <w:tcPr>
            <w:tcW w:w="4819" w:type="dxa"/>
            <w:tcBorders>
              <w:top w:val="nil"/>
              <w:left w:val="single" w:sz="6" w:space="0" w:color="808080"/>
              <w:bottom w:val="nil"/>
              <w:right w:val="single" w:sz="6" w:space="0" w:color="808080"/>
            </w:tcBorders>
            <w:shd w:val="clear" w:color="auto" w:fill="FFFFFF"/>
            <w:vAlign w:val="center"/>
          </w:tcPr>
          <w:p w14:paraId="41BA963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2E21F4C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67B7671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47F317A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0A8299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01.13.17.C01</w:t>
            </w:r>
          </w:p>
        </w:tc>
        <w:tc>
          <w:tcPr>
            <w:tcW w:w="4819" w:type="dxa"/>
            <w:tcBorders>
              <w:top w:val="nil"/>
              <w:left w:val="single" w:sz="6" w:space="0" w:color="808080"/>
              <w:bottom w:val="nil"/>
              <w:right w:val="single" w:sz="6" w:space="0" w:color="808080"/>
            </w:tcBorders>
            <w:shd w:val="clear" w:color="auto" w:fill="FFFFFF"/>
            <w:vAlign w:val="center"/>
          </w:tcPr>
          <w:p w14:paraId="6E5105A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355319E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5014C5B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41CBCCF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3DEAD9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01.13.18.C01</w:t>
            </w:r>
          </w:p>
        </w:tc>
        <w:tc>
          <w:tcPr>
            <w:tcW w:w="4819" w:type="dxa"/>
            <w:tcBorders>
              <w:top w:val="nil"/>
              <w:left w:val="single" w:sz="6" w:space="0" w:color="808080"/>
              <w:bottom w:val="nil"/>
              <w:right w:val="single" w:sz="6" w:space="0" w:color="808080"/>
            </w:tcBorders>
            <w:shd w:val="clear" w:color="auto" w:fill="FFFFFF"/>
            <w:vAlign w:val="center"/>
          </w:tcPr>
          <w:p w14:paraId="20B670D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1213D30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1D93951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035EC6BB"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282838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01.13.20.C01</w:t>
            </w:r>
          </w:p>
        </w:tc>
        <w:tc>
          <w:tcPr>
            <w:tcW w:w="4819" w:type="dxa"/>
            <w:tcBorders>
              <w:top w:val="nil"/>
              <w:left w:val="single" w:sz="6" w:space="0" w:color="808080"/>
              <w:bottom w:val="nil"/>
              <w:right w:val="single" w:sz="6" w:space="0" w:color="808080"/>
            </w:tcBorders>
            <w:shd w:val="clear" w:color="auto" w:fill="FFFFFF"/>
            <w:vAlign w:val="center"/>
          </w:tcPr>
          <w:p w14:paraId="23FDD36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5BA3D0B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368ABC1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37BFE03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5FA978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01.13.21.C01</w:t>
            </w:r>
          </w:p>
        </w:tc>
        <w:tc>
          <w:tcPr>
            <w:tcW w:w="4819" w:type="dxa"/>
            <w:tcBorders>
              <w:top w:val="nil"/>
              <w:left w:val="single" w:sz="6" w:space="0" w:color="808080"/>
              <w:bottom w:val="nil"/>
              <w:right w:val="single" w:sz="6" w:space="0" w:color="808080"/>
            </w:tcBorders>
            <w:shd w:val="clear" w:color="auto" w:fill="FFFFFF"/>
            <w:vAlign w:val="center"/>
          </w:tcPr>
          <w:p w14:paraId="5993D43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1741D27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53351DA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3C262D29"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708A50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01.13.22.C01</w:t>
            </w:r>
          </w:p>
        </w:tc>
        <w:tc>
          <w:tcPr>
            <w:tcW w:w="4819" w:type="dxa"/>
            <w:tcBorders>
              <w:top w:val="nil"/>
              <w:left w:val="single" w:sz="6" w:space="0" w:color="808080"/>
              <w:bottom w:val="nil"/>
              <w:right w:val="single" w:sz="6" w:space="0" w:color="808080"/>
            </w:tcBorders>
            <w:shd w:val="clear" w:color="auto" w:fill="FFFFFF"/>
            <w:vAlign w:val="center"/>
          </w:tcPr>
          <w:p w14:paraId="01B090C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6DAE1C5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4B81585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5ED4ED29"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F9F62E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01.13.23.C01</w:t>
            </w:r>
          </w:p>
        </w:tc>
        <w:tc>
          <w:tcPr>
            <w:tcW w:w="4819" w:type="dxa"/>
            <w:tcBorders>
              <w:top w:val="nil"/>
              <w:left w:val="single" w:sz="6" w:space="0" w:color="808080"/>
              <w:bottom w:val="nil"/>
              <w:right w:val="single" w:sz="6" w:space="0" w:color="808080"/>
            </w:tcBorders>
            <w:shd w:val="clear" w:color="auto" w:fill="FFFFFF"/>
            <w:vAlign w:val="center"/>
          </w:tcPr>
          <w:p w14:paraId="40A1E5B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1DF5DD3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7C33807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0805CE50"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99B2F1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01.13.14.C01</w:t>
            </w:r>
          </w:p>
        </w:tc>
        <w:tc>
          <w:tcPr>
            <w:tcW w:w="4819" w:type="dxa"/>
            <w:tcBorders>
              <w:top w:val="nil"/>
              <w:left w:val="single" w:sz="6" w:space="0" w:color="808080"/>
              <w:bottom w:val="nil"/>
              <w:right w:val="single" w:sz="6" w:space="0" w:color="808080"/>
            </w:tcBorders>
            <w:shd w:val="clear" w:color="auto" w:fill="FFFFFF"/>
            <w:vAlign w:val="center"/>
          </w:tcPr>
          <w:p w14:paraId="416B309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4835095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35B5518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anni</w:t>
            </w:r>
          </w:p>
        </w:tc>
      </w:tr>
      <w:tr w:rsidR="002B357C" w:rsidRPr="002B357C" w14:paraId="76E5BFCC"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1C888D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01.13.19.C01</w:t>
            </w:r>
          </w:p>
        </w:tc>
        <w:tc>
          <w:tcPr>
            <w:tcW w:w="4819" w:type="dxa"/>
            <w:tcBorders>
              <w:top w:val="nil"/>
              <w:left w:val="single" w:sz="6" w:space="0" w:color="808080"/>
              <w:bottom w:val="nil"/>
              <w:right w:val="single" w:sz="6" w:space="0" w:color="808080"/>
            </w:tcBorders>
            <w:shd w:val="clear" w:color="auto" w:fill="FFFFFF"/>
            <w:vAlign w:val="center"/>
          </w:tcPr>
          <w:p w14:paraId="653749C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1516E3D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2A2F629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anni</w:t>
            </w:r>
          </w:p>
        </w:tc>
      </w:tr>
      <w:tr w:rsidR="002B357C" w:rsidRPr="002B357C" w14:paraId="41420900"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6FBF4D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01.13.05.C01</w:t>
            </w:r>
          </w:p>
        </w:tc>
        <w:tc>
          <w:tcPr>
            <w:tcW w:w="4819" w:type="dxa"/>
            <w:tcBorders>
              <w:top w:val="nil"/>
              <w:left w:val="single" w:sz="6" w:space="0" w:color="808080"/>
              <w:bottom w:val="nil"/>
              <w:right w:val="single" w:sz="6" w:space="0" w:color="808080"/>
            </w:tcBorders>
            <w:shd w:val="clear" w:color="auto" w:fill="FFFFFF"/>
            <w:vAlign w:val="center"/>
          </w:tcPr>
          <w:p w14:paraId="6AED909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36D09D3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7C2C0ED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anni</w:t>
            </w:r>
          </w:p>
        </w:tc>
      </w:tr>
      <w:tr w:rsidR="002B357C" w:rsidRPr="002B357C" w14:paraId="35B4666C"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D60162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01.13.04.C01</w:t>
            </w:r>
          </w:p>
        </w:tc>
        <w:tc>
          <w:tcPr>
            <w:tcW w:w="4819" w:type="dxa"/>
            <w:tcBorders>
              <w:top w:val="nil"/>
              <w:left w:val="single" w:sz="6" w:space="0" w:color="808080"/>
              <w:bottom w:val="nil"/>
              <w:right w:val="single" w:sz="6" w:space="0" w:color="808080"/>
            </w:tcBorders>
            <w:shd w:val="clear" w:color="auto" w:fill="FFFFFF"/>
            <w:vAlign w:val="center"/>
          </w:tcPr>
          <w:p w14:paraId="0A3E7EC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1A92835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01C6764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anni</w:t>
            </w:r>
          </w:p>
        </w:tc>
      </w:tr>
      <w:tr w:rsidR="002B357C" w:rsidRPr="002B357C" w14:paraId="20C592C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4CA14E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01.13.02.C01</w:t>
            </w:r>
          </w:p>
        </w:tc>
        <w:tc>
          <w:tcPr>
            <w:tcW w:w="4819" w:type="dxa"/>
            <w:tcBorders>
              <w:top w:val="nil"/>
              <w:left w:val="single" w:sz="6" w:space="0" w:color="808080"/>
              <w:bottom w:val="nil"/>
              <w:right w:val="single" w:sz="6" w:space="0" w:color="808080"/>
            </w:tcBorders>
            <w:shd w:val="clear" w:color="auto" w:fill="FFFFFF"/>
            <w:vAlign w:val="center"/>
          </w:tcPr>
          <w:p w14:paraId="3790C05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472F2B4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779B6D8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anni</w:t>
            </w:r>
          </w:p>
        </w:tc>
      </w:tr>
      <w:tr w:rsidR="002B357C" w:rsidRPr="002B357C" w14:paraId="17B22279"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569BF7A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01.13.13.C01</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387910C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785318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BC8F6D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anni</w:t>
            </w:r>
          </w:p>
        </w:tc>
      </w:tr>
    </w:tbl>
    <w:p w14:paraId="27E12E63"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Classe Requisiti: </w:t>
      </w:r>
    </w:p>
    <w:p w14:paraId="04BD48D0" w14:textId="77777777" w:rsidR="002D34B9" w:rsidRPr="002B357C" w:rsidRDefault="002D34B9">
      <w:pPr>
        <w:shd w:val="clear" w:color="auto" w:fill="C0C0C0"/>
        <w:rPr>
          <w:rFonts w:ascii="Tahoma" w:eastAsia="Times New Roman" w:hAnsi="Tahoma" w:cs="Tahoma"/>
          <w:b/>
          <w:bCs/>
          <w:sz w:val="22"/>
          <w:szCs w:val="22"/>
        </w:rPr>
      </w:pPr>
    </w:p>
    <w:p w14:paraId="6C9EF38E"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#{GUID_460D8CFF-13A1-4F2A-8F9A-25FDD313CDD6|LIVELLO_1|TESTO__END}&amp;</w:t>
      </w:r>
      <w:r w:rsidRPr="002B357C">
        <w:rPr>
          <w:rFonts w:ascii="Tahoma" w:eastAsia="Times New Roman" w:hAnsi="Tahoma" w:cs="Tahoma"/>
          <w:b/>
          <w:bCs/>
          <w:sz w:val="36"/>
          <w:szCs w:val="36"/>
        </w:rPr>
        <w:t>Durabilità tecnologica</w:t>
      </w:r>
    </w:p>
    <w:p w14:paraId="28F27DEE" w14:textId="77777777" w:rsidR="002D34B9" w:rsidRPr="002B357C" w:rsidRDefault="002D34B9">
      <w:pPr>
        <w:rPr>
          <w:rFonts w:ascii="Tahoma" w:eastAsia="Times New Roman" w:hAnsi="Tahoma" w:cs="Tahoma"/>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E8A79D2"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9D5EA4D"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01 - STRUTTURE CIVILI E INDUSTRIALI</w:t>
            </w:r>
          </w:p>
        </w:tc>
      </w:tr>
      <w:tr w:rsidR="002B357C" w:rsidRPr="002B357C" w14:paraId="074F3DB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1702BD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01.09 - Strutture in elevazione in c.a.</w:t>
            </w:r>
          </w:p>
        </w:tc>
      </w:tr>
    </w:tbl>
    <w:p w14:paraId="06003296"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7D4F521A"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0A15D7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98A6D5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E90E89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838924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0FC327AE"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670D99C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01.09</w:t>
            </w:r>
          </w:p>
        </w:tc>
        <w:tc>
          <w:tcPr>
            <w:tcW w:w="4819" w:type="dxa"/>
            <w:tcBorders>
              <w:top w:val="nil"/>
              <w:left w:val="single" w:sz="6" w:space="0" w:color="808080"/>
              <w:bottom w:val="nil"/>
              <w:right w:val="single" w:sz="6" w:space="0" w:color="808080"/>
            </w:tcBorders>
            <w:shd w:val="clear" w:color="auto" w:fill="F2F2FF"/>
            <w:vAlign w:val="center"/>
          </w:tcPr>
          <w:p w14:paraId="0FD0EAD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Strutture in elevazione in c.a.</w:t>
            </w:r>
          </w:p>
        </w:tc>
        <w:tc>
          <w:tcPr>
            <w:tcW w:w="1735" w:type="dxa"/>
            <w:tcBorders>
              <w:top w:val="nil"/>
              <w:left w:val="single" w:sz="6" w:space="0" w:color="808080"/>
              <w:bottom w:val="nil"/>
              <w:right w:val="single" w:sz="6" w:space="0" w:color="808080"/>
            </w:tcBorders>
            <w:shd w:val="clear" w:color="auto" w:fill="F2F2FF"/>
            <w:vAlign w:val="center"/>
          </w:tcPr>
          <w:p w14:paraId="5CCD1C01"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43B84886" w14:textId="77777777" w:rsidR="002D34B9" w:rsidRPr="002B357C" w:rsidRDefault="002D34B9">
            <w:pPr>
              <w:spacing w:before="60" w:after="60"/>
              <w:rPr>
                <w:rFonts w:ascii="Tahoma" w:eastAsia="Times New Roman" w:hAnsi="Tahoma" w:cs="Tahoma"/>
                <w:b/>
                <w:bCs/>
                <w:sz w:val="16"/>
                <w:szCs w:val="16"/>
              </w:rPr>
            </w:pPr>
          </w:p>
        </w:tc>
      </w:tr>
      <w:tr w:rsidR="002B357C" w:rsidRPr="002B357C" w14:paraId="106153B6"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CD6005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01.09.R07</w:t>
            </w:r>
          </w:p>
        </w:tc>
        <w:tc>
          <w:tcPr>
            <w:tcW w:w="4819" w:type="dxa"/>
            <w:tcBorders>
              <w:top w:val="nil"/>
              <w:left w:val="single" w:sz="6" w:space="0" w:color="808080"/>
              <w:bottom w:val="nil"/>
              <w:right w:val="single" w:sz="6" w:space="0" w:color="808080"/>
            </w:tcBorders>
            <w:shd w:val="clear" w:color="auto" w:fill="FFFFFF"/>
            <w:vAlign w:val="center"/>
          </w:tcPr>
          <w:p w14:paraId="48D9254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Durata della vita nominale (periodo di riferimento per l’azione sismica)</w:t>
            </w:r>
          </w:p>
        </w:tc>
        <w:tc>
          <w:tcPr>
            <w:tcW w:w="1735" w:type="dxa"/>
            <w:tcBorders>
              <w:top w:val="nil"/>
              <w:left w:val="single" w:sz="6" w:space="0" w:color="808080"/>
              <w:bottom w:val="nil"/>
              <w:right w:val="single" w:sz="6" w:space="0" w:color="808080"/>
            </w:tcBorders>
            <w:shd w:val="clear" w:color="auto" w:fill="FFFFFF"/>
            <w:vAlign w:val="center"/>
          </w:tcPr>
          <w:p w14:paraId="4D7752A1"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75A9DBC7"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0D487851"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00D52EAF"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0D6CA09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La vita nominale di un’opera strutturale VN è intesa come il numero di anni nel quale la struttura, purché soggetta alla manutenzione ordinaria, deve potere essere usata per lo scopo al quale è destinata.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B591FAA"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5209031" w14:textId="77777777" w:rsidR="002D34B9" w:rsidRPr="002B357C" w:rsidRDefault="002D34B9">
            <w:pPr>
              <w:spacing w:before="60" w:after="60"/>
              <w:jc w:val="center"/>
              <w:rPr>
                <w:rFonts w:ascii="Tahoma" w:eastAsia="Times New Roman" w:hAnsi="Tahoma" w:cs="Tahoma"/>
                <w:i/>
                <w:iCs/>
                <w:sz w:val="16"/>
                <w:szCs w:val="16"/>
              </w:rPr>
            </w:pPr>
          </w:p>
        </w:tc>
      </w:tr>
    </w:tbl>
    <w:p w14:paraId="303C6264"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4921782"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7975B3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01.10 - Strutture in elevazione in acciaio</w:t>
            </w:r>
          </w:p>
        </w:tc>
      </w:tr>
    </w:tbl>
    <w:p w14:paraId="139C8C41"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529AED5B"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7BD4BA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40C9F7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34F331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067A11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73F2D81C"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1C90905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01.10</w:t>
            </w:r>
          </w:p>
        </w:tc>
        <w:tc>
          <w:tcPr>
            <w:tcW w:w="4819" w:type="dxa"/>
            <w:tcBorders>
              <w:top w:val="nil"/>
              <w:left w:val="single" w:sz="6" w:space="0" w:color="808080"/>
              <w:bottom w:val="nil"/>
              <w:right w:val="single" w:sz="6" w:space="0" w:color="808080"/>
            </w:tcBorders>
            <w:shd w:val="clear" w:color="auto" w:fill="F2F2FF"/>
            <w:vAlign w:val="center"/>
          </w:tcPr>
          <w:p w14:paraId="70FEB3C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Strutture in elevazione in acciaio</w:t>
            </w:r>
          </w:p>
        </w:tc>
        <w:tc>
          <w:tcPr>
            <w:tcW w:w="1735" w:type="dxa"/>
            <w:tcBorders>
              <w:top w:val="nil"/>
              <w:left w:val="single" w:sz="6" w:space="0" w:color="808080"/>
              <w:bottom w:val="nil"/>
              <w:right w:val="single" w:sz="6" w:space="0" w:color="808080"/>
            </w:tcBorders>
            <w:shd w:val="clear" w:color="auto" w:fill="F2F2FF"/>
            <w:vAlign w:val="center"/>
          </w:tcPr>
          <w:p w14:paraId="7644708C"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3A9EAA2A" w14:textId="77777777" w:rsidR="002D34B9" w:rsidRPr="002B357C" w:rsidRDefault="002D34B9">
            <w:pPr>
              <w:spacing w:before="60" w:after="60"/>
              <w:rPr>
                <w:rFonts w:ascii="Tahoma" w:eastAsia="Times New Roman" w:hAnsi="Tahoma" w:cs="Tahoma"/>
                <w:b/>
                <w:bCs/>
                <w:sz w:val="16"/>
                <w:szCs w:val="16"/>
              </w:rPr>
            </w:pPr>
          </w:p>
        </w:tc>
      </w:tr>
      <w:tr w:rsidR="002B357C" w:rsidRPr="002B357C" w14:paraId="79AA5E1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659959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01.10.R07</w:t>
            </w:r>
          </w:p>
        </w:tc>
        <w:tc>
          <w:tcPr>
            <w:tcW w:w="4819" w:type="dxa"/>
            <w:tcBorders>
              <w:top w:val="nil"/>
              <w:left w:val="single" w:sz="6" w:space="0" w:color="808080"/>
              <w:bottom w:val="nil"/>
              <w:right w:val="single" w:sz="6" w:space="0" w:color="808080"/>
            </w:tcBorders>
            <w:shd w:val="clear" w:color="auto" w:fill="FFFFFF"/>
            <w:vAlign w:val="center"/>
          </w:tcPr>
          <w:p w14:paraId="75CDBA8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Durata della vita nominale (periodo di riferimento per l’azione sismica)</w:t>
            </w:r>
          </w:p>
        </w:tc>
        <w:tc>
          <w:tcPr>
            <w:tcW w:w="1735" w:type="dxa"/>
            <w:tcBorders>
              <w:top w:val="nil"/>
              <w:left w:val="single" w:sz="6" w:space="0" w:color="808080"/>
              <w:bottom w:val="nil"/>
              <w:right w:val="single" w:sz="6" w:space="0" w:color="808080"/>
            </w:tcBorders>
            <w:shd w:val="clear" w:color="auto" w:fill="FFFFFF"/>
            <w:vAlign w:val="center"/>
          </w:tcPr>
          <w:p w14:paraId="70795E46"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7B229B3D"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6B91FC3E"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17E82D43"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411D30E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La vita nominale di un’opera strutturale VN è intesa come il numero di anni nel quale la struttura, purché soggetta alla manutenzione ordinaria, deve potere essere usata per lo scopo al quale è destinata.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7E97498"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22AB5EB" w14:textId="77777777" w:rsidR="002D34B9" w:rsidRPr="002B357C" w:rsidRDefault="002D34B9">
            <w:pPr>
              <w:spacing w:before="60" w:after="60"/>
              <w:jc w:val="center"/>
              <w:rPr>
                <w:rFonts w:ascii="Tahoma" w:eastAsia="Times New Roman" w:hAnsi="Tahoma" w:cs="Tahoma"/>
                <w:i/>
                <w:iCs/>
                <w:sz w:val="16"/>
                <w:szCs w:val="16"/>
              </w:rPr>
            </w:pPr>
          </w:p>
        </w:tc>
      </w:tr>
    </w:tbl>
    <w:p w14:paraId="5A86CABC"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101284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01C840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01.11 - Strutture di collegamento</w:t>
            </w:r>
          </w:p>
        </w:tc>
      </w:tr>
    </w:tbl>
    <w:p w14:paraId="047306B0"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58505384"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BD4361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72C44B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854B59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4C8040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0E0199A6"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1CA0E54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01.11</w:t>
            </w:r>
          </w:p>
        </w:tc>
        <w:tc>
          <w:tcPr>
            <w:tcW w:w="4819" w:type="dxa"/>
            <w:tcBorders>
              <w:top w:val="nil"/>
              <w:left w:val="single" w:sz="6" w:space="0" w:color="808080"/>
              <w:bottom w:val="nil"/>
              <w:right w:val="single" w:sz="6" w:space="0" w:color="808080"/>
            </w:tcBorders>
            <w:shd w:val="clear" w:color="auto" w:fill="F2F2FF"/>
            <w:vAlign w:val="center"/>
          </w:tcPr>
          <w:p w14:paraId="6388344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Strutture di collegamento</w:t>
            </w:r>
          </w:p>
        </w:tc>
        <w:tc>
          <w:tcPr>
            <w:tcW w:w="1735" w:type="dxa"/>
            <w:tcBorders>
              <w:top w:val="nil"/>
              <w:left w:val="single" w:sz="6" w:space="0" w:color="808080"/>
              <w:bottom w:val="nil"/>
              <w:right w:val="single" w:sz="6" w:space="0" w:color="808080"/>
            </w:tcBorders>
            <w:shd w:val="clear" w:color="auto" w:fill="F2F2FF"/>
            <w:vAlign w:val="center"/>
          </w:tcPr>
          <w:p w14:paraId="7B4A41B6"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6AC7CC9D" w14:textId="77777777" w:rsidR="002D34B9" w:rsidRPr="002B357C" w:rsidRDefault="002D34B9">
            <w:pPr>
              <w:spacing w:before="60" w:after="60"/>
              <w:rPr>
                <w:rFonts w:ascii="Tahoma" w:eastAsia="Times New Roman" w:hAnsi="Tahoma" w:cs="Tahoma"/>
                <w:b/>
                <w:bCs/>
                <w:sz w:val="16"/>
                <w:szCs w:val="16"/>
              </w:rPr>
            </w:pPr>
          </w:p>
        </w:tc>
      </w:tr>
      <w:tr w:rsidR="002B357C" w:rsidRPr="002B357C" w14:paraId="2943179B"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E703D7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01.11.R07</w:t>
            </w:r>
          </w:p>
        </w:tc>
        <w:tc>
          <w:tcPr>
            <w:tcW w:w="4819" w:type="dxa"/>
            <w:tcBorders>
              <w:top w:val="nil"/>
              <w:left w:val="single" w:sz="6" w:space="0" w:color="808080"/>
              <w:bottom w:val="nil"/>
              <w:right w:val="single" w:sz="6" w:space="0" w:color="808080"/>
            </w:tcBorders>
            <w:shd w:val="clear" w:color="auto" w:fill="FFFFFF"/>
            <w:vAlign w:val="center"/>
          </w:tcPr>
          <w:p w14:paraId="62F2AEA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all'usura</w:t>
            </w:r>
          </w:p>
        </w:tc>
        <w:tc>
          <w:tcPr>
            <w:tcW w:w="1735" w:type="dxa"/>
            <w:tcBorders>
              <w:top w:val="nil"/>
              <w:left w:val="single" w:sz="6" w:space="0" w:color="808080"/>
              <w:bottom w:val="nil"/>
              <w:right w:val="single" w:sz="6" w:space="0" w:color="808080"/>
            </w:tcBorders>
            <w:shd w:val="clear" w:color="auto" w:fill="FFFFFF"/>
            <w:vAlign w:val="center"/>
          </w:tcPr>
          <w:p w14:paraId="132263E2"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295E7F37"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50C8CB77"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DED58BF"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65725D2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I materiali di rivestimento di gradini e pianerottoli dovranno presentare caratteristiche di resistenza all'usura.</w:t>
            </w:r>
          </w:p>
        </w:tc>
        <w:tc>
          <w:tcPr>
            <w:tcW w:w="1735" w:type="dxa"/>
            <w:tcBorders>
              <w:top w:val="nil"/>
              <w:left w:val="single" w:sz="6" w:space="0" w:color="808080"/>
              <w:bottom w:val="nil"/>
              <w:right w:val="single" w:sz="6" w:space="0" w:color="808080"/>
            </w:tcBorders>
            <w:shd w:val="clear" w:color="auto" w:fill="FFFFFF"/>
            <w:vAlign w:val="center"/>
          </w:tcPr>
          <w:p w14:paraId="6F6C3266"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24D66AB8"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4DC9AFC"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2327E0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01.11.06.C03</w:t>
            </w:r>
          </w:p>
        </w:tc>
        <w:tc>
          <w:tcPr>
            <w:tcW w:w="4819" w:type="dxa"/>
            <w:tcBorders>
              <w:top w:val="nil"/>
              <w:left w:val="single" w:sz="6" w:space="0" w:color="808080"/>
              <w:bottom w:val="nil"/>
              <w:right w:val="single" w:sz="6" w:space="0" w:color="808080"/>
            </w:tcBorders>
            <w:shd w:val="clear" w:color="auto" w:fill="FFFFFF"/>
            <w:vAlign w:val="center"/>
          </w:tcPr>
          <w:p w14:paraId="2619BEA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rivestimenti pedate e alzate</w:t>
            </w:r>
          </w:p>
        </w:tc>
        <w:tc>
          <w:tcPr>
            <w:tcW w:w="1735" w:type="dxa"/>
            <w:tcBorders>
              <w:top w:val="nil"/>
              <w:left w:val="single" w:sz="6" w:space="0" w:color="808080"/>
              <w:bottom w:val="nil"/>
              <w:right w:val="single" w:sz="6" w:space="0" w:color="808080"/>
            </w:tcBorders>
            <w:shd w:val="clear" w:color="auto" w:fill="FFFFFF"/>
            <w:vAlign w:val="center"/>
          </w:tcPr>
          <w:p w14:paraId="44B45DB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567C2D2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158C34EF"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E32BEB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01.11.06.C01</w:t>
            </w:r>
          </w:p>
        </w:tc>
        <w:tc>
          <w:tcPr>
            <w:tcW w:w="4819" w:type="dxa"/>
            <w:tcBorders>
              <w:top w:val="nil"/>
              <w:left w:val="single" w:sz="6" w:space="0" w:color="808080"/>
              <w:bottom w:val="nil"/>
              <w:right w:val="single" w:sz="6" w:space="0" w:color="808080"/>
            </w:tcBorders>
            <w:shd w:val="clear" w:color="auto" w:fill="FFFFFF"/>
            <w:vAlign w:val="center"/>
          </w:tcPr>
          <w:p w14:paraId="0BCC48F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balaustre e corrimano</w:t>
            </w:r>
          </w:p>
        </w:tc>
        <w:tc>
          <w:tcPr>
            <w:tcW w:w="1735" w:type="dxa"/>
            <w:tcBorders>
              <w:top w:val="nil"/>
              <w:left w:val="single" w:sz="6" w:space="0" w:color="808080"/>
              <w:bottom w:val="nil"/>
              <w:right w:val="single" w:sz="6" w:space="0" w:color="808080"/>
            </w:tcBorders>
            <w:shd w:val="clear" w:color="auto" w:fill="FFFFFF"/>
            <w:vAlign w:val="center"/>
          </w:tcPr>
          <w:p w14:paraId="3718836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4274CA9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3F6FD246"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ED76BE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01.11.04.C03</w:t>
            </w:r>
          </w:p>
        </w:tc>
        <w:tc>
          <w:tcPr>
            <w:tcW w:w="4819" w:type="dxa"/>
            <w:tcBorders>
              <w:top w:val="nil"/>
              <w:left w:val="single" w:sz="6" w:space="0" w:color="808080"/>
              <w:bottom w:val="nil"/>
              <w:right w:val="single" w:sz="6" w:space="0" w:color="808080"/>
            </w:tcBorders>
            <w:shd w:val="clear" w:color="auto" w:fill="FFFFFF"/>
            <w:vAlign w:val="center"/>
          </w:tcPr>
          <w:p w14:paraId="69531D6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rivestimenti pedate e alzate</w:t>
            </w:r>
          </w:p>
        </w:tc>
        <w:tc>
          <w:tcPr>
            <w:tcW w:w="1735" w:type="dxa"/>
            <w:tcBorders>
              <w:top w:val="nil"/>
              <w:left w:val="single" w:sz="6" w:space="0" w:color="808080"/>
              <w:bottom w:val="nil"/>
              <w:right w:val="single" w:sz="6" w:space="0" w:color="808080"/>
            </w:tcBorders>
            <w:shd w:val="clear" w:color="auto" w:fill="FFFFFF"/>
            <w:vAlign w:val="center"/>
          </w:tcPr>
          <w:p w14:paraId="349D251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0BA476D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567F5118"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FE29BC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01.11.04.C01</w:t>
            </w:r>
          </w:p>
        </w:tc>
        <w:tc>
          <w:tcPr>
            <w:tcW w:w="4819" w:type="dxa"/>
            <w:tcBorders>
              <w:top w:val="nil"/>
              <w:left w:val="single" w:sz="6" w:space="0" w:color="808080"/>
              <w:bottom w:val="nil"/>
              <w:right w:val="single" w:sz="6" w:space="0" w:color="808080"/>
            </w:tcBorders>
            <w:shd w:val="clear" w:color="auto" w:fill="FFFFFF"/>
            <w:vAlign w:val="center"/>
          </w:tcPr>
          <w:p w14:paraId="737FCF2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balaustre e corrimano</w:t>
            </w:r>
          </w:p>
        </w:tc>
        <w:tc>
          <w:tcPr>
            <w:tcW w:w="1735" w:type="dxa"/>
            <w:tcBorders>
              <w:top w:val="nil"/>
              <w:left w:val="single" w:sz="6" w:space="0" w:color="808080"/>
              <w:bottom w:val="nil"/>
              <w:right w:val="single" w:sz="6" w:space="0" w:color="808080"/>
            </w:tcBorders>
            <w:shd w:val="clear" w:color="auto" w:fill="FFFFFF"/>
            <w:vAlign w:val="center"/>
          </w:tcPr>
          <w:p w14:paraId="093BEB0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5AB46B2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7491BCA9"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D56D9B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01.11.03.C03</w:t>
            </w:r>
          </w:p>
        </w:tc>
        <w:tc>
          <w:tcPr>
            <w:tcW w:w="4819" w:type="dxa"/>
            <w:tcBorders>
              <w:top w:val="nil"/>
              <w:left w:val="single" w:sz="6" w:space="0" w:color="808080"/>
              <w:bottom w:val="nil"/>
              <w:right w:val="single" w:sz="6" w:space="0" w:color="808080"/>
            </w:tcBorders>
            <w:shd w:val="clear" w:color="auto" w:fill="FFFFFF"/>
            <w:vAlign w:val="center"/>
          </w:tcPr>
          <w:p w14:paraId="37EB0CB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rivestimenti pedate e alzate</w:t>
            </w:r>
          </w:p>
        </w:tc>
        <w:tc>
          <w:tcPr>
            <w:tcW w:w="1735" w:type="dxa"/>
            <w:tcBorders>
              <w:top w:val="nil"/>
              <w:left w:val="single" w:sz="6" w:space="0" w:color="808080"/>
              <w:bottom w:val="nil"/>
              <w:right w:val="single" w:sz="6" w:space="0" w:color="808080"/>
            </w:tcBorders>
            <w:shd w:val="clear" w:color="auto" w:fill="FFFFFF"/>
            <w:vAlign w:val="center"/>
          </w:tcPr>
          <w:p w14:paraId="4F5363A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4D23E19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56B3187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5FF8DB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01.11.03.C01</w:t>
            </w:r>
          </w:p>
        </w:tc>
        <w:tc>
          <w:tcPr>
            <w:tcW w:w="4819" w:type="dxa"/>
            <w:tcBorders>
              <w:top w:val="nil"/>
              <w:left w:val="single" w:sz="6" w:space="0" w:color="808080"/>
              <w:bottom w:val="nil"/>
              <w:right w:val="single" w:sz="6" w:space="0" w:color="808080"/>
            </w:tcBorders>
            <w:shd w:val="clear" w:color="auto" w:fill="FFFFFF"/>
            <w:vAlign w:val="center"/>
          </w:tcPr>
          <w:p w14:paraId="07EB812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balaustre e corrimano</w:t>
            </w:r>
          </w:p>
        </w:tc>
        <w:tc>
          <w:tcPr>
            <w:tcW w:w="1735" w:type="dxa"/>
            <w:tcBorders>
              <w:top w:val="nil"/>
              <w:left w:val="single" w:sz="6" w:space="0" w:color="808080"/>
              <w:bottom w:val="nil"/>
              <w:right w:val="single" w:sz="6" w:space="0" w:color="808080"/>
            </w:tcBorders>
            <w:shd w:val="clear" w:color="auto" w:fill="FFFFFF"/>
            <w:vAlign w:val="center"/>
          </w:tcPr>
          <w:p w14:paraId="70C6F52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1BB7012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203777AB"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FBF7AE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01.11.02.C03</w:t>
            </w:r>
          </w:p>
        </w:tc>
        <w:tc>
          <w:tcPr>
            <w:tcW w:w="4819" w:type="dxa"/>
            <w:tcBorders>
              <w:top w:val="nil"/>
              <w:left w:val="single" w:sz="6" w:space="0" w:color="808080"/>
              <w:bottom w:val="nil"/>
              <w:right w:val="single" w:sz="6" w:space="0" w:color="808080"/>
            </w:tcBorders>
            <w:shd w:val="clear" w:color="auto" w:fill="FFFFFF"/>
            <w:vAlign w:val="center"/>
          </w:tcPr>
          <w:p w14:paraId="5FD9F32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rivestimenti pedate e alzate</w:t>
            </w:r>
          </w:p>
        </w:tc>
        <w:tc>
          <w:tcPr>
            <w:tcW w:w="1735" w:type="dxa"/>
            <w:tcBorders>
              <w:top w:val="nil"/>
              <w:left w:val="single" w:sz="6" w:space="0" w:color="808080"/>
              <w:bottom w:val="nil"/>
              <w:right w:val="single" w:sz="6" w:space="0" w:color="808080"/>
            </w:tcBorders>
            <w:shd w:val="clear" w:color="auto" w:fill="FFFFFF"/>
            <w:vAlign w:val="center"/>
          </w:tcPr>
          <w:p w14:paraId="47525B8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3D8E895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64067A73"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0AF6A34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01.11.02.C01</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32E2B19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balaustre e corrimano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3DC2A1D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EC7048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bl>
    <w:p w14:paraId="679476E6"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ED7EF9F"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5A24FB0"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01.13 - Unioni</w:t>
            </w:r>
          </w:p>
        </w:tc>
      </w:tr>
    </w:tbl>
    <w:p w14:paraId="3D109B0D"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5BC53D6B"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11917F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AB93B3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F20A63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2943BC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0CCF9332"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38D217B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lastRenderedPageBreak/>
              <w:t>01.13</w:t>
            </w:r>
          </w:p>
        </w:tc>
        <w:tc>
          <w:tcPr>
            <w:tcW w:w="4819" w:type="dxa"/>
            <w:tcBorders>
              <w:top w:val="nil"/>
              <w:left w:val="single" w:sz="6" w:space="0" w:color="808080"/>
              <w:bottom w:val="nil"/>
              <w:right w:val="single" w:sz="6" w:space="0" w:color="808080"/>
            </w:tcBorders>
            <w:shd w:val="clear" w:color="auto" w:fill="F2F2FF"/>
            <w:vAlign w:val="center"/>
          </w:tcPr>
          <w:p w14:paraId="6EE4021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Unioni</w:t>
            </w:r>
          </w:p>
        </w:tc>
        <w:tc>
          <w:tcPr>
            <w:tcW w:w="1735" w:type="dxa"/>
            <w:tcBorders>
              <w:top w:val="nil"/>
              <w:left w:val="single" w:sz="6" w:space="0" w:color="808080"/>
              <w:bottom w:val="nil"/>
              <w:right w:val="single" w:sz="6" w:space="0" w:color="808080"/>
            </w:tcBorders>
            <w:shd w:val="clear" w:color="auto" w:fill="F2F2FF"/>
            <w:vAlign w:val="center"/>
          </w:tcPr>
          <w:p w14:paraId="3C314B47"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4A21C6AC" w14:textId="77777777" w:rsidR="002D34B9" w:rsidRPr="002B357C" w:rsidRDefault="002D34B9">
            <w:pPr>
              <w:spacing w:before="60" w:after="60"/>
              <w:rPr>
                <w:rFonts w:ascii="Tahoma" w:eastAsia="Times New Roman" w:hAnsi="Tahoma" w:cs="Tahoma"/>
                <w:b/>
                <w:bCs/>
                <w:sz w:val="16"/>
                <w:szCs w:val="16"/>
              </w:rPr>
            </w:pPr>
          </w:p>
        </w:tc>
      </w:tr>
      <w:tr w:rsidR="002B357C" w:rsidRPr="002B357C" w14:paraId="576B88A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24EAF6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01.13.R01</w:t>
            </w:r>
          </w:p>
        </w:tc>
        <w:tc>
          <w:tcPr>
            <w:tcW w:w="4819" w:type="dxa"/>
            <w:tcBorders>
              <w:top w:val="nil"/>
              <w:left w:val="single" w:sz="6" w:space="0" w:color="808080"/>
              <w:bottom w:val="nil"/>
              <w:right w:val="single" w:sz="6" w:space="0" w:color="808080"/>
            </w:tcBorders>
            <w:shd w:val="clear" w:color="auto" w:fill="FFFFFF"/>
            <w:vAlign w:val="center"/>
          </w:tcPr>
          <w:p w14:paraId="6FAC75E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alla corrosione</w:t>
            </w:r>
          </w:p>
        </w:tc>
        <w:tc>
          <w:tcPr>
            <w:tcW w:w="1735" w:type="dxa"/>
            <w:tcBorders>
              <w:top w:val="nil"/>
              <w:left w:val="single" w:sz="6" w:space="0" w:color="808080"/>
              <w:bottom w:val="nil"/>
              <w:right w:val="single" w:sz="6" w:space="0" w:color="808080"/>
            </w:tcBorders>
            <w:shd w:val="clear" w:color="auto" w:fill="FFFFFF"/>
            <w:vAlign w:val="center"/>
          </w:tcPr>
          <w:p w14:paraId="46353867"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2C19486"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5BC7FBA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3659248"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7AA9C66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Gli elementi di unione utilizzati non devono decadere in processi di corrosione.</w:t>
            </w:r>
          </w:p>
        </w:tc>
        <w:tc>
          <w:tcPr>
            <w:tcW w:w="1735" w:type="dxa"/>
            <w:tcBorders>
              <w:top w:val="nil"/>
              <w:left w:val="single" w:sz="6" w:space="0" w:color="808080"/>
              <w:bottom w:val="nil"/>
              <w:right w:val="single" w:sz="6" w:space="0" w:color="808080"/>
            </w:tcBorders>
            <w:shd w:val="clear" w:color="auto" w:fill="FFFFFF"/>
            <w:vAlign w:val="center"/>
          </w:tcPr>
          <w:p w14:paraId="5E2DF726"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246F457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283FBE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20F372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01.13.01.C01</w:t>
            </w:r>
          </w:p>
        </w:tc>
        <w:tc>
          <w:tcPr>
            <w:tcW w:w="4819" w:type="dxa"/>
            <w:tcBorders>
              <w:top w:val="nil"/>
              <w:left w:val="single" w:sz="6" w:space="0" w:color="808080"/>
              <w:bottom w:val="nil"/>
              <w:right w:val="single" w:sz="6" w:space="0" w:color="808080"/>
            </w:tcBorders>
            <w:shd w:val="clear" w:color="auto" w:fill="FFFFFF"/>
            <w:vAlign w:val="center"/>
          </w:tcPr>
          <w:p w14:paraId="3CC4819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59ABE88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3303594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mesi</w:t>
            </w:r>
          </w:p>
        </w:tc>
      </w:tr>
      <w:tr w:rsidR="002B357C" w:rsidRPr="002B357C" w14:paraId="2044E320"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C63152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01.13.12.C01</w:t>
            </w:r>
          </w:p>
        </w:tc>
        <w:tc>
          <w:tcPr>
            <w:tcW w:w="4819" w:type="dxa"/>
            <w:tcBorders>
              <w:top w:val="nil"/>
              <w:left w:val="single" w:sz="6" w:space="0" w:color="808080"/>
              <w:bottom w:val="nil"/>
              <w:right w:val="single" w:sz="6" w:space="0" w:color="808080"/>
            </w:tcBorders>
            <w:shd w:val="clear" w:color="auto" w:fill="FFFFFF"/>
            <w:vAlign w:val="center"/>
          </w:tcPr>
          <w:p w14:paraId="40300D6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0E8003A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6018536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1A6301AF"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DC9FF6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01.13.03.C01</w:t>
            </w:r>
          </w:p>
        </w:tc>
        <w:tc>
          <w:tcPr>
            <w:tcW w:w="4819" w:type="dxa"/>
            <w:tcBorders>
              <w:top w:val="nil"/>
              <w:left w:val="single" w:sz="6" w:space="0" w:color="808080"/>
              <w:bottom w:val="nil"/>
              <w:right w:val="single" w:sz="6" w:space="0" w:color="808080"/>
            </w:tcBorders>
            <w:shd w:val="clear" w:color="auto" w:fill="FFFFFF"/>
            <w:vAlign w:val="center"/>
          </w:tcPr>
          <w:p w14:paraId="1957851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4D9943B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0BC8334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22EFFA5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3444B7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01.13.06.C01</w:t>
            </w:r>
          </w:p>
        </w:tc>
        <w:tc>
          <w:tcPr>
            <w:tcW w:w="4819" w:type="dxa"/>
            <w:tcBorders>
              <w:top w:val="nil"/>
              <w:left w:val="single" w:sz="6" w:space="0" w:color="808080"/>
              <w:bottom w:val="nil"/>
              <w:right w:val="single" w:sz="6" w:space="0" w:color="808080"/>
            </w:tcBorders>
            <w:shd w:val="clear" w:color="auto" w:fill="FFFFFF"/>
            <w:vAlign w:val="center"/>
          </w:tcPr>
          <w:p w14:paraId="4E1043F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610B260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03BDC9B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790D620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B63064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01.13.07.C01</w:t>
            </w:r>
          </w:p>
        </w:tc>
        <w:tc>
          <w:tcPr>
            <w:tcW w:w="4819" w:type="dxa"/>
            <w:tcBorders>
              <w:top w:val="nil"/>
              <w:left w:val="single" w:sz="6" w:space="0" w:color="808080"/>
              <w:bottom w:val="nil"/>
              <w:right w:val="single" w:sz="6" w:space="0" w:color="808080"/>
            </w:tcBorders>
            <w:shd w:val="clear" w:color="auto" w:fill="FFFFFF"/>
            <w:vAlign w:val="center"/>
          </w:tcPr>
          <w:p w14:paraId="50F4167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3F0E190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1AE25CC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178E2DD5"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1779C4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01.13.08.C01</w:t>
            </w:r>
          </w:p>
        </w:tc>
        <w:tc>
          <w:tcPr>
            <w:tcW w:w="4819" w:type="dxa"/>
            <w:tcBorders>
              <w:top w:val="nil"/>
              <w:left w:val="single" w:sz="6" w:space="0" w:color="808080"/>
              <w:bottom w:val="nil"/>
              <w:right w:val="single" w:sz="6" w:space="0" w:color="808080"/>
            </w:tcBorders>
            <w:shd w:val="clear" w:color="auto" w:fill="FFFFFF"/>
            <w:vAlign w:val="center"/>
          </w:tcPr>
          <w:p w14:paraId="34B3774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63F2F78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7B0F5DC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6D1C99DB"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4810C3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01.13.09.C01</w:t>
            </w:r>
          </w:p>
        </w:tc>
        <w:tc>
          <w:tcPr>
            <w:tcW w:w="4819" w:type="dxa"/>
            <w:tcBorders>
              <w:top w:val="nil"/>
              <w:left w:val="single" w:sz="6" w:space="0" w:color="808080"/>
              <w:bottom w:val="nil"/>
              <w:right w:val="single" w:sz="6" w:space="0" w:color="808080"/>
            </w:tcBorders>
            <w:shd w:val="clear" w:color="auto" w:fill="FFFFFF"/>
            <w:vAlign w:val="center"/>
          </w:tcPr>
          <w:p w14:paraId="25BF3B0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3449591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7CEB620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13A73589"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D47556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01.13.10.C01</w:t>
            </w:r>
          </w:p>
        </w:tc>
        <w:tc>
          <w:tcPr>
            <w:tcW w:w="4819" w:type="dxa"/>
            <w:tcBorders>
              <w:top w:val="nil"/>
              <w:left w:val="single" w:sz="6" w:space="0" w:color="808080"/>
              <w:bottom w:val="nil"/>
              <w:right w:val="single" w:sz="6" w:space="0" w:color="808080"/>
            </w:tcBorders>
            <w:shd w:val="clear" w:color="auto" w:fill="FFFFFF"/>
            <w:vAlign w:val="center"/>
          </w:tcPr>
          <w:p w14:paraId="34A3369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74721C4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58B4302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1BA8142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0BD908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01.13.11.C01</w:t>
            </w:r>
          </w:p>
        </w:tc>
        <w:tc>
          <w:tcPr>
            <w:tcW w:w="4819" w:type="dxa"/>
            <w:tcBorders>
              <w:top w:val="nil"/>
              <w:left w:val="single" w:sz="6" w:space="0" w:color="808080"/>
              <w:bottom w:val="nil"/>
              <w:right w:val="single" w:sz="6" w:space="0" w:color="808080"/>
            </w:tcBorders>
            <w:shd w:val="clear" w:color="auto" w:fill="FFFFFF"/>
            <w:vAlign w:val="center"/>
          </w:tcPr>
          <w:p w14:paraId="535F4B8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09E0B5B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0CA7C7C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5F0BDC46"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A1912F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01.13.24.C01</w:t>
            </w:r>
          </w:p>
        </w:tc>
        <w:tc>
          <w:tcPr>
            <w:tcW w:w="4819" w:type="dxa"/>
            <w:tcBorders>
              <w:top w:val="nil"/>
              <w:left w:val="single" w:sz="6" w:space="0" w:color="808080"/>
              <w:bottom w:val="nil"/>
              <w:right w:val="single" w:sz="6" w:space="0" w:color="808080"/>
            </w:tcBorders>
            <w:shd w:val="clear" w:color="auto" w:fill="FFFFFF"/>
            <w:vAlign w:val="center"/>
          </w:tcPr>
          <w:p w14:paraId="4EF9C44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5EEADDB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7349534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77903265"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50E466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01.13.15.C01</w:t>
            </w:r>
          </w:p>
        </w:tc>
        <w:tc>
          <w:tcPr>
            <w:tcW w:w="4819" w:type="dxa"/>
            <w:tcBorders>
              <w:top w:val="nil"/>
              <w:left w:val="single" w:sz="6" w:space="0" w:color="808080"/>
              <w:bottom w:val="nil"/>
              <w:right w:val="single" w:sz="6" w:space="0" w:color="808080"/>
            </w:tcBorders>
            <w:shd w:val="clear" w:color="auto" w:fill="FFFFFF"/>
            <w:vAlign w:val="center"/>
          </w:tcPr>
          <w:p w14:paraId="6FB03A4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56B9AE7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2C669C8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01742B96"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1EA4BD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01.13.16.C01</w:t>
            </w:r>
          </w:p>
        </w:tc>
        <w:tc>
          <w:tcPr>
            <w:tcW w:w="4819" w:type="dxa"/>
            <w:tcBorders>
              <w:top w:val="nil"/>
              <w:left w:val="single" w:sz="6" w:space="0" w:color="808080"/>
              <w:bottom w:val="nil"/>
              <w:right w:val="single" w:sz="6" w:space="0" w:color="808080"/>
            </w:tcBorders>
            <w:shd w:val="clear" w:color="auto" w:fill="FFFFFF"/>
            <w:vAlign w:val="center"/>
          </w:tcPr>
          <w:p w14:paraId="446C80C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1194132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78AF8AF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3DE25D3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0B8CFF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01.13.17.C01</w:t>
            </w:r>
          </w:p>
        </w:tc>
        <w:tc>
          <w:tcPr>
            <w:tcW w:w="4819" w:type="dxa"/>
            <w:tcBorders>
              <w:top w:val="nil"/>
              <w:left w:val="single" w:sz="6" w:space="0" w:color="808080"/>
              <w:bottom w:val="nil"/>
              <w:right w:val="single" w:sz="6" w:space="0" w:color="808080"/>
            </w:tcBorders>
            <w:shd w:val="clear" w:color="auto" w:fill="FFFFFF"/>
            <w:vAlign w:val="center"/>
          </w:tcPr>
          <w:p w14:paraId="2D0F129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36492AA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2FF750C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596BF605"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01E39E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01.13.18.C01</w:t>
            </w:r>
          </w:p>
        </w:tc>
        <w:tc>
          <w:tcPr>
            <w:tcW w:w="4819" w:type="dxa"/>
            <w:tcBorders>
              <w:top w:val="nil"/>
              <w:left w:val="single" w:sz="6" w:space="0" w:color="808080"/>
              <w:bottom w:val="nil"/>
              <w:right w:val="single" w:sz="6" w:space="0" w:color="808080"/>
            </w:tcBorders>
            <w:shd w:val="clear" w:color="auto" w:fill="FFFFFF"/>
            <w:vAlign w:val="center"/>
          </w:tcPr>
          <w:p w14:paraId="129F4A1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03EA875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5757ABF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764537FF"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DCA03D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01.13.20.C01</w:t>
            </w:r>
          </w:p>
        </w:tc>
        <w:tc>
          <w:tcPr>
            <w:tcW w:w="4819" w:type="dxa"/>
            <w:tcBorders>
              <w:top w:val="nil"/>
              <w:left w:val="single" w:sz="6" w:space="0" w:color="808080"/>
              <w:bottom w:val="nil"/>
              <w:right w:val="single" w:sz="6" w:space="0" w:color="808080"/>
            </w:tcBorders>
            <w:shd w:val="clear" w:color="auto" w:fill="FFFFFF"/>
            <w:vAlign w:val="center"/>
          </w:tcPr>
          <w:p w14:paraId="6A03449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1A6C73F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4DA962E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473F8367"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882354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01.13.21.C01</w:t>
            </w:r>
          </w:p>
        </w:tc>
        <w:tc>
          <w:tcPr>
            <w:tcW w:w="4819" w:type="dxa"/>
            <w:tcBorders>
              <w:top w:val="nil"/>
              <w:left w:val="single" w:sz="6" w:space="0" w:color="808080"/>
              <w:bottom w:val="nil"/>
              <w:right w:val="single" w:sz="6" w:space="0" w:color="808080"/>
            </w:tcBorders>
            <w:shd w:val="clear" w:color="auto" w:fill="FFFFFF"/>
            <w:vAlign w:val="center"/>
          </w:tcPr>
          <w:p w14:paraId="164310E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25EC508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75DA000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2EE2A510"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AA0DA4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01.13.22.C01</w:t>
            </w:r>
          </w:p>
        </w:tc>
        <w:tc>
          <w:tcPr>
            <w:tcW w:w="4819" w:type="dxa"/>
            <w:tcBorders>
              <w:top w:val="nil"/>
              <w:left w:val="single" w:sz="6" w:space="0" w:color="808080"/>
              <w:bottom w:val="nil"/>
              <w:right w:val="single" w:sz="6" w:space="0" w:color="808080"/>
            </w:tcBorders>
            <w:shd w:val="clear" w:color="auto" w:fill="FFFFFF"/>
            <w:vAlign w:val="center"/>
          </w:tcPr>
          <w:p w14:paraId="37E21FF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78F2437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01121CA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06DE6B05"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7E3219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01.13.23.C01</w:t>
            </w:r>
          </w:p>
        </w:tc>
        <w:tc>
          <w:tcPr>
            <w:tcW w:w="4819" w:type="dxa"/>
            <w:tcBorders>
              <w:top w:val="nil"/>
              <w:left w:val="single" w:sz="6" w:space="0" w:color="808080"/>
              <w:bottom w:val="nil"/>
              <w:right w:val="single" w:sz="6" w:space="0" w:color="808080"/>
            </w:tcBorders>
            <w:shd w:val="clear" w:color="auto" w:fill="FFFFFF"/>
            <w:vAlign w:val="center"/>
          </w:tcPr>
          <w:p w14:paraId="6F8C8DD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7E2A232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31939C4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126B961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DBC468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01.13.14.C01</w:t>
            </w:r>
          </w:p>
        </w:tc>
        <w:tc>
          <w:tcPr>
            <w:tcW w:w="4819" w:type="dxa"/>
            <w:tcBorders>
              <w:top w:val="nil"/>
              <w:left w:val="single" w:sz="6" w:space="0" w:color="808080"/>
              <w:bottom w:val="nil"/>
              <w:right w:val="single" w:sz="6" w:space="0" w:color="808080"/>
            </w:tcBorders>
            <w:shd w:val="clear" w:color="auto" w:fill="FFFFFF"/>
            <w:vAlign w:val="center"/>
          </w:tcPr>
          <w:p w14:paraId="5AEA8D3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733897E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5D293F3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anni</w:t>
            </w:r>
          </w:p>
        </w:tc>
      </w:tr>
      <w:tr w:rsidR="002B357C" w:rsidRPr="002B357C" w14:paraId="4301E790"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4690FF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01.13.19.C01</w:t>
            </w:r>
          </w:p>
        </w:tc>
        <w:tc>
          <w:tcPr>
            <w:tcW w:w="4819" w:type="dxa"/>
            <w:tcBorders>
              <w:top w:val="nil"/>
              <w:left w:val="single" w:sz="6" w:space="0" w:color="808080"/>
              <w:bottom w:val="nil"/>
              <w:right w:val="single" w:sz="6" w:space="0" w:color="808080"/>
            </w:tcBorders>
            <w:shd w:val="clear" w:color="auto" w:fill="FFFFFF"/>
            <w:vAlign w:val="center"/>
          </w:tcPr>
          <w:p w14:paraId="0D97933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0AF755D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4DA4B6B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anni</w:t>
            </w:r>
          </w:p>
        </w:tc>
      </w:tr>
      <w:tr w:rsidR="002B357C" w:rsidRPr="002B357C" w14:paraId="48E4C591"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B1D66C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01.13.05.C01</w:t>
            </w:r>
          </w:p>
        </w:tc>
        <w:tc>
          <w:tcPr>
            <w:tcW w:w="4819" w:type="dxa"/>
            <w:tcBorders>
              <w:top w:val="nil"/>
              <w:left w:val="single" w:sz="6" w:space="0" w:color="808080"/>
              <w:bottom w:val="nil"/>
              <w:right w:val="single" w:sz="6" w:space="0" w:color="808080"/>
            </w:tcBorders>
            <w:shd w:val="clear" w:color="auto" w:fill="FFFFFF"/>
            <w:vAlign w:val="center"/>
          </w:tcPr>
          <w:p w14:paraId="71FD274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17D99F9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12CC765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anni</w:t>
            </w:r>
          </w:p>
        </w:tc>
      </w:tr>
      <w:tr w:rsidR="002B357C" w:rsidRPr="002B357C" w14:paraId="52A7238C"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B7C1CF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01.13.04.C01</w:t>
            </w:r>
          </w:p>
        </w:tc>
        <w:tc>
          <w:tcPr>
            <w:tcW w:w="4819" w:type="dxa"/>
            <w:tcBorders>
              <w:top w:val="nil"/>
              <w:left w:val="single" w:sz="6" w:space="0" w:color="808080"/>
              <w:bottom w:val="nil"/>
              <w:right w:val="single" w:sz="6" w:space="0" w:color="808080"/>
            </w:tcBorders>
            <w:shd w:val="clear" w:color="auto" w:fill="FFFFFF"/>
            <w:vAlign w:val="center"/>
          </w:tcPr>
          <w:p w14:paraId="3370595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78214DF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30B9601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anni</w:t>
            </w:r>
          </w:p>
        </w:tc>
      </w:tr>
      <w:tr w:rsidR="002B357C" w:rsidRPr="002B357C" w14:paraId="2AE0E7A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10B949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01.13.02.C01</w:t>
            </w:r>
          </w:p>
        </w:tc>
        <w:tc>
          <w:tcPr>
            <w:tcW w:w="4819" w:type="dxa"/>
            <w:tcBorders>
              <w:top w:val="nil"/>
              <w:left w:val="single" w:sz="6" w:space="0" w:color="808080"/>
              <w:bottom w:val="nil"/>
              <w:right w:val="single" w:sz="6" w:space="0" w:color="808080"/>
            </w:tcBorders>
            <w:shd w:val="clear" w:color="auto" w:fill="FFFFFF"/>
            <w:vAlign w:val="center"/>
          </w:tcPr>
          <w:p w14:paraId="6451344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1A509C7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218FF61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anni</w:t>
            </w:r>
          </w:p>
        </w:tc>
      </w:tr>
      <w:tr w:rsidR="002B357C" w:rsidRPr="002B357C" w14:paraId="53E08C93"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112327C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01.13.13.C01</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0CBA467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12E84D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0AB3A1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anni</w:t>
            </w:r>
          </w:p>
        </w:tc>
      </w:tr>
      <w:tr w:rsidR="002B357C" w:rsidRPr="002B357C" w14:paraId="107FA862"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687DC5C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01.13.02</w:t>
            </w:r>
          </w:p>
        </w:tc>
        <w:tc>
          <w:tcPr>
            <w:tcW w:w="4819" w:type="dxa"/>
            <w:tcBorders>
              <w:top w:val="nil"/>
              <w:left w:val="single" w:sz="6" w:space="0" w:color="808080"/>
              <w:bottom w:val="nil"/>
              <w:right w:val="single" w:sz="6" w:space="0" w:color="808080"/>
            </w:tcBorders>
            <w:shd w:val="clear" w:color="auto" w:fill="F2F2FF"/>
            <w:vAlign w:val="center"/>
          </w:tcPr>
          <w:p w14:paraId="3C19767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Bullonature per acciaio</w:t>
            </w:r>
          </w:p>
        </w:tc>
        <w:tc>
          <w:tcPr>
            <w:tcW w:w="1735" w:type="dxa"/>
            <w:tcBorders>
              <w:top w:val="nil"/>
              <w:left w:val="single" w:sz="6" w:space="0" w:color="808080"/>
              <w:bottom w:val="nil"/>
              <w:right w:val="single" w:sz="6" w:space="0" w:color="808080"/>
            </w:tcBorders>
            <w:shd w:val="clear" w:color="auto" w:fill="F2F2FF"/>
            <w:vAlign w:val="center"/>
          </w:tcPr>
          <w:p w14:paraId="37E21017"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769014EC" w14:textId="77777777" w:rsidR="002D34B9" w:rsidRPr="002B357C" w:rsidRDefault="002D34B9">
            <w:pPr>
              <w:spacing w:before="60" w:after="60"/>
              <w:rPr>
                <w:rFonts w:ascii="Tahoma" w:eastAsia="Times New Roman" w:hAnsi="Tahoma" w:cs="Tahoma"/>
                <w:b/>
                <w:bCs/>
                <w:sz w:val="16"/>
                <w:szCs w:val="16"/>
              </w:rPr>
            </w:pPr>
          </w:p>
        </w:tc>
      </w:tr>
      <w:tr w:rsidR="002B357C" w:rsidRPr="002B357C" w14:paraId="388C718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C6B7AD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01.13.02.R01</w:t>
            </w:r>
          </w:p>
        </w:tc>
        <w:tc>
          <w:tcPr>
            <w:tcW w:w="4819" w:type="dxa"/>
            <w:tcBorders>
              <w:top w:val="nil"/>
              <w:left w:val="single" w:sz="6" w:space="0" w:color="808080"/>
              <w:bottom w:val="nil"/>
              <w:right w:val="single" w:sz="6" w:space="0" w:color="808080"/>
            </w:tcBorders>
            <w:shd w:val="clear" w:color="auto" w:fill="FFFFFF"/>
            <w:vAlign w:val="center"/>
          </w:tcPr>
          <w:p w14:paraId="125354C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Durabilità</w:t>
            </w:r>
          </w:p>
        </w:tc>
        <w:tc>
          <w:tcPr>
            <w:tcW w:w="1735" w:type="dxa"/>
            <w:tcBorders>
              <w:top w:val="nil"/>
              <w:left w:val="single" w:sz="6" w:space="0" w:color="808080"/>
              <w:bottom w:val="nil"/>
              <w:right w:val="single" w:sz="6" w:space="0" w:color="808080"/>
            </w:tcBorders>
            <w:shd w:val="clear" w:color="auto" w:fill="FFFFFF"/>
            <w:vAlign w:val="center"/>
          </w:tcPr>
          <w:p w14:paraId="21E8409E"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6603BD92"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3B95A32B"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7EEBA8DF"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31BA5DA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Le bullonature per acciaio devono garantire adeguata resistenza durante il loro ciclo di vita.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5A6FBF9"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21D5D6C" w14:textId="77777777" w:rsidR="002D34B9" w:rsidRPr="002B357C" w:rsidRDefault="002D34B9">
            <w:pPr>
              <w:spacing w:before="60" w:after="60"/>
              <w:jc w:val="center"/>
              <w:rPr>
                <w:rFonts w:ascii="Tahoma" w:eastAsia="Times New Roman" w:hAnsi="Tahoma" w:cs="Tahoma"/>
                <w:i/>
                <w:iCs/>
                <w:sz w:val="16"/>
                <w:szCs w:val="16"/>
              </w:rPr>
            </w:pPr>
          </w:p>
        </w:tc>
      </w:tr>
    </w:tbl>
    <w:p w14:paraId="76A18588"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Classe Requisiti: </w:t>
      </w:r>
    </w:p>
    <w:p w14:paraId="2D8CAC3E" w14:textId="77777777" w:rsidR="002D34B9" w:rsidRPr="002B357C" w:rsidRDefault="002D34B9">
      <w:pPr>
        <w:shd w:val="clear" w:color="auto" w:fill="C0C0C0"/>
        <w:rPr>
          <w:rFonts w:ascii="Tahoma" w:eastAsia="Times New Roman" w:hAnsi="Tahoma" w:cs="Tahoma"/>
          <w:b/>
          <w:bCs/>
          <w:sz w:val="22"/>
          <w:szCs w:val="22"/>
        </w:rPr>
      </w:pPr>
    </w:p>
    <w:p w14:paraId="08B8877D"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#{GUID_BF37D100-EB27-4D97-8A1E-2F664A97CDBA|LIVELLO_1|TESTO__END}&amp;</w:t>
      </w:r>
      <w:r w:rsidRPr="002B357C">
        <w:rPr>
          <w:rFonts w:ascii="Tahoma" w:eastAsia="Times New Roman" w:hAnsi="Tahoma" w:cs="Tahoma"/>
          <w:b/>
          <w:bCs/>
          <w:sz w:val="36"/>
          <w:szCs w:val="36"/>
        </w:rPr>
        <w:t>Gestione dei rifiuti</w:t>
      </w:r>
    </w:p>
    <w:p w14:paraId="2A328C65" w14:textId="77777777" w:rsidR="002D34B9" w:rsidRPr="002B357C" w:rsidRDefault="002D34B9">
      <w:pPr>
        <w:rPr>
          <w:rFonts w:ascii="Tahoma" w:eastAsia="Times New Roman" w:hAnsi="Tahoma" w:cs="Tahoma"/>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0C0021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040CB3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01 - STRUTTURE CIVILI E INDUSTRIALI</w:t>
            </w:r>
          </w:p>
        </w:tc>
      </w:tr>
      <w:tr w:rsidR="002B357C" w:rsidRPr="002B357C" w14:paraId="3DA3F22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11D571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01.01 - Balconi o sbalzi</w:t>
            </w:r>
          </w:p>
        </w:tc>
      </w:tr>
    </w:tbl>
    <w:p w14:paraId="558E1983"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507A9F25"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77591C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4665B4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5C99B4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256A16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5F79B931"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0B38272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01.01</w:t>
            </w:r>
          </w:p>
        </w:tc>
        <w:tc>
          <w:tcPr>
            <w:tcW w:w="4819" w:type="dxa"/>
            <w:tcBorders>
              <w:top w:val="nil"/>
              <w:left w:val="single" w:sz="6" w:space="0" w:color="808080"/>
              <w:bottom w:val="nil"/>
              <w:right w:val="single" w:sz="6" w:space="0" w:color="808080"/>
            </w:tcBorders>
            <w:shd w:val="clear" w:color="auto" w:fill="F2F2FF"/>
            <w:vAlign w:val="center"/>
          </w:tcPr>
          <w:p w14:paraId="04431CC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Balconi o sbalzi</w:t>
            </w:r>
          </w:p>
        </w:tc>
        <w:tc>
          <w:tcPr>
            <w:tcW w:w="1735" w:type="dxa"/>
            <w:tcBorders>
              <w:top w:val="nil"/>
              <w:left w:val="single" w:sz="6" w:space="0" w:color="808080"/>
              <w:bottom w:val="nil"/>
              <w:right w:val="single" w:sz="6" w:space="0" w:color="808080"/>
            </w:tcBorders>
            <w:shd w:val="clear" w:color="auto" w:fill="F2F2FF"/>
            <w:vAlign w:val="center"/>
          </w:tcPr>
          <w:p w14:paraId="1DB39958"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0E0E8E67" w14:textId="77777777" w:rsidR="002D34B9" w:rsidRPr="002B357C" w:rsidRDefault="002D34B9">
            <w:pPr>
              <w:spacing w:before="60" w:after="60"/>
              <w:rPr>
                <w:rFonts w:ascii="Tahoma" w:eastAsia="Times New Roman" w:hAnsi="Tahoma" w:cs="Tahoma"/>
                <w:b/>
                <w:bCs/>
                <w:sz w:val="16"/>
                <w:szCs w:val="16"/>
              </w:rPr>
            </w:pPr>
          </w:p>
        </w:tc>
      </w:tr>
      <w:tr w:rsidR="002B357C" w:rsidRPr="002B357C" w14:paraId="171358B6"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BC27A5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01.01.R05</w:t>
            </w:r>
          </w:p>
        </w:tc>
        <w:tc>
          <w:tcPr>
            <w:tcW w:w="4819" w:type="dxa"/>
            <w:tcBorders>
              <w:top w:val="nil"/>
              <w:left w:val="single" w:sz="6" w:space="0" w:color="808080"/>
              <w:bottom w:val="nil"/>
              <w:right w:val="single" w:sz="6" w:space="0" w:color="808080"/>
            </w:tcBorders>
            <w:shd w:val="clear" w:color="auto" w:fill="FFFFFF"/>
            <w:vAlign w:val="center"/>
          </w:tcPr>
          <w:p w14:paraId="4EDC713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riciclati</w:t>
            </w:r>
          </w:p>
        </w:tc>
        <w:tc>
          <w:tcPr>
            <w:tcW w:w="1735" w:type="dxa"/>
            <w:tcBorders>
              <w:top w:val="nil"/>
              <w:left w:val="single" w:sz="6" w:space="0" w:color="808080"/>
              <w:bottom w:val="nil"/>
              <w:right w:val="single" w:sz="6" w:space="0" w:color="808080"/>
            </w:tcBorders>
            <w:shd w:val="clear" w:color="auto" w:fill="FFFFFF"/>
            <w:vAlign w:val="center"/>
          </w:tcPr>
          <w:p w14:paraId="79F100E1"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2DBBC222"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703D26B1"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5C3F0719"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790020C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Per diminuire la quantità di rifiuti dai prodotti, dovrà essere previsto l'utilizzo di materiali riciclati.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4F62BD7"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2FC9DC3"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8D4624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50240D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01.01.R09</w:t>
            </w:r>
          </w:p>
        </w:tc>
        <w:tc>
          <w:tcPr>
            <w:tcW w:w="4819" w:type="dxa"/>
            <w:tcBorders>
              <w:top w:val="nil"/>
              <w:left w:val="single" w:sz="6" w:space="0" w:color="808080"/>
              <w:bottom w:val="nil"/>
              <w:right w:val="single" w:sz="6" w:space="0" w:color="808080"/>
            </w:tcBorders>
            <w:shd w:val="clear" w:color="auto" w:fill="FFFFFF"/>
            <w:vAlign w:val="center"/>
          </w:tcPr>
          <w:p w14:paraId="727F8C7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Demolizione selettiva</w:t>
            </w:r>
          </w:p>
        </w:tc>
        <w:tc>
          <w:tcPr>
            <w:tcW w:w="1735" w:type="dxa"/>
            <w:tcBorders>
              <w:top w:val="nil"/>
              <w:left w:val="single" w:sz="6" w:space="0" w:color="808080"/>
              <w:bottom w:val="nil"/>
              <w:right w:val="single" w:sz="6" w:space="0" w:color="808080"/>
            </w:tcBorders>
            <w:shd w:val="clear" w:color="auto" w:fill="FFFFFF"/>
            <w:vAlign w:val="center"/>
          </w:tcPr>
          <w:p w14:paraId="223DA3C1"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31BFDED5"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63BA4EBD"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76CC0467"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0BD1DADB"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Demolizione selettiva attraverso la gestione razionale dei rifiuti.</w:t>
            </w:r>
          </w:p>
          <w:p w14:paraId="0CC5CBB8"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B250240"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5D411C3" w14:textId="77777777" w:rsidR="002D34B9" w:rsidRPr="002B357C" w:rsidRDefault="002D34B9">
            <w:pPr>
              <w:spacing w:before="60" w:after="60"/>
              <w:jc w:val="center"/>
              <w:rPr>
                <w:rFonts w:ascii="Tahoma" w:eastAsia="Times New Roman" w:hAnsi="Tahoma" w:cs="Tahoma"/>
                <w:i/>
                <w:iCs/>
                <w:sz w:val="16"/>
                <w:szCs w:val="16"/>
              </w:rPr>
            </w:pPr>
          </w:p>
        </w:tc>
      </w:tr>
    </w:tbl>
    <w:p w14:paraId="7D6B8DE3"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5E562E9"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22F268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01.02 - Coperture</w:t>
            </w:r>
          </w:p>
        </w:tc>
      </w:tr>
    </w:tbl>
    <w:p w14:paraId="4C1026A9"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5095C881"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2A80D1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40A1FB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36E8CF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322940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423BBA1F"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1D39CF4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01.02</w:t>
            </w:r>
          </w:p>
        </w:tc>
        <w:tc>
          <w:tcPr>
            <w:tcW w:w="4819" w:type="dxa"/>
            <w:tcBorders>
              <w:top w:val="nil"/>
              <w:left w:val="single" w:sz="6" w:space="0" w:color="808080"/>
              <w:bottom w:val="nil"/>
              <w:right w:val="single" w:sz="6" w:space="0" w:color="808080"/>
            </w:tcBorders>
            <w:shd w:val="clear" w:color="auto" w:fill="F2F2FF"/>
            <w:vAlign w:val="center"/>
          </w:tcPr>
          <w:p w14:paraId="4DD1F5D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Coperture</w:t>
            </w:r>
          </w:p>
        </w:tc>
        <w:tc>
          <w:tcPr>
            <w:tcW w:w="1735" w:type="dxa"/>
            <w:tcBorders>
              <w:top w:val="nil"/>
              <w:left w:val="single" w:sz="6" w:space="0" w:color="808080"/>
              <w:bottom w:val="nil"/>
              <w:right w:val="single" w:sz="6" w:space="0" w:color="808080"/>
            </w:tcBorders>
            <w:shd w:val="clear" w:color="auto" w:fill="F2F2FF"/>
            <w:vAlign w:val="center"/>
          </w:tcPr>
          <w:p w14:paraId="0AD21108"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37E4090B" w14:textId="77777777" w:rsidR="002D34B9" w:rsidRPr="002B357C" w:rsidRDefault="002D34B9">
            <w:pPr>
              <w:spacing w:before="60" w:after="60"/>
              <w:rPr>
                <w:rFonts w:ascii="Tahoma" w:eastAsia="Times New Roman" w:hAnsi="Tahoma" w:cs="Tahoma"/>
                <w:b/>
                <w:bCs/>
                <w:sz w:val="16"/>
                <w:szCs w:val="16"/>
              </w:rPr>
            </w:pPr>
          </w:p>
        </w:tc>
      </w:tr>
      <w:tr w:rsidR="002B357C" w:rsidRPr="002B357C" w14:paraId="4192F780"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86009E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01.02.R03</w:t>
            </w:r>
          </w:p>
        </w:tc>
        <w:tc>
          <w:tcPr>
            <w:tcW w:w="4819" w:type="dxa"/>
            <w:tcBorders>
              <w:top w:val="nil"/>
              <w:left w:val="single" w:sz="6" w:space="0" w:color="808080"/>
              <w:bottom w:val="nil"/>
              <w:right w:val="single" w:sz="6" w:space="0" w:color="808080"/>
            </w:tcBorders>
            <w:shd w:val="clear" w:color="auto" w:fill="FFFFFF"/>
            <w:vAlign w:val="center"/>
          </w:tcPr>
          <w:p w14:paraId="6768F08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riciclati</w:t>
            </w:r>
          </w:p>
        </w:tc>
        <w:tc>
          <w:tcPr>
            <w:tcW w:w="1735" w:type="dxa"/>
            <w:tcBorders>
              <w:top w:val="nil"/>
              <w:left w:val="single" w:sz="6" w:space="0" w:color="808080"/>
              <w:bottom w:val="nil"/>
              <w:right w:val="single" w:sz="6" w:space="0" w:color="808080"/>
            </w:tcBorders>
            <w:shd w:val="clear" w:color="auto" w:fill="FFFFFF"/>
            <w:vAlign w:val="center"/>
          </w:tcPr>
          <w:p w14:paraId="3FE076C9"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2139CDA5"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365F70BC"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3E2DCB0F"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7DD3C4F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Per diminuire la quantità di rifiuti dai prodotti, dovrà essere previsto l'utilizzo di materiali riciclati.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037C1EC"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3617492F"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8DEA31F"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6749BE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01.02.R07</w:t>
            </w:r>
          </w:p>
        </w:tc>
        <w:tc>
          <w:tcPr>
            <w:tcW w:w="4819" w:type="dxa"/>
            <w:tcBorders>
              <w:top w:val="nil"/>
              <w:left w:val="single" w:sz="6" w:space="0" w:color="808080"/>
              <w:bottom w:val="nil"/>
              <w:right w:val="single" w:sz="6" w:space="0" w:color="808080"/>
            </w:tcBorders>
            <w:shd w:val="clear" w:color="auto" w:fill="FFFFFF"/>
            <w:vAlign w:val="center"/>
          </w:tcPr>
          <w:p w14:paraId="428E1BA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Demolizione selettiva</w:t>
            </w:r>
          </w:p>
        </w:tc>
        <w:tc>
          <w:tcPr>
            <w:tcW w:w="1735" w:type="dxa"/>
            <w:tcBorders>
              <w:top w:val="nil"/>
              <w:left w:val="single" w:sz="6" w:space="0" w:color="808080"/>
              <w:bottom w:val="nil"/>
              <w:right w:val="single" w:sz="6" w:space="0" w:color="808080"/>
            </w:tcBorders>
            <w:shd w:val="clear" w:color="auto" w:fill="FFFFFF"/>
            <w:vAlign w:val="center"/>
          </w:tcPr>
          <w:p w14:paraId="60C79F9F"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65437B50"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5CFC67E9"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4024CE27"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5F058B9A"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Demolizione selettiva attraverso la gestione razionale dei rifiuti.</w:t>
            </w:r>
          </w:p>
          <w:p w14:paraId="72C98030"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3747AB32"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37F7D7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C7404A0"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A2B4C4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01.02.R08</w:t>
            </w:r>
          </w:p>
        </w:tc>
        <w:tc>
          <w:tcPr>
            <w:tcW w:w="4819" w:type="dxa"/>
            <w:tcBorders>
              <w:top w:val="nil"/>
              <w:left w:val="single" w:sz="6" w:space="0" w:color="808080"/>
              <w:bottom w:val="nil"/>
              <w:right w:val="single" w:sz="6" w:space="0" w:color="808080"/>
            </w:tcBorders>
            <w:shd w:val="clear" w:color="auto" w:fill="FFFFFF"/>
            <w:vAlign w:val="center"/>
          </w:tcPr>
          <w:p w14:paraId="4A19480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Riduzione quantità di RSU destinati  alla discarica</w:t>
            </w:r>
          </w:p>
        </w:tc>
        <w:tc>
          <w:tcPr>
            <w:tcW w:w="1735" w:type="dxa"/>
            <w:tcBorders>
              <w:top w:val="nil"/>
              <w:left w:val="single" w:sz="6" w:space="0" w:color="808080"/>
              <w:bottom w:val="nil"/>
              <w:right w:val="single" w:sz="6" w:space="0" w:color="808080"/>
            </w:tcBorders>
            <w:shd w:val="clear" w:color="auto" w:fill="FFFFFF"/>
            <w:vAlign w:val="center"/>
          </w:tcPr>
          <w:p w14:paraId="46EE373F"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3BCA56E3"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7911FB0D"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69E256DF"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2B2BA6AB"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Gestione dei rifiuti razionale attraverso la riduzione quantità di Rifiuti Solidi Urbani destinati alla discarica.</w:t>
            </w:r>
          </w:p>
          <w:p w14:paraId="44A5B90D"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4B8F3C7"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66CDAC7" w14:textId="77777777" w:rsidR="002D34B9" w:rsidRPr="002B357C" w:rsidRDefault="002D34B9">
            <w:pPr>
              <w:spacing w:before="60" w:after="60"/>
              <w:jc w:val="center"/>
              <w:rPr>
                <w:rFonts w:ascii="Tahoma" w:eastAsia="Times New Roman" w:hAnsi="Tahoma" w:cs="Tahoma"/>
                <w:i/>
                <w:iCs/>
                <w:sz w:val="16"/>
                <w:szCs w:val="16"/>
              </w:rPr>
            </w:pPr>
          </w:p>
        </w:tc>
      </w:tr>
    </w:tbl>
    <w:p w14:paraId="41D91E1B"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0281088"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164B95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01.03 - Dispositivi antisismici</w:t>
            </w:r>
          </w:p>
        </w:tc>
      </w:tr>
    </w:tbl>
    <w:p w14:paraId="2C0F12E4"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301C4ADD"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954745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801153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C96A08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998A5C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53BF6E35"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4870C10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01.03</w:t>
            </w:r>
          </w:p>
        </w:tc>
        <w:tc>
          <w:tcPr>
            <w:tcW w:w="4819" w:type="dxa"/>
            <w:tcBorders>
              <w:top w:val="nil"/>
              <w:left w:val="single" w:sz="6" w:space="0" w:color="808080"/>
              <w:bottom w:val="nil"/>
              <w:right w:val="single" w:sz="6" w:space="0" w:color="808080"/>
            </w:tcBorders>
            <w:shd w:val="clear" w:color="auto" w:fill="F2F2FF"/>
            <w:vAlign w:val="center"/>
          </w:tcPr>
          <w:p w14:paraId="28A9DA9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Dispositivi antisismici</w:t>
            </w:r>
          </w:p>
        </w:tc>
        <w:tc>
          <w:tcPr>
            <w:tcW w:w="1735" w:type="dxa"/>
            <w:tcBorders>
              <w:top w:val="nil"/>
              <w:left w:val="single" w:sz="6" w:space="0" w:color="808080"/>
              <w:bottom w:val="nil"/>
              <w:right w:val="single" w:sz="6" w:space="0" w:color="808080"/>
            </w:tcBorders>
            <w:shd w:val="clear" w:color="auto" w:fill="F2F2FF"/>
            <w:vAlign w:val="center"/>
          </w:tcPr>
          <w:p w14:paraId="1734DEA1"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624D8A4C" w14:textId="77777777" w:rsidR="002D34B9" w:rsidRPr="002B357C" w:rsidRDefault="002D34B9">
            <w:pPr>
              <w:spacing w:before="60" w:after="60"/>
              <w:rPr>
                <w:rFonts w:ascii="Tahoma" w:eastAsia="Times New Roman" w:hAnsi="Tahoma" w:cs="Tahoma"/>
                <w:b/>
                <w:bCs/>
                <w:sz w:val="16"/>
                <w:szCs w:val="16"/>
              </w:rPr>
            </w:pPr>
          </w:p>
        </w:tc>
      </w:tr>
      <w:tr w:rsidR="002B357C" w:rsidRPr="002B357C" w14:paraId="160816D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1F3D6F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01.03.R04</w:t>
            </w:r>
          </w:p>
        </w:tc>
        <w:tc>
          <w:tcPr>
            <w:tcW w:w="4819" w:type="dxa"/>
            <w:tcBorders>
              <w:top w:val="nil"/>
              <w:left w:val="single" w:sz="6" w:space="0" w:color="808080"/>
              <w:bottom w:val="nil"/>
              <w:right w:val="single" w:sz="6" w:space="0" w:color="808080"/>
            </w:tcBorders>
            <w:shd w:val="clear" w:color="auto" w:fill="FFFFFF"/>
            <w:vAlign w:val="center"/>
          </w:tcPr>
          <w:p w14:paraId="328AE1A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riciclati</w:t>
            </w:r>
          </w:p>
        </w:tc>
        <w:tc>
          <w:tcPr>
            <w:tcW w:w="1735" w:type="dxa"/>
            <w:tcBorders>
              <w:top w:val="nil"/>
              <w:left w:val="single" w:sz="6" w:space="0" w:color="808080"/>
              <w:bottom w:val="nil"/>
              <w:right w:val="single" w:sz="6" w:space="0" w:color="808080"/>
            </w:tcBorders>
            <w:shd w:val="clear" w:color="auto" w:fill="FFFFFF"/>
            <w:vAlign w:val="center"/>
          </w:tcPr>
          <w:p w14:paraId="14FEA8F2"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8A3FC06"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7FA67222"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4F60494F"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3BE93F6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Per diminuire la quantità di rifiuti dai prodotti, dovrà essere previsto l'utilizzo di materiali riciclati.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E332FBB"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CBB11CC"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C28A070"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F7576F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01.03.R08</w:t>
            </w:r>
          </w:p>
        </w:tc>
        <w:tc>
          <w:tcPr>
            <w:tcW w:w="4819" w:type="dxa"/>
            <w:tcBorders>
              <w:top w:val="nil"/>
              <w:left w:val="single" w:sz="6" w:space="0" w:color="808080"/>
              <w:bottom w:val="nil"/>
              <w:right w:val="single" w:sz="6" w:space="0" w:color="808080"/>
            </w:tcBorders>
            <w:shd w:val="clear" w:color="auto" w:fill="FFFFFF"/>
            <w:vAlign w:val="center"/>
          </w:tcPr>
          <w:p w14:paraId="4860C74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Riduzione dei rifiuti da manutenzione</w:t>
            </w:r>
          </w:p>
        </w:tc>
        <w:tc>
          <w:tcPr>
            <w:tcW w:w="1735" w:type="dxa"/>
            <w:tcBorders>
              <w:top w:val="nil"/>
              <w:left w:val="single" w:sz="6" w:space="0" w:color="808080"/>
              <w:bottom w:val="nil"/>
              <w:right w:val="single" w:sz="6" w:space="0" w:color="808080"/>
            </w:tcBorders>
            <w:shd w:val="clear" w:color="auto" w:fill="FFFFFF"/>
            <w:vAlign w:val="center"/>
          </w:tcPr>
          <w:p w14:paraId="43CAC750"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54D28F2"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0E889654"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0D9F97F8"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3E95D02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Riduzione e gestione eco-compatibile dei rifiuti derivanti dalle attività di manutenzione.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46001FA"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2388D11" w14:textId="77777777" w:rsidR="002D34B9" w:rsidRPr="002B357C" w:rsidRDefault="002D34B9">
            <w:pPr>
              <w:spacing w:before="60" w:after="60"/>
              <w:jc w:val="center"/>
              <w:rPr>
                <w:rFonts w:ascii="Tahoma" w:eastAsia="Times New Roman" w:hAnsi="Tahoma" w:cs="Tahoma"/>
                <w:i/>
                <w:iCs/>
                <w:sz w:val="16"/>
                <w:szCs w:val="16"/>
              </w:rPr>
            </w:pPr>
          </w:p>
        </w:tc>
      </w:tr>
    </w:tbl>
    <w:p w14:paraId="28FBBD21"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CCB1F29"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C935FB2"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01.04 - Giunti Strutturali</w:t>
            </w:r>
          </w:p>
        </w:tc>
      </w:tr>
    </w:tbl>
    <w:p w14:paraId="37772629"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10181C60"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0FFCA8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lastRenderedPageBreak/>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00ABDB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71D19B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270E54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2CD26F9C"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08054AF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01.04</w:t>
            </w:r>
          </w:p>
        </w:tc>
        <w:tc>
          <w:tcPr>
            <w:tcW w:w="4819" w:type="dxa"/>
            <w:tcBorders>
              <w:top w:val="nil"/>
              <w:left w:val="single" w:sz="6" w:space="0" w:color="808080"/>
              <w:bottom w:val="nil"/>
              <w:right w:val="single" w:sz="6" w:space="0" w:color="808080"/>
            </w:tcBorders>
            <w:shd w:val="clear" w:color="auto" w:fill="F2F2FF"/>
            <w:vAlign w:val="center"/>
          </w:tcPr>
          <w:p w14:paraId="4E19D97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Giunti Strutturali</w:t>
            </w:r>
          </w:p>
        </w:tc>
        <w:tc>
          <w:tcPr>
            <w:tcW w:w="1735" w:type="dxa"/>
            <w:tcBorders>
              <w:top w:val="nil"/>
              <w:left w:val="single" w:sz="6" w:space="0" w:color="808080"/>
              <w:bottom w:val="nil"/>
              <w:right w:val="single" w:sz="6" w:space="0" w:color="808080"/>
            </w:tcBorders>
            <w:shd w:val="clear" w:color="auto" w:fill="F2F2FF"/>
            <w:vAlign w:val="center"/>
          </w:tcPr>
          <w:p w14:paraId="50B9A8F7"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7D93DEAC" w14:textId="77777777" w:rsidR="002D34B9" w:rsidRPr="002B357C" w:rsidRDefault="002D34B9">
            <w:pPr>
              <w:spacing w:before="60" w:after="60"/>
              <w:rPr>
                <w:rFonts w:ascii="Tahoma" w:eastAsia="Times New Roman" w:hAnsi="Tahoma" w:cs="Tahoma"/>
                <w:b/>
                <w:bCs/>
                <w:sz w:val="16"/>
                <w:szCs w:val="16"/>
              </w:rPr>
            </w:pPr>
          </w:p>
        </w:tc>
      </w:tr>
      <w:tr w:rsidR="002B357C" w:rsidRPr="002B357C" w14:paraId="0871B409"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01088B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01.04.R03</w:t>
            </w:r>
          </w:p>
        </w:tc>
        <w:tc>
          <w:tcPr>
            <w:tcW w:w="4819" w:type="dxa"/>
            <w:tcBorders>
              <w:top w:val="nil"/>
              <w:left w:val="single" w:sz="6" w:space="0" w:color="808080"/>
              <w:bottom w:val="nil"/>
              <w:right w:val="single" w:sz="6" w:space="0" w:color="808080"/>
            </w:tcBorders>
            <w:shd w:val="clear" w:color="auto" w:fill="FFFFFF"/>
            <w:vAlign w:val="center"/>
          </w:tcPr>
          <w:p w14:paraId="3559B48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riciclati</w:t>
            </w:r>
          </w:p>
        </w:tc>
        <w:tc>
          <w:tcPr>
            <w:tcW w:w="1735" w:type="dxa"/>
            <w:tcBorders>
              <w:top w:val="nil"/>
              <w:left w:val="single" w:sz="6" w:space="0" w:color="808080"/>
              <w:bottom w:val="nil"/>
              <w:right w:val="single" w:sz="6" w:space="0" w:color="808080"/>
            </w:tcBorders>
            <w:shd w:val="clear" w:color="auto" w:fill="FFFFFF"/>
            <w:vAlign w:val="center"/>
          </w:tcPr>
          <w:p w14:paraId="4D6FE6BA"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8F34A2E"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15271738"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0D147146"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644A402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Per diminuire la quantità di rifiuti dai prodotti, dovrà essere previsto l'utilizzo di materiali riciclati.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F8BFB14"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82BD8C1"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D826145"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7B26E2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01.04.R06</w:t>
            </w:r>
          </w:p>
        </w:tc>
        <w:tc>
          <w:tcPr>
            <w:tcW w:w="4819" w:type="dxa"/>
            <w:tcBorders>
              <w:top w:val="nil"/>
              <w:left w:val="single" w:sz="6" w:space="0" w:color="808080"/>
              <w:bottom w:val="nil"/>
              <w:right w:val="single" w:sz="6" w:space="0" w:color="808080"/>
            </w:tcBorders>
            <w:shd w:val="clear" w:color="auto" w:fill="FFFFFF"/>
            <w:vAlign w:val="center"/>
          </w:tcPr>
          <w:p w14:paraId="33397BF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Demolizione selettiva</w:t>
            </w:r>
          </w:p>
        </w:tc>
        <w:tc>
          <w:tcPr>
            <w:tcW w:w="1735" w:type="dxa"/>
            <w:tcBorders>
              <w:top w:val="nil"/>
              <w:left w:val="single" w:sz="6" w:space="0" w:color="808080"/>
              <w:bottom w:val="nil"/>
              <w:right w:val="single" w:sz="6" w:space="0" w:color="808080"/>
            </w:tcBorders>
            <w:shd w:val="clear" w:color="auto" w:fill="FFFFFF"/>
            <w:vAlign w:val="center"/>
          </w:tcPr>
          <w:p w14:paraId="3F561889"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64F81D21"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44122A97"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2DDA4539"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299E552E"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Demolizione selettiva attraverso la gestione razionale dei rifiuti.</w:t>
            </w:r>
          </w:p>
          <w:p w14:paraId="3A368567"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8A88307"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3B78FBD" w14:textId="77777777" w:rsidR="002D34B9" w:rsidRPr="002B357C" w:rsidRDefault="002D34B9">
            <w:pPr>
              <w:spacing w:before="60" w:after="60"/>
              <w:jc w:val="center"/>
              <w:rPr>
                <w:rFonts w:ascii="Tahoma" w:eastAsia="Times New Roman" w:hAnsi="Tahoma" w:cs="Tahoma"/>
                <w:i/>
                <w:iCs/>
                <w:sz w:val="16"/>
                <w:szCs w:val="16"/>
              </w:rPr>
            </w:pPr>
          </w:p>
        </w:tc>
      </w:tr>
    </w:tbl>
    <w:p w14:paraId="07F8B009"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1C2371C"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A86003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01.05 - Opere di fondazioni profonde</w:t>
            </w:r>
          </w:p>
        </w:tc>
      </w:tr>
    </w:tbl>
    <w:p w14:paraId="02C908D0"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21AEE8F9"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563CCA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0AF329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C35528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4ABE64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5223BB9B"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4E2C597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01.05</w:t>
            </w:r>
          </w:p>
        </w:tc>
        <w:tc>
          <w:tcPr>
            <w:tcW w:w="4819" w:type="dxa"/>
            <w:tcBorders>
              <w:top w:val="nil"/>
              <w:left w:val="single" w:sz="6" w:space="0" w:color="808080"/>
              <w:bottom w:val="nil"/>
              <w:right w:val="single" w:sz="6" w:space="0" w:color="808080"/>
            </w:tcBorders>
            <w:shd w:val="clear" w:color="auto" w:fill="F2F2FF"/>
            <w:vAlign w:val="center"/>
          </w:tcPr>
          <w:p w14:paraId="16722A1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Opere di fondazioni profonde</w:t>
            </w:r>
          </w:p>
        </w:tc>
        <w:tc>
          <w:tcPr>
            <w:tcW w:w="1735" w:type="dxa"/>
            <w:tcBorders>
              <w:top w:val="nil"/>
              <w:left w:val="single" w:sz="6" w:space="0" w:color="808080"/>
              <w:bottom w:val="nil"/>
              <w:right w:val="single" w:sz="6" w:space="0" w:color="808080"/>
            </w:tcBorders>
            <w:shd w:val="clear" w:color="auto" w:fill="F2F2FF"/>
            <w:vAlign w:val="center"/>
          </w:tcPr>
          <w:p w14:paraId="34C57CBD"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174F23F9" w14:textId="77777777" w:rsidR="002D34B9" w:rsidRPr="002B357C" w:rsidRDefault="002D34B9">
            <w:pPr>
              <w:spacing w:before="60" w:after="60"/>
              <w:rPr>
                <w:rFonts w:ascii="Tahoma" w:eastAsia="Times New Roman" w:hAnsi="Tahoma" w:cs="Tahoma"/>
                <w:b/>
                <w:bCs/>
                <w:sz w:val="16"/>
                <w:szCs w:val="16"/>
              </w:rPr>
            </w:pPr>
          </w:p>
        </w:tc>
      </w:tr>
      <w:tr w:rsidR="002B357C" w:rsidRPr="002B357C" w14:paraId="6EC1E26C"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FE1135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01.05.R07</w:t>
            </w:r>
          </w:p>
        </w:tc>
        <w:tc>
          <w:tcPr>
            <w:tcW w:w="4819" w:type="dxa"/>
            <w:tcBorders>
              <w:top w:val="nil"/>
              <w:left w:val="single" w:sz="6" w:space="0" w:color="808080"/>
              <w:bottom w:val="nil"/>
              <w:right w:val="single" w:sz="6" w:space="0" w:color="808080"/>
            </w:tcBorders>
            <w:shd w:val="clear" w:color="auto" w:fill="FFFFFF"/>
            <w:vAlign w:val="center"/>
          </w:tcPr>
          <w:p w14:paraId="38AF7E8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riciclati</w:t>
            </w:r>
          </w:p>
        </w:tc>
        <w:tc>
          <w:tcPr>
            <w:tcW w:w="1735" w:type="dxa"/>
            <w:tcBorders>
              <w:top w:val="nil"/>
              <w:left w:val="single" w:sz="6" w:space="0" w:color="808080"/>
              <w:bottom w:val="nil"/>
              <w:right w:val="single" w:sz="6" w:space="0" w:color="808080"/>
            </w:tcBorders>
            <w:shd w:val="clear" w:color="auto" w:fill="FFFFFF"/>
            <w:vAlign w:val="center"/>
          </w:tcPr>
          <w:p w14:paraId="3F966C18"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8BDA725"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36105511"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1F183AFA"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7F9B587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Per diminuire la quantità di rifiuti dai prodotti, dovrà essere previsto l'utilizzo di materiali riciclati.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59DD0A9"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25A8797" w14:textId="77777777" w:rsidR="002D34B9" w:rsidRPr="002B357C" w:rsidRDefault="002D34B9">
            <w:pPr>
              <w:spacing w:before="60" w:after="60"/>
              <w:jc w:val="center"/>
              <w:rPr>
                <w:rFonts w:ascii="Tahoma" w:eastAsia="Times New Roman" w:hAnsi="Tahoma" w:cs="Tahoma"/>
                <w:i/>
                <w:iCs/>
                <w:sz w:val="16"/>
                <w:szCs w:val="16"/>
              </w:rPr>
            </w:pPr>
          </w:p>
        </w:tc>
      </w:tr>
    </w:tbl>
    <w:p w14:paraId="2B9C4345"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A31947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4CD7C98"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01.06 - Opere di fondazioni superficiali</w:t>
            </w:r>
          </w:p>
        </w:tc>
      </w:tr>
    </w:tbl>
    <w:p w14:paraId="5B1A148A"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2EBF9ACA"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292D4A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5F5522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F5C83B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B3516F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57F36C68"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07A1F7A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01.06</w:t>
            </w:r>
          </w:p>
        </w:tc>
        <w:tc>
          <w:tcPr>
            <w:tcW w:w="4819" w:type="dxa"/>
            <w:tcBorders>
              <w:top w:val="nil"/>
              <w:left w:val="single" w:sz="6" w:space="0" w:color="808080"/>
              <w:bottom w:val="nil"/>
              <w:right w:val="single" w:sz="6" w:space="0" w:color="808080"/>
            </w:tcBorders>
            <w:shd w:val="clear" w:color="auto" w:fill="F2F2FF"/>
            <w:vAlign w:val="center"/>
          </w:tcPr>
          <w:p w14:paraId="6BA7557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Opere di fondazioni superficiali</w:t>
            </w:r>
          </w:p>
        </w:tc>
        <w:tc>
          <w:tcPr>
            <w:tcW w:w="1735" w:type="dxa"/>
            <w:tcBorders>
              <w:top w:val="nil"/>
              <w:left w:val="single" w:sz="6" w:space="0" w:color="808080"/>
              <w:bottom w:val="nil"/>
              <w:right w:val="single" w:sz="6" w:space="0" w:color="808080"/>
            </w:tcBorders>
            <w:shd w:val="clear" w:color="auto" w:fill="F2F2FF"/>
            <w:vAlign w:val="center"/>
          </w:tcPr>
          <w:p w14:paraId="0D871AEA"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13204493" w14:textId="77777777" w:rsidR="002D34B9" w:rsidRPr="002B357C" w:rsidRDefault="002D34B9">
            <w:pPr>
              <w:spacing w:before="60" w:after="60"/>
              <w:rPr>
                <w:rFonts w:ascii="Tahoma" w:eastAsia="Times New Roman" w:hAnsi="Tahoma" w:cs="Tahoma"/>
                <w:b/>
                <w:bCs/>
                <w:sz w:val="16"/>
                <w:szCs w:val="16"/>
              </w:rPr>
            </w:pPr>
          </w:p>
        </w:tc>
      </w:tr>
      <w:tr w:rsidR="002B357C" w:rsidRPr="002B357C" w14:paraId="37E63765"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092A3A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01.06.R08</w:t>
            </w:r>
          </w:p>
        </w:tc>
        <w:tc>
          <w:tcPr>
            <w:tcW w:w="4819" w:type="dxa"/>
            <w:tcBorders>
              <w:top w:val="nil"/>
              <w:left w:val="single" w:sz="6" w:space="0" w:color="808080"/>
              <w:bottom w:val="nil"/>
              <w:right w:val="single" w:sz="6" w:space="0" w:color="808080"/>
            </w:tcBorders>
            <w:shd w:val="clear" w:color="auto" w:fill="FFFFFF"/>
            <w:vAlign w:val="center"/>
          </w:tcPr>
          <w:p w14:paraId="049E122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riciclati</w:t>
            </w:r>
          </w:p>
        </w:tc>
        <w:tc>
          <w:tcPr>
            <w:tcW w:w="1735" w:type="dxa"/>
            <w:tcBorders>
              <w:top w:val="nil"/>
              <w:left w:val="single" w:sz="6" w:space="0" w:color="808080"/>
              <w:bottom w:val="nil"/>
              <w:right w:val="single" w:sz="6" w:space="0" w:color="808080"/>
            </w:tcBorders>
            <w:shd w:val="clear" w:color="auto" w:fill="FFFFFF"/>
            <w:vAlign w:val="center"/>
          </w:tcPr>
          <w:p w14:paraId="3F2AD74E"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69929836"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20BA9EAA"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15E7E720"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7C9A6A6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Per diminuire la quantità di rifiuti dai prodotti, dovrà essere previsto l'utilizzo di materiali riciclati.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AF0B899"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FE6B501" w14:textId="77777777" w:rsidR="002D34B9" w:rsidRPr="002B357C" w:rsidRDefault="002D34B9">
            <w:pPr>
              <w:spacing w:before="60" w:after="60"/>
              <w:jc w:val="center"/>
              <w:rPr>
                <w:rFonts w:ascii="Tahoma" w:eastAsia="Times New Roman" w:hAnsi="Tahoma" w:cs="Tahoma"/>
                <w:i/>
                <w:iCs/>
                <w:sz w:val="16"/>
                <w:szCs w:val="16"/>
              </w:rPr>
            </w:pPr>
          </w:p>
        </w:tc>
      </w:tr>
    </w:tbl>
    <w:p w14:paraId="3265952F"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E333425"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7E18F31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01.07 - Opere di sostegno e contenimento</w:t>
            </w:r>
          </w:p>
        </w:tc>
      </w:tr>
    </w:tbl>
    <w:p w14:paraId="2D64211F"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781F00B2"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557662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4F6890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0F2FD6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4F00C9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653AA367"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586AADB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01.07</w:t>
            </w:r>
          </w:p>
        </w:tc>
        <w:tc>
          <w:tcPr>
            <w:tcW w:w="4819" w:type="dxa"/>
            <w:tcBorders>
              <w:top w:val="nil"/>
              <w:left w:val="single" w:sz="6" w:space="0" w:color="808080"/>
              <w:bottom w:val="nil"/>
              <w:right w:val="single" w:sz="6" w:space="0" w:color="808080"/>
            </w:tcBorders>
            <w:shd w:val="clear" w:color="auto" w:fill="F2F2FF"/>
            <w:vAlign w:val="center"/>
          </w:tcPr>
          <w:p w14:paraId="0F96310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Opere di sostegno e contenimento</w:t>
            </w:r>
          </w:p>
        </w:tc>
        <w:tc>
          <w:tcPr>
            <w:tcW w:w="1735" w:type="dxa"/>
            <w:tcBorders>
              <w:top w:val="nil"/>
              <w:left w:val="single" w:sz="6" w:space="0" w:color="808080"/>
              <w:bottom w:val="nil"/>
              <w:right w:val="single" w:sz="6" w:space="0" w:color="808080"/>
            </w:tcBorders>
            <w:shd w:val="clear" w:color="auto" w:fill="F2F2FF"/>
            <w:vAlign w:val="center"/>
          </w:tcPr>
          <w:p w14:paraId="0FE479B8"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4B1E51F3" w14:textId="77777777" w:rsidR="002D34B9" w:rsidRPr="002B357C" w:rsidRDefault="002D34B9">
            <w:pPr>
              <w:spacing w:before="60" w:after="60"/>
              <w:rPr>
                <w:rFonts w:ascii="Tahoma" w:eastAsia="Times New Roman" w:hAnsi="Tahoma" w:cs="Tahoma"/>
                <w:b/>
                <w:bCs/>
                <w:sz w:val="16"/>
                <w:szCs w:val="16"/>
              </w:rPr>
            </w:pPr>
          </w:p>
        </w:tc>
      </w:tr>
      <w:tr w:rsidR="002B357C" w:rsidRPr="002B357C" w14:paraId="6E0E21E6"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59B953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01.07.R04</w:t>
            </w:r>
          </w:p>
        </w:tc>
        <w:tc>
          <w:tcPr>
            <w:tcW w:w="4819" w:type="dxa"/>
            <w:tcBorders>
              <w:top w:val="nil"/>
              <w:left w:val="single" w:sz="6" w:space="0" w:color="808080"/>
              <w:bottom w:val="nil"/>
              <w:right w:val="single" w:sz="6" w:space="0" w:color="808080"/>
            </w:tcBorders>
            <w:shd w:val="clear" w:color="auto" w:fill="FFFFFF"/>
            <w:vAlign w:val="center"/>
          </w:tcPr>
          <w:p w14:paraId="0CB9117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riciclati</w:t>
            </w:r>
          </w:p>
        </w:tc>
        <w:tc>
          <w:tcPr>
            <w:tcW w:w="1735" w:type="dxa"/>
            <w:tcBorders>
              <w:top w:val="nil"/>
              <w:left w:val="single" w:sz="6" w:space="0" w:color="808080"/>
              <w:bottom w:val="nil"/>
              <w:right w:val="single" w:sz="6" w:space="0" w:color="808080"/>
            </w:tcBorders>
            <w:shd w:val="clear" w:color="auto" w:fill="FFFFFF"/>
            <w:vAlign w:val="center"/>
          </w:tcPr>
          <w:p w14:paraId="32DECC15"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284805AA"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348F2A2A"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2F3757E9"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79345A1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Per diminuire la quantità di rifiuti dai prodotti, dovrà essere previsto l'utilizzo di materiali riciclati.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870F307"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0284941"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AB05047"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351682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01.07.R06</w:t>
            </w:r>
          </w:p>
        </w:tc>
        <w:tc>
          <w:tcPr>
            <w:tcW w:w="4819" w:type="dxa"/>
            <w:tcBorders>
              <w:top w:val="nil"/>
              <w:left w:val="single" w:sz="6" w:space="0" w:color="808080"/>
              <w:bottom w:val="nil"/>
              <w:right w:val="single" w:sz="6" w:space="0" w:color="808080"/>
            </w:tcBorders>
            <w:shd w:val="clear" w:color="auto" w:fill="FFFFFF"/>
            <w:vAlign w:val="center"/>
          </w:tcPr>
          <w:p w14:paraId="151539F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Valutazione separabilità dei componenti</w:t>
            </w:r>
          </w:p>
        </w:tc>
        <w:tc>
          <w:tcPr>
            <w:tcW w:w="1735" w:type="dxa"/>
            <w:tcBorders>
              <w:top w:val="nil"/>
              <w:left w:val="single" w:sz="6" w:space="0" w:color="808080"/>
              <w:bottom w:val="nil"/>
              <w:right w:val="single" w:sz="6" w:space="0" w:color="808080"/>
            </w:tcBorders>
            <w:shd w:val="clear" w:color="auto" w:fill="FFFFFF"/>
            <w:vAlign w:val="center"/>
          </w:tcPr>
          <w:p w14:paraId="6A5CBEF8"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31729EE"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1B6C7376"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49046BD7"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49AA02DA"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Gestione razionale dei rifiuti attraverso la valutazione separabilità dei componenti.</w:t>
            </w:r>
          </w:p>
          <w:p w14:paraId="1A3C46AE"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57040C1"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E70E0CB"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9429076"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A9633A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01.07.R07</w:t>
            </w:r>
          </w:p>
        </w:tc>
        <w:tc>
          <w:tcPr>
            <w:tcW w:w="4819" w:type="dxa"/>
            <w:tcBorders>
              <w:top w:val="nil"/>
              <w:left w:val="single" w:sz="6" w:space="0" w:color="808080"/>
              <w:bottom w:val="nil"/>
              <w:right w:val="single" w:sz="6" w:space="0" w:color="808080"/>
            </w:tcBorders>
            <w:shd w:val="clear" w:color="auto" w:fill="FFFFFF"/>
            <w:vAlign w:val="center"/>
          </w:tcPr>
          <w:p w14:paraId="5F4994C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Demolizione selettiva</w:t>
            </w:r>
          </w:p>
        </w:tc>
        <w:tc>
          <w:tcPr>
            <w:tcW w:w="1735" w:type="dxa"/>
            <w:tcBorders>
              <w:top w:val="nil"/>
              <w:left w:val="single" w:sz="6" w:space="0" w:color="808080"/>
              <w:bottom w:val="nil"/>
              <w:right w:val="single" w:sz="6" w:space="0" w:color="808080"/>
            </w:tcBorders>
            <w:shd w:val="clear" w:color="auto" w:fill="FFFFFF"/>
            <w:vAlign w:val="center"/>
          </w:tcPr>
          <w:p w14:paraId="24DE0FE2"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7614064C"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426DDD0E"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09ACECA4"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49FF071A"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Demolizione selettiva attraverso la gestione razionale dei rifiuti.</w:t>
            </w:r>
          </w:p>
          <w:p w14:paraId="57C03AC6"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49B9EF7"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12E25D2" w14:textId="77777777" w:rsidR="002D34B9" w:rsidRPr="002B357C" w:rsidRDefault="002D34B9">
            <w:pPr>
              <w:spacing w:before="60" w:after="60"/>
              <w:jc w:val="center"/>
              <w:rPr>
                <w:rFonts w:ascii="Tahoma" w:eastAsia="Times New Roman" w:hAnsi="Tahoma" w:cs="Tahoma"/>
                <w:i/>
                <w:iCs/>
                <w:sz w:val="16"/>
                <w:szCs w:val="16"/>
              </w:rPr>
            </w:pPr>
          </w:p>
        </w:tc>
      </w:tr>
    </w:tbl>
    <w:p w14:paraId="0BC62DEB"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81B396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CDC3CF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01.08 - Ponti e viadotti</w:t>
            </w:r>
          </w:p>
        </w:tc>
      </w:tr>
    </w:tbl>
    <w:p w14:paraId="0775F951"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54CF905B"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3EA442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D469BE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8D8158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4BDEA3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3EBA8A69"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39E1D25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01.08</w:t>
            </w:r>
          </w:p>
        </w:tc>
        <w:tc>
          <w:tcPr>
            <w:tcW w:w="4819" w:type="dxa"/>
            <w:tcBorders>
              <w:top w:val="nil"/>
              <w:left w:val="single" w:sz="6" w:space="0" w:color="808080"/>
              <w:bottom w:val="nil"/>
              <w:right w:val="single" w:sz="6" w:space="0" w:color="808080"/>
            </w:tcBorders>
            <w:shd w:val="clear" w:color="auto" w:fill="F2F2FF"/>
            <w:vAlign w:val="center"/>
          </w:tcPr>
          <w:p w14:paraId="27503BC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Ponti e viadotti</w:t>
            </w:r>
          </w:p>
        </w:tc>
        <w:tc>
          <w:tcPr>
            <w:tcW w:w="1735" w:type="dxa"/>
            <w:tcBorders>
              <w:top w:val="nil"/>
              <w:left w:val="single" w:sz="6" w:space="0" w:color="808080"/>
              <w:bottom w:val="nil"/>
              <w:right w:val="single" w:sz="6" w:space="0" w:color="808080"/>
            </w:tcBorders>
            <w:shd w:val="clear" w:color="auto" w:fill="F2F2FF"/>
            <w:vAlign w:val="center"/>
          </w:tcPr>
          <w:p w14:paraId="4C126D7A"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79FECAE4" w14:textId="77777777" w:rsidR="002D34B9" w:rsidRPr="002B357C" w:rsidRDefault="002D34B9">
            <w:pPr>
              <w:spacing w:before="60" w:after="60"/>
              <w:rPr>
                <w:rFonts w:ascii="Tahoma" w:eastAsia="Times New Roman" w:hAnsi="Tahoma" w:cs="Tahoma"/>
                <w:b/>
                <w:bCs/>
                <w:sz w:val="16"/>
                <w:szCs w:val="16"/>
              </w:rPr>
            </w:pPr>
          </w:p>
        </w:tc>
      </w:tr>
      <w:tr w:rsidR="002B357C" w:rsidRPr="002B357C" w14:paraId="6D173FAF"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55CA21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lastRenderedPageBreak/>
              <w:t>01.08.R03</w:t>
            </w:r>
          </w:p>
        </w:tc>
        <w:tc>
          <w:tcPr>
            <w:tcW w:w="4819" w:type="dxa"/>
            <w:tcBorders>
              <w:top w:val="nil"/>
              <w:left w:val="single" w:sz="6" w:space="0" w:color="808080"/>
              <w:bottom w:val="nil"/>
              <w:right w:val="single" w:sz="6" w:space="0" w:color="808080"/>
            </w:tcBorders>
            <w:shd w:val="clear" w:color="auto" w:fill="FFFFFF"/>
            <w:vAlign w:val="center"/>
          </w:tcPr>
          <w:p w14:paraId="1DC3B5F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riciclati</w:t>
            </w:r>
          </w:p>
        </w:tc>
        <w:tc>
          <w:tcPr>
            <w:tcW w:w="1735" w:type="dxa"/>
            <w:tcBorders>
              <w:top w:val="nil"/>
              <w:left w:val="single" w:sz="6" w:space="0" w:color="808080"/>
              <w:bottom w:val="nil"/>
              <w:right w:val="single" w:sz="6" w:space="0" w:color="808080"/>
            </w:tcBorders>
            <w:shd w:val="clear" w:color="auto" w:fill="FFFFFF"/>
            <w:vAlign w:val="center"/>
          </w:tcPr>
          <w:p w14:paraId="782945A8"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62623850"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4A593062"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2FF3089F"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199E92E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Per diminuire la quantità di rifiuti dai prodotti, dovrà essere previsto l'utilizzo di materiali riciclati.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3768B45"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5C9D0BA"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CE0BC76"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AA1FE0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01.08.R08</w:t>
            </w:r>
          </w:p>
        </w:tc>
        <w:tc>
          <w:tcPr>
            <w:tcW w:w="4819" w:type="dxa"/>
            <w:tcBorders>
              <w:top w:val="nil"/>
              <w:left w:val="single" w:sz="6" w:space="0" w:color="808080"/>
              <w:bottom w:val="nil"/>
              <w:right w:val="single" w:sz="6" w:space="0" w:color="808080"/>
            </w:tcBorders>
            <w:shd w:val="clear" w:color="auto" w:fill="FFFFFF"/>
            <w:vAlign w:val="center"/>
          </w:tcPr>
          <w:p w14:paraId="139A8DD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Demolizione selettiva</w:t>
            </w:r>
          </w:p>
        </w:tc>
        <w:tc>
          <w:tcPr>
            <w:tcW w:w="1735" w:type="dxa"/>
            <w:tcBorders>
              <w:top w:val="nil"/>
              <w:left w:val="single" w:sz="6" w:space="0" w:color="808080"/>
              <w:bottom w:val="nil"/>
              <w:right w:val="single" w:sz="6" w:space="0" w:color="808080"/>
            </w:tcBorders>
            <w:shd w:val="clear" w:color="auto" w:fill="FFFFFF"/>
            <w:vAlign w:val="center"/>
          </w:tcPr>
          <w:p w14:paraId="2B400EEE"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3897F2D"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022D1290"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34AACFE9"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17F6FDB5"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Demolizione selettiva attraverso la gestione razionale dei rifiuti.</w:t>
            </w:r>
          </w:p>
          <w:p w14:paraId="796FB6FB"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DCBBE28"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C4AF1DB" w14:textId="77777777" w:rsidR="002D34B9" w:rsidRPr="002B357C" w:rsidRDefault="002D34B9">
            <w:pPr>
              <w:spacing w:before="60" w:after="60"/>
              <w:jc w:val="center"/>
              <w:rPr>
                <w:rFonts w:ascii="Tahoma" w:eastAsia="Times New Roman" w:hAnsi="Tahoma" w:cs="Tahoma"/>
                <w:i/>
                <w:iCs/>
                <w:sz w:val="16"/>
                <w:szCs w:val="16"/>
              </w:rPr>
            </w:pPr>
          </w:p>
        </w:tc>
      </w:tr>
    </w:tbl>
    <w:p w14:paraId="162DD40A"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7A6E632"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772C402D"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01.09 - Strutture in elevazione in c.a.</w:t>
            </w:r>
          </w:p>
        </w:tc>
      </w:tr>
    </w:tbl>
    <w:p w14:paraId="58DA0313"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7B4ADEFF"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EB4D3E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A333E1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AE27A2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D7637E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02A75FD0"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0259CD2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01.09</w:t>
            </w:r>
          </w:p>
        </w:tc>
        <w:tc>
          <w:tcPr>
            <w:tcW w:w="4819" w:type="dxa"/>
            <w:tcBorders>
              <w:top w:val="nil"/>
              <w:left w:val="single" w:sz="6" w:space="0" w:color="808080"/>
              <w:bottom w:val="nil"/>
              <w:right w:val="single" w:sz="6" w:space="0" w:color="808080"/>
            </w:tcBorders>
            <w:shd w:val="clear" w:color="auto" w:fill="F2F2FF"/>
            <w:vAlign w:val="center"/>
          </w:tcPr>
          <w:p w14:paraId="4A2130F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Strutture in elevazione in c.a.</w:t>
            </w:r>
          </w:p>
        </w:tc>
        <w:tc>
          <w:tcPr>
            <w:tcW w:w="1735" w:type="dxa"/>
            <w:tcBorders>
              <w:top w:val="nil"/>
              <w:left w:val="single" w:sz="6" w:space="0" w:color="808080"/>
              <w:bottom w:val="nil"/>
              <w:right w:val="single" w:sz="6" w:space="0" w:color="808080"/>
            </w:tcBorders>
            <w:shd w:val="clear" w:color="auto" w:fill="F2F2FF"/>
            <w:vAlign w:val="center"/>
          </w:tcPr>
          <w:p w14:paraId="765FF946"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5AEAF434" w14:textId="77777777" w:rsidR="002D34B9" w:rsidRPr="002B357C" w:rsidRDefault="002D34B9">
            <w:pPr>
              <w:spacing w:before="60" w:after="60"/>
              <w:rPr>
                <w:rFonts w:ascii="Tahoma" w:eastAsia="Times New Roman" w:hAnsi="Tahoma" w:cs="Tahoma"/>
                <w:b/>
                <w:bCs/>
                <w:sz w:val="16"/>
                <w:szCs w:val="16"/>
              </w:rPr>
            </w:pPr>
          </w:p>
        </w:tc>
      </w:tr>
      <w:tr w:rsidR="002B357C" w:rsidRPr="002B357C" w14:paraId="6F3730B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A1357C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01.09.R09</w:t>
            </w:r>
          </w:p>
        </w:tc>
        <w:tc>
          <w:tcPr>
            <w:tcW w:w="4819" w:type="dxa"/>
            <w:tcBorders>
              <w:top w:val="nil"/>
              <w:left w:val="single" w:sz="6" w:space="0" w:color="808080"/>
              <w:bottom w:val="nil"/>
              <w:right w:val="single" w:sz="6" w:space="0" w:color="808080"/>
            </w:tcBorders>
            <w:shd w:val="clear" w:color="auto" w:fill="FFFFFF"/>
            <w:vAlign w:val="center"/>
          </w:tcPr>
          <w:p w14:paraId="031B1D0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riciclati</w:t>
            </w:r>
          </w:p>
        </w:tc>
        <w:tc>
          <w:tcPr>
            <w:tcW w:w="1735" w:type="dxa"/>
            <w:tcBorders>
              <w:top w:val="nil"/>
              <w:left w:val="single" w:sz="6" w:space="0" w:color="808080"/>
              <w:bottom w:val="nil"/>
              <w:right w:val="single" w:sz="6" w:space="0" w:color="808080"/>
            </w:tcBorders>
            <w:shd w:val="clear" w:color="auto" w:fill="FFFFFF"/>
            <w:vAlign w:val="center"/>
          </w:tcPr>
          <w:p w14:paraId="423554B5"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12FF8252"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1CD3B94E"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3355E8A1"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01CA28D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Per diminuire la quantità di rifiuti dai prodotti, dovrà essere previsto l'utilizzo di materiali riciclati.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38E0E29"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3BC20201"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A63A06A"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178B01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01.09.R12</w:t>
            </w:r>
          </w:p>
        </w:tc>
        <w:tc>
          <w:tcPr>
            <w:tcW w:w="4819" w:type="dxa"/>
            <w:tcBorders>
              <w:top w:val="nil"/>
              <w:left w:val="single" w:sz="6" w:space="0" w:color="808080"/>
              <w:bottom w:val="nil"/>
              <w:right w:val="single" w:sz="6" w:space="0" w:color="808080"/>
            </w:tcBorders>
            <w:shd w:val="clear" w:color="auto" w:fill="FFFFFF"/>
            <w:vAlign w:val="center"/>
          </w:tcPr>
          <w:p w14:paraId="0E092D0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Demolizione selettiva</w:t>
            </w:r>
          </w:p>
        </w:tc>
        <w:tc>
          <w:tcPr>
            <w:tcW w:w="1735" w:type="dxa"/>
            <w:tcBorders>
              <w:top w:val="nil"/>
              <w:left w:val="single" w:sz="6" w:space="0" w:color="808080"/>
              <w:bottom w:val="nil"/>
              <w:right w:val="single" w:sz="6" w:space="0" w:color="808080"/>
            </w:tcBorders>
            <w:shd w:val="clear" w:color="auto" w:fill="FFFFFF"/>
            <w:vAlign w:val="center"/>
          </w:tcPr>
          <w:p w14:paraId="1110BC30"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4A103239"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18BB974E"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0B0DF3A7"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31490BC9"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Demolizione selettiva attraverso la gestione razionale dei rifiuti.</w:t>
            </w:r>
          </w:p>
          <w:p w14:paraId="5A55E7BF"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CA88066"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752A61D" w14:textId="77777777" w:rsidR="002D34B9" w:rsidRPr="002B357C" w:rsidRDefault="002D34B9">
            <w:pPr>
              <w:spacing w:before="60" w:after="60"/>
              <w:jc w:val="center"/>
              <w:rPr>
                <w:rFonts w:ascii="Tahoma" w:eastAsia="Times New Roman" w:hAnsi="Tahoma" w:cs="Tahoma"/>
                <w:i/>
                <w:iCs/>
                <w:sz w:val="16"/>
                <w:szCs w:val="16"/>
              </w:rPr>
            </w:pPr>
          </w:p>
        </w:tc>
      </w:tr>
    </w:tbl>
    <w:p w14:paraId="6FA84CF8"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E799B9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69DCAC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01.10 - Strutture in elevazione in acciaio</w:t>
            </w:r>
          </w:p>
        </w:tc>
      </w:tr>
    </w:tbl>
    <w:p w14:paraId="6A530BDB"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19D42D2F"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EFAB12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26A911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D4CDF1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91871D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321E6529"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7BD6230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01.10</w:t>
            </w:r>
          </w:p>
        </w:tc>
        <w:tc>
          <w:tcPr>
            <w:tcW w:w="4819" w:type="dxa"/>
            <w:tcBorders>
              <w:top w:val="nil"/>
              <w:left w:val="single" w:sz="6" w:space="0" w:color="808080"/>
              <w:bottom w:val="nil"/>
              <w:right w:val="single" w:sz="6" w:space="0" w:color="808080"/>
            </w:tcBorders>
            <w:shd w:val="clear" w:color="auto" w:fill="F2F2FF"/>
            <w:vAlign w:val="center"/>
          </w:tcPr>
          <w:p w14:paraId="610A1A1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Strutture in elevazione in acciaio</w:t>
            </w:r>
          </w:p>
        </w:tc>
        <w:tc>
          <w:tcPr>
            <w:tcW w:w="1735" w:type="dxa"/>
            <w:tcBorders>
              <w:top w:val="nil"/>
              <w:left w:val="single" w:sz="6" w:space="0" w:color="808080"/>
              <w:bottom w:val="nil"/>
              <w:right w:val="single" w:sz="6" w:space="0" w:color="808080"/>
            </w:tcBorders>
            <w:shd w:val="clear" w:color="auto" w:fill="F2F2FF"/>
            <w:vAlign w:val="center"/>
          </w:tcPr>
          <w:p w14:paraId="5B986CED"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0197A841" w14:textId="77777777" w:rsidR="002D34B9" w:rsidRPr="002B357C" w:rsidRDefault="002D34B9">
            <w:pPr>
              <w:spacing w:before="60" w:after="60"/>
              <w:rPr>
                <w:rFonts w:ascii="Tahoma" w:eastAsia="Times New Roman" w:hAnsi="Tahoma" w:cs="Tahoma"/>
                <w:b/>
                <w:bCs/>
                <w:sz w:val="16"/>
                <w:szCs w:val="16"/>
              </w:rPr>
            </w:pPr>
          </w:p>
        </w:tc>
      </w:tr>
      <w:tr w:rsidR="002B357C" w:rsidRPr="002B357C" w14:paraId="0044BA4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31B9B6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01.10.R09</w:t>
            </w:r>
          </w:p>
        </w:tc>
        <w:tc>
          <w:tcPr>
            <w:tcW w:w="4819" w:type="dxa"/>
            <w:tcBorders>
              <w:top w:val="nil"/>
              <w:left w:val="single" w:sz="6" w:space="0" w:color="808080"/>
              <w:bottom w:val="nil"/>
              <w:right w:val="single" w:sz="6" w:space="0" w:color="808080"/>
            </w:tcBorders>
            <w:shd w:val="clear" w:color="auto" w:fill="FFFFFF"/>
            <w:vAlign w:val="center"/>
          </w:tcPr>
          <w:p w14:paraId="65269F8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riciclati</w:t>
            </w:r>
          </w:p>
        </w:tc>
        <w:tc>
          <w:tcPr>
            <w:tcW w:w="1735" w:type="dxa"/>
            <w:tcBorders>
              <w:top w:val="nil"/>
              <w:left w:val="single" w:sz="6" w:space="0" w:color="808080"/>
              <w:bottom w:val="nil"/>
              <w:right w:val="single" w:sz="6" w:space="0" w:color="808080"/>
            </w:tcBorders>
            <w:shd w:val="clear" w:color="auto" w:fill="FFFFFF"/>
            <w:vAlign w:val="center"/>
          </w:tcPr>
          <w:p w14:paraId="15C2774D"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60679179"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296C5A13"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67AA2DA5"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06A6119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Per diminuire la quantità di rifiuti dai prodotti, dovrà essere previsto l'utilizzo di materiali riciclati.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BFCF538"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2581D64"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BA3DE2D"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CC84F1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01.10.R12</w:t>
            </w:r>
          </w:p>
        </w:tc>
        <w:tc>
          <w:tcPr>
            <w:tcW w:w="4819" w:type="dxa"/>
            <w:tcBorders>
              <w:top w:val="nil"/>
              <w:left w:val="single" w:sz="6" w:space="0" w:color="808080"/>
              <w:bottom w:val="nil"/>
              <w:right w:val="single" w:sz="6" w:space="0" w:color="808080"/>
            </w:tcBorders>
            <w:shd w:val="clear" w:color="auto" w:fill="FFFFFF"/>
            <w:vAlign w:val="center"/>
          </w:tcPr>
          <w:p w14:paraId="6B8EE41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Demolizione selettiva</w:t>
            </w:r>
          </w:p>
        </w:tc>
        <w:tc>
          <w:tcPr>
            <w:tcW w:w="1735" w:type="dxa"/>
            <w:tcBorders>
              <w:top w:val="nil"/>
              <w:left w:val="single" w:sz="6" w:space="0" w:color="808080"/>
              <w:bottom w:val="nil"/>
              <w:right w:val="single" w:sz="6" w:space="0" w:color="808080"/>
            </w:tcBorders>
            <w:shd w:val="clear" w:color="auto" w:fill="FFFFFF"/>
            <w:vAlign w:val="center"/>
          </w:tcPr>
          <w:p w14:paraId="63D061A6"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4C3F18B6"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644D7BFD"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488F38F1"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3988522A"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Demolizione selettiva attraverso la gestione razionale dei rifiuti.</w:t>
            </w:r>
          </w:p>
          <w:p w14:paraId="3DC4DC37"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4410458"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D50800F" w14:textId="77777777" w:rsidR="002D34B9" w:rsidRPr="002B357C" w:rsidRDefault="002D34B9">
            <w:pPr>
              <w:spacing w:before="60" w:after="60"/>
              <w:jc w:val="center"/>
              <w:rPr>
                <w:rFonts w:ascii="Tahoma" w:eastAsia="Times New Roman" w:hAnsi="Tahoma" w:cs="Tahoma"/>
                <w:i/>
                <w:iCs/>
                <w:sz w:val="16"/>
                <w:szCs w:val="16"/>
              </w:rPr>
            </w:pPr>
          </w:p>
        </w:tc>
      </w:tr>
    </w:tbl>
    <w:p w14:paraId="0B9A9020"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1E28AC4"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397CEB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01.11 - Strutture di collegamento</w:t>
            </w:r>
          </w:p>
        </w:tc>
      </w:tr>
    </w:tbl>
    <w:p w14:paraId="5AF248D5"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7DFECFEB"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BE1061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2B3A41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0AA798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705A10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72D93755"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337B76C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01.11</w:t>
            </w:r>
          </w:p>
        </w:tc>
        <w:tc>
          <w:tcPr>
            <w:tcW w:w="4819" w:type="dxa"/>
            <w:tcBorders>
              <w:top w:val="nil"/>
              <w:left w:val="single" w:sz="6" w:space="0" w:color="808080"/>
              <w:bottom w:val="nil"/>
              <w:right w:val="single" w:sz="6" w:space="0" w:color="808080"/>
            </w:tcBorders>
            <w:shd w:val="clear" w:color="auto" w:fill="F2F2FF"/>
            <w:vAlign w:val="center"/>
          </w:tcPr>
          <w:p w14:paraId="2288E62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Strutture di collegamento</w:t>
            </w:r>
          </w:p>
        </w:tc>
        <w:tc>
          <w:tcPr>
            <w:tcW w:w="1735" w:type="dxa"/>
            <w:tcBorders>
              <w:top w:val="nil"/>
              <w:left w:val="single" w:sz="6" w:space="0" w:color="808080"/>
              <w:bottom w:val="nil"/>
              <w:right w:val="single" w:sz="6" w:space="0" w:color="808080"/>
            </w:tcBorders>
            <w:shd w:val="clear" w:color="auto" w:fill="F2F2FF"/>
            <w:vAlign w:val="center"/>
          </w:tcPr>
          <w:p w14:paraId="78F1ED35"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74260D4D" w14:textId="77777777" w:rsidR="002D34B9" w:rsidRPr="002B357C" w:rsidRDefault="002D34B9">
            <w:pPr>
              <w:spacing w:before="60" w:after="60"/>
              <w:rPr>
                <w:rFonts w:ascii="Tahoma" w:eastAsia="Times New Roman" w:hAnsi="Tahoma" w:cs="Tahoma"/>
                <w:b/>
                <w:bCs/>
                <w:sz w:val="16"/>
                <w:szCs w:val="16"/>
              </w:rPr>
            </w:pPr>
          </w:p>
        </w:tc>
      </w:tr>
      <w:tr w:rsidR="002B357C" w:rsidRPr="002B357C" w14:paraId="2E3A0E05"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22CBB8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01.11.R11</w:t>
            </w:r>
          </w:p>
        </w:tc>
        <w:tc>
          <w:tcPr>
            <w:tcW w:w="4819" w:type="dxa"/>
            <w:tcBorders>
              <w:top w:val="nil"/>
              <w:left w:val="single" w:sz="6" w:space="0" w:color="808080"/>
              <w:bottom w:val="nil"/>
              <w:right w:val="single" w:sz="6" w:space="0" w:color="808080"/>
            </w:tcBorders>
            <w:shd w:val="clear" w:color="auto" w:fill="FFFFFF"/>
            <w:vAlign w:val="center"/>
          </w:tcPr>
          <w:p w14:paraId="5923096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riciclati</w:t>
            </w:r>
          </w:p>
        </w:tc>
        <w:tc>
          <w:tcPr>
            <w:tcW w:w="1735" w:type="dxa"/>
            <w:tcBorders>
              <w:top w:val="nil"/>
              <w:left w:val="single" w:sz="6" w:space="0" w:color="808080"/>
              <w:bottom w:val="nil"/>
              <w:right w:val="single" w:sz="6" w:space="0" w:color="808080"/>
            </w:tcBorders>
            <w:shd w:val="clear" w:color="auto" w:fill="FFFFFF"/>
            <w:vAlign w:val="center"/>
          </w:tcPr>
          <w:p w14:paraId="302D7D34"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C290F3A"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4AC35299"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0438A984"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0CCBDC5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Per diminuire la quantità di rifiuti dai prodotti, dovrà essere previsto l'utilizzo di materiali riciclati.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3CF94C0"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D8A3941"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BE85ABA"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244853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01.11.R15</w:t>
            </w:r>
          </w:p>
        </w:tc>
        <w:tc>
          <w:tcPr>
            <w:tcW w:w="4819" w:type="dxa"/>
            <w:tcBorders>
              <w:top w:val="nil"/>
              <w:left w:val="single" w:sz="6" w:space="0" w:color="808080"/>
              <w:bottom w:val="nil"/>
              <w:right w:val="single" w:sz="6" w:space="0" w:color="808080"/>
            </w:tcBorders>
            <w:shd w:val="clear" w:color="auto" w:fill="FFFFFF"/>
            <w:vAlign w:val="center"/>
          </w:tcPr>
          <w:p w14:paraId="59B722F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Valutazione separabilità dei componenti</w:t>
            </w:r>
          </w:p>
        </w:tc>
        <w:tc>
          <w:tcPr>
            <w:tcW w:w="1735" w:type="dxa"/>
            <w:tcBorders>
              <w:top w:val="nil"/>
              <w:left w:val="single" w:sz="6" w:space="0" w:color="808080"/>
              <w:bottom w:val="nil"/>
              <w:right w:val="single" w:sz="6" w:space="0" w:color="808080"/>
            </w:tcBorders>
            <w:shd w:val="clear" w:color="auto" w:fill="FFFFFF"/>
            <w:vAlign w:val="center"/>
          </w:tcPr>
          <w:p w14:paraId="61C60A7E"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58D61AA"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373AC822"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3BED4C3D"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1992A29E"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Gestione razionale dei rifiuti attraverso la valutazione separabilità dei componenti.</w:t>
            </w:r>
          </w:p>
          <w:p w14:paraId="297554CD"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543084E"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7A244EB" w14:textId="77777777" w:rsidR="002D34B9" w:rsidRPr="002B357C" w:rsidRDefault="002D34B9">
            <w:pPr>
              <w:spacing w:before="60" w:after="60"/>
              <w:jc w:val="center"/>
              <w:rPr>
                <w:rFonts w:ascii="Tahoma" w:eastAsia="Times New Roman" w:hAnsi="Tahoma" w:cs="Tahoma"/>
                <w:i/>
                <w:iCs/>
                <w:sz w:val="16"/>
                <w:szCs w:val="16"/>
              </w:rPr>
            </w:pPr>
          </w:p>
        </w:tc>
      </w:tr>
    </w:tbl>
    <w:p w14:paraId="651C953E"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8877D90"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496640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01.12 - Solai</w:t>
            </w:r>
          </w:p>
        </w:tc>
      </w:tr>
    </w:tbl>
    <w:p w14:paraId="30E8D92D"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6936D695"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FE0615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lastRenderedPageBreak/>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E03708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5015CD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0535D8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21393BC3"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77D2FF3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01.12</w:t>
            </w:r>
          </w:p>
        </w:tc>
        <w:tc>
          <w:tcPr>
            <w:tcW w:w="4819" w:type="dxa"/>
            <w:tcBorders>
              <w:top w:val="nil"/>
              <w:left w:val="single" w:sz="6" w:space="0" w:color="808080"/>
              <w:bottom w:val="nil"/>
              <w:right w:val="single" w:sz="6" w:space="0" w:color="808080"/>
            </w:tcBorders>
            <w:shd w:val="clear" w:color="auto" w:fill="F2F2FF"/>
            <w:vAlign w:val="center"/>
          </w:tcPr>
          <w:p w14:paraId="7496198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Solai</w:t>
            </w:r>
          </w:p>
        </w:tc>
        <w:tc>
          <w:tcPr>
            <w:tcW w:w="1735" w:type="dxa"/>
            <w:tcBorders>
              <w:top w:val="nil"/>
              <w:left w:val="single" w:sz="6" w:space="0" w:color="808080"/>
              <w:bottom w:val="nil"/>
              <w:right w:val="single" w:sz="6" w:space="0" w:color="808080"/>
            </w:tcBorders>
            <w:shd w:val="clear" w:color="auto" w:fill="F2F2FF"/>
            <w:vAlign w:val="center"/>
          </w:tcPr>
          <w:p w14:paraId="3D5E3892"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62ACFB80" w14:textId="77777777" w:rsidR="002D34B9" w:rsidRPr="002B357C" w:rsidRDefault="002D34B9">
            <w:pPr>
              <w:spacing w:before="60" w:after="60"/>
              <w:rPr>
                <w:rFonts w:ascii="Tahoma" w:eastAsia="Times New Roman" w:hAnsi="Tahoma" w:cs="Tahoma"/>
                <w:b/>
                <w:bCs/>
                <w:sz w:val="16"/>
                <w:szCs w:val="16"/>
              </w:rPr>
            </w:pPr>
          </w:p>
        </w:tc>
      </w:tr>
      <w:tr w:rsidR="002B357C" w:rsidRPr="002B357C" w14:paraId="07AB8008"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BB66EA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01.12.R06</w:t>
            </w:r>
          </w:p>
        </w:tc>
        <w:tc>
          <w:tcPr>
            <w:tcW w:w="4819" w:type="dxa"/>
            <w:tcBorders>
              <w:top w:val="nil"/>
              <w:left w:val="single" w:sz="6" w:space="0" w:color="808080"/>
              <w:bottom w:val="nil"/>
              <w:right w:val="single" w:sz="6" w:space="0" w:color="808080"/>
            </w:tcBorders>
            <w:shd w:val="clear" w:color="auto" w:fill="FFFFFF"/>
            <w:vAlign w:val="center"/>
          </w:tcPr>
          <w:p w14:paraId="10BFA2B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riciclati</w:t>
            </w:r>
          </w:p>
        </w:tc>
        <w:tc>
          <w:tcPr>
            <w:tcW w:w="1735" w:type="dxa"/>
            <w:tcBorders>
              <w:top w:val="nil"/>
              <w:left w:val="single" w:sz="6" w:space="0" w:color="808080"/>
              <w:bottom w:val="nil"/>
              <w:right w:val="single" w:sz="6" w:space="0" w:color="808080"/>
            </w:tcBorders>
            <w:shd w:val="clear" w:color="auto" w:fill="FFFFFF"/>
            <w:vAlign w:val="center"/>
          </w:tcPr>
          <w:p w14:paraId="22D2C444"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AC02080"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622015F5"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595B68DA"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22D26B0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Per diminuire la quantità di rifiuti dai prodotti, dovrà essere previsto l'utilizzo di materiali riciclati.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D5FF035"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48F2234"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DFB213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3F7358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01.12.R10</w:t>
            </w:r>
          </w:p>
        </w:tc>
        <w:tc>
          <w:tcPr>
            <w:tcW w:w="4819" w:type="dxa"/>
            <w:tcBorders>
              <w:top w:val="nil"/>
              <w:left w:val="single" w:sz="6" w:space="0" w:color="808080"/>
              <w:bottom w:val="nil"/>
              <w:right w:val="single" w:sz="6" w:space="0" w:color="808080"/>
            </w:tcBorders>
            <w:shd w:val="clear" w:color="auto" w:fill="FFFFFF"/>
            <w:vAlign w:val="center"/>
          </w:tcPr>
          <w:p w14:paraId="3DCCD6C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Demolizione selettiva</w:t>
            </w:r>
          </w:p>
        </w:tc>
        <w:tc>
          <w:tcPr>
            <w:tcW w:w="1735" w:type="dxa"/>
            <w:tcBorders>
              <w:top w:val="nil"/>
              <w:left w:val="single" w:sz="6" w:space="0" w:color="808080"/>
              <w:bottom w:val="nil"/>
              <w:right w:val="single" w:sz="6" w:space="0" w:color="808080"/>
            </w:tcBorders>
            <w:shd w:val="clear" w:color="auto" w:fill="FFFFFF"/>
            <w:vAlign w:val="center"/>
          </w:tcPr>
          <w:p w14:paraId="76596C1B"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F954EC1"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1D7F8DE3"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26356843"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69ED97CC"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Demolizione selettiva attraverso la gestione razionale dei rifiuti.</w:t>
            </w:r>
          </w:p>
          <w:p w14:paraId="5AE5558F"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B1030BB"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72A5159"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25775D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1730D0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01.12.R11</w:t>
            </w:r>
          </w:p>
        </w:tc>
        <w:tc>
          <w:tcPr>
            <w:tcW w:w="4819" w:type="dxa"/>
            <w:tcBorders>
              <w:top w:val="nil"/>
              <w:left w:val="single" w:sz="6" w:space="0" w:color="808080"/>
              <w:bottom w:val="nil"/>
              <w:right w:val="single" w:sz="6" w:space="0" w:color="808080"/>
            </w:tcBorders>
            <w:shd w:val="clear" w:color="auto" w:fill="FFFFFF"/>
            <w:vAlign w:val="center"/>
          </w:tcPr>
          <w:p w14:paraId="75C80EB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Riduzione dei rifiuti da manutenzione</w:t>
            </w:r>
          </w:p>
        </w:tc>
        <w:tc>
          <w:tcPr>
            <w:tcW w:w="1735" w:type="dxa"/>
            <w:tcBorders>
              <w:top w:val="nil"/>
              <w:left w:val="single" w:sz="6" w:space="0" w:color="808080"/>
              <w:bottom w:val="nil"/>
              <w:right w:val="single" w:sz="6" w:space="0" w:color="808080"/>
            </w:tcBorders>
            <w:shd w:val="clear" w:color="auto" w:fill="FFFFFF"/>
            <w:vAlign w:val="center"/>
          </w:tcPr>
          <w:p w14:paraId="16E9C419"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2114B459"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21637881"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60500208"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786AD9B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Riduzione e gestione eco-compatibile dei rifiuti derivanti dalle attività di manutenzione.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362E9E57"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357D4241" w14:textId="77777777" w:rsidR="002D34B9" w:rsidRPr="002B357C" w:rsidRDefault="002D34B9">
            <w:pPr>
              <w:spacing w:before="60" w:after="60"/>
              <w:jc w:val="center"/>
              <w:rPr>
                <w:rFonts w:ascii="Tahoma" w:eastAsia="Times New Roman" w:hAnsi="Tahoma" w:cs="Tahoma"/>
                <w:i/>
                <w:iCs/>
                <w:sz w:val="16"/>
                <w:szCs w:val="16"/>
              </w:rPr>
            </w:pPr>
          </w:p>
        </w:tc>
      </w:tr>
    </w:tbl>
    <w:p w14:paraId="0012ABE2"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F195F58"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758A75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01.13 - Unioni</w:t>
            </w:r>
          </w:p>
        </w:tc>
      </w:tr>
    </w:tbl>
    <w:p w14:paraId="1B6BA22A"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18DFD0FB"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B38EE0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20FD13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3DAFD6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33950D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6A7A9F7D"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5D60E47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w:t>
            </w:r>
          </w:p>
        </w:tc>
        <w:tc>
          <w:tcPr>
            <w:tcW w:w="4819" w:type="dxa"/>
            <w:tcBorders>
              <w:top w:val="nil"/>
              <w:left w:val="single" w:sz="6" w:space="0" w:color="808080"/>
              <w:bottom w:val="nil"/>
              <w:right w:val="single" w:sz="6" w:space="0" w:color="808080"/>
            </w:tcBorders>
            <w:shd w:val="clear" w:color="auto" w:fill="F2F2FF"/>
            <w:vAlign w:val="center"/>
          </w:tcPr>
          <w:p w14:paraId="692A1E7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Unioni</w:t>
            </w:r>
          </w:p>
        </w:tc>
        <w:tc>
          <w:tcPr>
            <w:tcW w:w="1735" w:type="dxa"/>
            <w:tcBorders>
              <w:top w:val="nil"/>
              <w:left w:val="single" w:sz="6" w:space="0" w:color="808080"/>
              <w:bottom w:val="nil"/>
              <w:right w:val="single" w:sz="6" w:space="0" w:color="808080"/>
            </w:tcBorders>
            <w:shd w:val="clear" w:color="auto" w:fill="F2F2FF"/>
            <w:vAlign w:val="center"/>
          </w:tcPr>
          <w:p w14:paraId="0FDFCEFE"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1814A13F" w14:textId="77777777" w:rsidR="002D34B9" w:rsidRPr="002B357C" w:rsidRDefault="002D34B9">
            <w:pPr>
              <w:spacing w:before="60" w:after="60"/>
              <w:rPr>
                <w:rFonts w:ascii="Tahoma" w:eastAsia="Times New Roman" w:hAnsi="Tahoma" w:cs="Tahoma"/>
                <w:b/>
                <w:bCs/>
                <w:sz w:val="16"/>
                <w:szCs w:val="16"/>
              </w:rPr>
            </w:pPr>
          </w:p>
        </w:tc>
      </w:tr>
      <w:tr w:rsidR="002B357C" w:rsidRPr="002B357C" w14:paraId="379D1B71"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D4561B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01.13.R04</w:t>
            </w:r>
          </w:p>
        </w:tc>
        <w:tc>
          <w:tcPr>
            <w:tcW w:w="4819" w:type="dxa"/>
            <w:tcBorders>
              <w:top w:val="nil"/>
              <w:left w:val="single" w:sz="6" w:space="0" w:color="808080"/>
              <w:bottom w:val="nil"/>
              <w:right w:val="single" w:sz="6" w:space="0" w:color="808080"/>
            </w:tcBorders>
            <w:shd w:val="clear" w:color="auto" w:fill="FFFFFF"/>
            <w:vAlign w:val="center"/>
          </w:tcPr>
          <w:p w14:paraId="69C190A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riciclati</w:t>
            </w:r>
          </w:p>
        </w:tc>
        <w:tc>
          <w:tcPr>
            <w:tcW w:w="1735" w:type="dxa"/>
            <w:tcBorders>
              <w:top w:val="nil"/>
              <w:left w:val="single" w:sz="6" w:space="0" w:color="808080"/>
              <w:bottom w:val="nil"/>
              <w:right w:val="single" w:sz="6" w:space="0" w:color="808080"/>
            </w:tcBorders>
            <w:shd w:val="clear" w:color="auto" w:fill="FFFFFF"/>
            <w:vAlign w:val="center"/>
          </w:tcPr>
          <w:p w14:paraId="41D63559"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1C96E66"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664F0FD3"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21329678"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2CC339F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Per diminuire la quantità di rifiuti dai prodotti, dovrà essere previsto l'utilizzo di materiali riciclati.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89346F7"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5165F34"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DF02A4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21F0BD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01.13.R06</w:t>
            </w:r>
          </w:p>
        </w:tc>
        <w:tc>
          <w:tcPr>
            <w:tcW w:w="4819" w:type="dxa"/>
            <w:tcBorders>
              <w:top w:val="nil"/>
              <w:left w:val="single" w:sz="6" w:space="0" w:color="808080"/>
              <w:bottom w:val="nil"/>
              <w:right w:val="single" w:sz="6" w:space="0" w:color="808080"/>
            </w:tcBorders>
            <w:shd w:val="clear" w:color="auto" w:fill="FFFFFF"/>
            <w:vAlign w:val="center"/>
          </w:tcPr>
          <w:p w14:paraId="7C16DA9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Gestione ecocompatibile dei rifiuti</w:t>
            </w:r>
          </w:p>
        </w:tc>
        <w:tc>
          <w:tcPr>
            <w:tcW w:w="1735" w:type="dxa"/>
            <w:tcBorders>
              <w:top w:val="nil"/>
              <w:left w:val="single" w:sz="6" w:space="0" w:color="808080"/>
              <w:bottom w:val="nil"/>
              <w:right w:val="single" w:sz="6" w:space="0" w:color="808080"/>
            </w:tcBorders>
            <w:shd w:val="clear" w:color="auto" w:fill="FFFFFF"/>
            <w:vAlign w:val="center"/>
          </w:tcPr>
          <w:p w14:paraId="13CC2993"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1A63B3A9"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7FC3BA68"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019264AC"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682CD89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I materiali, elementi e componenti utilizzati dovranno essere considerati nel piano di gestione di fine vita per il successivo recupero e trattamento nel processo edilizio.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B7E55AE"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8A9A8F6"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E0CCB77"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2D32E3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01.13.R09</w:t>
            </w:r>
          </w:p>
        </w:tc>
        <w:tc>
          <w:tcPr>
            <w:tcW w:w="4819" w:type="dxa"/>
            <w:tcBorders>
              <w:top w:val="nil"/>
              <w:left w:val="single" w:sz="6" w:space="0" w:color="808080"/>
              <w:bottom w:val="nil"/>
              <w:right w:val="single" w:sz="6" w:space="0" w:color="808080"/>
            </w:tcBorders>
            <w:shd w:val="clear" w:color="auto" w:fill="FFFFFF"/>
            <w:vAlign w:val="center"/>
          </w:tcPr>
          <w:p w14:paraId="4AA055A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Demolizione selettiva</w:t>
            </w:r>
          </w:p>
        </w:tc>
        <w:tc>
          <w:tcPr>
            <w:tcW w:w="1735" w:type="dxa"/>
            <w:tcBorders>
              <w:top w:val="nil"/>
              <w:left w:val="single" w:sz="6" w:space="0" w:color="808080"/>
              <w:bottom w:val="nil"/>
              <w:right w:val="single" w:sz="6" w:space="0" w:color="808080"/>
            </w:tcBorders>
            <w:shd w:val="clear" w:color="auto" w:fill="FFFFFF"/>
            <w:vAlign w:val="center"/>
          </w:tcPr>
          <w:p w14:paraId="04021267"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E88B822"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633059A8"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0BE66947"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2161827D"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Demolizione selettiva attraverso la gestione razionale dei rifiuti.</w:t>
            </w:r>
          </w:p>
          <w:p w14:paraId="34D7CA01"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56D64F9"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0C791C7"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47B45D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0EC5E1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01.13.R10</w:t>
            </w:r>
          </w:p>
        </w:tc>
        <w:tc>
          <w:tcPr>
            <w:tcW w:w="4819" w:type="dxa"/>
            <w:tcBorders>
              <w:top w:val="nil"/>
              <w:left w:val="single" w:sz="6" w:space="0" w:color="808080"/>
              <w:bottom w:val="nil"/>
              <w:right w:val="single" w:sz="6" w:space="0" w:color="808080"/>
            </w:tcBorders>
            <w:shd w:val="clear" w:color="auto" w:fill="FFFFFF"/>
            <w:vAlign w:val="center"/>
          </w:tcPr>
          <w:p w14:paraId="16E387C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Riduzione dei rifiuti da manutenzione</w:t>
            </w:r>
          </w:p>
        </w:tc>
        <w:tc>
          <w:tcPr>
            <w:tcW w:w="1735" w:type="dxa"/>
            <w:tcBorders>
              <w:top w:val="nil"/>
              <w:left w:val="single" w:sz="6" w:space="0" w:color="808080"/>
              <w:bottom w:val="nil"/>
              <w:right w:val="single" w:sz="6" w:space="0" w:color="808080"/>
            </w:tcBorders>
            <w:shd w:val="clear" w:color="auto" w:fill="FFFFFF"/>
            <w:vAlign w:val="center"/>
          </w:tcPr>
          <w:p w14:paraId="31DDBAAF"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224FA50A"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3CB04E91"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68329DA5"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78D6B5A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Riduzione e gestione eco-compatibile dei rifiuti derivanti dalle attività di manutenzione.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003CB64"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C9EA1C2" w14:textId="77777777" w:rsidR="002D34B9" w:rsidRPr="002B357C" w:rsidRDefault="002D34B9">
            <w:pPr>
              <w:spacing w:before="60" w:after="60"/>
              <w:jc w:val="center"/>
              <w:rPr>
                <w:rFonts w:ascii="Tahoma" w:eastAsia="Times New Roman" w:hAnsi="Tahoma" w:cs="Tahoma"/>
                <w:i/>
                <w:iCs/>
                <w:sz w:val="16"/>
                <w:szCs w:val="16"/>
              </w:rPr>
            </w:pPr>
          </w:p>
        </w:tc>
      </w:tr>
    </w:tbl>
    <w:p w14:paraId="52C2E844"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83DB9C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1A555F82"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02 - ACCIAIO COR-TEN</w:t>
            </w:r>
          </w:p>
        </w:tc>
      </w:tr>
      <w:tr w:rsidR="002B357C" w:rsidRPr="002B357C" w14:paraId="4977A365"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30D8A18"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02.01 - Cor-</w:t>
            </w:r>
            <w:proofErr w:type="spellStart"/>
            <w:r w:rsidRPr="002B357C">
              <w:rPr>
                <w:rFonts w:ascii="Times New Roman" w:eastAsia="Times New Roman" w:hAnsi="Times New Roman" w:cs="Times New Roman"/>
                <w:b/>
                <w:bCs/>
              </w:rPr>
              <w:t>Ten</w:t>
            </w:r>
            <w:proofErr w:type="spellEnd"/>
            <w:r w:rsidRPr="002B357C">
              <w:rPr>
                <w:rFonts w:ascii="Times New Roman" w:eastAsia="Times New Roman" w:hAnsi="Times New Roman" w:cs="Times New Roman"/>
                <w:b/>
                <w:bCs/>
              </w:rPr>
              <w:t xml:space="preserve"> tipo B</w:t>
            </w:r>
          </w:p>
        </w:tc>
      </w:tr>
    </w:tbl>
    <w:p w14:paraId="0DC42A05"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558C58CB"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98CAA8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475E28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980B38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97340D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23EE3535"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04373CF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02.01</w:t>
            </w:r>
          </w:p>
        </w:tc>
        <w:tc>
          <w:tcPr>
            <w:tcW w:w="4819" w:type="dxa"/>
            <w:tcBorders>
              <w:top w:val="nil"/>
              <w:left w:val="single" w:sz="6" w:space="0" w:color="808080"/>
              <w:bottom w:val="nil"/>
              <w:right w:val="single" w:sz="6" w:space="0" w:color="808080"/>
            </w:tcBorders>
            <w:shd w:val="clear" w:color="auto" w:fill="F2F2FF"/>
            <w:vAlign w:val="center"/>
          </w:tcPr>
          <w:p w14:paraId="562B763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Cor-</w:t>
            </w:r>
            <w:proofErr w:type="spellStart"/>
            <w:r w:rsidRPr="002B357C">
              <w:rPr>
                <w:rFonts w:ascii="Tahoma" w:eastAsia="Times New Roman" w:hAnsi="Tahoma" w:cs="Tahoma"/>
                <w:b/>
                <w:bCs/>
                <w:sz w:val="16"/>
                <w:szCs w:val="16"/>
              </w:rPr>
              <w:t>Ten</w:t>
            </w:r>
            <w:proofErr w:type="spellEnd"/>
            <w:r w:rsidRPr="002B357C">
              <w:rPr>
                <w:rFonts w:ascii="Tahoma" w:eastAsia="Times New Roman" w:hAnsi="Tahoma" w:cs="Tahoma"/>
                <w:b/>
                <w:bCs/>
                <w:sz w:val="16"/>
                <w:szCs w:val="16"/>
              </w:rPr>
              <w:t xml:space="preserve"> tipo B</w:t>
            </w:r>
          </w:p>
        </w:tc>
        <w:tc>
          <w:tcPr>
            <w:tcW w:w="1735" w:type="dxa"/>
            <w:tcBorders>
              <w:top w:val="nil"/>
              <w:left w:val="single" w:sz="6" w:space="0" w:color="808080"/>
              <w:bottom w:val="nil"/>
              <w:right w:val="single" w:sz="6" w:space="0" w:color="808080"/>
            </w:tcBorders>
            <w:shd w:val="clear" w:color="auto" w:fill="F2F2FF"/>
            <w:vAlign w:val="center"/>
          </w:tcPr>
          <w:p w14:paraId="5C625685"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439E1DE8" w14:textId="77777777" w:rsidR="002D34B9" w:rsidRPr="002B357C" w:rsidRDefault="002D34B9">
            <w:pPr>
              <w:spacing w:before="60" w:after="60"/>
              <w:rPr>
                <w:rFonts w:ascii="Tahoma" w:eastAsia="Times New Roman" w:hAnsi="Tahoma" w:cs="Tahoma"/>
                <w:b/>
                <w:bCs/>
                <w:sz w:val="16"/>
                <w:szCs w:val="16"/>
              </w:rPr>
            </w:pPr>
          </w:p>
        </w:tc>
      </w:tr>
      <w:tr w:rsidR="002B357C" w:rsidRPr="002B357C" w14:paraId="26BC131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47C09A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02.01.R04</w:t>
            </w:r>
          </w:p>
        </w:tc>
        <w:tc>
          <w:tcPr>
            <w:tcW w:w="4819" w:type="dxa"/>
            <w:tcBorders>
              <w:top w:val="nil"/>
              <w:left w:val="single" w:sz="6" w:space="0" w:color="808080"/>
              <w:bottom w:val="nil"/>
              <w:right w:val="single" w:sz="6" w:space="0" w:color="808080"/>
            </w:tcBorders>
            <w:shd w:val="clear" w:color="auto" w:fill="FFFFFF"/>
            <w:vAlign w:val="center"/>
          </w:tcPr>
          <w:p w14:paraId="2589EAA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riciclati</w:t>
            </w:r>
          </w:p>
        </w:tc>
        <w:tc>
          <w:tcPr>
            <w:tcW w:w="1735" w:type="dxa"/>
            <w:tcBorders>
              <w:top w:val="nil"/>
              <w:left w:val="single" w:sz="6" w:space="0" w:color="808080"/>
              <w:bottom w:val="nil"/>
              <w:right w:val="single" w:sz="6" w:space="0" w:color="808080"/>
            </w:tcBorders>
            <w:shd w:val="clear" w:color="auto" w:fill="FFFFFF"/>
            <w:vAlign w:val="center"/>
          </w:tcPr>
          <w:p w14:paraId="36FC1D54"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0FDE162"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0FD787A4"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18362751"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708EFCF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Per diminuire la quantità di rifiuti dai prodotti, dovrà essere previsto l'utilizzo di materiali riciclati.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388C8510"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1D97E86"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543617F"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A7B517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02.01.R07</w:t>
            </w:r>
          </w:p>
        </w:tc>
        <w:tc>
          <w:tcPr>
            <w:tcW w:w="4819" w:type="dxa"/>
            <w:tcBorders>
              <w:top w:val="nil"/>
              <w:left w:val="single" w:sz="6" w:space="0" w:color="808080"/>
              <w:bottom w:val="nil"/>
              <w:right w:val="single" w:sz="6" w:space="0" w:color="808080"/>
            </w:tcBorders>
            <w:shd w:val="clear" w:color="auto" w:fill="FFFFFF"/>
            <w:vAlign w:val="center"/>
          </w:tcPr>
          <w:p w14:paraId="47F0CCC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Valutazione separabilità dei componenti</w:t>
            </w:r>
          </w:p>
        </w:tc>
        <w:tc>
          <w:tcPr>
            <w:tcW w:w="1735" w:type="dxa"/>
            <w:tcBorders>
              <w:top w:val="nil"/>
              <w:left w:val="single" w:sz="6" w:space="0" w:color="808080"/>
              <w:bottom w:val="nil"/>
              <w:right w:val="single" w:sz="6" w:space="0" w:color="808080"/>
            </w:tcBorders>
            <w:shd w:val="clear" w:color="auto" w:fill="FFFFFF"/>
            <w:vAlign w:val="center"/>
          </w:tcPr>
          <w:p w14:paraId="7BED7909"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604940AF"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11BD1960"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350042DE"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661210B1"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Gestione razionale dei rifiuti attraverso la valutazione separabilità dei componenti.</w:t>
            </w:r>
          </w:p>
          <w:p w14:paraId="5E175288"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3FC60B64"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BAFC8F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252704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E833E7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02.01.R08</w:t>
            </w:r>
          </w:p>
        </w:tc>
        <w:tc>
          <w:tcPr>
            <w:tcW w:w="4819" w:type="dxa"/>
            <w:tcBorders>
              <w:top w:val="nil"/>
              <w:left w:val="single" w:sz="6" w:space="0" w:color="808080"/>
              <w:bottom w:val="nil"/>
              <w:right w:val="single" w:sz="6" w:space="0" w:color="808080"/>
            </w:tcBorders>
            <w:shd w:val="clear" w:color="auto" w:fill="FFFFFF"/>
            <w:vAlign w:val="center"/>
          </w:tcPr>
          <w:p w14:paraId="2BFFEC6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Demolizione selettiva</w:t>
            </w:r>
          </w:p>
        </w:tc>
        <w:tc>
          <w:tcPr>
            <w:tcW w:w="1735" w:type="dxa"/>
            <w:tcBorders>
              <w:top w:val="nil"/>
              <w:left w:val="single" w:sz="6" w:space="0" w:color="808080"/>
              <w:bottom w:val="nil"/>
              <w:right w:val="single" w:sz="6" w:space="0" w:color="808080"/>
            </w:tcBorders>
            <w:shd w:val="clear" w:color="auto" w:fill="FFFFFF"/>
            <w:vAlign w:val="center"/>
          </w:tcPr>
          <w:p w14:paraId="141C82A9"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24CD4811"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08CD00D7"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5FA9D477"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1148CB80"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Demolizione selettiva attraverso la gestione razionale dei rifiuti.</w:t>
            </w:r>
          </w:p>
          <w:p w14:paraId="30B3A10D"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636485C"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B82ED0E" w14:textId="77777777" w:rsidR="002D34B9" w:rsidRPr="002B357C" w:rsidRDefault="002D34B9">
            <w:pPr>
              <w:spacing w:before="60" w:after="60"/>
              <w:jc w:val="center"/>
              <w:rPr>
                <w:rFonts w:ascii="Tahoma" w:eastAsia="Times New Roman" w:hAnsi="Tahoma" w:cs="Tahoma"/>
                <w:i/>
                <w:iCs/>
                <w:sz w:val="16"/>
                <w:szCs w:val="16"/>
              </w:rPr>
            </w:pPr>
          </w:p>
        </w:tc>
      </w:tr>
    </w:tbl>
    <w:p w14:paraId="3BA5E7E9"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Classe Requisiti: </w:t>
      </w:r>
    </w:p>
    <w:p w14:paraId="66BEAB23" w14:textId="77777777" w:rsidR="002D34B9" w:rsidRPr="002B357C" w:rsidRDefault="002D34B9">
      <w:pPr>
        <w:shd w:val="clear" w:color="auto" w:fill="C0C0C0"/>
        <w:rPr>
          <w:rFonts w:ascii="Tahoma" w:eastAsia="Times New Roman" w:hAnsi="Tahoma" w:cs="Tahoma"/>
          <w:b/>
          <w:bCs/>
          <w:sz w:val="22"/>
          <w:szCs w:val="22"/>
        </w:rPr>
      </w:pPr>
    </w:p>
    <w:p w14:paraId="3BB84138"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#{GUID_F4980085-1CDD-4AFC-B301-F14DCD9E1972|LIVELLO_1|TESTO__END}&amp;</w:t>
      </w:r>
      <w:r w:rsidRPr="002B357C">
        <w:rPr>
          <w:rFonts w:ascii="Tahoma" w:eastAsia="Times New Roman" w:hAnsi="Tahoma" w:cs="Tahoma"/>
          <w:b/>
          <w:bCs/>
          <w:sz w:val="36"/>
          <w:szCs w:val="36"/>
        </w:rPr>
        <w:t>Protezione antincendio</w:t>
      </w:r>
    </w:p>
    <w:p w14:paraId="26AAE394" w14:textId="77777777" w:rsidR="002D34B9" w:rsidRPr="002B357C" w:rsidRDefault="002D34B9">
      <w:pPr>
        <w:rPr>
          <w:rFonts w:ascii="Tahoma" w:eastAsia="Times New Roman" w:hAnsi="Tahoma" w:cs="Tahoma"/>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7ABAB89"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4E95D4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01 - STRUTTURE CIVILI E INDUSTRIALI</w:t>
            </w:r>
          </w:p>
        </w:tc>
      </w:tr>
      <w:tr w:rsidR="002B357C" w:rsidRPr="002B357C" w14:paraId="3BBF6266"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FE0523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01.09 - Strutture in elevazione in c.a.</w:t>
            </w:r>
          </w:p>
        </w:tc>
      </w:tr>
    </w:tbl>
    <w:p w14:paraId="382EA90A"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4A23BEF4"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117B12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4F350A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569CE5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71DB7D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235A5E52"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5861617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01.09</w:t>
            </w:r>
          </w:p>
        </w:tc>
        <w:tc>
          <w:tcPr>
            <w:tcW w:w="4819" w:type="dxa"/>
            <w:tcBorders>
              <w:top w:val="nil"/>
              <w:left w:val="single" w:sz="6" w:space="0" w:color="808080"/>
              <w:bottom w:val="nil"/>
              <w:right w:val="single" w:sz="6" w:space="0" w:color="808080"/>
            </w:tcBorders>
            <w:shd w:val="clear" w:color="auto" w:fill="F2F2FF"/>
            <w:vAlign w:val="center"/>
          </w:tcPr>
          <w:p w14:paraId="2AE60A3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Strutture in elevazione in c.a.</w:t>
            </w:r>
          </w:p>
        </w:tc>
        <w:tc>
          <w:tcPr>
            <w:tcW w:w="1735" w:type="dxa"/>
            <w:tcBorders>
              <w:top w:val="nil"/>
              <w:left w:val="single" w:sz="6" w:space="0" w:color="808080"/>
              <w:bottom w:val="nil"/>
              <w:right w:val="single" w:sz="6" w:space="0" w:color="808080"/>
            </w:tcBorders>
            <w:shd w:val="clear" w:color="auto" w:fill="F2F2FF"/>
            <w:vAlign w:val="center"/>
          </w:tcPr>
          <w:p w14:paraId="5622F250"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15B6DD74" w14:textId="77777777" w:rsidR="002D34B9" w:rsidRPr="002B357C" w:rsidRDefault="002D34B9">
            <w:pPr>
              <w:spacing w:before="60" w:after="60"/>
              <w:rPr>
                <w:rFonts w:ascii="Tahoma" w:eastAsia="Times New Roman" w:hAnsi="Tahoma" w:cs="Tahoma"/>
                <w:b/>
                <w:bCs/>
                <w:sz w:val="16"/>
                <w:szCs w:val="16"/>
              </w:rPr>
            </w:pPr>
          </w:p>
        </w:tc>
      </w:tr>
      <w:tr w:rsidR="002B357C" w:rsidRPr="002B357C" w14:paraId="414C89BA"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CE1259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01.09.R04</w:t>
            </w:r>
          </w:p>
        </w:tc>
        <w:tc>
          <w:tcPr>
            <w:tcW w:w="4819" w:type="dxa"/>
            <w:tcBorders>
              <w:top w:val="nil"/>
              <w:left w:val="single" w:sz="6" w:space="0" w:color="808080"/>
              <w:bottom w:val="nil"/>
              <w:right w:val="single" w:sz="6" w:space="0" w:color="808080"/>
            </w:tcBorders>
            <w:shd w:val="clear" w:color="auto" w:fill="FFFFFF"/>
            <w:vAlign w:val="center"/>
          </w:tcPr>
          <w:p w14:paraId="446BD55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al fuoco</w:t>
            </w:r>
          </w:p>
        </w:tc>
        <w:tc>
          <w:tcPr>
            <w:tcW w:w="1735" w:type="dxa"/>
            <w:tcBorders>
              <w:top w:val="nil"/>
              <w:left w:val="single" w:sz="6" w:space="0" w:color="808080"/>
              <w:bottom w:val="nil"/>
              <w:right w:val="single" w:sz="6" w:space="0" w:color="808080"/>
            </w:tcBorders>
            <w:shd w:val="clear" w:color="auto" w:fill="FFFFFF"/>
            <w:vAlign w:val="center"/>
          </w:tcPr>
          <w:p w14:paraId="77E543DF"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3169C237"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6FED0986"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304C84EE"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0294689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La resistenza al fuoco rappresenta l'attitudine degli elementi che costituiscono le strutture a conservare, in un tempo determinato, la stabilita (R), la tenuta (E) e l'isolamento termico (I). Essa è intesa come il tempo necessario affinché la struttura raggiunga uno dei due stati limite di stabilità e di integrità, in corrispondenza dei quali non è più in grado sia di reagire ai carichi applicati sia di impedire la propagazione dell'incendio.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27C4ECE"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5E7FD4B" w14:textId="77777777" w:rsidR="002D34B9" w:rsidRPr="002B357C" w:rsidRDefault="002D34B9">
            <w:pPr>
              <w:spacing w:before="60" w:after="60"/>
              <w:jc w:val="center"/>
              <w:rPr>
                <w:rFonts w:ascii="Tahoma" w:eastAsia="Times New Roman" w:hAnsi="Tahoma" w:cs="Tahoma"/>
                <w:i/>
                <w:iCs/>
                <w:sz w:val="16"/>
                <w:szCs w:val="16"/>
              </w:rPr>
            </w:pPr>
          </w:p>
        </w:tc>
      </w:tr>
    </w:tbl>
    <w:p w14:paraId="73934D5E"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790E5A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750BFA5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01.10 - Strutture in elevazione in acciaio</w:t>
            </w:r>
          </w:p>
        </w:tc>
      </w:tr>
    </w:tbl>
    <w:p w14:paraId="3CC71B19"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6E001661"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D67695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34137F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80C3D1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890971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3010B026"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146771B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01.10</w:t>
            </w:r>
          </w:p>
        </w:tc>
        <w:tc>
          <w:tcPr>
            <w:tcW w:w="4819" w:type="dxa"/>
            <w:tcBorders>
              <w:top w:val="nil"/>
              <w:left w:val="single" w:sz="6" w:space="0" w:color="808080"/>
              <w:bottom w:val="nil"/>
              <w:right w:val="single" w:sz="6" w:space="0" w:color="808080"/>
            </w:tcBorders>
            <w:shd w:val="clear" w:color="auto" w:fill="F2F2FF"/>
            <w:vAlign w:val="center"/>
          </w:tcPr>
          <w:p w14:paraId="5F82314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Strutture in elevazione in acciaio</w:t>
            </w:r>
          </w:p>
        </w:tc>
        <w:tc>
          <w:tcPr>
            <w:tcW w:w="1735" w:type="dxa"/>
            <w:tcBorders>
              <w:top w:val="nil"/>
              <w:left w:val="single" w:sz="6" w:space="0" w:color="808080"/>
              <w:bottom w:val="nil"/>
              <w:right w:val="single" w:sz="6" w:space="0" w:color="808080"/>
            </w:tcBorders>
            <w:shd w:val="clear" w:color="auto" w:fill="F2F2FF"/>
            <w:vAlign w:val="center"/>
          </w:tcPr>
          <w:p w14:paraId="20AA3D2D"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3DF9B7E5" w14:textId="77777777" w:rsidR="002D34B9" w:rsidRPr="002B357C" w:rsidRDefault="002D34B9">
            <w:pPr>
              <w:spacing w:before="60" w:after="60"/>
              <w:rPr>
                <w:rFonts w:ascii="Tahoma" w:eastAsia="Times New Roman" w:hAnsi="Tahoma" w:cs="Tahoma"/>
                <w:b/>
                <w:bCs/>
                <w:sz w:val="16"/>
                <w:szCs w:val="16"/>
              </w:rPr>
            </w:pPr>
          </w:p>
        </w:tc>
      </w:tr>
      <w:tr w:rsidR="002B357C" w:rsidRPr="002B357C" w14:paraId="2610D2C8"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B42611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01.10.R04</w:t>
            </w:r>
          </w:p>
        </w:tc>
        <w:tc>
          <w:tcPr>
            <w:tcW w:w="4819" w:type="dxa"/>
            <w:tcBorders>
              <w:top w:val="nil"/>
              <w:left w:val="single" w:sz="6" w:space="0" w:color="808080"/>
              <w:bottom w:val="nil"/>
              <w:right w:val="single" w:sz="6" w:space="0" w:color="808080"/>
            </w:tcBorders>
            <w:shd w:val="clear" w:color="auto" w:fill="FFFFFF"/>
            <w:vAlign w:val="center"/>
          </w:tcPr>
          <w:p w14:paraId="0C94A86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al fuoco</w:t>
            </w:r>
          </w:p>
        </w:tc>
        <w:tc>
          <w:tcPr>
            <w:tcW w:w="1735" w:type="dxa"/>
            <w:tcBorders>
              <w:top w:val="nil"/>
              <w:left w:val="single" w:sz="6" w:space="0" w:color="808080"/>
              <w:bottom w:val="nil"/>
              <w:right w:val="single" w:sz="6" w:space="0" w:color="808080"/>
            </w:tcBorders>
            <w:shd w:val="clear" w:color="auto" w:fill="FFFFFF"/>
            <w:vAlign w:val="center"/>
          </w:tcPr>
          <w:p w14:paraId="3E0D0521"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148AA60C"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482B55D6"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6E7313E0"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4FCE74A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La resistenza al fuoco rappresenta l'attitudine degli elementi che costituiscono le strutture a conservare, in un tempo determinato, la stabilita (R), la tenuta (E) e l'isolamento termico (I). Essa è intesa come il tempo necessario affinché la struttura raggiunga uno dei due stati limite di stabilità e di integrità, in corrispondenza dei quali non è più in grado sia di reagire ai carichi applicati sia di impedire la propagazione dell'incendio.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3E5F1E3D"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217DAA2" w14:textId="77777777" w:rsidR="002D34B9" w:rsidRPr="002B357C" w:rsidRDefault="002D34B9">
            <w:pPr>
              <w:spacing w:before="60" w:after="60"/>
              <w:jc w:val="center"/>
              <w:rPr>
                <w:rFonts w:ascii="Tahoma" w:eastAsia="Times New Roman" w:hAnsi="Tahoma" w:cs="Tahoma"/>
                <w:i/>
                <w:iCs/>
                <w:sz w:val="16"/>
                <w:szCs w:val="16"/>
              </w:rPr>
            </w:pPr>
          </w:p>
        </w:tc>
      </w:tr>
    </w:tbl>
    <w:p w14:paraId="4188DC8B"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6084994"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A81864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01.11 - Strutture di collegamento</w:t>
            </w:r>
          </w:p>
        </w:tc>
      </w:tr>
    </w:tbl>
    <w:p w14:paraId="56FB5DB3"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01C95913"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44678F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E9A720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614F3B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CD5D14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7C306E12"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246AD2B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01.11</w:t>
            </w:r>
          </w:p>
        </w:tc>
        <w:tc>
          <w:tcPr>
            <w:tcW w:w="4819" w:type="dxa"/>
            <w:tcBorders>
              <w:top w:val="nil"/>
              <w:left w:val="single" w:sz="6" w:space="0" w:color="808080"/>
              <w:bottom w:val="nil"/>
              <w:right w:val="single" w:sz="6" w:space="0" w:color="808080"/>
            </w:tcBorders>
            <w:shd w:val="clear" w:color="auto" w:fill="F2F2FF"/>
            <w:vAlign w:val="center"/>
          </w:tcPr>
          <w:p w14:paraId="3121B14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Strutture di collegamento</w:t>
            </w:r>
          </w:p>
        </w:tc>
        <w:tc>
          <w:tcPr>
            <w:tcW w:w="1735" w:type="dxa"/>
            <w:tcBorders>
              <w:top w:val="nil"/>
              <w:left w:val="single" w:sz="6" w:space="0" w:color="808080"/>
              <w:bottom w:val="nil"/>
              <w:right w:val="single" w:sz="6" w:space="0" w:color="808080"/>
            </w:tcBorders>
            <w:shd w:val="clear" w:color="auto" w:fill="F2F2FF"/>
            <w:vAlign w:val="center"/>
          </w:tcPr>
          <w:p w14:paraId="749A2377"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584F7B0C" w14:textId="77777777" w:rsidR="002D34B9" w:rsidRPr="002B357C" w:rsidRDefault="002D34B9">
            <w:pPr>
              <w:spacing w:before="60" w:after="60"/>
              <w:rPr>
                <w:rFonts w:ascii="Tahoma" w:eastAsia="Times New Roman" w:hAnsi="Tahoma" w:cs="Tahoma"/>
                <w:b/>
                <w:bCs/>
                <w:sz w:val="16"/>
                <w:szCs w:val="16"/>
              </w:rPr>
            </w:pPr>
          </w:p>
        </w:tc>
      </w:tr>
      <w:tr w:rsidR="002B357C" w:rsidRPr="002B357C" w14:paraId="1B8DAE91"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8FBAC4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01.11.R01</w:t>
            </w:r>
          </w:p>
        </w:tc>
        <w:tc>
          <w:tcPr>
            <w:tcW w:w="4819" w:type="dxa"/>
            <w:tcBorders>
              <w:top w:val="nil"/>
              <w:left w:val="single" w:sz="6" w:space="0" w:color="808080"/>
              <w:bottom w:val="nil"/>
              <w:right w:val="single" w:sz="6" w:space="0" w:color="808080"/>
            </w:tcBorders>
            <w:shd w:val="clear" w:color="auto" w:fill="FFFFFF"/>
            <w:vAlign w:val="center"/>
          </w:tcPr>
          <w:p w14:paraId="1A0C6CC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Reazione al fuoco</w:t>
            </w:r>
          </w:p>
        </w:tc>
        <w:tc>
          <w:tcPr>
            <w:tcW w:w="1735" w:type="dxa"/>
            <w:tcBorders>
              <w:top w:val="nil"/>
              <w:left w:val="single" w:sz="6" w:space="0" w:color="808080"/>
              <w:bottom w:val="nil"/>
              <w:right w:val="single" w:sz="6" w:space="0" w:color="808080"/>
            </w:tcBorders>
            <w:shd w:val="clear" w:color="auto" w:fill="FFFFFF"/>
            <w:vAlign w:val="center"/>
          </w:tcPr>
          <w:p w14:paraId="69B580A7"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7315849F"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3FEEDF64"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256EAC3F"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21D2AFE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Livello di partecipazione al fuoco dei materiali combustibili costituenti le strutture di collegamento.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AB1E6B0"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5EBBE44"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142FE11"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9FCCB0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01.11.R05</w:t>
            </w:r>
          </w:p>
        </w:tc>
        <w:tc>
          <w:tcPr>
            <w:tcW w:w="4819" w:type="dxa"/>
            <w:tcBorders>
              <w:top w:val="nil"/>
              <w:left w:val="single" w:sz="6" w:space="0" w:color="808080"/>
              <w:bottom w:val="nil"/>
              <w:right w:val="single" w:sz="6" w:space="0" w:color="808080"/>
            </w:tcBorders>
            <w:shd w:val="clear" w:color="auto" w:fill="FFFFFF"/>
            <w:vAlign w:val="center"/>
          </w:tcPr>
          <w:p w14:paraId="0204D0B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al fuoco</w:t>
            </w:r>
          </w:p>
        </w:tc>
        <w:tc>
          <w:tcPr>
            <w:tcW w:w="1735" w:type="dxa"/>
            <w:tcBorders>
              <w:top w:val="nil"/>
              <w:left w:val="single" w:sz="6" w:space="0" w:color="808080"/>
              <w:bottom w:val="nil"/>
              <w:right w:val="single" w:sz="6" w:space="0" w:color="808080"/>
            </w:tcBorders>
            <w:shd w:val="clear" w:color="auto" w:fill="FFFFFF"/>
            <w:vAlign w:val="center"/>
          </w:tcPr>
          <w:p w14:paraId="0DC8A14E"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64E0DB1E"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10FB2D2D"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2219A8CC"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4D6D4CA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Gli elementi strutturali delle strutture di collegamento devono presentare una resistenza al fuoco espressa in termini di tempo entro il quale tali elementi conservano stabilità.</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523C6B7"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88B3EF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7117477"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F00C7A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01.11.R09</w:t>
            </w:r>
          </w:p>
        </w:tc>
        <w:tc>
          <w:tcPr>
            <w:tcW w:w="4819" w:type="dxa"/>
            <w:tcBorders>
              <w:top w:val="nil"/>
              <w:left w:val="single" w:sz="6" w:space="0" w:color="808080"/>
              <w:bottom w:val="nil"/>
              <w:right w:val="single" w:sz="6" w:space="0" w:color="808080"/>
            </w:tcBorders>
            <w:shd w:val="clear" w:color="auto" w:fill="FFFFFF"/>
            <w:vAlign w:val="center"/>
          </w:tcPr>
          <w:p w14:paraId="2BF917C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Sicurezza alla circolazione</w:t>
            </w:r>
          </w:p>
        </w:tc>
        <w:tc>
          <w:tcPr>
            <w:tcW w:w="1735" w:type="dxa"/>
            <w:tcBorders>
              <w:top w:val="nil"/>
              <w:left w:val="single" w:sz="6" w:space="0" w:color="808080"/>
              <w:bottom w:val="nil"/>
              <w:right w:val="single" w:sz="6" w:space="0" w:color="808080"/>
            </w:tcBorders>
            <w:shd w:val="clear" w:color="auto" w:fill="FFFFFF"/>
            <w:vAlign w:val="center"/>
          </w:tcPr>
          <w:p w14:paraId="0E113423"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4509E134"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683019BC"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3ADB446"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19E9C05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Le strutture di collegamento devono avere uno sviluppo con andamento regolare che ne consenta la sicurezza durante la circolazione da parte dell'utenza.</w:t>
            </w:r>
          </w:p>
        </w:tc>
        <w:tc>
          <w:tcPr>
            <w:tcW w:w="1735" w:type="dxa"/>
            <w:tcBorders>
              <w:top w:val="nil"/>
              <w:left w:val="single" w:sz="6" w:space="0" w:color="808080"/>
              <w:bottom w:val="nil"/>
              <w:right w:val="single" w:sz="6" w:space="0" w:color="808080"/>
            </w:tcBorders>
            <w:shd w:val="clear" w:color="auto" w:fill="FFFFFF"/>
            <w:vAlign w:val="center"/>
          </w:tcPr>
          <w:p w14:paraId="37858EF2"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19C9A79E"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EB5CD1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8582A2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01.11.05.C03</w:t>
            </w:r>
          </w:p>
        </w:tc>
        <w:tc>
          <w:tcPr>
            <w:tcW w:w="4819" w:type="dxa"/>
            <w:tcBorders>
              <w:top w:val="nil"/>
              <w:left w:val="single" w:sz="6" w:space="0" w:color="808080"/>
              <w:bottom w:val="nil"/>
              <w:right w:val="single" w:sz="6" w:space="0" w:color="808080"/>
            </w:tcBorders>
            <w:shd w:val="clear" w:color="auto" w:fill="FFFFFF"/>
            <w:vAlign w:val="center"/>
          </w:tcPr>
          <w:p w14:paraId="0954C58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rivestimenti pedate e alzate</w:t>
            </w:r>
          </w:p>
        </w:tc>
        <w:tc>
          <w:tcPr>
            <w:tcW w:w="1735" w:type="dxa"/>
            <w:tcBorders>
              <w:top w:val="nil"/>
              <w:left w:val="single" w:sz="6" w:space="0" w:color="808080"/>
              <w:bottom w:val="nil"/>
              <w:right w:val="single" w:sz="6" w:space="0" w:color="808080"/>
            </w:tcBorders>
            <w:shd w:val="clear" w:color="auto" w:fill="FFFFFF"/>
            <w:vAlign w:val="center"/>
          </w:tcPr>
          <w:p w14:paraId="142A6C7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3A90C3D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22FF85BE"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7F890DB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01.11.05.C01</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47DF3D8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balaustre e corrimano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A494CF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91AC4D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bl>
    <w:p w14:paraId="3FBA7EA0"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Classe Requisiti: </w:t>
      </w:r>
    </w:p>
    <w:p w14:paraId="7098873B" w14:textId="77777777" w:rsidR="002D34B9" w:rsidRPr="002B357C" w:rsidRDefault="002D34B9">
      <w:pPr>
        <w:shd w:val="clear" w:color="auto" w:fill="C0C0C0"/>
        <w:rPr>
          <w:rFonts w:ascii="Tahoma" w:eastAsia="Times New Roman" w:hAnsi="Tahoma" w:cs="Tahoma"/>
          <w:b/>
          <w:bCs/>
          <w:sz w:val="22"/>
          <w:szCs w:val="22"/>
        </w:rPr>
      </w:pPr>
    </w:p>
    <w:p w14:paraId="2688CABC"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#{GUID_CC056617-BE43-4A9B-8A44-404C554F9A84|LIVELLO_1|TESTO__END}&amp;</w:t>
      </w:r>
      <w:r w:rsidRPr="002B357C">
        <w:rPr>
          <w:rFonts w:ascii="Tahoma" w:eastAsia="Times New Roman" w:hAnsi="Tahoma" w:cs="Tahoma"/>
          <w:b/>
          <w:bCs/>
          <w:sz w:val="36"/>
          <w:szCs w:val="36"/>
        </w:rPr>
        <w:t>Protezione dagli agenti chimici ed organici</w:t>
      </w:r>
    </w:p>
    <w:p w14:paraId="68D66224" w14:textId="77777777" w:rsidR="002D34B9" w:rsidRPr="002B357C" w:rsidRDefault="002D34B9">
      <w:pPr>
        <w:rPr>
          <w:rFonts w:ascii="Tahoma" w:eastAsia="Times New Roman" w:hAnsi="Tahoma" w:cs="Tahoma"/>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C2A101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37FE2BD"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01 - STRUTTURE CIVILI E INDUSTRIALI</w:t>
            </w:r>
          </w:p>
        </w:tc>
      </w:tr>
      <w:tr w:rsidR="002B357C" w:rsidRPr="002B357C" w14:paraId="46E21AC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4B88C10"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01.01 - Balconi o sbalzi</w:t>
            </w:r>
          </w:p>
        </w:tc>
      </w:tr>
    </w:tbl>
    <w:p w14:paraId="6B2928E4"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7E75B9E6"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512974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5437B8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8E5DA7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4FB79A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69E02DC1"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0569B76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01.01</w:t>
            </w:r>
          </w:p>
        </w:tc>
        <w:tc>
          <w:tcPr>
            <w:tcW w:w="4819" w:type="dxa"/>
            <w:tcBorders>
              <w:top w:val="nil"/>
              <w:left w:val="single" w:sz="6" w:space="0" w:color="808080"/>
              <w:bottom w:val="nil"/>
              <w:right w:val="single" w:sz="6" w:space="0" w:color="808080"/>
            </w:tcBorders>
            <w:shd w:val="clear" w:color="auto" w:fill="F2F2FF"/>
            <w:vAlign w:val="center"/>
          </w:tcPr>
          <w:p w14:paraId="43AD8DD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Balconi o sbalzi</w:t>
            </w:r>
          </w:p>
        </w:tc>
        <w:tc>
          <w:tcPr>
            <w:tcW w:w="1735" w:type="dxa"/>
            <w:tcBorders>
              <w:top w:val="nil"/>
              <w:left w:val="single" w:sz="6" w:space="0" w:color="808080"/>
              <w:bottom w:val="nil"/>
              <w:right w:val="single" w:sz="6" w:space="0" w:color="808080"/>
            </w:tcBorders>
            <w:shd w:val="clear" w:color="auto" w:fill="F2F2FF"/>
            <w:vAlign w:val="center"/>
          </w:tcPr>
          <w:p w14:paraId="74280789"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3EB61213" w14:textId="77777777" w:rsidR="002D34B9" w:rsidRPr="002B357C" w:rsidRDefault="002D34B9">
            <w:pPr>
              <w:spacing w:before="60" w:after="60"/>
              <w:rPr>
                <w:rFonts w:ascii="Tahoma" w:eastAsia="Times New Roman" w:hAnsi="Tahoma" w:cs="Tahoma"/>
                <w:b/>
                <w:bCs/>
                <w:sz w:val="16"/>
                <w:szCs w:val="16"/>
              </w:rPr>
            </w:pPr>
          </w:p>
        </w:tc>
      </w:tr>
      <w:tr w:rsidR="002B357C" w:rsidRPr="002B357C" w14:paraId="05CF73B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848308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01.01.R03</w:t>
            </w:r>
          </w:p>
        </w:tc>
        <w:tc>
          <w:tcPr>
            <w:tcW w:w="4819" w:type="dxa"/>
            <w:tcBorders>
              <w:top w:val="nil"/>
              <w:left w:val="single" w:sz="6" w:space="0" w:color="808080"/>
              <w:bottom w:val="nil"/>
              <w:right w:val="single" w:sz="6" w:space="0" w:color="808080"/>
            </w:tcBorders>
            <w:shd w:val="clear" w:color="auto" w:fill="FFFFFF"/>
            <w:vAlign w:val="center"/>
          </w:tcPr>
          <w:p w14:paraId="647BC9E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agli agenti aggressivi</w:t>
            </w:r>
          </w:p>
        </w:tc>
        <w:tc>
          <w:tcPr>
            <w:tcW w:w="1735" w:type="dxa"/>
            <w:tcBorders>
              <w:top w:val="nil"/>
              <w:left w:val="single" w:sz="6" w:space="0" w:color="808080"/>
              <w:bottom w:val="nil"/>
              <w:right w:val="single" w:sz="6" w:space="0" w:color="808080"/>
            </w:tcBorders>
            <w:shd w:val="clear" w:color="auto" w:fill="FFFFFF"/>
            <w:vAlign w:val="center"/>
          </w:tcPr>
          <w:p w14:paraId="7BFE32C1"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61EE1604"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31CFC0B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29617C9"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531B1C4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I materiali costituenti i solai non debbono subire dissoluzioni o disgregazioni e mutamenti di aspetto a causa dell'azione di agenti aggressivi chimici.</w:t>
            </w:r>
          </w:p>
        </w:tc>
        <w:tc>
          <w:tcPr>
            <w:tcW w:w="1735" w:type="dxa"/>
            <w:tcBorders>
              <w:top w:val="nil"/>
              <w:left w:val="single" w:sz="6" w:space="0" w:color="808080"/>
              <w:bottom w:val="nil"/>
              <w:right w:val="single" w:sz="6" w:space="0" w:color="808080"/>
            </w:tcBorders>
            <w:shd w:val="clear" w:color="auto" w:fill="FFFFFF"/>
            <w:vAlign w:val="center"/>
          </w:tcPr>
          <w:p w14:paraId="5218108E"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03FFCBE"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254AA26"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0A2209F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01.01.03.C01</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56E477B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5D2339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3C1164C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bl>
    <w:p w14:paraId="05102496"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154BF55"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7584B7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01.05 - Opere di fondazioni profonde</w:t>
            </w:r>
          </w:p>
        </w:tc>
      </w:tr>
    </w:tbl>
    <w:p w14:paraId="5B3D14FE"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074A3DAA"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15B2A8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17AE66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2E64FE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893C06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57CDBA04"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462C665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01.05</w:t>
            </w:r>
          </w:p>
        </w:tc>
        <w:tc>
          <w:tcPr>
            <w:tcW w:w="4819" w:type="dxa"/>
            <w:tcBorders>
              <w:top w:val="nil"/>
              <w:left w:val="single" w:sz="6" w:space="0" w:color="808080"/>
              <w:bottom w:val="nil"/>
              <w:right w:val="single" w:sz="6" w:space="0" w:color="808080"/>
            </w:tcBorders>
            <w:shd w:val="clear" w:color="auto" w:fill="F2F2FF"/>
            <w:vAlign w:val="center"/>
          </w:tcPr>
          <w:p w14:paraId="305F11A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Opere di fondazioni profonde</w:t>
            </w:r>
          </w:p>
        </w:tc>
        <w:tc>
          <w:tcPr>
            <w:tcW w:w="1735" w:type="dxa"/>
            <w:tcBorders>
              <w:top w:val="nil"/>
              <w:left w:val="single" w:sz="6" w:space="0" w:color="808080"/>
              <w:bottom w:val="nil"/>
              <w:right w:val="single" w:sz="6" w:space="0" w:color="808080"/>
            </w:tcBorders>
            <w:shd w:val="clear" w:color="auto" w:fill="F2F2FF"/>
            <w:vAlign w:val="center"/>
          </w:tcPr>
          <w:p w14:paraId="4A357C7A"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00F5265F" w14:textId="77777777" w:rsidR="002D34B9" w:rsidRPr="002B357C" w:rsidRDefault="002D34B9">
            <w:pPr>
              <w:spacing w:before="60" w:after="60"/>
              <w:rPr>
                <w:rFonts w:ascii="Tahoma" w:eastAsia="Times New Roman" w:hAnsi="Tahoma" w:cs="Tahoma"/>
                <w:b/>
                <w:bCs/>
                <w:sz w:val="16"/>
                <w:szCs w:val="16"/>
              </w:rPr>
            </w:pPr>
          </w:p>
        </w:tc>
      </w:tr>
      <w:tr w:rsidR="002B357C" w:rsidRPr="002B357C" w14:paraId="18C0B936"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A660B7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01.05.R02</w:t>
            </w:r>
          </w:p>
        </w:tc>
        <w:tc>
          <w:tcPr>
            <w:tcW w:w="4819" w:type="dxa"/>
            <w:tcBorders>
              <w:top w:val="nil"/>
              <w:left w:val="single" w:sz="6" w:space="0" w:color="808080"/>
              <w:bottom w:val="nil"/>
              <w:right w:val="single" w:sz="6" w:space="0" w:color="808080"/>
            </w:tcBorders>
            <w:shd w:val="clear" w:color="auto" w:fill="FFFFFF"/>
            <w:vAlign w:val="center"/>
          </w:tcPr>
          <w:p w14:paraId="07D1A0C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agli agenti aggressivi</w:t>
            </w:r>
          </w:p>
        </w:tc>
        <w:tc>
          <w:tcPr>
            <w:tcW w:w="1735" w:type="dxa"/>
            <w:tcBorders>
              <w:top w:val="nil"/>
              <w:left w:val="single" w:sz="6" w:space="0" w:color="808080"/>
              <w:bottom w:val="nil"/>
              <w:right w:val="single" w:sz="6" w:space="0" w:color="808080"/>
            </w:tcBorders>
            <w:shd w:val="clear" w:color="auto" w:fill="FFFFFF"/>
            <w:vAlign w:val="center"/>
          </w:tcPr>
          <w:p w14:paraId="1011CB03"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15A5E7F7"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46794880"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348E1539"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49D105E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Le opere di fondazioni profonde non debbono subire dissoluzioni o disgregazioni e mutamenti di aspetto a causa dell'azione di agenti aggressivi chimici.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2DCFCE2"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2DE554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3766446"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5DF1E9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01.05.R03</w:t>
            </w:r>
          </w:p>
        </w:tc>
        <w:tc>
          <w:tcPr>
            <w:tcW w:w="4819" w:type="dxa"/>
            <w:tcBorders>
              <w:top w:val="nil"/>
              <w:left w:val="single" w:sz="6" w:space="0" w:color="808080"/>
              <w:bottom w:val="nil"/>
              <w:right w:val="single" w:sz="6" w:space="0" w:color="808080"/>
            </w:tcBorders>
            <w:shd w:val="clear" w:color="auto" w:fill="FFFFFF"/>
            <w:vAlign w:val="center"/>
          </w:tcPr>
          <w:p w14:paraId="4BA509E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agli attacchi biologici</w:t>
            </w:r>
          </w:p>
        </w:tc>
        <w:tc>
          <w:tcPr>
            <w:tcW w:w="1735" w:type="dxa"/>
            <w:tcBorders>
              <w:top w:val="nil"/>
              <w:left w:val="single" w:sz="6" w:space="0" w:color="808080"/>
              <w:bottom w:val="nil"/>
              <w:right w:val="single" w:sz="6" w:space="0" w:color="808080"/>
            </w:tcBorders>
            <w:shd w:val="clear" w:color="auto" w:fill="FFFFFF"/>
            <w:vAlign w:val="center"/>
          </w:tcPr>
          <w:p w14:paraId="157AB419"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1F5BE53F"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024D4A7D"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0FF1A8B9"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44E28C2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Le opere di fondazioni profonde a seguito della presenza di organismi viventi (animali, vegetali, microrganismi) non dovranno subire riduzioni di prestazioni.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226E6C4"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96FD50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CC6C1A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A2F4D1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01.05.R04</w:t>
            </w:r>
          </w:p>
        </w:tc>
        <w:tc>
          <w:tcPr>
            <w:tcW w:w="4819" w:type="dxa"/>
            <w:tcBorders>
              <w:top w:val="nil"/>
              <w:left w:val="single" w:sz="6" w:space="0" w:color="808080"/>
              <w:bottom w:val="nil"/>
              <w:right w:val="single" w:sz="6" w:space="0" w:color="808080"/>
            </w:tcBorders>
            <w:shd w:val="clear" w:color="auto" w:fill="FFFFFF"/>
            <w:vAlign w:val="center"/>
          </w:tcPr>
          <w:p w14:paraId="33AC4CB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al gelo</w:t>
            </w:r>
          </w:p>
        </w:tc>
        <w:tc>
          <w:tcPr>
            <w:tcW w:w="1735" w:type="dxa"/>
            <w:tcBorders>
              <w:top w:val="nil"/>
              <w:left w:val="single" w:sz="6" w:space="0" w:color="808080"/>
              <w:bottom w:val="nil"/>
              <w:right w:val="single" w:sz="6" w:space="0" w:color="808080"/>
            </w:tcBorders>
            <w:shd w:val="clear" w:color="auto" w:fill="FFFFFF"/>
            <w:vAlign w:val="center"/>
          </w:tcPr>
          <w:p w14:paraId="7408A4AE"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AA2A5FE"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2D433EAA"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0FFF652E"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53D95CD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Le opere di fondazioni profonde non dovranno subire disgregazioni e variazioni dimensionali e di aspetto in conseguenza della formazione di ghiaccio.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4CAA63A"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D57D2E9" w14:textId="77777777" w:rsidR="002D34B9" w:rsidRPr="002B357C" w:rsidRDefault="002D34B9">
            <w:pPr>
              <w:spacing w:before="60" w:after="60"/>
              <w:jc w:val="center"/>
              <w:rPr>
                <w:rFonts w:ascii="Tahoma" w:eastAsia="Times New Roman" w:hAnsi="Tahoma" w:cs="Tahoma"/>
                <w:i/>
                <w:iCs/>
                <w:sz w:val="16"/>
                <w:szCs w:val="16"/>
              </w:rPr>
            </w:pPr>
          </w:p>
        </w:tc>
      </w:tr>
    </w:tbl>
    <w:p w14:paraId="07C7C9B7"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13BAA30"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6922FA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01.06 - Opere di fondazioni superficiali</w:t>
            </w:r>
          </w:p>
        </w:tc>
      </w:tr>
    </w:tbl>
    <w:p w14:paraId="68FC989A"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6B325787"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D77296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F7B66F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C2943A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615538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73261DE8"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0554CF0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01.06</w:t>
            </w:r>
          </w:p>
        </w:tc>
        <w:tc>
          <w:tcPr>
            <w:tcW w:w="4819" w:type="dxa"/>
            <w:tcBorders>
              <w:top w:val="nil"/>
              <w:left w:val="single" w:sz="6" w:space="0" w:color="808080"/>
              <w:bottom w:val="nil"/>
              <w:right w:val="single" w:sz="6" w:space="0" w:color="808080"/>
            </w:tcBorders>
            <w:shd w:val="clear" w:color="auto" w:fill="F2F2FF"/>
            <w:vAlign w:val="center"/>
          </w:tcPr>
          <w:p w14:paraId="21980D0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Opere di fondazioni superficiali</w:t>
            </w:r>
          </w:p>
        </w:tc>
        <w:tc>
          <w:tcPr>
            <w:tcW w:w="1735" w:type="dxa"/>
            <w:tcBorders>
              <w:top w:val="nil"/>
              <w:left w:val="single" w:sz="6" w:space="0" w:color="808080"/>
              <w:bottom w:val="nil"/>
              <w:right w:val="single" w:sz="6" w:space="0" w:color="808080"/>
            </w:tcBorders>
            <w:shd w:val="clear" w:color="auto" w:fill="F2F2FF"/>
            <w:vAlign w:val="center"/>
          </w:tcPr>
          <w:p w14:paraId="613971B4"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73CBF941" w14:textId="77777777" w:rsidR="002D34B9" w:rsidRPr="002B357C" w:rsidRDefault="002D34B9">
            <w:pPr>
              <w:spacing w:before="60" w:after="60"/>
              <w:rPr>
                <w:rFonts w:ascii="Tahoma" w:eastAsia="Times New Roman" w:hAnsi="Tahoma" w:cs="Tahoma"/>
                <w:b/>
                <w:bCs/>
                <w:sz w:val="16"/>
                <w:szCs w:val="16"/>
              </w:rPr>
            </w:pPr>
          </w:p>
        </w:tc>
      </w:tr>
      <w:tr w:rsidR="002B357C" w:rsidRPr="002B357C" w14:paraId="3BF1E1CD"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85651A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01.06.R02</w:t>
            </w:r>
          </w:p>
        </w:tc>
        <w:tc>
          <w:tcPr>
            <w:tcW w:w="4819" w:type="dxa"/>
            <w:tcBorders>
              <w:top w:val="nil"/>
              <w:left w:val="single" w:sz="6" w:space="0" w:color="808080"/>
              <w:bottom w:val="nil"/>
              <w:right w:val="single" w:sz="6" w:space="0" w:color="808080"/>
            </w:tcBorders>
            <w:shd w:val="clear" w:color="auto" w:fill="FFFFFF"/>
            <w:vAlign w:val="center"/>
          </w:tcPr>
          <w:p w14:paraId="4288588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agli agenti aggressivi</w:t>
            </w:r>
          </w:p>
        </w:tc>
        <w:tc>
          <w:tcPr>
            <w:tcW w:w="1735" w:type="dxa"/>
            <w:tcBorders>
              <w:top w:val="nil"/>
              <w:left w:val="single" w:sz="6" w:space="0" w:color="808080"/>
              <w:bottom w:val="nil"/>
              <w:right w:val="single" w:sz="6" w:space="0" w:color="808080"/>
            </w:tcBorders>
            <w:shd w:val="clear" w:color="auto" w:fill="FFFFFF"/>
            <w:vAlign w:val="center"/>
          </w:tcPr>
          <w:p w14:paraId="03B9F8FC"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10919445"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4C0C4A97"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49703AEE"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7191A4E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Le opere di fondazioni superficiali non debbono subire dissoluzioni o disgregazioni e mutamenti di aspetto a causa dell'azione di agenti aggressivi chimici.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B70606C"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1301116"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76E507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E96554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01.06.R03</w:t>
            </w:r>
          </w:p>
        </w:tc>
        <w:tc>
          <w:tcPr>
            <w:tcW w:w="4819" w:type="dxa"/>
            <w:tcBorders>
              <w:top w:val="nil"/>
              <w:left w:val="single" w:sz="6" w:space="0" w:color="808080"/>
              <w:bottom w:val="nil"/>
              <w:right w:val="single" w:sz="6" w:space="0" w:color="808080"/>
            </w:tcBorders>
            <w:shd w:val="clear" w:color="auto" w:fill="FFFFFF"/>
            <w:vAlign w:val="center"/>
          </w:tcPr>
          <w:p w14:paraId="3852572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agli attacchi biologici</w:t>
            </w:r>
          </w:p>
        </w:tc>
        <w:tc>
          <w:tcPr>
            <w:tcW w:w="1735" w:type="dxa"/>
            <w:tcBorders>
              <w:top w:val="nil"/>
              <w:left w:val="single" w:sz="6" w:space="0" w:color="808080"/>
              <w:bottom w:val="nil"/>
              <w:right w:val="single" w:sz="6" w:space="0" w:color="808080"/>
            </w:tcBorders>
            <w:shd w:val="clear" w:color="auto" w:fill="FFFFFF"/>
            <w:vAlign w:val="center"/>
          </w:tcPr>
          <w:p w14:paraId="49E5CB75"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FBB1702"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3646084E"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7E129E0D"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2B46665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Le opere di fondazioni superficiali a seguito della presenza di organismi viventi (animali, vegetali, microrganismi) non dovranno subire riduzioni di prestazioni.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6D0D6C5"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4CC222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CC9B12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7B97AA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01.06.R04</w:t>
            </w:r>
          </w:p>
        </w:tc>
        <w:tc>
          <w:tcPr>
            <w:tcW w:w="4819" w:type="dxa"/>
            <w:tcBorders>
              <w:top w:val="nil"/>
              <w:left w:val="single" w:sz="6" w:space="0" w:color="808080"/>
              <w:bottom w:val="nil"/>
              <w:right w:val="single" w:sz="6" w:space="0" w:color="808080"/>
            </w:tcBorders>
            <w:shd w:val="clear" w:color="auto" w:fill="FFFFFF"/>
            <w:vAlign w:val="center"/>
          </w:tcPr>
          <w:p w14:paraId="61A2CB6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al gelo</w:t>
            </w:r>
          </w:p>
        </w:tc>
        <w:tc>
          <w:tcPr>
            <w:tcW w:w="1735" w:type="dxa"/>
            <w:tcBorders>
              <w:top w:val="nil"/>
              <w:left w:val="single" w:sz="6" w:space="0" w:color="808080"/>
              <w:bottom w:val="nil"/>
              <w:right w:val="single" w:sz="6" w:space="0" w:color="808080"/>
            </w:tcBorders>
            <w:shd w:val="clear" w:color="auto" w:fill="FFFFFF"/>
            <w:vAlign w:val="center"/>
          </w:tcPr>
          <w:p w14:paraId="3D6228DA"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79C60563"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622A0E5E"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209D3D18"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4B3D901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Le opere di fondazioni superficiali non dovranno subire disgregazioni e variazioni dimensionali e di aspetto in conseguenza </w:t>
            </w:r>
            <w:r w:rsidRPr="002B357C">
              <w:rPr>
                <w:rFonts w:ascii="Tahoma" w:eastAsia="Times New Roman" w:hAnsi="Tahoma" w:cs="Tahoma"/>
                <w:i/>
                <w:iCs/>
                <w:sz w:val="16"/>
                <w:szCs w:val="16"/>
              </w:rPr>
              <w:lastRenderedPageBreak/>
              <w:t>della formazione di ghiaccio.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3CDC269"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7A7F9E1" w14:textId="77777777" w:rsidR="002D34B9" w:rsidRPr="002B357C" w:rsidRDefault="002D34B9">
            <w:pPr>
              <w:spacing w:before="60" w:after="60"/>
              <w:jc w:val="center"/>
              <w:rPr>
                <w:rFonts w:ascii="Tahoma" w:eastAsia="Times New Roman" w:hAnsi="Tahoma" w:cs="Tahoma"/>
                <w:i/>
                <w:iCs/>
                <w:sz w:val="16"/>
                <w:szCs w:val="16"/>
              </w:rPr>
            </w:pPr>
          </w:p>
        </w:tc>
      </w:tr>
    </w:tbl>
    <w:p w14:paraId="02761FFE"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91F9195"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8B5FFB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01.09 - Strutture in elevazione in c.a.</w:t>
            </w:r>
          </w:p>
        </w:tc>
      </w:tr>
    </w:tbl>
    <w:p w14:paraId="5B20CEE5"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544E7F68"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4AE069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33F180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688E01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C08AFD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09A770EC"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627A8A6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01.09</w:t>
            </w:r>
          </w:p>
        </w:tc>
        <w:tc>
          <w:tcPr>
            <w:tcW w:w="4819" w:type="dxa"/>
            <w:tcBorders>
              <w:top w:val="nil"/>
              <w:left w:val="single" w:sz="6" w:space="0" w:color="808080"/>
              <w:bottom w:val="nil"/>
              <w:right w:val="single" w:sz="6" w:space="0" w:color="808080"/>
            </w:tcBorders>
            <w:shd w:val="clear" w:color="auto" w:fill="F2F2FF"/>
            <w:vAlign w:val="center"/>
          </w:tcPr>
          <w:p w14:paraId="121B7DA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Strutture in elevazione in c.a.</w:t>
            </w:r>
          </w:p>
        </w:tc>
        <w:tc>
          <w:tcPr>
            <w:tcW w:w="1735" w:type="dxa"/>
            <w:tcBorders>
              <w:top w:val="nil"/>
              <w:left w:val="single" w:sz="6" w:space="0" w:color="808080"/>
              <w:bottom w:val="nil"/>
              <w:right w:val="single" w:sz="6" w:space="0" w:color="808080"/>
            </w:tcBorders>
            <w:shd w:val="clear" w:color="auto" w:fill="F2F2FF"/>
            <w:vAlign w:val="center"/>
          </w:tcPr>
          <w:p w14:paraId="43B08EBE"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6760DA66" w14:textId="77777777" w:rsidR="002D34B9" w:rsidRPr="002B357C" w:rsidRDefault="002D34B9">
            <w:pPr>
              <w:spacing w:before="60" w:after="60"/>
              <w:rPr>
                <w:rFonts w:ascii="Tahoma" w:eastAsia="Times New Roman" w:hAnsi="Tahoma" w:cs="Tahoma"/>
                <w:b/>
                <w:bCs/>
                <w:sz w:val="16"/>
                <w:szCs w:val="16"/>
              </w:rPr>
            </w:pPr>
          </w:p>
        </w:tc>
      </w:tr>
      <w:tr w:rsidR="002B357C" w:rsidRPr="002B357C" w14:paraId="3BEFE1E9"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7A3B67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01.09.R01</w:t>
            </w:r>
          </w:p>
        </w:tc>
        <w:tc>
          <w:tcPr>
            <w:tcW w:w="4819" w:type="dxa"/>
            <w:tcBorders>
              <w:top w:val="nil"/>
              <w:left w:val="single" w:sz="6" w:space="0" w:color="808080"/>
              <w:bottom w:val="nil"/>
              <w:right w:val="single" w:sz="6" w:space="0" w:color="808080"/>
            </w:tcBorders>
            <w:shd w:val="clear" w:color="auto" w:fill="FFFFFF"/>
            <w:vAlign w:val="center"/>
          </w:tcPr>
          <w:p w14:paraId="5E9CF8C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agli agenti aggressivi</w:t>
            </w:r>
          </w:p>
        </w:tc>
        <w:tc>
          <w:tcPr>
            <w:tcW w:w="1735" w:type="dxa"/>
            <w:tcBorders>
              <w:top w:val="nil"/>
              <w:left w:val="single" w:sz="6" w:space="0" w:color="808080"/>
              <w:bottom w:val="nil"/>
              <w:right w:val="single" w:sz="6" w:space="0" w:color="808080"/>
            </w:tcBorders>
            <w:shd w:val="clear" w:color="auto" w:fill="FFFFFF"/>
            <w:vAlign w:val="center"/>
          </w:tcPr>
          <w:p w14:paraId="4700F7FB"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B364489"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412C9AE0"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7CBA6C93"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16E447C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Le strutture di elevazione non debbono subire dissoluzioni o disgregazioni e mutamenti di aspetto a causa dell'azione di agenti aggressivi chimici.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EA35BD0"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C061A5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889D9E0"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73E4A2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01.09.R05</w:t>
            </w:r>
          </w:p>
        </w:tc>
        <w:tc>
          <w:tcPr>
            <w:tcW w:w="4819" w:type="dxa"/>
            <w:tcBorders>
              <w:top w:val="nil"/>
              <w:left w:val="single" w:sz="6" w:space="0" w:color="808080"/>
              <w:bottom w:val="nil"/>
              <w:right w:val="single" w:sz="6" w:space="0" w:color="808080"/>
            </w:tcBorders>
            <w:shd w:val="clear" w:color="auto" w:fill="FFFFFF"/>
            <w:vAlign w:val="center"/>
          </w:tcPr>
          <w:p w14:paraId="5BB0B98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al gelo</w:t>
            </w:r>
          </w:p>
        </w:tc>
        <w:tc>
          <w:tcPr>
            <w:tcW w:w="1735" w:type="dxa"/>
            <w:tcBorders>
              <w:top w:val="nil"/>
              <w:left w:val="single" w:sz="6" w:space="0" w:color="808080"/>
              <w:bottom w:val="nil"/>
              <w:right w:val="single" w:sz="6" w:space="0" w:color="808080"/>
            </w:tcBorders>
            <w:shd w:val="clear" w:color="auto" w:fill="FFFFFF"/>
            <w:vAlign w:val="center"/>
          </w:tcPr>
          <w:p w14:paraId="25C947D5"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35D5722C"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34729FC8"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3B7842B0"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0FA32B6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Le strutture di elevazione non dovranno subire disgregazioni e variazioni dimensionali e di aspetto in conseguenza della formazione di ghiaccio.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1C43974"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FDCCB5D" w14:textId="77777777" w:rsidR="002D34B9" w:rsidRPr="002B357C" w:rsidRDefault="002D34B9">
            <w:pPr>
              <w:spacing w:before="60" w:after="60"/>
              <w:jc w:val="center"/>
              <w:rPr>
                <w:rFonts w:ascii="Tahoma" w:eastAsia="Times New Roman" w:hAnsi="Tahoma" w:cs="Tahoma"/>
                <w:i/>
                <w:iCs/>
                <w:sz w:val="16"/>
                <w:szCs w:val="16"/>
              </w:rPr>
            </w:pPr>
          </w:p>
        </w:tc>
      </w:tr>
    </w:tbl>
    <w:p w14:paraId="2C6882D7"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C94B1D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0703B0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01.10 - Strutture in elevazione in acciaio</w:t>
            </w:r>
          </w:p>
        </w:tc>
      </w:tr>
    </w:tbl>
    <w:p w14:paraId="5F765C97"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41BF6DA3"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ACAF98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7D28BE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34CEB3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8E76FF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35D224EB"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67DDD94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01.10</w:t>
            </w:r>
          </w:p>
        </w:tc>
        <w:tc>
          <w:tcPr>
            <w:tcW w:w="4819" w:type="dxa"/>
            <w:tcBorders>
              <w:top w:val="nil"/>
              <w:left w:val="single" w:sz="6" w:space="0" w:color="808080"/>
              <w:bottom w:val="nil"/>
              <w:right w:val="single" w:sz="6" w:space="0" w:color="808080"/>
            </w:tcBorders>
            <w:shd w:val="clear" w:color="auto" w:fill="F2F2FF"/>
            <w:vAlign w:val="center"/>
          </w:tcPr>
          <w:p w14:paraId="44E6966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Strutture in elevazione in acciaio</w:t>
            </w:r>
          </w:p>
        </w:tc>
        <w:tc>
          <w:tcPr>
            <w:tcW w:w="1735" w:type="dxa"/>
            <w:tcBorders>
              <w:top w:val="nil"/>
              <w:left w:val="single" w:sz="6" w:space="0" w:color="808080"/>
              <w:bottom w:val="nil"/>
              <w:right w:val="single" w:sz="6" w:space="0" w:color="808080"/>
            </w:tcBorders>
            <w:shd w:val="clear" w:color="auto" w:fill="F2F2FF"/>
            <w:vAlign w:val="center"/>
          </w:tcPr>
          <w:p w14:paraId="5D2493B4"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5F43599F" w14:textId="77777777" w:rsidR="002D34B9" w:rsidRPr="002B357C" w:rsidRDefault="002D34B9">
            <w:pPr>
              <w:spacing w:before="60" w:after="60"/>
              <w:rPr>
                <w:rFonts w:ascii="Tahoma" w:eastAsia="Times New Roman" w:hAnsi="Tahoma" w:cs="Tahoma"/>
                <w:b/>
                <w:bCs/>
                <w:sz w:val="16"/>
                <w:szCs w:val="16"/>
              </w:rPr>
            </w:pPr>
          </w:p>
        </w:tc>
      </w:tr>
      <w:tr w:rsidR="002B357C" w:rsidRPr="002B357C" w14:paraId="505128B9"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9DF246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01.10.R01</w:t>
            </w:r>
          </w:p>
        </w:tc>
        <w:tc>
          <w:tcPr>
            <w:tcW w:w="4819" w:type="dxa"/>
            <w:tcBorders>
              <w:top w:val="nil"/>
              <w:left w:val="single" w:sz="6" w:space="0" w:color="808080"/>
              <w:bottom w:val="nil"/>
              <w:right w:val="single" w:sz="6" w:space="0" w:color="808080"/>
            </w:tcBorders>
            <w:shd w:val="clear" w:color="auto" w:fill="FFFFFF"/>
            <w:vAlign w:val="center"/>
          </w:tcPr>
          <w:p w14:paraId="6083BBB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agli agenti aggressivi</w:t>
            </w:r>
          </w:p>
        </w:tc>
        <w:tc>
          <w:tcPr>
            <w:tcW w:w="1735" w:type="dxa"/>
            <w:tcBorders>
              <w:top w:val="nil"/>
              <w:left w:val="single" w:sz="6" w:space="0" w:color="808080"/>
              <w:bottom w:val="nil"/>
              <w:right w:val="single" w:sz="6" w:space="0" w:color="808080"/>
            </w:tcBorders>
            <w:shd w:val="clear" w:color="auto" w:fill="FFFFFF"/>
            <w:vAlign w:val="center"/>
          </w:tcPr>
          <w:p w14:paraId="38C5157A"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7BD5B36C"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0B8BC6D1"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4943006"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540348D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Le strutture di elevazione non debbono subire dissoluzioni o disgregazioni e mutamenti di aspetto a causa dell'azione di agenti aggressivi chimici.</w:t>
            </w:r>
          </w:p>
        </w:tc>
        <w:tc>
          <w:tcPr>
            <w:tcW w:w="1735" w:type="dxa"/>
            <w:tcBorders>
              <w:top w:val="nil"/>
              <w:left w:val="single" w:sz="6" w:space="0" w:color="808080"/>
              <w:bottom w:val="nil"/>
              <w:right w:val="single" w:sz="6" w:space="0" w:color="808080"/>
            </w:tcBorders>
            <w:shd w:val="clear" w:color="auto" w:fill="FFFFFF"/>
            <w:vAlign w:val="center"/>
          </w:tcPr>
          <w:p w14:paraId="1D0D76AF"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288EDB9C"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16A5D07"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C56FCE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01.10.12.C01</w:t>
            </w:r>
          </w:p>
        </w:tc>
        <w:tc>
          <w:tcPr>
            <w:tcW w:w="4819" w:type="dxa"/>
            <w:tcBorders>
              <w:top w:val="nil"/>
              <w:left w:val="single" w:sz="6" w:space="0" w:color="808080"/>
              <w:bottom w:val="nil"/>
              <w:right w:val="single" w:sz="6" w:space="0" w:color="808080"/>
            </w:tcBorders>
            <w:shd w:val="clear" w:color="auto" w:fill="FFFFFF"/>
            <w:vAlign w:val="center"/>
          </w:tcPr>
          <w:p w14:paraId="003197A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735" w:type="dxa"/>
            <w:tcBorders>
              <w:top w:val="nil"/>
              <w:left w:val="single" w:sz="6" w:space="0" w:color="808080"/>
              <w:bottom w:val="nil"/>
              <w:right w:val="single" w:sz="6" w:space="0" w:color="808080"/>
            </w:tcBorders>
            <w:shd w:val="clear" w:color="auto" w:fill="FFFFFF"/>
            <w:vAlign w:val="center"/>
          </w:tcPr>
          <w:p w14:paraId="09943BD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16C93E5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53A31ED7"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87FABA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01.10.11.C01</w:t>
            </w:r>
          </w:p>
        </w:tc>
        <w:tc>
          <w:tcPr>
            <w:tcW w:w="4819" w:type="dxa"/>
            <w:tcBorders>
              <w:top w:val="nil"/>
              <w:left w:val="single" w:sz="6" w:space="0" w:color="808080"/>
              <w:bottom w:val="nil"/>
              <w:right w:val="single" w:sz="6" w:space="0" w:color="808080"/>
            </w:tcBorders>
            <w:shd w:val="clear" w:color="auto" w:fill="FFFFFF"/>
            <w:vAlign w:val="center"/>
          </w:tcPr>
          <w:p w14:paraId="44E9CAA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735" w:type="dxa"/>
            <w:tcBorders>
              <w:top w:val="nil"/>
              <w:left w:val="single" w:sz="6" w:space="0" w:color="808080"/>
              <w:bottom w:val="nil"/>
              <w:right w:val="single" w:sz="6" w:space="0" w:color="808080"/>
            </w:tcBorders>
            <w:shd w:val="clear" w:color="auto" w:fill="FFFFFF"/>
            <w:vAlign w:val="center"/>
          </w:tcPr>
          <w:p w14:paraId="580FB14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6D11818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74C18276"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3E2EF4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01.10.10.C01</w:t>
            </w:r>
          </w:p>
        </w:tc>
        <w:tc>
          <w:tcPr>
            <w:tcW w:w="4819" w:type="dxa"/>
            <w:tcBorders>
              <w:top w:val="nil"/>
              <w:left w:val="single" w:sz="6" w:space="0" w:color="808080"/>
              <w:bottom w:val="nil"/>
              <w:right w:val="single" w:sz="6" w:space="0" w:color="808080"/>
            </w:tcBorders>
            <w:shd w:val="clear" w:color="auto" w:fill="FFFFFF"/>
            <w:vAlign w:val="center"/>
          </w:tcPr>
          <w:p w14:paraId="24015F9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735" w:type="dxa"/>
            <w:tcBorders>
              <w:top w:val="nil"/>
              <w:left w:val="single" w:sz="6" w:space="0" w:color="808080"/>
              <w:bottom w:val="nil"/>
              <w:right w:val="single" w:sz="6" w:space="0" w:color="808080"/>
            </w:tcBorders>
            <w:shd w:val="clear" w:color="auto" w:fill="FFFFFF"/>
            <w:vAlign w:val="center"/>
          </w:tcPr>
          <w:p w14:paraId="63BCE89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6132CBC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0D0F0F1A"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EB6E6E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01.10.09.C01</w:t>
            </w:r>
          </w:p>
        </w:tc>
        <w:tc>
          <w:tcPr>
            <w:tcW w:w="4819" w:type="dxa"/>
            <w:tcBorders>
              <w:top w:val="nil"/>
              <w:left w:val="single" w:sz="6" w:space="0" w:color="808080"/>
              <w:bottom w:val="nil"/>
              <w:right w:val="single" w:sz="6" w:space="0" w:color="808080"/>
            </w:tcBorders>
            <w:shd w:val="clear" w:color="auto" w:fill="FFFFFF"/>
            <w:vAlign w:val="center"/>
          </w:tcPr>
          <w:p w14:paraId="09C4CD1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735" w:type="dxa"/>
            <w:tcBorders>
              <w:top w:val="nil"/>
              <w:left w:val="single" w:sz="6" w:space="0" w:color="808080"/>
              <w:bottom w:val="nil"/>
              <w:right w:val="single" w:sz="6" w:space="0" w:color="808080"/>
            </w:tcBorders>
            <w:shd w:val="clear" w:color="auto" w:fill="FFFFFF"/>
            <w:vAlign w:val="center"/>
          </w:tcPr>
          <w:p w14:paraId="5DFD96E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649396D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5BED5425"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5C30D1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01.10.08.C01</w:t>
            </w:r>
          </w:p>
        </w:tc>
        <w:tc>
          <w:tcPr>
            <w:tcW w:w="4819" w:type="dxa"/>
            <w:tcBorders>
              <w:top w:val="nil"/>
              <w:left w:val="single" w:sz="6" w:space="0" w:color="808080"/>
              <w:bottom w:val="nil"/>
              <w:right w:val="single" w:sz="6" w:space="0" w:color="808080"/>
            </w:tcBorders>
            <w:shd w:val="clear" w:color="auto" w:fill="FFFFFF"/>
            <w:vAlign w:val="center"/>
          </w:tcPr>
          <w:p w14:paraId="76DB2C5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735" w:type="dxa"/>
            <w:tcBorders>
              <w:top w:val="nil"/>
              <w:left w:val="single" w:sz="6" w:space="0" w:color="808080"/>
              <w:bottom w:val="nil"/>
              <w:right w:val="single" w:sz="6" w:space="0" w:color="808080"/>
            </w:tcBorders>
            <w:shd w:val="clear" w:color="auto" w:fill="FFFFFF"/>
            <w:vAlign w:val="center"/>
          </w:tcPr>
          <w:p w14:paraId="5140C36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3C95DA8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5664CEAC"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AC1E6E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01.10.07.C01</w:t>
            </w:r>
          </w:p>
        </w:tc>
        <w:tc>
          <w:tcPr>
            <w:tcW w:w="4819" w:type="dxa"/>
            <w:tcBorders>
              <w:top w:val="nil"/>
              <w:left w:val="single" w:sz="6" w:space="0" w:color="808080"/>
              <w:bottom w:val="nil"/>
              <w:right w:val="single" w:sz="6" w:space="0" w:color="808080"/>
            </w:tcBorders>
            <w:shd w:val="clear" w:color="auto" w:fill="FFFFFF"/>
            <w:vAlign w:val="center"/>
          </w:tcPr>
          <w:p w14:paraId="3BC344F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735" w:type="dxa"/>
            <w:tcBorders>
              <w:top w:val="nil"/>
              <w:left w:val="single" w:sz="6" w:space="0" w:color="808080"/>
              <w:bottom w:val="nil"/>
              <w:right w:val="single" w:sz="6" w:space="0" w:color="808080"/>
            </w:tcBorders>
            <w:shd w:val="clear" w:color="auto" w:fill="FFFFFF"/>
            <w:vAlign w:val="center"/>
          </w:tcPr>
          <w:p w14:paraId="4D39A1E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3705038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7834D78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4596FA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01.10.06.C01</w:t>
            </w:r>
          </w:p>
        </w:tc>
        <w:tc>
          <w:tcPr>
            <w:tcW w:w="4819" w:type="dxa"/>
            <w:tcBorders>
              <w:top w:val="nil"/>
              <w:left w:val="single" w:sz="6" w:space="0" w:color="808080"/>
              <w:bottom w:val="nil"/>
              <w:right w:val="single" w:sz="6" w:space="0" w:color="808080"/>
            </w:tcBorders>
            <w:shd w:val="clear" w:color="auto" w:fill="FFFFFF"/>
            <w:vAlign w:val="center"/>
          </w:tcPr>
          <w:p w14:paraId="261D4B5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735" w:type="dxa"/>
            <w:tcBorders>
              <w:top w:val="nil"/>
              <w:left w:val="single" w:sz="6" w:space="0" w:color="808080"/>
              <w:bottom w:val="nil"/>
              <w:right w:val="single" w:sz="6" w:space="0" w:color="808080"/>
            </w:tcBorders>
            <w:shd w:val="clear" w:color="auto" w:fill="FFFFFF"/>
            <w:vAlign w:val="center"/>
          </w:tcPr>
          <w:p w14:paraId="4CDFEAD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4541610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451D9A38"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E3C816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01.10.05.C01</w:t>
            </w:r>
          </w:p>
        </w:tc>
        <w:tc>
          <w:tcPr>
            <w:tcW w:w="4819" w:type="dxa"/>
            <w:tcBorders>
              <w:top w:val="nil"/>
              <w:left w:val="single" w:sz="6" w:space="0" w:color="808080"/>
              <w:bottom w:val="nil"/>
              <w:right w:val="single" w:sz="6" w:space="0" w:color="808080"/>
            </w:tcBorders>
            <w:shd w:val="clear" w:color="auto" w:fill="FFFFFF"/>
            <w:vAlign w:val="center"/>
          </w:tcPr>
          <w:p w14:paraId="123C102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735" w:type="dxa"/>
            <w:tcBorders>
              <w:top w:val="nil"/>
              <w:left w:val="single" w:sz="6" w:space="0" w:color="808080"/>
              <w:bottom w:val="nil"/>
              <w:right w:val="single" w:sz="6" w:space="0" w:color="808080"/>
            </w:tcBorders>
            <w:shd w:val="clear" w:color="auto" w:fill="FFFFFF"/>
            <w:vAlign w:val="center"/>
          </w:tcPr>
          <w:p w14:paraId="254363B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2554E68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06B57265"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BB23ED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01.10.04.C01</w:t>
            </w:r>
          </w:p>
        </w:tc>
        <w:tc>
          <w:tcPr>
            <w:tcW w:w="4819" w:type="dxa"/>
            <w:tcBorders>
              <w:top w:val="nil"/>
              <w:left w:val="single" w:sz="6" w:space="0" w:color="808080"/>
              <w:bottom w:val="nil"/>
              <w:right w:val="single" w:sz="6" w:space="0" w:color="808080"/>
            </w:tcBorders>
            <w:shd w:val="clear" w:color="auto" w:fill="FFFFFF"/>
            <w:vAlign w:val="center"/>
          </w:tcPr>
          <w:p w14:paraId="2022B36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735" w:type="dxa"/>
            <w:tcBorders>
              <w:top w:val="nil"/>
              <w:left w:val="single" w:sz="6" w:space="0" w:color="808080"/>
              <w:bottom w:val="nil"/>
              <w:right w:val="single" w:sz="6" w:space="0" w:color="808080"/>
            </w:tcBorders>
            <w:shd w:val="clear" w:color="auto" w:fill="FFFFFF"/>
            <w:vAlign w:val="center"/>
          </w:tcPr>
          <w:p w14:paraId="6E49275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07774C4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0F8FBAB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9F24E2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01.10.03.C01</w:t>
            </w:r>
          </w:p>
        </w:tc>
        <w:tc>
          <w:tcPr>
            <w:tcW w:w="4819" w:type="dxa"/>
            <w:tcBorders>
              <w:top w:val="nil"/>
              <w:left w:val="single" w:sz="6" w:space="0" w:color="808080"/>
              <w:bottom w:val="nil"/>
              <w:right w:val="single" w:sz="6" w:space="0" w:color="808080"/>
            </w:tcBorders>
            <w:shd w:val="clear" w:color="auto" w:fill="FFFFFF"/>
            <w:vAlign w:val="center"/>
          </w:tcPr>
          <w:p w14:paraId="5FAE0B1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735" w:type="dxa"/>
            <w:tcBorders>
              <w:top w:val="nil"/>
              <w:left w:val="single" w:sz="6" w:space="0" w:color="808080"/>
              <w:bottom w:val="nil"/>
              <w:right w:val="single" w:sz="6" w:space="0" w:color="808080"/>
            </w:tcBorders>
            <w:shd w:val="clear" w:color="auto" w:fill="FFFFFF"/>
            <w:vAlign w:val="center"/>
          </w:tcPr>
          <w:p w14:paraId="32ED074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4A3C8A3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01383B80"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7FA208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01.10.02.C01</w:t>
            </w:r>
          </w:p>
        </w:tc>
        <w:tc>
          <w:tcPr>
            <w:tcW w:w="4819" w:type="dxa"/>
            <w:tcBorders>
              <w:top w:val="nil"/>
              <w:left w:val="single" w:sz="6" w:space="0" w:color="808080"/>
              <w:bottom w:val="nil"/>
              <w:right w:val="single" w:sz="6" w:space="0" w:color="808080"/>
            </w:tcBorders>
            <w:shd w:val="clear" w:color="auto" w:fill="FFFFFF"/>
            <w:vAlign w:val="center"/>
          </w:tcPr>
          <w:p w14:paraId="71BE70B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735" w:type="dxa"/>
            <w:tcBorders>
              <w:top w:val="nil"/>
              <w:left w:val="single" w:sz="6" w:space="0" w:color="808080"/>
              <w:bottom w:val="nil"/>
              <w:right w:val="single" w:sz="6" w:space="0" w:color="808080"/>
            </w:tcBorders>
            <w:shd w:val="clear" w:color="auto" w:fill="FFFFFF"/>
            <w:vAlign w:val="center"/>
          </w:tcPr>
          <w:p w14:paraId="31F6497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506D03D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6E07A3CD"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654F576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01.10.01.C01</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2FD98D5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811513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B65DE2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09ACA91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623ED6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01.10.R05</w:t>
            </w:r>
          </w:p>
        </w:tc>
        <w:tc>
          <w:tcPr>
            <w:tcW w:w="4819" w:type="dxa"/>
            <w:tcBorders>
              <w:top w:val="nil"/>
              <w:left w:val="single" w:sz="6" w:space="0" w:color="808080"/>
              <w:bottom w:val="nil"/>
              <w:right w:val="single" w:sz="6" w:space="0" w:color="808080"/>
            </w:tcBorders>
            <w:shd w:val="clear" w:color="auto" w:fill="FFFFFF"/>
            <w:vAlign w:val="center"/>
          </w:tcPr>
          <w:p w14:paraId="1B58557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al gelo</w:t>
            </w:r>
          </w:p>
        </w:tc>
        <w:tc>
          <w:tcPr>
            <w:tcW w:w="1735" w:type="dxa"/>
            <w:tcBorders>
              <w:top w:val="nil"/>
              <w:left w:val="single" w:sz="6" w:space="0" w:color="808080"/>
              <w:bottom w:val="nil"/>
              <w:right w:val="single" w:sz="6" w:space="0" w:color="808080"/>
            </w:tcBorders>
            <w:shd w:val="clear" w:color="auto" w:fill="FFFFFF"/>
            <w:vAlign w:val="center"/>
          </w:tcPr>
          <w:p w14:paraId="26D3EBDC"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2B0C15CA"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6BC303AE"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3FDEE457"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64EABE6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Le strutture di elevazione non dovranno subire disgregazioni e variazioni dimensionali e di aspetto in conseguenza della formazione di ghiaccio.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C97B610"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3303738" w14:textId="77777777" w:rsidR="002D34B9" w:rsidRPr="002B357C" w:rsidRDefault="002D34B9">
            <w:pPr>
              <w:spacing w:before="60" w:after="60"/>
              <w:jc w:val="center"/>
              <w:rPr>
                <w:rFonts w:ascii="Tahoma" w:eastAsia="Times New Roman" w:hAnsi="Tahoma" w:cs="Tahoma"/>
                <w:i/>
                <w:iCs/>
                <w:sz w:val="16"/>
                <w:szCs w:val="16"/>
              </w:rPr>
            </w:pPr>
          </w:p>
        </w:tc>
      </w:tr>
    </w:tbl>
    <w:p w14:paraId="33712E17"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C04B8E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801E6E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01.11 - Strutture di collegamento</w:t>
            </w:r>
          </w:p>
        </w:tc>
      </w:tr>
    </w:tbl>
    <w:p w14:paraId="7C369FED"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517DE97F"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6A24CC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B67FD3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F69935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046A6E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3E700BED"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6673977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01.11</w:t>
            </w:r>
          </w:p>
        </w:tc>
        <w:tc>
          <w:tcPr>
            <w:tcW w:w="4819" w:type="dxa"/>
            <w:tcBorders>
              <w:top w:val="nil"/>
              <w:left w:val="single" w:sz="6" w:space="0" w:color="808080"/>
              <w:bottom w:val="nil"/>
              <w:right w:val="single" w:sz="6" w:space="0" w:color="808080"/>
            </w:tcBorders>
            <w:shd w:val="clear" w:color="auto" w:fill="F2F2FF"/>
            <w:vAlign w:val="center"/>
          </w:tcPr>
          <w:p w14:paraId="7B865A0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Strutture di collegamento</w:t>
            </w:r>
          </w:p>
        </w:tc>
        <w:tc>
          <w:tcPr>
            <w:tcW w:w="1735" w:type="dxa"/>
            <w:tcBorders>
              <w:top w:val="nil"/>
              <w:left w:val="single" w:sz="6" w:space="0" w:color="808080"/>
              <w:bottom w:val="nil"/>
              <w:right w:val="single" w:sz="6" w:space="0" w:color="808080"/>
            </w:tcBorders>
            <w:shd w:val="clear" w:color="auto" w:fill="F2F2FF"/>
            <w:vAlign w:val="center"/>
          </w:tcPr>
          <w:p w14:paraId="6C39191B"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65851B2A" w14:textId="77777777" w:rsidR="002D34B9" w:rsidRPr="002B357C" w:rsidRDefault="002D34B9">
            <w:pPr>
              <w:spacing w:before="60" w:after="60"/>
              <w:rPr>
                <w:rFonts w:ascii="Tahoma" w:eastAsia="Times New Roman" w:hAnsi="Tahoma" w:cs="Tahoma"/>
                <w:b/>
                <w:bCs/>
                <w:sz w:val="16"/>
                <w:szCs w:val="16"/>
              </w:rPr>
            </w:pPr>
          </w:p>
        </w:tc>
      </w:tr>
      <w:tr w:rsidR="002B357C" w:rsidRPr="002B357C" w14:paraId="018ED271"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B864BA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lastRenderedPageBreak/>
              <w:t>01.11.R03</w:t>
            </w:r>
          </w:p>
        </w:tc>
        <w:tc>
          <w:tcPr>
            <w:tcW w:w="4819" w:type="dxa"/>
            <w:tcBorders>
              <w:top w:val="nil"/>
              <w:left w:val="single" w:sz="6" w:space="0" w:color="808080"/>
              <w:bottom w:val="nil"/>
              <w:right w:val="single" w:sz="6" w:space="0" w:color="808080"/>
            </w:tcBorders>
            <w:shd w:val="clear" w:color="auto" w:fill="FFFFFF"/>
            <w:vAlign w:val="center"/>
          </w:tcPr>
          <w:p w14:paraId="1A1032B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agli agenti aggressivi</w:t>
            </w:r>
          </w:p>
        </w:tc>
        <w:tc>
          <w:tcPr>
            <w:tcW w:w="1735" w:type="dxa"/>
            <w:tcBorders>
              <w:top w:val="nil"/>
              <w:left w:val="single" w:sz="6" w:space="0" w:color="808080"/>
              <w:bottom w:val="nil"/>
              <w:right w:val="single" w:sz="6" w:space="0" w:color="808080"/>
            </w:tcBorders>
            <w:shd w:val="clear" w:color="auto" w:fill="FFFFFF"/>
            <w:vAlign w:val="center"/>
          </w:tcPr>
          <w:p w14:paraId="7A7728A4"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485F0D52"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00D4300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F2BEFBF"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3399632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I materiali di rivestimento delle strutture di collegamento non debbono subire dissoluzioni o disgregazioni e mutamenti di aspetto a causa dell'azione di agenti aggressivi chimici.</w:t>
            </w:r>
          </w:p>
        </w:tc>
        <w:tc>
          <w:tcPr>
            <w:tcW w:w="1735" w:type="dxa"/>
            <w:tcBorders>
              <w:top w:val="nil"/>
              <w:left w:val="single" w:sz="6" w:space="0" w:color="808080"/>
              <w:bottom w:val="nil"/>
              <w:right w:val="single" w:sz="6" w:space="0" w:color="808080"/>
            </w:tcBorders>
            <w:shd w:val="clear" w:color="auto" w:fill="FFFFFF"/>
            <w:vAlign w:val="center"/>
          </w:tcPr>
          <w:p w14:paraId="1E7DC2A3"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9A0972B"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36CF58B"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7443DF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01.11.06.C02</w:t>
            </w:r>
          </w:p>
        </w:tc>
        <w:tc>
          <w:tcPr>
            <w:tcW w:w="4819" w:type="dxa"/>
            <w:tcBorders>
              <w:top w:val="nil"/>
              <w:left w:val="single" w:sz="6" w:space="0" w:color="808080"/>
              <w:bottom w:val="nil"/>
              <w:right w:val="single" w:sz="6" w:space="0" w:color="808080"/>
            </w:tcBorders>
            <w:shd w:val="clear" w:color="auto" w:fill="FFFFFF"/>
            <w:vAlign w:val="center"/>
          </w:tcPr>
          <w:p w14:paraId="400ACF8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735" w:type="dxa"/>
            <w:tcBorders>
              <w:top w:val="nil"/>
              <w:left w:val="single" w:sz="6" w:space="0" w:color="808080"/>
              <w:bottom w:val="nil"/>
              <w:right w:val="single" w:sz="6" w:space="0" w:color="808080"/>
            </w:tcBorders>
            <w:shd w:val="clear" w:color="auto" w:fill="FFFFFF"/>
            <w:vAlign w:val="center"/>
          </w:tcPr>
          <w:p w14:paraId="79C8515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14E4AA7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3A44044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614AC9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01.11.02.C02</w:t>
            </w:r>
          </w:p>
        </w:tc>
        <w:tc>
          <w:tcPr>
            <w:tcW w:w="4819" w:type="dxa"/>
            <w:tcBorders>
              <w:top w:val="nil"/>
              <w:left w:val="single" w:sz="6" w:space="0" w:color="808080"/>
              <w:bottom w:val="nil"/>
              <w:right w:val="single" w:sz="6" w:space="0" w:color="808080"/>
            </w:tcBorders>
            <w:shd w:val="clear" w:color="auto" w:fill="FFFFFF"/>
            <w:vAlign w:val="center"/>
          </w:tcPr>
          <w:p w14:paraId="022CECB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735" w:type="dxa"/>
            <w:tcBorders>
              <w:top w:val="nil"/>
              <w:left w:val="single" w:sz="6" w:space="0" w:color="808080"/>
              <w:bottom w:val="nil"/>
              <w:right w:val="single" w:sz="6" w:space="0" w:color="808080"/>
            </w:tcBorders>
            <w:shd w:val="clear" w:color="auto" w:fill="FFFFFF"/>
            <w:vAlign w:val="center"/>
          </w:tcPr>
          <w:p w14:paraId="1081677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4F6A40C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6162B05A"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5E643C6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01.11.01.C01</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466D3E5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balaustre e corrimano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7FE498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158A94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0C695EC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214694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01.11.R06</w:t>
            </w:r>
          </w:p>
        </w:tc>
        <w:tc>
          <w:tcPr>
            <w:tcW w:w="4819" w:type="dxa"/>
            <w:tcBorders>
              <w:top w:val="nil"/>
              <w:left w:val="single" w:sz="6" w:space="0" w:color="808080"/>
              <w:bottom w:val="nil"/>
              <w:right w:val="single" w:sz="6" w:space="0" w:color="808080"/>
            </w:tcBorders>
            <w:shd w:val="clear" w:color="auto" w:fill="FFFFFF"/>
            <w:vAlign w:val="center"/>
          </w:tcPr>
          <w:p w14:paraId="04188B7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all'acqua</w:t>
            </w:r>
          </w:p>
        </w:tc>
        <w:tc>
          <w:tcPr>
            <w:tcW w:w="1735" w:type="dxa"/>
            <w:tcBorders>
              <w:top w:val="nil"/>
              <w:left w:val="single" w:sz="6" w:space="0" w:color="808080"/>
              <w:bottom w:val="nil"/>
              <w:right w:val="single" w:sz="6" w:space="0" w:color="808080"/>
            </w:tcBorders>
            <w:shd w:val="clear" w:color="auto" w:fill="FFFFFF"/>
            <w:vAlign w:val="center"/>
          </w:tcPr>
          <w:p w14:paraId="3CAA00B5"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60EA025C"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49EBBA29"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4165226D"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5FE6834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I rivestimenti costituenti le strutture di collegamento, a contatto con l'acqua, dovranno mantenere inalterate le proprie caratteristiche chimico-fisiche.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947A9F7"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3D503AC7" w14:textId="77777777" w:rsidR="002D34B9" w:rsidRPr="002B357C" w:rsidRDefault="002D34B9">
            <w:pPr>
              <w:spacing w:before="60" w:after="60"/>
              <w:jc w:val="center"/>
              <w:rPr>
                <w:rFonts w:ascii="Tahoma" w:eastAsia="Times New Roman" w:hAnsi="Tahoma" w:cs="Tahoma"/>
                <w:i/>
                <w:iCs/>
                <w:sz w:val="16"/>
                <w:szCs w:val="16"/>
              </w:rPr>
            </w:pPr>
          </w:p>
        </w:tc>
      </w:tr>
    </w:tbl>
    <w:p w14:paraId="735196E0"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38BE785"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C16035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01.12 - Solai</w:t>
            </w:r>
          </w:p>
        </w:tc>
      </w:tr>
    </w:tbl>
    <w:p w14:paraId="793D9FE5"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2CDF5649"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C2C187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2B2717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2B7572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E96DE6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6AD2F833"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0EFDF6F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01.12</w:t>
            </w:r>
          </w:p>
        </w:tc>
        <w:tc>
          <w:tcPr>
            <w:tcW w:w="4819" w:type="dxa"/>
            <w:tcBorders>
              <w:top w:val="nil"/>
              <w:left w:val="single" w:sz="6" w:space="0" w:color="808080"/>
              <w:bottom w:val="nil"/>
              <w:right w:val="single" w:sz="6" w:space="0" w:color="808080"/>
            </w:tcBorders>
            <w:shd w:val="clear" w:color="auto" w:fill="F2F2FF"/>
            <w:vAlign w:val="center"/>
          </w:tcPr>
          <w:p w14:paraId="3FF8A11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Solai</w:t>
            </w:r>
          </w:p>
        </w:tc>
        <w:tc>
          <w:tcPr>
            <w:tcW w:w="1735" w:type="dxa"/>
            <w:tcBorders>
              <w:top w:val="nil"/>
              <w:left w:val="single" w:sz="6" w:space="0" w:color="808080"/>
              <w:bottom w:val="nil"/>
              <w:right w:val="single" w:sz="6" w:space="0" w:color="808080"/>
            </w:tcBorders>
            <w:shd w:val="clear" w:color="auto" w:fill="F2F2FF"/>
            <w:vAlign w:val="center"/>
          </w:tcPr>
          <w:p w14:paraId="4049127A"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4E56965B" w14:textId="77777777" w:rsidR="002D34B9" w:rsidRPr="002B357C" w:rsidRDefault="002D34B9">
            <w:pPr>
              <w:spacing w:before="60" w:after="60"/>
              <w:rPr>
                <w:rFonts w:ascii="Tahoma" w:eastAsia="Times New Roman" w:hAnsi="Tahoma" w:cs="Tahoma"/>
                <w:b/>
                <w:bCs/>
                <w:sz w:val="16"/>
                <w:szCs w:val="16"/>
              </w:rPr>
            </w:pPr>
          </w:p>
        </w:tc>
      </w:tr>
      <w:tr w:rsidR="002B357C" w:rsidRPr="002B357C" w14:paraId="797A5BB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A889FE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01.12.R04</w:t>
            </w:r>
          </w:p>
        </w:tc>
        <w:tc>
          <w:tcPr>
            <w:tcW w:w="4819" w:type="dxa"/>
            <w:tcBorders>
              <w:top w:val="nil"/>
              <w:left w:val="single" w:sz="6" w:space="0" w:color="808080"/>
              <w:bottom w:val="nil"/>
              <w:right w:val="single" w:sz="6" w:space="0" w:color="808080"/>
            </w:tcBorders>
            <w:shd w:val="clear" w:color="auto" w:fill="FFFFFF"/>
            <w:vAlign w:val="center"/>
          </w:tcPr>
          <w:p w14:paraId="266A758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agli agenti aggressivi</w:t>
            </w:r>
          </w:p>
        </w:tc>
        <w:tc>
          <w:tcPr>
            <w:tcW w:w="1735" w:type="dxa"/>
            <w:tcBorders>
              <w:top w:val="nil"/>
              <w:left w:val="single" w:sz="6" w:space="0" w:color="808080"/>
              <w:bottom w:val="nil"/>
              <w:right w:val="single" w:sz="6" w:space="0" w:color="808080"/>
            </w:tcBorders>
            <w:shd w:val="clear" w:color="auto" w:fill="FFFFFF"/>
            <w:vAlign w:val="center"/>
          </w:tcPr>
          <w:p w14:paraId="5D2C4A88"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73438F9"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04B21CC1"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61D11E2"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0443F0E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I materiali costituenti i solai non debbono subire dissoluzioni o disgregazioni e mutamenti di aspetto a causa dell'azione di agenti aggressivi chimici.</w:t>
            </w:r>
          </w:p>
        </w:tc>
        <w:tc>
          <w:tcPr>
            <w:tcW w:w="1735" w:type="dxa"/>
            <w:tcBorders>
              <w:top w:val="nil"/>
              <w:left w:val="single" w:sz="6" w:space="0" w:color="808080"/>
              <w:bottom w:val="nil"/>
              <w:right w:val="single" w:sz="6" w:space="0" w:color="808080"/>
            </w:tcBorders>
            <w:shd w:val="clear" w:color="auto" w:fill="FFFFFF"/>
            <w:vAlign w:val="center"/>
          </w:tcPr>
          <w:p w14:paraId="3D7EAE88"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3FFA699A"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6C1B7A4"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4005C97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01.12.04.C01</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390FB52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AA54C7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27467E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bl>
    <w:p w14:paraId="30AF026B"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9068FF3"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4FC95A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02 - ACCIAIO COR-TEN</w:t>
            </w:r>
          </w:p>
        </w:tc>
      </w:tr>
      <w:tr w:rsidR="002B357C" w:rsidRPr="002B357C" w14:paraId="05870819"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7BCD140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02.01 - Cor-</w:t>
            </w:r>
            <w:proofErr w:type="spellStart"/>
            <w:r w:rsidRPr="002B357C">
              <w:rPr>
                <w:rFonts w:ascii="Times New Roman" w:eastAsia="Times New Roman" w:hAnsi="Times New Roman" w:cs="Times New Roman"/>
                <w:b/>
                <w:bCs/>
              </w:rPr>
              <w:t>Ten</w:t>
            </w:r>
            <w:proofErr w:type="spellEnd"/>
            <w:r w:rsidRPr="002B357C">
              <w:rPr>
                <w:rFonts w:ascii="Times New Roman" w:eastAsia="Times New Roman" w:hAnsi="Times New Roman" w:cs="Times New Roman"/>
                <w:b/>
                <w:bCs/>
              </w:rPr>
              <w:t xml:space="preserve"> tipo B</w:t>
            </w:r>
          </w:p>
        </w:tc>
      </w:tr>
    </w:tbl>
    <w:p w14:paraId="284E64C0"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0AEC5ABF"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27BE00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54E7B4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EDC53F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58E30A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5E51B83B"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2862051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02.01</w:t>
            </w:r>
          </w:p>
        </w:tc>
        <w:tc>
          <w:tcPr>
            <w:tcW w:w="4819" w:type="dxa"/>
            <w:tcBorders>
              <w:top w:val="nil"/>
              <w:left w:val="single" w:sz="6" w:space="0" w:color="808080"/>
              <w:bottom w:val="nil"/>
              <w:right w:val="single" w:sz="6" w:space="0" w:color="808080"/>
            </w:tcBorders>
            <w:shd w:val="clear" w:color="auto" w:fill="F2F2FF"/>
            <w:vAlign w:val="center"/>
          </w:tcPr>
          <w:p w14:paraId="536A039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Cor-</w:t>
            </w:r>
            <w:proofErr w:type="spellStart"/>
            <w:r w:rsidRPr="002B357C">
              <w:rPr>
                <w:rFonts w:ascii="Tahoma" w:eastAsia="Times New Roman" w:hAnsi="Tahoma" w:cs="Tahoma"/>
                <w:b/>
                <w:bCs/>
                <w:sz w:val="16"/>
                <w:szCs w:val="16"/>
              </w:rPr>
              <w:t>Ten</w:t>
            </w:r>
            <w:proofErr w:type="spellEnd"/>
            <w:r w:rsidRPr="002B357C">
              <w:rPr>
                <w:rFonts w:ascii="Tahoma" w:eastAsia="Times New Roman" w:hAnsi="Tahoma" w:cs="Tahoma"/>
                <w:b/>
                <w:bCs/>
                <w:sz w:val="16"/>
                <w:szCs w:val="16"/>
              </w:rPr>
              <w:t xml:space="preserve"> tipo B</w:t>
            </w:r>
          </w:p>
        </w:tc>
        <w:tc>
          <w:tcPr>
            <w:tcW w:w="1735" w:type="dxa"/>
            <w:tcBorders>
              <w:top w:val="nil"/>
              <w:left w:val="single" w:sz="6" w:space="0" w:color="808080"/>
              <w:bottom w:val="nil"/>
              <w:right w:val="single" w:sz="6" w:space="0" w:color="808080"/>
            </w:tcBorders>
            <w:shd w:val="clear" w:color="auto" w:fill="F2F2FF"/>
            <w:vAlign w:val="center"/>
          </w:tcPr>
          <w:p w14:paraId="2517C511"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1BEFEC87" w14:textId="77777777" w:rsidR="002D34B9" w:rsidRPr="002B357C" w:rsidRDefault="002D34B9">
            <w:pPr>
              <w:spacing w:before="60" w:after="60"/>
              <w:rPr>
                <w:rFonts w:ascii="Tahoma" w:eastAsia="Times New Roman" w:hAnsi="Tahoma" w:cs="Tahoma"/>
                <w:b/>
                <w:bCs/>
                <w:sz w:val="16"/>
                <w:szCs w:val="16"/>
              </w:rPr>
            </w:pPr>
          </w:p>
        </w:tc>
      </w:tr>
      <w:tr w:rsidR="002B357C" w:rsidRPr="002B357C" w14:paraId="16BB7A7A"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0158A5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02.01.R01</w:t>
            </w:r>
          </w:p>
        </w:tc>
        <w:tc>
          <w:tcPr>
            <w:tcW w:w="4819" w:type="dxa"/>
            <w:tcBorders>
              <w:top w:val="nil"/>
              <w:left w:val="single" w:sz="6" w:space="0" w:color="808080"/>
              <w:bottom w:val="nil"/>
              <w:right w:val="single" w:sz="6" w:space="0" w:color="808080"/>
            </w:tcBorders>
            <w:shd w:val="clear" w:color="auto" w:fill="FFFFFF"/>
            <w:vAlign w:val="center"/>
          </w:tcPr>
          <w:p w14:paraId="5568524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alla corrosione</w:t>
            </w:r>
          </w:p>
        </w:tc>
        <w:tc>
          <w:tcPr>
            <w:tcW w:w="1735" w:type="dxa"/>
            <w:tcBorders>
              <w:top w:val="nil"/>
              <w:left w:val="single" w:sz="6" w:space="0" w:color="808080"/>
              <w:bottom w:val="nil"/>
              <w:right w:val="single" w:sz="6" w:space="0" w:color="808080"/>
            </w:tcBorders>
            <w:shd w:val="clear" w:color="auto" w:fill="FFFFFF"/>
            <w:vAlign w:val="center"/>
          </w:tcPr>
          <w:p w14:paraId="1E29CD4F"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44B60A71"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696BB69F"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3156639A"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5A37D72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I prodotti in acciaio COR-TEN non dovranno  subire dissoluzioni o disgregazioni e mutamenti di aspetto a causa dell'azione di agenti aggressivi chimici.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B459C3B"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8874B97"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310ED6A"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449D8A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02.01.R09</w:t>
            </w:r>
          </w:p>
        </w:tc>
        <w:tc>
          <w:tcPr>
            <w:tcW w:w="4819" w:type="dxa"/>
            <w:tcBorders>
              <w:top w:val="nil"/>
              <w:left w:val="single" w:sz="6" w:space="0" w:color="808080"/>
              <w:bottom w:val="nil"/>
              <w:right w:val="single" w:sz="6" w:space="0" w:color="808080"/>
            </w:tcBorders>
            <w:shd w:val="clear" w:color="auto" w:fill="FFFFFF"/>
            <w:vAlign w:val="center"/>
          </w:tcPr>
          <w:p w14:paraId="0008CE1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Materiali a ridotte emissioni tossiche / nocive</w:t>
            </w:r>
          </w:p>
        </w:tc>
        <w:tc>
          <w:tcPr>
            <w:tcW w:w="1735" w:type="dxa"/>
            <w:tcBorders>
              <w:top w:val="nil"/>
              <w:left w:val="single" w:sz="6" w:space="0" w:color="808080"/>
              <w:bottom w:val="nil"/>
              <w:right w:val="single" w:sz="6" w:space="0" w:color="808080"/>
            </w:tcBorders>
            <w:shd w:val="clear" w:color="auto" w:fill="FFFFFF"/>
            <w:vAlign w:val="center"/>
          </w:tcPr>
          <w:p w14:paraId="6CD813C3"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387B08E4"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1D0D4061"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1B70EC81"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562DC10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Durante il ciclo di vita, utilizzare elementi, componenti e materiali caratterizzati da ridotti livelli di rischio tossicologico per gli utenti e di rischio ambientale per l’ecosistema.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345394F8"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586BCFF" w14:textId="77777777" w:rsidR="002D34B9" w:rsidRPr="002B357C" w:rsidRDefault="002D34B9">
            <w:pPr>
              <w:spacing w:before="60" w:after="60"/>
              <w:jc w:val="center"/>
              <w:rPr>
                <w:rFonts w:ascii="Tahoma" w:eastAsia="Times New Roman" w:hAnsi="Tahoma" w:cs="Tahoma"/>
                <w:i/>
                <w:iCs/>
                <w:sz w:val="16"/>
                <w:szCs w:val="16"/>
              </w:rPr>
            </w:pPr>
          </w:p>
        </w:tc>
      </w:tr>
    </w:tbl>
    <w:p w14:paraId="206B967E"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Classe Requisiti: </w:t>
      </w:r>
    </w:p>
    <w:p w14:paraId="5A791DAA" w14:textId="77777777" w:rsidR="002D34B9" w:rsidRPr="002B357C" w:rsidRDefault="002D34B9">
      <w:pPr>
        <w:shd w:val="clear" w:color="auto" w:fill="C0C0C0"/>
        <w:rPr>
          <w:rFonts w:ascii="Tahoma" w:eastAsia="Times New Roman" w:hAnsi="Tahoma" w:cs="Tahoma"/>
          <w:b/>
          <w:bCs/>
          <w:sz w:val="22"/>
          <w:szCs w:val="22"/>
        </w:rPr>
      </w:pPr>
    </w:p>
    <w:p w14:paraId="7373DDF1"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#{GUID_C7670C32-29E4-4329-8505-D877D847F8FF|LIVELLO_1|TESTO__END}&amp;</w:t>
      </w:r>
      <w:r w:rsidRPr="002B357C">
        <w:rPr>
          <w:rFonts w:ascii="Tahoma" w:eastAsia="Times New Roman" w:hAnsi="Tahoma" w:cs="Tahoma"/>
          <w:b/>
          <w:bCs/>
          <w:sz w:val="36"/>
          <w:szCs w:val="36"/>
        </w:rPr>
        <w:t>Protezione elettrica</w:t>
      </w:r>
    </w:p>
    <w:p w14:paraId="3F1668ED" w14:textId="77777777" w:rsidR="002D34B9" w:rsidRPr="002B357C" w:rsidRDefault="002D34B9">
      <w:pPr>
        <w:rPr>
          <w:rFonts w:ascii="Tahoma" w:eastAsia="Times New Roman" w:hAnsi="Tahoma" w:cs="Tahoma"/>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540B63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59C42809"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01 - STRUTTURE CIVILI E INDUSTRIALI</w:t>
            </w:r>
          </w:p>
        </w:tc>
      </w:tr>
      <w:tr w:rsidR="002B357C" w:rsidRPr="002B357C" w14:paraId="35CE3EF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E9C1B40"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01.05 - Opere di fondazioni profonde</w:t>
            </w:r>
          </w:p>
        </w:tc>
      </w:tr>
    </w:tbl>
    <w:p w14:paraId="445265F8"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6AC5B82C"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81EA59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AC2C10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C7343F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D0242B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7D59281D"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3E37667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01.05</w:t>
            </w:r>
          </w:p>
        </w:tc>
        <w:tc>
          <w:tcPr>
            <w:tcW w:w="4819" w:type="dxa"/>
            <w:tcBorders>
              <w:top w:val="nil"/>
              <w:left w:val="single" w:sz="6" w:space="0" w:color="808080"/>
              <w:bottom w:val="nil"/>
              <w:right w:val="single" w:sz="6" w:space="0" w:color="808080"/>
            </w:tcBorders>
            <w:shd w:val="clear" w:color="auto" w:fill="F2F2FF"/>
            <w:vAlign w:val="center"/>
          </w:tcPr>
          <w:p w14:paraId="6E6203F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Opere di fondazioni profonde</w:t>
            </w:r>
          </w:p>
        </w:tc>
        <w:tc>
          <w:tcPr>
            <w:tcW w:w="1735" w:type="dxa"/>
            <w:tcBorders>
              <w:top w:val="nil"/>
              <w:left w:val="single" w:sz="6" w:space="0" w:color="808080"/>
              <w:bottom w:val="nil"/>
              <w:right w:val="single" w:sz="6" w:space="0" w:color="808080"/>
            </w:tcBorders>
            <w:shd w:val="clear" w:color="auto" w:fill="F2F2FF"/>
            <w:vAlign w:val="center"/>
          </w:tcPr>
          <w:p w14:paraId="41402CA5"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55FD9C11" w14:textId="77777777" w:rsidR="002D34B9" w:rsidRPr="002B357C" w:rsidRDefault="002D34B9">
            <w:pPr>
              <w:spacing w:before="60" w:after="60"/>
              <w:rPr>
                <w:rFonts w:ascii="Tahoma" w:eastAsia="Times New Roman" w:hAnsi="Tahoma" w:cs="Tahoma"/>
                <w:b/>
                <w:bCs/>
                <w:sz w:val="16"/>
                <w:szCs w:val="16"/>
              </w:rPr>
            </w:pPr>
          </w:p>
        </w:tc>
      </w:tr>
      <w:tr w:rsidR="002B357C" w:rsidRPr="002B357C" w14:paraId="05E7FC50"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064EEF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01.05.R01</w:t>
            </w:r>
          </w:p>
        </w:tc>
        <w:tc>
          <w:tcPr>
            <w:tcW w:w="4819" w:type="dxa"/>
            <w:tcBorders>
              <w:top w:val="nil"/>
              <w:left w:val="single" w:sz="6" w:space="0" w:color="808080"/>
              <w:bottom w:val="nil"/>
              <w:right w:val="single" w:sz="6" w:space="0" w:color="808080"/>
            </w:tcBorders>
            <w:shd w:val="clear" w:color="auto" w:fill="FFFFFF"/>
            <w:vAlign w:val="center"/>
          </w:tcPr>
          <w:p w14:paraId="1B30ABD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(Attitudine al) controllo delle dispersioni elettriche</w:t>
            </w:r>
          </w:p>
        </w:tc>
        <w:tc>
          <w:tcPr>
            <w:tcW w:w="1735" w:type="dxa"/>
            <w:tcBorders>
              <w:top w:val="nil"/>
              <w:left w:val="single" w:sz="6" w:space="0" w:color="808080"/>
              <w:bottom w:val="nil"/>
              <w:right w:val="single" w:sz="6" w:space="0" w:color="808080"/>
            </w:tcBorders>
            <w:shd w:val="clear" w:color="auto" w:fill="FFFFFF"/>
            <w:vAlign w:val="center"/>
          </w:tcPr>
          <w:p w14:paraId="353D015E"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06A37B6"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628E0F4E"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2FC74F93"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0C44767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Le opere di fondazioni profonde dovranno, in modo idoneo, impedire eventuali dispersioni elettriche.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39811599"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8265B6C" w14:textId="77777777" w:rsidR="002D34B9" w:rsidRPr="002B357C" w:rsidRDefault="002D34B9">
            <w:pPr>
              <w:spacing w:before="60" w:after="60"/>
              <w:jc w:val="center"/>
              <w:rPr>
                <w:rFonts w:ascii="Tahoma" w:eastAsia="Times New Roman" w:hAnsi="Tahoma" w:cs="Tahoma"/>
                <w:i/>
                <w:iCs/>
                <w:sz w:val="16"/>
                <w:szCs w:val="16"/>
              </w:rPr>
            </w:pPr>
          </w:p>
        </w:tc>
      </w:tr>
    </w:tbl>
    <w:p w14:paraId="7EEE11B4"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F8AE43E"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E2A159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01.06 - Opere di fondazioni superficiali</w:t>
            </w:r>
          </w:p>
        </w:tc>
      </w:tr>
    </w:tbl>
    <w:p w14:paraId="0E632D0A"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27A99912"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DC39EB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4ABBFC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BE8CFB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D768A6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14EC7441"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30620BB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01.06</w:t>
            </w:r>
          </w:p>
        </w:tc>
        <w:tc>
          <w:tcPr>
            <w:tcW w:w="4819" w:type="dxa"/>
            <w:tcBorders>
              <w:top w:val="nil"/>
              <w:left w:val="single" w:sz="6" w:space="0" w:color="808080"/>
              <w:bottom w:val="nil"/>
              <w:right w:val="single" w:sz="6" w:space="0" w:color="808080"/>
            </w:tcBorders>
            <w:shd w:val="clear" w:color="auto" w:fill="F2F2FF"/>
            <w:vAlign w:val="center"/>
          </w:tcPr>
          <w:p w14:paraId="3C689D4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Opere di fondazioni superficiali</w:t>
            </w:r>
          </w:p>
        </w:tc>
        <w:tc>
          <w:tcPr>
            <w:tcW w:w="1735" w:type="dxa"/>
            <w:tcBorders>
              <w:top w:val="nil"/>
              <w:left w:val="single" w:sz="6" w:space="0" w:color="808080"/>
              <w:bottom w:val="nil"/>
              <w:right w:val="single" w:sz="6" w:space="0" w:color="808080"/>
            </w:tcBorders>
            <w:shd w:val="clear" w:color="auto" w:fill="F2F2FF"/>
            <w:vAlign w:val="center"/>
          </w:tcPr>
          <w:p w14:paraId="1466D4A3"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47F81FE5" w14:textId="77777777" w:rsidR="002D34B9" w:rsidRPr="002B357C" w:rsidRDefault="002D34B9">
            <w:pPr>
              <w:spacing w:before="60" w:after="60"/>
              <w:rPr>
                <w:rFonts w:ascii="Tahoma" w:eastAsia="Times New Roman" w:hAnsi="Tahoma" w:cs="Tahoma"/>
                <w:b/>
                <w:bCs/>
                <w:sz w:val="16"/>
                <w:szCs w:val="16"/>
              </w:rPr>
            </w:pPr>
          </w:p>
        </w:tc>
      </w:tr>
      <w:tr w:rsidR="002B357C" w:rsidRPr="002B357C" w14:paraId="27A363A6"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E348FD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01.06.R01</w:t>
            </w:r>
          </w:p>
        </w:tc>
        <w:tc>
          <w:tcPr>
            <w:tcW w:w="4819" w:type="dxa"/>
            <w:tcBorders>
              <w:top w:val="nil"/>
              <w:left w:val="single" w:sz="6" w:space="0" w:color="808080"/>
              <w:bottom w:val="nil"/>
              <w:right w:val="single" w:sz="6" w:space="0" w:color="808080"/>
            </w:tcBorders>
            <w:shd w:val="clear" w:color="auto" w:fill="FFFFFF"/>
            <w:vAlign w:val="center"/>
          </w:tcPr>
          <w:p w14:paraId="517F2E1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(Attitudine al) controllo delle dispersioni elettriche</w:t>
            </w:r>
          </w:p>
        </w:tc>
        <w:tc>
          <w:tcPr>
            <w:tcW w:w="1735" w:type="dxa"/>
            <w:tcBorders>
              <w:top w:val="nil"/>
              <w:left w:val="single" w:sz="6" w:space="0" w:color="808080"/>
              <w:bottom w:val="nil"/>
              <w:right w:val="single" w:sz="6" w:space="0" w:color="808080"/>
            </w:tcBorders>
            <w:shd w:val="clear" w:color="auto" w:fill="FFFFFF"/>
            <w:vAlign w:val="center"/>
          </w:tcPr>
          <w:p w14:paraId="1717A297"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0C52EDC"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11D92BB3"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423293D9"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295EC82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Le opere di fondazioni superficiali dovranno, in modo idoneo, impedire eventuali dispersioni elettriche.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343274DD"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EBA0832" w14:textId="77777777" w:rsidR="002D34B9" w:rsidRPr="002B357C" w:rsidRDefault="002D34B9">
            <w:pPr>
              <w:spacing w:before="60" w:after="60"/>
              <w:jc w:val="center"/>
              <w:rPr>
                <w:rFonts w:ascii="Tahoma" w:eastAsia="Times New Roman" w:hAnsi="Tahoma" w:cs="Tahoma"/>
                <w:i/>
                <w:iCs/>
                <w:sz w:val="16"/>
                <w:szCs w:val="16"/>
              </w:rPr>
            </w:pPr>
          </w:p>
        </w:tc>
      </w:tr>
    </w:tbl>
    <w:p w14:paraId="536E3B15"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8765CAC"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6DD724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01.09 - Strutture in elevazione in c.a.</w:t>
            </w:r>
          </w:p>
        </w:tc>
      </w:tr>
    </w:tbl>
    <w:p w14:paraId="2FCDF985"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6750B853"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BEA1E4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F98AE7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F6AAE5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AAE99D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44C8DD57"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1EBC459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01.09</w:t>
            </w:r>
          </w:p>
        </w:tc>
        <w:tc>
          <w:tcPr>
            <w:tcW w:w="4819" w:type="dxa"/>
            <w:tcBorders>
              <w:top w:val="nil"/>
              <w:left w:val="single" w:sz="6" w:space="0" w:color="808080"/>
              <w:bottom w:val="nil"/>
              <w:right w:val="single" w:sz="6" w:space="0" w:color="808080"/>
            </w:tcBorders>
            <w:shd w:val="clear" w:color="auto" w:fill="F2F2FF"/>
            <w:vAlign w:val="center"/>
          </w:tcPr>
          <w:p w14:paraId="37C6418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Strutture in elevazione in c.a.</w:t>
            </w:r>
          </w:p>
        </w:tc>
        <w:tc>
          <w:tcPr>
            <w:tcW w:w="1735" w:type="dxa"/>
            <w:tcBorders>
              <w:top w:val="nil"/>
              <w:left w:val="single" w:sz="6" w:space="0" w:color="808080"/>
              <w:bottom w:val="nil"/>
              <w:right w:val="single" w:sz="6" w:space="0" w:color="808080"/>
            </w:tcBorders>
            <w:shd w:val="clear" w:color="auto" w:fill="F2F2FF"/>
            <w:vAlign w:val="center"/>
          </w:tcPr>
          <w:p w14:paraId="4BCC3D5E"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755B25DF" w14:textId="77777777" w:rsidR="002D34B9" w:rsidRPr="002B357C" w:rsidRDefault="002D34B9">
            <w:pPr>
              <w:spacing w:before="60" w:after="60"/>
              <w:rPr>
                <w:rFonts w:ascii="Tahoma" w:eastAsia="Times New Roman" w:hAnsi="Tahoma" w:cs="Tahoma"/>
                <w:b/>
                <w:bCs/>
                <w:sz w:val="16"/>
                <w:szCs w:val="16"/>
              </w:rPr>
            </w:pPr>
          </w:p>
        </w:tc>
      </w:tr>
      <w:tr w:rsidR="002B357C" w:rsidRPr="002B357C" w14:paraId="7CACB220"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8E019D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01.09.R02</w:t>
            </w:r>
          </w:p>
        </w:tc>
        <w:tc>
          <w:tcPr>
            <w:tcW w:w="4819" w:type="dxa"/>
            <w:tcBorders>
              <w:top w:val="nil"/>
              <w:left w:val="single" w:sz="6" w:space="0" w:color="808080"/>
              <w:bottom w:val="nil"/>
              <w:right w:val="single" w:sz="6" w:space="0" w:color="808080"/>
            </w:tcBorders>
            <w:shd w:val="clear" w:color="auto" w:fill="FFFFFF"/>
            <w:vAlign w:val="center"/>
          </w:tcPr>
          <w:p w14:paraId="784D032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(Attitudine al) controllo delle dispersioni elettriche</w:t>
            </w:r>
          </w:p>
        </w:tc>
        <w:tc>
          <w:tcPr>
            <w:tcW w:w="1735" w:type="dxa"/>
            <w:tcBorders>
              <w:top w:val="nil"/>
              <w:left w:val="single" w:sz="6" w:space="0" w:color="808080"/>
              <w:bottom w:val="nil"/>
              <w:right w:val="single" w:sz="6" w:space="0" w:color="808080"/>
            </w:tcBorders>
            <w:shd w:val="clear" w:color="auto" w:fill="FFFFFF"/>
            <w:vAlign w:val="center"/>
          </w:tcPr>
          <w:p w14:paraId="3D7F077F"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4D4F779D"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5FD0B2DE"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083A6BA4"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4440295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Le strutture di elevazione dovranno in modo idoneo impedire eventuali dispersioni elettriche.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C7F3311"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6D6F70E" w14:textId="77777777" w:rsidR="002D34B9" w:rsidRPr="002B357C" w:rsidRDefault="002D34B9">
            <w:pPr>
              <w:spacing w:before="60" w:after="60"/>
              <w:jc w:val="center"/>
              <w:rPr>
                <w:rFonts w:ascii="Tahoma" w:eastAsia="Times New Roman" w:hAnsi="Tahoma" w:cs="Tahoma"/>
                <w:i/>
                <w:iCs/>
                <w:sz w:val="16"/>
                <w:szCs w:val="16"/>
              </w:rPr>
            </w:pPr>
          </w:p>
        </w:tc>
      </w:tr>
    </w:tbl>
    <w:p w14:paraId="646AE63B"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D25769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740F61BD"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01.10 - Strutture in elevazione in acciaio</w:t>
            </w:r>
          </w:p>
        </w:tc>
      </w:tr>
    </w:tbl>
    <w:p w14:paraId="71442EB0"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6446D6FE"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FC004F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48BF28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7E389E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F2EDFA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2BB666FB"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0CB2B98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01.10</w:t>
            </w:r>
          </w:p>
        </w:tc>
        <w:tc>
          <w:tcPr>
            <w:tcW w:w="4819" w:type="dxa"/>
            <w:tcBorders>
              <w:top w:val="nil"/>
              <w:left w:val="single" w:sz="6" w:space="0" w:color="808080"/>
              <w:bottom w:val="nil"/>
              <w:right w:val="single" w:sz="6" w:space="0" w:color="808080"/>
            </w:tcBorders>
            <w:shd w:val="clear" w:color="auto" w:fill="F2F2FF"/>
            <w:vAlign w:val="center"/>
          </w:tcPr>
          <w:p w14:paraId="3F83143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Strutture in elevazione in acciaio</w:t>
            </w:r>
          </w:p>
        </w:tc>
        <w:tc>
          <w:tcPr>
            <w:tcW w:w="1735" w:type="dxa"/>
            <w:tcBorders>
              <w:top w:val="nil"/>
              <w:left w:val="single" w:sz="6" w:space="0" w:color="808080"/>
              <w:bottom w:val="nil"/>
              <w:right w:val="single" w:sz="6" w:space="0" w:color="808080"/>
            </w:tcBorders>
            <w:shd w:val="clear" w:color="auto" w:fill="F2F2FF"/>
            <w:vAlign w:val="center"/>
          </w:tcPr>
          <w:p w14:paraId="22AAEB48"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1210DB36" w14:textId="77777777" w:rsidR="002D34B9" w:rsidRPr="002B357C" w:rsidRDefault="002D34B9">
            <w:pPr>
              <w:spacing w:before="60" w:after="60"/>
              <w:rPr>
                <w:rFonts w:ascii="Tahoma" w:eastAsia="Times New Roman" w:hAnsi="Tahoma" w:cs="Tahoma"/>
                <w:b/>
                <w:bCs/>
                <w:sz w:val="16"/>
                <w:szCs w:val="16"/>
              </w:rPr>
            </w:pPr>
          </w:p>
        </w:tc>
      </w:tr>
      <w:tr w:rsidR="002B357C" w:rsidRPr="002B357C" w14:paraId="385BF12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F99862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01.10.R02</w:t>
            </w:r>
          </w:p>
        </w:tc>
        <w:tc>
          <w:tcPr>
            <w:tcW w:w="4819" w:type="dxa"/>
            <w:tcBorders>
              <w:top w:val="nil"/>
              <w:left w:val="single" w:sz="6" w:space="0" w:color="808080"/>
              <w:bottom w:val="nil"/>
              <w:right w:val="single" w:sz="6" w:space="0" w:color="808080"/>
            </w:tcBorders>
            <w:shd w:val="clear" w:color="auto" w:fill="FFFFFF"/>
            <w:vAlign w:val="center"/>
          </w:tcPr>
          <w:p w14:paraId="0FBC26E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(Attitudine al) controllo delle dispersioni elettriche</w:t>
            </w:r>
          </w:p>
        </w:tc>
        <w:tc>
          <w:tcPr>
            <w:tcW w:w="1735" w:type="dxa"/>
            <w:tcBorders>
              <w:top w:val="nil"/>
              <w:left w:val="single" w:sz="6" w:space="0" w:color="808080"/>
              <w:bottom w:val="nil"/>
              <w:right w:val="single" w:sz="6" w:space="0" w:color="808080"/>
            </w:tcBorders>
            <w:shd w:val="clear" w:color="auto" w:fill="FFFFFF"/>
            <w:vAlign w:val="center"/>
          </w:tcPr>
          <w:p w14:paraId="402DA0F2"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318437C3"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5EB2D3BC"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3A3E6F28"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083B282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Le strutture di elevazione dovranno in modo idoneo impedire eventuali dispersioni elettriche.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08012BE"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C5BF42B" w14:textId="77777777" w:rsidR="002D34B9" w:rsidRPr="002B357C" w:rsidRDefault="002D34B9">
            <w:pPr>
              <w:spacing w:before="60" w:after="60"/>
              <w:jc w:val="center"/>
              <w:rPr>
                <w:rFonts w:ascii="Tahoma" w:eastAsia="Times New Roman" w:hAnsi="Tahoma" w:cs="Tahoma"/>
                <w:i/>
                <w:iCs/>
                <w:sz w:val="16"/>
                <w:szCs w:val="16"/>
              </w:rPr>
            </w:pPr>
          </w:p>
        </w:tc>
      </w:tr>
    </w:tbl>
    <w:p w14:paraId="0D71C365"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Classe Requisiti: </w:t>
      </w:r>
    </w:p>
    <w:p w14:paraId="6061A2FA" w14:textId="77777777" w:rsidR="002D34B9" w:rsidRPr="002B357C" w:rsidRDefault="002D34B9">
      <w:pPr>
        <w:shd w:val="clear" w:color="auto" w:fill="C0C0C0"/>
        <w:rPr>
          <w:rFonts w:ascii="Tahoma" w:eastAsia="Times New Roman" w:hAnsi="Tahoma" w:cs="Tahoma"/>
          <w:b/>
          <w:bCs/>
          <w:sz w:val="22"/>
          <w:szCs w:val="22"/>
        </w:rPr>
      </w:pPr>
    </w:p>
    <w:p w14:paraId="1CB62DE2"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#{GUID_1DF0D074-27E5-4EED-B6AC-D07BE8805310|LIVELLO_1|TESTO__END}&amp;</w:t>
      </w:r>
      <w:r w:rsidRPr="002B357C">
        <w:rPr>
          <w:rFonts w:ascii="Tahoma" w:eastAsia="Times New Roman" w:hAnsi="Tahoma" w:cs="Tahoma"/>
          <w:b/>
          <w:bCs/>
          <w:sz w:val="36"/>
          <w:szCs w:val="36"/>
        </w:rPr>
        <w:t xml:space="preserve">Salvaguardia dell’integrità del suolo e del sottosuolo </w:t>
      </w:r>
    </w:p>
    <w:p w14:paraId="140B0182" w14:textId="77777777" w:rsidR="002D34B9" w:rsidRPr="002B357C" w:rsidRDefault="002D34B9">
      <w:pPr>
        <w:rPr>
          <w:rFonts w:ascii="Tahoma" w:eastAsia="Times New Roman" w:hAnsi="Tahoma" w:cs="Tahoma"/>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A2C919E"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54599D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01 - STRUTTURE CIVILI E INDUSTRIALI</w:t>
            </w:r>
          </w:p>
        </w:tc>
      </w:tr>
      <w:tr w:rsidR="002B357C" w:rsidRPr="002B357C" w14:paraId="4A60CC70"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7ADB4E89"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01.05 - Opere di fondazioni profonde</w:t>
            </w:r>
          </w:p>
        </w:tc>
      </w:tr>
    </w:tbl>
    <w:p w14:paraId="7E8FC976"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17B52539"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D30BFD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23C33E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AA029E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D74DFA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5195414E"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1B61B27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01.05</w:t>
            </w:r>
          </w:p>
        </w:tc>
        <w:tc>
          <w:tcPr>
            <w:tcW w:w="4819" w:type="dxa"/>
            <w:tcBorders>
              <w:top w:val="nil"/>
              <w:left w:val="single" w:sz="6" w:space="0" w:color="808080"/>
              <w:bottom w:val="nil"/>
              <w:right w:val="single" w:sz="6" w:space="0" w:color="808080"/>
            </w:tcBorders>
            <w:shd w:val="clear" w:color="auto" w:fill="F2F2FF"/>
            <w:vAlign w:val="center"/>
          </w:tcPr>
          <w:p w14:paraId="0E08EA0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Opere di fondazioni profonde</w:t>
            </w:r>
          </w:p>
        </w:tc>
        <w:tc>
          <w:tcPr>
            <w:tcW w:w="1735" w:type="dxa"/>
            <w:tcBorders>
              <w:top w:val="nil"/>
              <w:left w:val="single" w:sz="6" w:space="0" w:color="808080"/>
              <w:bottom w:val="nil"/>
              <w:right w:val="single" w:sz="6" w:space="0" w:color="808080"/>
            </w:tcBorders>
            <w:shd w:val="clear" w:color="auto" w:fill="F2F2FF"/>
            <w:vAlign w:val="center"/>
          </w:tcPr>
          <w:p w14:paraId="0707FEF8"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58CD2870" w14:textId="77777777" w:rsidR="002D34B9" w:rsidRPr="002B357C" w:rsidRDefault="002D34B9">
            <w:pPr>
              <w:spacing w:before="60" w:after="60"/>
              <w:rPr>
                <w:rFonts w:ascii="Tahoma" w:eastAsia="Times New Roman" w:hAnsi="Tahoma" w:cs="Tahoma"/>
                <w:b/>
                <w:bCs/>
                <w:sz w:val="16"/>
                <w:szCs w:val="16"/>
              </w:rPr>
            </w:pPr>
          </w:p>
        </w:tc>
      </w:tr>
      <w:tr w:rsidR="002B357C" w:rsidRPr="002B357C" w14:paraId="17E0EB8C"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5F7276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01.05.R08</w:t>
            </w:r>
          </w:p>
        </w:tc>
        <w:tc>
          <w:tcPr>
            <w:tcW w:w="4819" w:type="dxa"/>
            <w:tcBorders>
              <w:top w:val="nil"/>
              <w:left w:val="single" w:sz="6" w:space="0" w:color="808080"/>
              <w:bottom w:val="nil"/>
              <w:right w:val="single" w:sz="6" w:space="0" w:color="808080"/>
            </w:tcBorders>
            <w:shd w:val="clear" w:color="auto" w:fill="FFFFFF"/>
            <w:vAlign w:val="center"/>
          </w:tcPr>
          <w:p w14:paraId="55AF5AA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Recupero ambientale del terreno di sbancamento</w:t>
            </w:r>
          </w:p>
        </w:tc>
        <w:tc>
          <w:tcPr>
            <w:tcW w:w="1735" w:type="dxa"/>
            <w:tcBorders>
              <w:top w:val="nil"/>
              <w:left w:val="single" w:sz="6" w:space="0" w:color="808080"/>
              <w:bottom w:val="nil"/>
              <w:right w:val="single" w:sz="6" w:space="0" w:color="808080"/>
            </w:tcBorders>
            <w:shd w:val="clear" w:color="auto" w:fill="FFFFFF"/>
            <w:vAlign w:val="center"/>
          </w:tcPr>
          <w:p w14:paraId="4334C5E1"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A981816"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2C841E63"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2AB90E63"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1869AC1B"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Salvaguardia dell’integrità del suolo e del sottosuolo attraverso il recupero del terreno di sbancamento.</w:t>
            </w:r>
          </w:p>
          <w:p w14:paraId="28FC4DDE"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244111E"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38519313" w14:textId="77777777" w:rsidR="002D34B9" w:rsidRPr="002B357C" w:rsidRDefault="002D34B9">
            <w:pPr>
              <w:spacing w:before="60" w:after="60"/>
              <w:jc w:val="center"/>
              <w:rPr>
                <w:rFonts w:ascii="Tahoma" w:eastAsia="Times New Roman" w:hAnsi="Tahoma" w:cs="Tahoma"/>
                <w:i/>
                <w:iCs/>
                <w:sz w:val="16"/>
                <w:szCs w:val="16"/>
              </w:rPr>
            </w:pPr>
          </w:p>
        </w:tc>
      </w:tr>
    </w:tbl>
    <w:p w14:paraId="638E97AD"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4F398E2"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705DAE4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01.06 - Opere di fondazioni superficiali</w:t>
            </w:r>
          </w:p>
        </w:tc>
      </w:tr>
    </w:tbl>
    <w:p w14:paraId="203CEDD8"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5199C1BD"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C7D45D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CED492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61C6DA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BA69B1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61DDBB83"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12AA427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01.06</w:t>
            </w:r>
          </w:p>
        </w:tc>
        <w:tc>
          <w:tcPr>
            <w:tcW w:w="4819" w:type="dxa"/>
            <w:tcBorders>
              <w:top w:val="nil"/>
              <w:left w:val="single" w:sz="6" w:space="0" w:color="808080"/>
              <w:bottom w:val="nil"/>
              <w:right w:val="single" w:sz="6" w:space="0" w:color="808080"/>
            </w:tcBorders>
            <w:shd w:val="clear" w:color="auto" w:fill="F2F2FF"/>
            <w:vAlign w:val="center"/>
          </w:tcPr>
          <w:p w14:paraId="28C4515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Opere di fondazioni superficiali</w:t>
            </w:r>
          </w:p>
        </w:tc>
        <w:tc>
          <w:tcPr>
            <w:tcW w:w="1735" w:type="dxa"/>
            <w:tcBorders>
              <w:top w:val="nil"/>
              <w:left w:val="single" w:sz="6" w:space="0" w:color="808080"/>
              <w:bottom w:val="nil"/>
              <w:right w:val="single" w:sz="6" w:space="0" w:color="808080"/>
            </w:tcBorders>
            <w:shd w:val="clear" w:color="auto" w:fill="F2F2FF"/>
            <w:vAlign w:val="center"/>
          </w:tcPr>
          <w:p w14:paraId="0E70E0A8"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1B67380B" w14:textId="77777777" w:rsidR="002D34B9" w:rsidRPr="002B357C" w:rsidRDefault="002D34B9">
            <w:pPr>
              <w:spacing w:before="60" w:after="60"/>
              <w:rPr>
                <w:rFonts w:ascii="Tahoma" w:eastAsia="Times New Roman" w:hAnsi="Tahoma" w:cs="Tahoma"/>
                <w:b/>
                <w:bCs/>
                <w:sz w:val="16"/>
                <w:szCs w:val="16"/>
              </w:rPr>
            </w:pPr>
          </w:p>
        </w:tc>
      </w:tr>
      <w:tr w:rsidR="002B357C" w:rsidRPr="002B357C" w14:paraId="04B3237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26F6F4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01.06.R09</w:t>
            </w:r>
          </w:p>
        </w:tc>
        <w:tc>
          <w:tcPr>
            <w:tcW w:w="4819" w:type="dxa"/>
            <w:tcBorders>
              <w:top w:val="nil"/>
              <w:left w:val="single" w:sz="6" w:space="0" w:color="808080"/>
              <w:bottom w:val="nil"/>
              <w:right w:val="single" w:sz="6" w:space="0" w:color="808080"/>
            </w:tcBorders>
            <w:shd w:val="clear" w:color="auto" w:fill="FFFFFF"/>
            <w:vAlign w:val="center"/>
          </w:tcPr>
          <w:p w14:paraId="580DA73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Recupero ambientale del terreno di sbancamento</w:t>
            </w:r>
          </w:p>
        </w:tc>
        <w:tc>
          <w:tcPr>
            <w:tcW w:w="1735" w:type="dxa"/>
            <w:tcBorders>
              <w:top w:val="nil"/>
              <w:left w:val="single" w:sz="6" w:space="0" w:color="808080"/>
              <w:bottom w:val="nil"/>
              <w:right w:val="single" w:sz="6" w:space="0" w:color="808080"/>
            </w:tcBorders>
            <w:shd w:val="clear" w:color="auto" w:fill="FFFFFF"/>
            <w:vAlign w:val="center"/>
          </w:tcPr>
          <w:p w14:paraId="1ED53623"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748A9CED"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75B5F55A"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676541C2"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32989707"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Salvaguardia dell’integrità del suolo e del sottosuolo attraverso il recupero del terreno di sbancamento.</w:t>
            </w:r>
          </w:p>
          <w:p w14:paraId="22E6C26F"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9BDDC77"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3BF874A" w14:textId="77777777" w:rsidR="002D34B9" w:rsidRPr="002B357C" w:rsidRDefault="002D34B9">
            <w:pPr>
              <w:spacing w:before="60" w:after="60"/>
              <w:jc w:val="center"/>
              <w:rPr>
                <w:rFonts w:ascii="Tahoma" w:eastAsia="Times New Roman" w:hAnsi="Tahoma" w:cs="Tahoma"/>
                <w:i/>
                <w:iCs/>
                <w:sz w:val="16"/>
                <w:szCs w:val="16"/>
              </w:rPr>
            </w:pPr>
          </w:p>
        </w:tc>
      </w:tr>
    </w:tbl>
    <w:p w14:paraId="609264DF"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Classe Requisiti: </w:t>
      </w:r>
    </w:p>
    <w:p w14:paraId="6B349D7E" w14:textId="77777777" w:rsidR="002D34B9" w:rsidRPr="002B357C" w:rsidRDefault="002D34B9">
      <w:pPr>
        <w:shd w:val="clear" w:color="auto" w:fill="C0C0C0"/>
        <w:rPr>
          <w:rFonts w:ascii="Tahoma" w:eastAsia="Times New Roman" w:hAnsi="Tahoma" w:cs="Tahoma"/>
          <w:b/>
          <w:bCs/>
          <w:sz w:val="22"/>
          <w:szCs w:val="22"/>
        </w:rPr>
      </w:pPr>
    </w:p>
    <w:p w14:paraId="5C8AECD9"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#{GUID_70B31CA1-D377-4B40-8AC6-3DCDEBDDBE54|LIVELLO_1|TESTO__END}&amp;</w:t>
      </w:r>
      <w:r w:rsidRPr="002B357C">
        <w:rPr>
          <w:rFonts w:ascii="Tahoma" w:eastAsia="Times New Roman" w:hAnsi="Tahoma" w:cs="Tahoma"/>
          <w:b/>
          <w:bCs/>
          <w:sz w:val="36"/>
          <w:szCs w:val="36"/>
        </w:rPr>
        <w:t>Sicurezza d'uso</w:t>
      </w:r>
    </w:p>
    <w:p w14:paraId="58AD2742" w14:textId="77777777" w:rsidR="002D34B9" w:rsidRPr="002B357C" w:rsidRDefault="002D34B9">
      <w:pPr>
        <w:rPr>
          <w:rFonts w:ascii="Tahoma" w:eastAsia="Times New Roman" w:hAnsi="Tahoma" w:cs="Tahoma"/>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2F8F78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5C7F46F"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01 - STRUTTURE CIVILI E INDUSTRIALI</w:t>
            </w:r>
          </w:p>
        </w:tc>
      </w:tr>
      <w:tr w:rsidR="002B357C" w:rsidRPr="002B357C" w14:paraId="506F9F1C"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43DC30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01.11 - Strutture di collegamento</w:t>
            </w:r>
          </w:p>
        </w:tc>
      </w:tr>
    </w:tbl>
    <w:p w14:paraId="6537DE85"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0FC6E86B"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B607CF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FA7EC9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82C78A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D1CAA8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1B540457"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5CCF0F8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01.11.03</w:t>
            </w:r>
          </w:p>
        </w:tc>
        <w:tc>
          <w:tcPr>
            <w:tcW w:w="4819" w:type="dxa"/>
            <w:tcBorders>
              <w:top w:val="nil"/>
              <w:left w:val="single" w:sz="6" w:space="0" w:color="808080"/>
              <w:bottom w:val="nil"/>
              <w:right w:val="single" w:sz="6" w:space="0" w:color="808080"/>
            </w:tcBorders>
            <w:shd w:val="clear" w:color="auto" w:fill="F2F2FF"/>
            <w:vAlign w:val="center"/>
          </w:tcPr>
          <w:p w14:paraId="0E92E8B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Scale di sicurezza e antincendio esterne</w:t>
            </w:r>
          </w:p>
        </w:tc>
        <w:tc>
          <w:tcPr>
            <w:tcW w:w="1735" w:type="dxa"/>
            <w:tcBorders>
              <w:top w:val="nil"/>
              <w:left w:val="single" w:sz="6" w:space="0" w:color="808080"/>
              <w:bottom w:val="nil"/>
              <w:right w:val="single" w:sz="6" w:space="0" w:color="808080"/>
            </w:tcBorders>
            <w:shd w:val="clear" w:color="auto" w:fill="F2F2FF"/>
            <w:vAlign w:val="center"/>
          </w:tcPr>
          <w:p w14:paraId="34F74D76"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0E63878E" w14:textId="77777777" w:rsidR="002D34B9" w:rsidRPr="002B357C" w:rsidRDefault="002D34B9">
            <w:pPr>
              <w:spacing w:before="60" w:after="60"/>
              <w:rPr>
                <w:rFonts w:ascii="Tahoma" w:eastAsia="Times New Roman" w:hAnsi="Tahoma" w:cs="Tahoma"/>
                <w:b/>
                <w:bCs/>
                <w:sz w:val="16"/>
                <w:szCs w:val="16"/>
              </w:rPr>
            </w:pPr>
          </w:p>
        </w:tc>
      </w:tr>
      <w:tr w:rsidR="002B357C" w:rsidRPr="002B357C" w14:paraId="0E011B4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137487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01.11.03.R01</w:t>
            </w:r>
          </w:p>
        </w:tc>
        <w:tc>
          <w:tcPr>
            <w:tcW w:w="4819" w:type="dxa"/>
            <w:tcBorders>
              <w:top w:val="nil"/>
              <w:left w:val="single" w:sz="6" w:space="0" w:color="808080"/>
              <w:bottom w:val="nil"/>
              <w:right w:val="single" w:sz="6" w:space="0" w:color="808080"/>
            </w:tcBorders>
            <w:shd w:val="clear" w:color="auto" w:fill="FFFFFF"/>
            <w:vAlign w:val="center"/>
          </w:tcPr>
          <w:p w14:paraId="40E39BF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Accessibilità</w:t>
            </w:r>
          </w:p>
        </w:tc>
        <w:tc>
          <w:tcPr>
            <w:tcW w:w="1735" w:type="dxa"/>
            <w:tcBorders>
              <w:top w:val="nil"/>
              <w:left w:val="single" w:sz="6" w:space="0" w:color="808080"/>
              <w:bottom w:val="nil"/>
              <w:right w:val="single" w:sz="6" w:space="0" w:color="808080"/>
            </w:tcBorders>
            <w:shd w:val="clear" w:color="auto" w:fill="FFFFFF"/>
            <w:vAlign w:val="center"/>
          </w:tcPr>
          <w:p w14:paraId="76E2A53F"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6FEA63BC"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4DC331A9"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5B7F8579"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46304C46"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Le strutture di collegamento di sicurezza antincendio esterne devono avere uno sviluppo con andamento regolare che ne consenta la  circolazione in sicurezza, durante eventi di esodo, per l'evacuazione degli edifici da parte dell'utenza.</w:t>
            </w:r>
          </w:p>
          <w:p w14:paraId="45EAE0B0"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EBA8FCF"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362BEA2B" w14:textId="77777777" w:rsidR="002D34B9" w:rsidRPr="002B357C" w:rsidRDefault="002D34B9">
            <w:pPr>
              <w:spacing w:before="60" w:after="60"/>
              <w:jc w:val="center"/>
              <w:rPr>
                <w:rFonts w:ascii="Tahoma" w:eastAsia="Times New Roman" w:hAnsi="Tahoma" w:cs="Tahoma"/>
                <w:i/>
                <w:iCs/>
                <w:sz w:val="16"/>
                <w:szCs w:val="16"/>
              </w:rPr>
            </w:pPr>
          </w:p>
        </w:tc>
      </w:tr>
    </w:tbl>
    <w:p w14:paraId="54550985"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82BB3AF"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5D5B071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02 - ACCIAIO COR-TEN</w:t>
            </w:r>
          </w:p>
        </w:tc>
      </w:tr>
      <w:tr w:rsidR="002B357C" w:rsidRPr="002B357C" w14:paraId="780E5CF4"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F98E82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02.01 - Cor-</w:t>
            </w:r>
            <w:proofErr w:type="spellStart"/>
            <w:r w:rsidRPr="002B357C">
              <w:rPr>
                <w:rFonts w:ascii="Times New Roman" w:eastAsia="Times New Roman" w:hAnsi="Times New Roman" w:cs="Times New Roman"/>
                <w:b/>
                <w:bCs/>
              </w:rPr>
              <w:t>Ten</w:t>
            </w:r>
            <w:proofErr w:type="spellEnd"/>
            <w:r w:rsidRPr="002B357C">
              <w:rPr>
                <w:rFonts w:ascii="Times New Roman" w:eastAsia="Times New Roman" w:hAnsi="Times New Roman" w:cs="Times New Roman"/>
                <w:b/>
                <w:bCs/>
              </w:rPr>
              <w:t xml:space="preserve"> tipo B</w:t>
            </w:r>
          </w:p>
        </w:tc>
      </w:tr>
    </w:tbl>
    <w:p w14:paraId="5A10FF77"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5ED17D6F"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92557C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8A4C46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40EB6B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383B55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1998CB99"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25C6048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02.01</w:t>
            </w:r>
          </w:p>
        </w:tc>
        <w:tc>
          <w:tcPr>
            <w:tcW w:w="4819" w:type="dxa"/>
            <w:tcBorders>
              <w:top w:val="nil"/>
              <w:left w:val="single" w:sz="6" w:space="0" w:color="808080"/>
              <w:bottom w:val="nil"/>
              <w:right w:val="single" w:sz="6" w:space="0" w:color="808080"/>
            </w:tcBorders>
            <w:shd w:val="clear" w:color="auto" w:fill="F2F2FF"/>
            <w:vAlign w:val="center"/>
          </w:tcPr>
          <w:p w14:paraId="38A9B7B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Cor-</w:t>
            </w:r>
            <w:proofErr w:type="spellStart"/>
            <w:r w:rsidRPr="002B357C">
              <w:rPr>
                <w:rFonts w:ascii="Tahoma" w:eastAsia="Times New Roman" w:hAnsi="Tahoma" w:cs="Tahoma"/>
                <w:b/>
                <w:bCs/>
                <w:sz w:val="16"/>
                <w:szCs w:val="16"/>
              </w:rPr>
              <w:t>Ten</w:t>
            </w:r>
            <w:proofErr w:type="spellEnd"/>
            <w:r w:rsidRPr="002B357C">
              <w:rPr>
                <w:rFonts w:ascii="Tahoma" w:eastAsia="Times New Roman" w:hAnsi="Tahoma" w:cs="Tahoma"/>
                <w:b/>
                <w:bCs/>
                <w:sz w:val="16"/>
                <w:szCs w:val="16"/>
              </w:rPr>
              <w:t xml:space="preserve"> tipo B</w:t>
            </w:r>
          </w:p>
        </w:tc>
        <w:tc>
          <w:tcPr>
            <w:tcW w:w="1735" w:type="dxa"/>
            <w:tcBorders>
              <w:top w:val="nil"/>
              <w:left w:val="single" w:sz="6" w:space="0" w:color="808080"/>
              <w:bottom w:val="nil"/>
              <w:right w:val="single" w:sz="6" w:space="0" w:color="808080"/>
            </w:tcBorders>
            <w:shd w:val="clear" w:color="auto" w:fill="F2F2FF"/>
            <w:vAlign w:val="center"/>
          </w:tcPr>
          <w:p w14:paraId="61FACD09"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6D98CA61" w14:textId="77777777" w:rsidR="002D34B9" w:rsidRPr="002B357C" w:rsidRDefault="002D34B9">
            <w:pPr>
              <w:spacing w:before="60" w:after="60"/>
              <w:rPr>
                <w:rFonts w:ascii="Tahoma" w:eastAsia="Times New Roman" w:hAnsi="Tahoma" w:cs="Tahoma"/>
                <w:b/>
                <w:bCs/>
                <w:sz w:val="16"/>
                <w:szCs w:val="16"/>
              </w:rPr>
            </w:pPr>
          </w:p>
        </w:tc>
      </w:tr>
      <w:tr w:rsidR="002B357C" w:rsidRPr="002B357C" w14:paraId="701F841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5C776D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02.01.R02</w:t>
            </w:r>
          </w:p>
        </w:tc>
        <w:tc>
          <w:tcPr>
            <w:tcW w:w="4819" w:type="dxa"/>
            <w:tcBorders>
              <w:top w:val="nil"/>
              <w:left w:val="single" w:sz="6" w:space="0" w:color="808080"/>
              <w:bottom w:val="nil"/>
              <w:right w:val="single" w:sz="6" w:space="0" w:color="808080"/>
            </w:tcBorders>
            <w:shd w:val="clear" w:color="auto" w:fill="FFFFFF"/>
            <w:vAlign w:val="center"/>
          </w:tcPr>
          <w:p w14:paraId="2026C9C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Resistenza meccanica</w:t>
            </w:r>
          </w:p>
        </w:tc>
        <w:tc>
          <w:tcPr>
            <w:tcW w:w="1735" w:type="dxa"/>
            <w:tcBorders>
              <w:top w:val="nil"/>
              <w:left w:val="single" w:sz="6" w:space="0" w:color="808080"/>
              <w:bottom w:val="nil"/>
              <w:right w:val="single" w:sz="6" w:space="0" w:color="808080"/>
            </w:tcBorders>
            <w:shd w:val="clear" w:color="auto" w:fill="FFFFFF"/>
            <w:vAlign w:val="center"/>
          </w:tcPr>
          <w:p w14:paraId="0B18CA6B"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11A1189"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500194E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41C5A74"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4EC6C8D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I prodotti in acciaio COR-TEN dovranno essere in grado di fornire una adeguata resistenza meccanica alle sollecitazioni esterne.</w:t>
            </w:r>
          </w:p>
        </w:tc>
        <w:tc>
          <w:tcPr>
            <w:tcW w:w="1735" w:type="dxa"/>
            <w:tcBorders>
              <w:top w:val="nil"/>
              <w:left w:val="single" w:sz="6" w:space="0" w:color="808080"/>
              <w:bottom w:val="nil"/>
              <w:right w:val="single" w:sz="6" w:space="0" w:color="808080"/>
            </w:tcBorders>
            <w:shd w:val="clear" w:color="auto" w:fill="FFFFFF"/>
            <w:vAlign w:val="center"/>
          </w:tcPr>
          <w:p w14:paraId="3B12C800"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A8F8C2E"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F37FB8F"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7BB4E9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02.01.09.C01</w:t>
            </w:r>
          </w:p>
        </w:tc>
        <w:tc>
          <w:tcPr>
            <w:tcW w:w="4819" w:type="dxa"/>
            <w:tcBorders>
              <w:top w:val="nil"/>
              <w:left w:val="single" w:sz="6" w:space="0" w:color="808080"/>
              <w:bottom w:val="nil"/>
              <w:right w:val="single" w:sz="6" w:space="0" w:color="808080"/>
            </w:tcBorders>
            <w:shd w:val="clear" w:color="auto" w:fill="FFFFFF"/>
            <w:vAlign w:val="center"/>
          </w:tcPr>
          <w:p w14:paraId="17C2F8C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2DCEE92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75D31E2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4C4D499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1BA648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02.01.08.C01</w:t>
            </w:r>
          </w:p>
        </w:tc>
        <w:tc>
          <w:tcPr>
            <w:tcW w:w="4819" w:type="dxa"/>
            <w:tcBorders>
              <w:top w:val="nil"/>
              <w:left w:val="single" w:sz="6" w:space="0" w:color="808080"/>
              <w:bottom w:val="nil"/>
              <w:right w:val="single" w:sz="6" w:space="0" w:color="808080"/>
            </w:tcBorders>
            <w:shd w:val="clear" w:color="auto" w:fill="FFFFFF"/>
            <w:vAlign w:val="center"/>
          </w:tcPr>
          <w:p w14:paraId="46AE949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3288062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2760EC1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1B616150"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C0C80D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02.01.07.C01</w:t>
            </w:r>
          </w:p>
        </w:tc>
        <w:tc>
          <w:tcPr>
            <w:tcW w:w="4819" w:type="dxa"/>
            <w:tcBorders>
              <w:top w:val="nil"/>
              <w:left w:val="single" w:sz="6" w:space="0" w:color="808080"/>
              <w:bottom w:val="nil"/>
              <w:right w:val="single" w:sz="6" w:space="0" w:color="808080"/>
            </w:tcBorders>
            <w:shd w:val="clear" w:color="auto" w:fill="FFFFFF"/>
            <w:vAlign w:val="center"/>
          </w:tcPr>
          <w:p w14:paraId="16B79C4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1CF370B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4238E2C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4B4A160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1DEEC3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02.01.06.C01</w:t>
            </w:r>
          </w:p>
        </w:tc>
        <w:tc>
          <w:tcPr>
            <w:tcW w:w="4819" w:type="dxa"/>
            <w:tcBorders>
              <w:top w:val="nil"/>
              <w:left w:val="single" w:sz="6" w:space="0" w:color="808080"/>
              <w:bottom w:val="nil"/>
              <w:right w:val="single" w:sz="6" w:space="0" w:color="808080"/>
            </w:tcBorders>
            <w:shd w:val="clear" w:color="auto" w:fill="FFFFFF"/>
            <w:vAlign w:val="center"/>
          </w:tcPr>
          <w:p w14:paraId="6017DB2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0E3E7E3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0E7C22A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7C6B23B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43B7DE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02.01.05.C01</w:t>
            </w:r>
          </w:p>
        </w:tc>
        <w:tc>
          <w:tcPr>
            <w:tcW w:w="4819" w:type="dxa"/>
            <w:tcBorders>
              <w:top w:val="nil"/>
              <w:left w:val="single" w:sz="6" w:space="0" w:color="808080"/>
              <w:bottom w:val="nil"/>
              <w:right w:val="single" w:sz="6" w:space="0" w:color="808080"/>
            </w:tcBorders>
            <w:shd w:val="clear" w:color="auto" w:fill="FFFFFF"/>
            <w:vAlign w:val="center"/>
          </w:tcPr>
          <w:p w14:paraId="2959063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574F5D8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1AC46BE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623FB80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545742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02.01.02.C01</w:t>
            </w:r>
          </w:p>
        </w:tc>
        <w:tc>
          <w:tcPr>
            <w:tcW w:w="4819" w:type="dxa"/>
            <w:tcBorders>
              <w:top w:val="nil"/>
              <w:left w:val="single" w:sz="6" w:space="0" w:color="808080"/>
              <w:bottom w:val="nil"/>
              <w:right w:val="single" w:sz="6" w:space="0" w:color="808080"/>
            </w:tcBorders>
            <w:shd w:val="clear" w:color="auto" w:fill="FFFFFF"/>
            <w:vAlign w:val="center"/>
          </w:tcPr>
          <w:p w14:paraId="4484D14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365C9E7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1A379AF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68A63B3C"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183283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02.01.01.C01</w:t>
            </w:r>
          </w:p>
        </w:tc>
        <w:tc>
          <w:tcPr>
            <w:tcW w:w="4819" w:type="dxa"/>
            <w:tcBorders>
              <w:top w:val="nil"/>
              <w:left w:val="single" w:sz="6" w:space="0" w:color="808080"/>
              <w:bottom w:val="nil"/>
              <w:right w:val="single" w:sz="6" w:space="0" w:color="808080"/>
            </w:tcBorders>
            <w:shd w:val="clear" w:color="auto" w:fill="FFFFFF"/>
            <w:vAlign w:val="center"/>
          </w:tcPr>
          <w:p w14:paraId="5FAB0A7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735" w:type="dxa"/>
            <w:tcBorders>
              <w:top w:val="nil"/>
              <w:left w:val="single" w:sz="6" w:space="0" w:color="808080"/>
              <w:bottom w:val="nil"/>
              <w:right w:val="single" w:sz="6" w:space="0" w:color="808080"/>
            </w:tcBorders>
            <w:shd w:val="clear" w:color="auto" w:fill="FFFFFF"/>
            <w:vAlign w:val="center"/>
          </w:tcPr>
          <w:p w14:paraId="3FBC74E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3BDEAD2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7995D1CD"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C3B6D3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02.01.04.C01</w:t>
            </w:r>
          </w:p>
        </w:tc>
        <w:tc>
          <w:tcPr>
            <w:tcW w:w="4819" w:type="dxa"/>
            <w:tcBorders>
              <w:top w:val="nil"/>
              <w:left w:val="single" w:sz="6" w:space="0" w:color="808080"/>
              <w:bottom w:val="nil"/>
              <w:right w:val="single" w:sz="6" w:space="0" w:color="808080"/>
            </w:tcBorders>
            <w:shd w:val="clear" w:color="auto" w:fill="FFFFFF"/>
            <w:vAlign w:val="center"/>
          </w:tcPr>
          <w:p w14:paraId="1EDA0A4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nil"/>
              <w:right w:val="single" w:sz="6" w:space="0" w:color="808080"/>
            </w:tcBorders>
            <w:shd w:val="clear" w:color="auto" w:fill="FFFFFF"/>
            <w:vAlign w:val="center"/>
          </w:tcPr>
          <w:p w14:paraId="2DC95F8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nil"/>
              <w:right w:val="single" w:sz="6" w:space="0" w:color="808080"/>
            </w:tcBorders>
            <w:shd w:val="clear" w:color="auto" w:fill="FFFFFF"/>
            <w:vAlign w:val="center"/>
          </w:tcPr>
          <w:p w14:paraId="21634D3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anni</w:t>
            </w:r>
          </w:p>
        </w:tc>
      </w:tr>
      <w:tr w:rsidR="002B357C" w:rsidRPr="002B357C" w14:paraId="0DBA434F"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039EA6B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02.01.03.C01</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786EEDC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2A5050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FBF6CB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anni</w:t>
            </w:r>
          </w:p>
        </w:tc>
      </w:tr>
    </w:tbl>
    <w:p w14:paraId="3DB4E239"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Classe Requisiti: </w:t>
      </w:r>
    </w:p>
    <w:p w14:paraId="5F578B35" w14:textId="77777777" w:rsidR="002D34B9" w:rsidRPr="002B357C" w:rsidRDefault="002D34B9">
      <w:pPr>
        <w:shd w:val="clear" w:color="auto" w:fill="C0C0C0"/>
        <w:rPr>
          <w:rFonts w:ascii="Tahoma" w:eastAsia="Times New Roman" w:hAnsi="Tahoma" w:cs="Tahoma"/>
          <w:b/>
          <w:bCs/>
          <w:sz w:val="22"/>
          <w:szCs w:val="22"/>
        </w:rPr>
      </w:pPr>
    </w:p>
    <w:p w14:paraId="3C845CAD"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#{GUID_2EC6C6EA-8F0F-452E-9F2A-CA56A9A4AE5F|LIVELLO_1|TESTO__END}&amp;</w:t>
      </w:r>
      <w:r w:rsidRPr="002B357C">
        <w:rPr>
          <w:rFonts w:ascii="Tahoma" w:eastAsia="Times New Roman" w:hAnsi="Tahoma" w:cs="Tahoma"/>
          <w:b/>
          <w:bCs/>
          <w:sz w:val="36"/>
          <w:szCs w:val="36"/>
        </w:rPr>
        <w:t xml:space="preserve">Utilizzo razionale delle risorse </w:t>
      </w:r>
    </w:p>
    <w:p w14:paraId="3CE42C51" w14:textId="77777777" w:rsidR="002D34B9" w:rsidRPr="002B357C" w:rsidRDefault="002D34B9">
      <w:pPr>
        <w:rPr>
          <w:rFonts w:ascii="Tahoma" w:eastAsia="Times New Roman" w:hAnsi="Tahoma" w:cs="Tahoma"/>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25B205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1885069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01 - STRUTTURE CIVILI E INDUSTRIALI</w:t>
            </w:r>
          </w:p>
        </w:tc>
      </w:tr>
      <w:tr w:rsidR="002B357C" w:rsidRPr="002B357C" w14:paraId="219EFE06"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CF517C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01.01 - Balconi o sbalzi</w:t>
            </w:r>
          </w:p>
        </w:tc>
      </w:tr>
    </w:tbl>
    <w:p w14:paraId="6B83EAE4"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56CC9780"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ED72E4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0183B6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CAAD84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138B03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024F1DF7"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01DCF6D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01.01</w:t>
            </w:r>
          </w:p>
        </w:tc>
        <w:tc>
          <w:tcPr>
            <w:tcW w:w="4819" w:type="dxa"/>
            <w:tcBorders>
              <w:top w:val="nil"/>
              <w:left w:val="single" w:sz="6" w:space="0" w:color="808080"/>
              <w:bottom w:val="nil"/>
              <w:right w:val="single" w:sz="6" w:space="0" w:color="808080"/>
            </w:tcBorders>
            <w:shd w:val="clear" w:color="auto" w:fill="F2F2FF"/>
            <w:vAlign w:val="center"/>
          </w:tcPr>
          <w:p w14:paraId="14F5B0A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Balconi o sbalzi</w:t>
            </w:r>
          </w:p>
        </w:tc>
        <w:tc>
          <w:tcPr>
            <w:tcW w:w="1735" w:type="dxa"/>
            <w:tcBorders>
              <w:top w:val="nil"/>
              <w:left w:val="single" w:sz="6" w:space="0" w:color="808080"/>
              <w:bottom w:val="nil"/>
              <w:right w:val="single" w:sz="6" w:space="0" w:color="808080"/>
            </w:tcBorders>
            <w:shd w:val="clear" w:color="auto" w:fill="F2F2FF"/>
            <w:vAlign w:val="center"/>
          </w:tcPr>
          <w:p w14:paraId="3086D2C2"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3F503006" w14:textId="77777777" w:rsidR="002D34B9" w:rsidRPr="002B357C" w:rsidRDefault="002D34B9">
            <w:pPr>
              <w:spacing w:before="60" w:after="60"/>
              <w:rPr>
                <w:rFonts w:ascii="Tahoma" w:eastAsia="Times New Roman" w:hAnsi="Tahoma" w:cs="Tahoma"/>
                <w:b/>
                <w:bCs/>
                <w:sz w:val="16"/>
                <w:szCs w:val="16"/>
              </w:rPr>
            </w:pPr>
          </w:p>
        </w:tc>
      </w:tr>
      <w:tr w:rsidR="002B357C" w:rsidRPr="002B357C" w14:paraId="268115B1"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03D40A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01.01.R07</w:t>
            </w:r>
          </w:p>
        </w:tc>
        <w:tc>
          <w:tcPr>
            <w:tcW w:w="4819" w:type="dxa"/>
            <w:tcBorders>
              <w:top w:val="nil"/>
              <w:left w:val="single" w:sz="6" w:space="0" w:color="808080"/>
              <w:bottom w:val="nil"/>
              <w:right w:val="single" w:sz="6" w:space="0" w:color="808080"/>
            </w:tcBorders>
            <w:shd w:val="clear" w:color="auto" w:fill="FFFFFF"/>
            <w:vAlign w:val="center"/>
          </w:tcPr>
          <w:p w14:paraId="38E6422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tecniche costruttive che facilitino il disassemblaggio a fine vita</w:t>
            </w:r>
          </w:p>
        </w:tc>
        <w:tc>
          <w:tcPr>
            <w:tcW w:w="1735" w:type="dxa"/>
            <w:tcBorders>
              <w:top w:val="nil"/>
              <w:left w:val="single" w:sz="6" w:space="0" w:color="808080"/>
              <w:bottom w:val="nil"/>
              <w:right w:val="single" w:sz="6" w:space="0" w:color="808080"/>
            </w:tcBorders>
            <w:shd w:val="clear" w:color="auto" w:fill="FFFFFF"/>
            <w:vAlign w:val="center"/>
          </w:tcPr>
          <w:p w14:paraId="7484A9D5"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20743E27"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74869F2B"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4129F1A1"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01278E8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Utilizzo razionale delle risorse attraverso la selezione di tecniche costruttive che rendano agevole il </w:t>
            </w:r>
            <w:proofErr w:type="spellStart"/>
            <w:r w:rsidRPr="002B357C">
              <w:rPr>
                <w:rFonts w:ascii="Tahoma" w:eastAsia="Times New Roman" w:hAnsi="Tahoma" w:cs="Tahoma"/>
                <w:i/>
                <w:iCs/>
                <w:sz w:val="16"/>
                <w:szCs w:val="16"/>
              </w:rPr>
              <w:t>disassemlaggio</w:t>
            </w:r>
            <w:proofErr w:type="spellEnd"/>
            <w:r w:rsidRPr="002B357C">
              <w:rPr>
                <w:rFonts w:ascii="Tahoma" w:eastAsia="Times New Roman" w:hAnsi="Tahoma" w:cs="Tahoma"/>
                <w:i/>
                <w:iCs/>
                <w:sz w:val="16"/>
                <w:szCs w:val="16"/>
              </w:rPr>
              <w:t xml:space="preserve"> alla fine del ciclo di vita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59366C5"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2DA8754"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084536C"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B9525E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01.01.R08</w:t>
            </w:r>
          </w:p>
        </w:tc>
        <w:tc>
          <w:tcPr>
            <w:tcW w:w="4819" w:type="dxa"/>
            <w:tcBorders>
              <w:top w:val="nil"/>
              <w:left w:val="single" w:sz="6" w:space="0" w:color="808080"/>
              <w:bottom w:val="nil"/>
              <w:right w:val="single" w:sz="6" w:space="0" w:color="808080"/>
            </w:tcBorders>
            <w:shd w:val="clear" w:color="auto" w:fill="FFFFFF"/>
            <w:vAlign w:val="center"/>
          </w:tcPr>
          <w:p w14:paraId="53DC4E0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caratterizzati da un'elevata durabilità</w:t>
            </w:r>
          </w:p>
        </w:tc>
        <w:tc>
          <w:tcPr>
            <w:tcW w:w="1735" w:type="dxa"/>
            <w:tcBorders>
              <w:top w:val="nil"/>
              <w:left w:val="single" w:sz="6" w:space="0" w:color="808080"/>
              <w:bottom w:val="nil"/>
              <w:right w:val="single" w:sz="6" w:space="0" w:color="808080"/>
            </w:tcBorders>
            <w:shd w:val="clear" w:color="auto" w:fill="FFFFFF"/>
            <w:vAlign w:val="center"/>
          </w:tcPr>
          <w:p w14:paraId="45AB7D60"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EF5A33D"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6FB4F3F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F811E2A"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576F197B"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Utilizzo razionale delle risorse attraverso l'impiego di materiali con una elevata durabilità.</w:t>
            </w:r>
          </w:p>
          <w:p w14:paraId="5C3176EC"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70AC2382"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16DB2206"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7385350"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BFFC53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01.01.03.C02</w:t>
            </w:r>
          </w:p>
        </w:tc>
        <w:tc>
          <w:tcPr>
            <w:tcW w:w="4819" w:type="dxa"/>
            <w:tcBorders>
              <w:top w:val="nil"/>
              <w:left w:val="single" w:sz="6" w:space="0" w:color="808080"/>
              <w:bottom w:val="nil"/>
              <w:right w:val="single" w:sz="6" w:space="0" w:color="808080"/>
            </w:tcBorders>
            <w:shd w:val="clear" w:color="auto" w:fill="FFFFFF"/>
            <w:vAlign w:val="center"/>
          </w:tcPr>
          <w:p w14:paraId="6E3C8B7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23C03E7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2128044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89462AB"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6E0D6C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01.01.02.C02</w:t>
            </w:r>
          </w:p>
        </w:tc>
        <w:tc>
          <w:tcPr>
            <w:tcW w:w="4819" w:type="dxa"/>
            <w:tcBorders>
              <w:top w:val="nil"/>
              <w:left w:val="single" w:sz="6" w:space="0" w:color="808080"/>
              <w:bottom w:val="nil"/>
              <w:right w:val="single" w:sz="6" w:space="0" w:color="808080"/>
            </w:tcBorders>
            <w:shd w:val="clear" w:color="auto" w:fill="FFFFFF"/>
            <w:vAlign w:val="center"/>
          </w:tcPr>
          <w:p w14:paraId="5A9CDC1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4EB4875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7EB81F4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FED17C5"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6F9A3AC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01.01.01.C02</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0ACD932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B91FA5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A3D623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B134C26"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5B5A0E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01.01.R10</w:t>
            </w:r>
          </w:p>
        </w:tc>
        <w:tc>
          <w:tcPr>
            <w:tcW w:w="4819" w:type="dxa"/>
            <w:tcBorders>
              <w:top w:val="nil"/>
              <w:left w:val="single" w:sz="6" w:space="0" w:color="808080"/>
              <w:bottom w:val="nil"/>
              <w:right w:val="single" w:sz="6" w:space="0" w:color="808080"/>
            </w:tcBorders>
            <w:shd w:val="clear" w:color="auto" w:fill="FFFFFF"/>
            <w:vAlign w:val="center"/>
          </w:tcPr>
          <w:p w14:paraId="03EBA56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ad elevato potenziale di riciclabilità</w:t>
            </w:r>
          </w:p>
        </w:tc>
        <w:tc>
          <w:tcPr>
            <w:tcW w:w="1735" w:type="dxa"/>
            <w:tcBorders>
              <w:top w:val="nil"/>
              <w:left w:val="single" w:sz="6" w:space="0" w:color="808080"/>
              <w:bottom w:val="nil"/>
              <w:right w:val="single" w:sz="6" w:space="0" w:color="808080"/>
            </w:tcBorders>
            <w:shd w:val="clear" w:color="auto" w:fill="FFFFFF"/>
            <w:vAlign w:val="center"/>
          </w:tcPr>
          <w:p w14:paraId="02360DB5"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6EB89AB0"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5C4D7DA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E5D2219"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05F20030"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Utilizzo di materiali, elementi e componenti con un elevato grado di riciclabilità</w:t>
            </w:r>
          </w:p>
          <w:p w14:paraId="2FFDE284"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39E7BAD2"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9F6CE1A"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59A720F"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23DB6BE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01.01.03.C03</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33C85CA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8967E2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30728D1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bl>
    <w:p w14:paraId="01167BBA"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3DD7D05"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6952C9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01.02 - Coperture</w:t>
            </w:r>
          </w:p>
        </w:tc>
      </w:tr>
    </w:tbl>
    <w:p w14:paraId="53120307"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3BB7ECDA"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50B180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5A6BC3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8901A0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B44067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0D71B05D"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1A062BD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01.02</w:t>
            </w:r>
          </w:p>
        </w:tc>
        <w:tc>
          <w:tcPr>
            <w:tcW w:w="4819" w:type="dxa"/>
            <w:tcBorders>
              <w:top w:val="nil"/>
              <w:left w:val="single" w:sz="6" w:space="0" w:color="808080"/>
              <w:bottom w:val="nil"/>
              <w:right w:val="single" w:sz="6" w:space="0" w:color="808080"/>
            </w:tcBorders>
            <w:shd w:val="clear" w:color="auto" w:fill="F2F2FF"/>
            <w:vAlign w:val="center"/>
          </w:tcPr>
          <w:p w14:paraId="79CC4C8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Coperture</w:t>
            </w:r>
          </w:p>
        </w:tc>
        <w:tc>
          <w:tcPr>
            <w:tcW w:w="1735" w:type="dxa"/>
            <w:tcBorders>
              <w:top w:val="nil"/>
              <w:left w:val="single" w:sz="6" w:space="0" w:color="808080"/>
              <w:bottom w:val="nil"/>
              <w:right w:val="single" w:sz="6" w:space="0" w:color="808080"/>
            </w:tcBorders>
            <w:shd w:val="clear" w:color="auto" w:fill="F2F2FF"/>
            <w:vAlign w:val="center"/>
          </w:tcPr>
          <w:p w14:paraId="2DA132E2"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1C29DF8C" w14:textId="77777777" w:rsidR="002D34B9" w:rsidRPr="002B357C" w:rsidRDefault="002D34B9">
            <w:pPr>
              <w:spacing w:before="60" w:after="60"/>
              <w:rPr>
                <w:rFonts w:ascii="Tahoma" w:eastAsia="Times New Roman" w:hAnsi="Tahoma" w:cs="Tahoma"/>
                <w:b/>
                <w:bCs/>
                <w:sz w:val="16"/>
                <w:szCs w:val="16"/>
              </w:rPr>
            </w:pPr>
          </w:p>
        </w:tc>
      </w:tr>
      <w:tr w:rsidR="002B357C" w:rsidRPr="002B357C" w14:paraId="7F1AE3FC"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D87A39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01.02.R05</w:t>
            </w:r>
          </w:p>
        </w:tc>
        <w:tc>
          <w:tcPr>
            <w:tcW w:w="4819" w:type="dxa"/>
            <w:tcBorders>
              <w:top w:val="nil"/>
              <w:left w:val="single" w:sz="6" w:space="0" w:color="808080"/>
              <w:bottom w:val="nil"/>
              <w:right w:val="single" w:sz="6" w:space="0" w:color="808080"/>
            </w:tcBorders>
            <w:shd w:val="clear" w:color="auto" w:fill="FFFFFF"/>
            <w:vAlign w:val="center"/>
          </w:tcPr>
          <w:p w14:paraId="379BE6D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caratterizzati da un'elevata durabilità</w:t>
            </w:r>
          </w:p>
        </w:tc>
        <w:tc>
          <w:tcPr>
            <w:tcW w:w="1735" w:type="dxa"/>
            <w:tcBorders>
              <w:top w:val="nil"/>
              <w:left w:val="single" w:sz="6" w:space="0" w:color="808080"/>
              <w:bottom w:val="nil"/>
              <w:right w:val="single" w:sz="6" w:space="0" w:color="808080"/>
            </w:tcBorders>
            <w:shd w:val="clear" w:color="auto" w:fill="FFFFFF"/>
            <w:vAlign w:val="center"/>
          </w:tcPr>
          <w:p w14:paraId="72F2CFA4"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6814C01C"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23F444B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5A93761"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07BE4F65"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Utilizzo razionale delle risorse attraverso l'impiego di materiali con una elevata durabilità.</w:t>
            </w:r>
          </w:p>
          <w:p w14:paraId="2AF89049"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1CC41C02"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2A734A4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5C80128"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CFC83D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01.02.02.C02</w:t>
            </w:r>
          </w:p>
        </w:tc>
        <w:tc>
          <w:tcPr>
            <w:tcW w:w="4819" w:type="dxa"/>
            <w:tcBorders>
              <w:top w:val="nil"/>
              <w:left w:val="single" w:sz="6" w:space="0" w:color="808080"/>
              <w:bottom w:val="nil"/>
              <w:right w:val="single" w:sz="6" w:space="0" w:color="808080"/>
            </w:tcBorders>
            <w:shd w:val="clear" w:color="auto" w:fill="FFFFFF"/>
            <w:vAlign w:val="center"/>
          </w:tcPr>
          <w:p w14:paraId="2E5B59E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0195AC3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65FBBE7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80DD779"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64E1138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01.02.01.C02</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29B609A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79CA0E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ED4E2C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105C540"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610003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01.02.R09</w:t>
            </w:r>
          </w:p>
        </w:tc>
        <w:tc>
          <w:tcPr>
            <w:tcW w:w="4819" w:type="dxa"/>
            <w:tcBorders>
              <w:top w:val="nil"/>
              <w:left w:val="single" w:sz="6" w:space="0" w:color="808080"/>
              <w:bottom w:val="nil"/>
              <w:right w:val="single" w:sz="6" w:space="0" w:color="808080"/>
            </w:tcBorders>
            <w:shd w:val="clear" w:color="auto" w:fill="FFFFFF"/>
            <w:vAlign w:val="center"/>
          </w:tcPr>
          <w:p w14:paraId="1EE628B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ad elevato potenziale di riciclabilità</w:t>
            </w:r>
          </w:p>
        </w:tc>
        <w:tc>
          <w:tcPr>
            <w:tcW w:w="1735" w:type="dxa"/>
            <w:tcBorders>
              <w:top w:val="nil"/>
              <w:left w:val="single" w:sz="6" w:space="0" w:color="808080"/>
              <w:bottom w:val="nil"/>
              <w:right w:val="single" w:sz="6" w:space="0" w:color="808080"/>
            </w:tcBorders>
            <w:shd w:val="clear" w:color="auto" w:fill="FFFFFF"/>
            <w:vAlign w:val="center"/>
          </w:tcPr>
          <w:p w14:paraId="7EB48DF4"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6FB6C08D"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581BBBB7"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56D14F8"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24CA5D70"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Utilizzo di materiali, elementi e componenti con un elevato grado di riciclabilità</w:t>
            </w:r>
          </w:p>
          <w:p w14:paraId="026F6862"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7043126"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46DE4577"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BA1BBF8"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AFD2FB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lastRenderedPageBreak/>
              <w:t>01.02.02.C03</w:t>
            </w:r>
          </w:p>
        </w:tc>
        <w:tc>
          <w:tcPr>
            <w:tcW w:w="4819" w:type="dxa"/>
            <w:tcBorders>
              <w:top w:val="nil"/>
              <w:left w:val="single" w:sz="6" w:space="0" w:color="808080"/>
              <w:bottom w:val="nil"/>
              <w:right w:val="single" w:sz="6" w:space="0" w:color="808080"/>
            </w:tcBorders>
            <w:shd w:val="clear" w:color="auto" w:fill="FFFFFF"/>
            <w:vAlign w:val="center"/>
          </w:tcPr>
          <w:p w14:paraId="1E1BC62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2A8DEE7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2201D6F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C0B260F"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46B4EFF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01.02.01.C03</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266591A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19231E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0912A2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bl>
    <w:p w14:paraId="32BFEC03"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384A34E"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7CDF6E0"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01.03 - Dispositivi antisismici</w:t>
            </w:r>
          </w:p>
        </w:tc>
      </w:tr>
    </w:tbl>
    <w:p w14:paraId="12799618"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7DD69075"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D7FD76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C769B1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D2804E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350624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5AECF32B"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2B70DCD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01.03</w:t>
            </w:r>
          </w:p>
        </w:tc>
        <w:tc>
          <w:tcPr>
            <w:tcW w:w="4819" w:type="dxa"/>
            <w:tcBorders>
              <w:top w:val="nil"/>
              <w:left w:val="single" w:sz="6" w:space="0" w:color="808080"/>
              <w:bottom w:val="nil"/>
              <w:right w:val="single" w:sz="6" w:space="0" w:color="808080"/>
            </w:tcBorders>
            <w:shd w:val="clear" w:color="auto" w:fill="F2F2FF"/>
            <w:vAlign w:val="center"/>
          </w:tcPr>
          <w:p w14:paraId="23D4827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Dispositivi antisismici</w:t>
            </w:r>
          </w:p>
        </w:tc>
        <w:tc>
          <w:tcPr>
            <w:tcW w:w="1735" w:type="dxa"/>
            <w:tcBorders>
              <w:top w:val="nil"/>
              <w:left w:val="single" w:sz="6" w:space="0" w:color="808080"/>
              <w:bottom w:val="nil"/>
              <w:right w:val="single" w:sz="6" w:space="0" w:color="808080"/>
            </w:tcBorders>
            <w:shd w:val="clear" w:color="auto" w:fill="F2F2FF"/>
            <w:vAlign w:val="center"/>
          </w:tcPr>
          <w:p w14:paraId="2A9DD3B7"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03CFEE13" w14:textId="77777777" w:rsidR="002D34B9" w:rsidRPr="002B357C" w:rsidRDefault="002D34B9">
            <w:pPr>
              <w:spacing w:before="60" w:after="60"/>
              <w:rPr>
                <w:rFonts w:ascii="Tahoma" w:eastAsia="Times New Roman" w:hAnsi="Tahoma" w:cs="Tahoma"/>
                <w:b/>
                <w:bCs/>
                <w:sz w:val="16"/>
                <w:szCs w:val="16"/>
              </w:rPr>
            </w:pPr>
          </w:p>
        </w:tc>
      </w:tr>
      <w:tr w:rsidR="002B357C" w:rsidRPr="002B357C" w14:paraId="6E6036AB"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F398F2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01.03.R06</w:t>
            </w:r>
          </w:p>
        </w:tc>
        <w:tc>
          <w:tcPr>
            <w:tcW w:w="4819" w:type="dxa"/>
            <w:tcBorders>
              <w:top w:val="nil"/>
              <w:left w:val="single" w:sz="6" w:space="0" w:color="808080"/>
              <w:bottom w:val="nil"/>
              <w:right w:val="single" w:sz="6" w:space="0" w:color="808080"/>
            </w:tcBorders>
            <w:shd w:val="clear" w:color="auto" w:fill="FFFFFF"/>
            <w:vAlign w:val="center"/>
          </w:tcPr>
          <w:p w14:paraId="6E36103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tecniche costruttive che facilitino il disassemblaggio a fine vita</w:t>
            </w:r>
          </w:p>
        </w:tc>
        <w:tc>
          <w:tcPr>
            <w:tcW w:w="1735" w:type="dxa"/>
            <w:tcBorders>
              <w:top w:val="nil"/>
              <w:left w:val="single" w:sz="6" w:space="0" w:color="808080"/>
              <w:bottom w:val="nil"/>
              <w:right w:val="single" w:sz="6" w:space="0" w:color="808080"/>
            </w:tcBorders>
            <w:shd w:val="clear" w:color="auto" w:fill="FFFFFF"/>
            <w:vAlign w:val="center"/>
          </w:tcPr>
          <w:p w14:paraId="2B197656"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ADD7F10"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38A33DA0"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7C1E1E40"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2A7B7F4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Utilizzo razionale delle risorse attraverso la selezione di tecniche costruttive che rendano agevole il </w:t>
            </w:r>
            <w:proofErr w:type="spellStart"/>
            <w:r w:rsidRPr="002B357C">
              <w:rPr>
                <w:rFonts w:ascii="Tahoma" w:eastAsia="Times New Roman" w:hAnsi="Tahoma" w:cs="Tahoma"/>
                <w:i/>
                <w:iCs/>
                <w:sz w:val="16"/>
                <w:szCs w:val="16"/>
              </w:rPr>
              <w:t>disassemlaggio</w:t>
            </w:r>
            <w:proofErr w:type="spellEnd"/>
            <w:r w:rsidRPr="002B357C">
              <w:rPr>
                <w:rFonts w:ascii="Tahoma" w:eastAsia="Times New Roman" w:hAnsi="Tahoma" w:cs="Tahoma"/>
                <w:i/>
                <w:iCs/>
                <w:sz w:val="16"/>
                <w:szCs w:val="16"/>
              </w:rPr>
              <w:t xml:space="preserve"> alla fine del ciclo di vita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ECD99C8"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0917E34"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4AD8231"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97FE77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01.03.R07</w:t>
            </w:r>
          </w:p>
        </w:tc>
        <w:tc>
          <w:tcPr>
            <w:tcW w:w="4819" w:type="dxa"/>
            <w:tcBorders>
              <w:top w:val="nil"/>
              <w:left w:val="single" w:sz="6" w:space="0" w:color="808080"/>
              <w:bottom w:val="nil"/>
              <w:right w:val="single" w:sz="6" w:space="0" w:color="808080"/>
            </w:tcBorders>
            <w:shd w:val="clear" w:color="auto" w:fill="FFFFFF"/>
            <w:vAlign w:val="center"/>
          </w:tcPr>
          <w:p w14:paraId="6ADF668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caratterizzati da un'elevata durabilità</w:t>
            </w:r>
          </w:p>
        </w:tc>
        <w:tc>
          <w:tcPr>
            <w:tcW w:w="1735" w:type="dxa"/>
            <w:tcBorders>
              <w:top w:val="nil"/>
              <w:left w:val="single" w:sz="6" w:space="0" w:color="808080"/>
              <w:bottom w:val="nil"/>
              <w:right w:val="single" w:sz="6" w:space="0" w:color="808080"/>
            </w:tcBorders>
            <w:shd w:val="clear" w:color="auto" w:fill="FFFFFF"/>
            <w:vAlign w:val="center"/>
          </w:tcPr>
          <w:p w14:paraId="176CCF31"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44553A61"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067CD1F9"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F685B4E"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4183A071"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Utilizzo razionale delle risorse attraverso l'impiego di materiali con una elevata durabilità.</w:t>
            </w:r>
          </w:p>
          <w:p w14:paraId="71AEF879"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607F2999"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96BC54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673D21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D8FFD5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01.03.05.C02</w:t>
            </w:r>
          </w:p>
        </w:tc>
        <w:tc>
          <w:tcPr>
            <w:tcW w:w="4819" w:type="dxa"/>
            <w:tcBorders>
              <w:top w:val="nil"/>
              <w:left w:val="single" w:sz="6" w:space="0" w:color="808080"/>
              <w:bottom w:val="nil"/>
              <w:right w:val="single" w:sz="6" w:space="0" w:color="808080"/>
            </w:tcBorders>
            <w:shd w:val="clear" w:color="auto" w:fill="FFFFFF"/>
            <w:vAlign w:val="center"/>
          </w:tcPr>
          <w:p w14:paraId="17F7FD0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1FB2D56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2AB0A9E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980785D"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44EE8B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01.03.04.C03</w:t>
            </w:r>
          </w:p>
        </w:tc>
        <w:tc>
          <w:tcPr>
            <w:tcW w:w="4819" w:type="dxa"/>
            <w:tcBorders>
              <w:top w:val="nil"/>
              <w:left w:val="single" w:sz="6" w:space="0" w:color="808080"/>
              <w:bottom w:val="nil"/>
              <w:right w:val="single" w:sz="6" w:space="0" w:color="808080"/>
            </w:tcBorders>
            <w:shd w:val="clear" w:color="auto" w:fill="FFFFFF"/>
            <w:vAlign w:val="center"/>
          </w:tcPr>
          <w:p w14:paraId="5243593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7CC2D33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592EF52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9928D6C"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09690C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01.03.03.C03</w:t>
            </w:r>
          </w:p>
        </w:tc>
        <w:tc>
          <w:tcPr>
            <w:tcW w:w="4819" w:type="dxa"/>
            <w:tcBorders>
              <w:top w:val="nil"/>
              <w:left w:val="single" w:sz="6" w:space="0" w:color="808080"/>
              <w:bottom w:val="nil"/>
              <w:right w:val="single" w:sz="6" w:space="0" w:color="808080"/>
            </w:tcBorders>
            <w:shd w:val="clear" w:color="auto" w:fill="FFFFFF"/>
            <w:vAlign w:val="center"/>
          </w:tcPr>
          <w:p w14:paraId="3B3C177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0B5C80B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76C3334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67066D5"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6483A4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01.03.02.C02</w:t>
            </w:r>
          </w:p>
        </w:tc>
        <w:tc>
          <w:tcPr>
            <w:tcW w:w="4819" w:type="dxa"/>
            <w:tcBorders>
              <w:top w:val="nil"/>
              <w:left w:val="single" w:sz="6" w:space="0" w:color="808080"/>
              <w:bottom w:val="nil"/>
              <w:right w:val="single" w:sz="6" w:space="0" w:color="808080"/>
            </w:tcBorders>
            <w:shd w:val="clear" w:color="auto" w:fill="FFFFFF"/>
            <w:vAlign w:val="center"/>
          </w:tcPr>
          <w:p w14:paraId="5BF0B20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3BEA702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2BDDC8E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C006EEA"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5125E65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01.03.01.C03</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3601DC3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068F5B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5A6D32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D0006E6"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7AC021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01.03.R09</w:t>
            </w:r>
          </w:p>
        </w:tc>
        <w:tc>
          <w:tcPr>
            <w:tcW w:w="4819" w:type="dxa"/>
            <w:tcBorders>
              <w:top w:val="nil"/>
              <w:left w:val="single" w:sz="6" w:space="0" w:color="808080"/>
              <w:bottom w:val="nil"/>
              <w:right w:val="single" w:sz="6" w:space="0" w:color="808080"/>
            </w:tcBorders>
            <w:shd w:val="clear" w:color="auto" w:fill="FFFFFF"/>
            <w:vAlign w:val="center"/>
          </w:tcPr>
          <w:p w14:paraId="5CD9FD2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ad elevato potenziale di riciclabilità</w:t>
            </w:r>
          </w:p>
        </w:tc>
        <w:tc>
          <w:tcPr>
            <w:tcW w:w="1735" w:type="dxa"/>
            <w:tcBorders>
              <w:top w:val="nil"/>
              <w:left w:val="single" w:sz="6" w:space="0" w:color="808080"/>
              <w:bottom w:val="nil"/>
              <w:right w:val="single" w:sz="6" w:space="0" w:color="808080"/>
            </w:tcBorders>
            <w:shd w:val="clear" w:color="auto" w:fill="FFFFFF"/>
            <w:vAlign w:val="center"/>
          </w:tcPr>
          <w:p w14:paraId="31D1D394"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9AEABC2"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1952AA1F"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5155BBB"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3F6CD4EC"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Utilizzo di materiali, elementi e componenti con un elevato grado di riciclabilità</w:t>
            </w:r>
          </w:p>
          <w:p w14:paraId="4D314038"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7579800E"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1327F83"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6462E3F"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3551F7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01.03.05.C03</w:t>
            </w:r>
          </w:p>
        </w:tc>
        <w:tc>
          <w:tcPr>
            <w:tcW w:w="4819" w:type="dxa"/>
            <w:tcBorders>
              <w:top w:val="nil"/>
              <w:left w:val="single" w:sz="6" w:space="0" w:color="808080"/>
              <w:bottom w:val="nil"/>
              <w:right w:val="single" w:sz="6" w:space="0" w:color="808080"/>
            </w:tcBorders>
            <w:shd w:val="clear" w:color="auto" w:fill="FFFFFF"/>
            <w:vAlign w:val="center"/>
          </w:tcPr>
          <w:p w14:paraId="43A4AE2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1FBB236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6949261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285CCC8"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D68F91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01.03.04.C02</w:t>
            </w:r>
          </w:p>
        </w:tc>
        <w:tc>
          <w:tcPr>
            <w:tcW w:w="4819" w:type="dxa"/>
            <w:tcBorders>
              <w:top w:val="nil"/>
              <w:left w:val="single" w:sz="6" w:space="0" w:color="808080"/>
              <w:bottom w:val="nil"/>
              <w:right w:val="single" w:sz="6" w:space="0" w:color="808080"/>
            </w:tcBorders>
            <w:shd w:val="clear" w:color="auto" w:fill="FFFFFF"/>
            <w:vAlign w:val="center"/>
          </w:tcPr>
          <w:p w14:paraId="7F287E6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4F87401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12B19AA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1D16729"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20DFAA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01.03.03.C02</w:t>
            </w:r>
          </w:p>
        </w:tc>
        <w:tc>
          <w:tcPr>
            <w:tcW w:w="4819" w:type="dxa"/>
            <w:tcBorders>
              <w:top w:val="nil"/>
              <w:left w:val="single" w:sz="6" w:space="0" w:color="808080"/>
              <w:bottom w:val="nil"/>
              <w:right w:val="single" w:sz="6" w:space="0" w:color="808080"/>
            </w:tcBorders>
            <w:shd w:val="clear" w:color="auto" w:fill="FFFFFF"/>
            <w:vAlign w:val="center"/>
          </w:tcPr>
          <w:p w14:paraId="0D54FAD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102893E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7FBDDCE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1F46D39"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96F5B7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01.03.02.C03</w:t>
            </w:r>
          </w:p>
        </w:tc>
        <w:tc>
          <w:tcPr>
            <w:tcW w:w="4819" w:type="dxa"/>
            <w:tcBorders>
              <w:top w:val="nil"/>
              <w:left w:val="single" w:sz="6" w:space="0" w:color="808080"/>
              <w:bottom w:val="nil"/>
              <w:right w:val="single" w:sz="6" w:space="0" w:color="808080"/>
            </w:tcBorders>
            <w:shd w:val="clear" w:color="auto" w:fill="FFFFFF"/>
            <w:vAlign w:val="center"/>
          </w:tcPr>
          <w:p w14:paraId="5015FB8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765FC64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5345A5B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80B58F5"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090EFF9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01.03.01.C02</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1F6F520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CAB26D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CFE04D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bl>
    <w:p w14:paraId="46608E16"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5106AD0"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137CF18"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01.04 - Giunti Strutturali</w:t>
            </w:r>
          </w:p>
        </w:tc>
      </w:tr>
    </w:tbl>
    <w:p w14:paraId="71DE9603"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08E1BA47"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32DDE5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1B75CC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26F792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988318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66ADD508"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56B3F74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01.04</w:t>
            </w:r>
          </w:p>
        </w:tc>
        <w:tc>
          <w:tcPr>
            <w:tcW w:w="4819" w:type="dxa"/>
            <w:tcBorders>
              <w:top w:val="nil"/>
              <w:left w:val="single" w:sz="6" w:space="0" w:color="808080"/>
              <w:bottom w:val="nil"/>
              <w:right w:val="single" w:sz="6" w:space="0" w:color="808080"/>
            </w:tcBorders>
            <w:shd w:val="clear" w:color="auto" w:fill="F2F2FF"/>
            <w:vAlign w:val="center"/>
          </w:tcPr>
          <w:p w14:paraId="5122558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Giunti Strutturali</w:t>
            </w:r>
          </w:p>
        </w:tc>
        <w:tc>
          <w:tcPr>
            <w:tcW w:w="1735" w:type="dxa"/>
            <w:tcBorders>
              <w:top w:val="nil"/>
              <w:left w:val="single" w:sz="6" w:space="0" w:color="808080"/>
              <w:bottom w:val="nil"/>
              <w:right w:val="single" w:sz="6" w:space="0" w:color="808080"/>
            </w:tcBorders>
            <w:shd w:val="clear" w:color="auto" w:fill="F2F2FF"/>
            <w:vAlign w:val="center"/>
          </w:tcPr>
          <w:p w14:paraId="2D38FE9B"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7E8C47DD" w14:textId="77777777" w:rsidR="002D34B9" w:rsidRPr="002B357C" w:rsidRDefault="002D34B9">
            <w:pPr>
              <w:spacing w:before="60" w:after="60"/>
              <w:rPr>
                <w:rFonts w:ascii="Tahoma" w:eastAsia="Times New Roman" w:hAnsi="Tahoma" w:cs="Tahoma"/>
                <w:b/>
                <w:bCs/>
                <w:sz w:val="16"/>
                <w:szCs w:val="16"/>
              </w:rPr>
            </w:pPr>
          </w:p>
        </w:tc>
      </w:tr>
      <w:tr w:rsidR="002B357C" w:rsidRPr="002B357C" w14:paraId="6BFF3F01"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5D2758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01.04.R05</w:t>
            </w:r>
          </w:p>
        </w:tc>
        <w:tc>
          <w:tcPr>
            <w:tcW w:w="4819" w:type="dxa"/>
            <w:tcBorders>
              <w:top w:val="nil"/>
              <w:left w:val="single" w:sz="6" w:space="0" w:color="808080"/>
              <w:bottom w:val="nil"/>
              <w:right w:val="single" w:sz="6" w:space="0" w:color="808080"/>
            </w:tcBorders>
            <w:shd w:val="clear" w:color="auto" w:fill="FFFFFF"/>
            <w:vAlign w:val="center"/>
          </w:tcPr>
          <w:p w14:paraId="65F3FC9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caratterizzati da un'elevata durabilità</w:t>
            </w:r>
          </w:p>
        </w:tc>
        <w:tc>
          <w:tcPr>
            <w:tcW w:w="1735" w:type="dxa"/>
            <w:tcBorders>
              <w:top w:val="nil"/>
              <w:left w:val="single" w:sz="6" w:space="0" w:color="808080"/>
              <w:bottom w:val="nil"/>
              <w:right w:val="single" w:sz="6" w:space="0" w:color="808080"/>
            </w:tcBorders>
            <w:shd w:val="clear" w:color="auto" w:fill="FFFFFF"/>
            <w:vAlign w:val="center"/>
          </w:tcPr>
          <w:p w14:paraId="5C2EBF77"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8742D6C"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5AA4728D"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A210119"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1F34001D"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Utilizzo razionale delle risorse attraverso l'impiego di materiali con una elevata durabilità.</w:t>
            </w:r>
          </w:p>
          <w:p w14:paraId="28F51ED2"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EAC204D"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C6004CA"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DB09375"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71CB7BC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01.04.02.C02</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2657E14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46B0B6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9A0823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256ECD8"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A15C5A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01.04.R07</w:t>
            </w:r>
          </w:p>
        </w:tc>
        <w:tc>
          <w:tcPr>
            <w:tcW w:w="4819" w:type="dxa"/>
            <w:tcBorders>
              <w:top w:val="nil"/>
              <w:left w:val="single" w:sz="6" w:space="0" w:color="808080"/>
              <w:bottom w:val="nil"/>
              <w:right w:val="single" w:sz="6" w:space="0" w:color="808080"/>
            </w:tcBorders>
            <w:shd w:val="clear" w:color="auto" w:fill="FFFFFF"/>
            <w:vAlign w:val="center"/>
          </w:tcPr>
          <w:p w14:paraId="004D2CF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Requisito: Utilizzo di materiali, elementi e componenti ad elevato </w:t>
            </w:r>
            <w:r w:rsidRPr="002B357C">
              <w:rPr>
                <w:rFonts w:ascii="Tahoma" w:eastAsia="Times New Roman" w:hAnsi="Tahoma" w:cs="Tahoma"/>
                <w:sz w:val="16"/>
                <w:szCs w:val="16"/>
              </w:rPr>
              <w:lastRenderedPageBreak/>
              <w:t>potenziale di riciclabilità</w:t>
            </w:r>
          </w:p>
        </w:tc>
        <w:tc>
          <w:tcPr>
            <w:tcW w:w="1735" w:type="dxa"/>
            <w:tcBorders>
              <w:top w:val="nil"/>
              <w:left w:val="single" w:sz="6" w:space="0" w:color="808080"/>
              <w:bottom w:val="nil"/>
              <w:right w:val="single" w:sz="6" w:space="0" w:color="808080"/>
            </w:tcBorders>
            <w:shd w:val="clear" w:color="auto" w:fill="FFFFFF"/>
            <w:vAlign w:val="center"/>
          </w:tcPr>
          <w:p w14:paraId="2BC35654"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7FD39062"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081AD979"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0BC91461"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3C1F9518"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Utilizzo di materiali, elementi e componenti con un elevato grado di riciclabilità</w:t>
            </w:r>
          </w:p>
          <w:p w14:paraId="22A79AFA"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2F139D2"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B43EE54" w14:textId="77777777" w:rsidR="002D34B9" w:rsidRPr="002B357C" w:rsidRDefault="002D34B9">
            <w:pPr>
              <w:spacing w:before="60" w:after="60"/>
              <w:jc w:val="center"/>
              <w:rPr>
                <w:rFonts w:ascii="Tahoma" w:eastAsia="Times New Roman" w:hAnsi="Tahoma" w:cs="Tahoma"/>
                <w:i/>
                <w:iCs/>
                <w:sz w:val="16"/>
                <w:szCs w:val="16"/>
              </w:rPr>
            </w:pPr>
          </w:p>
        </w:tc>
      </w:tr>
    </w:tbl>
    <w:p w14:paraId="091598FA"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C65F080"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C9A7422"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01.05 - Opere di fondazioni profonde</w:t>
            </w:r>
          </w:p>
        </w:tc>
      </w:tr>
    </w:tbl>
    <w:p w14:paraId="1DC84887"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78234CB4"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793176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0F63C7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17962F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8D756A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754A52BA"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7D429D1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01.05</w:t>
            </w:r>
          </w:p>
        </w:tc>
        <w:tc>
          <w:tcPr>
            <w:tcW w:w="4819" w:type="dxa"/>
            <w:tcBorders>
              <w:top w:val="nil"/>
              <w:left w:val="single" w:sz="6" w:space="0" w:color="808080"/>
              <w:bottom w:val="nil"/>
              <w:right w:val="single" w:sz="6" w:space="0" w:color="808080"/>
            </w:tcBorders>
            <w:shd w:val="clear" w:color="auto" w:fill="F2F2FF"/>
            <w:vAlign w:val="center"/>
          </w:tcPr>
          <w:p w14:paraId="7F912D0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Opere di fondazioni profonde</w:t>
            </w:r>
          </w:p>
        </w:tc>
        <w:tc>
          <w:tcPr>
            <w:tcW w:w="1735" w:type="dxa"/>
            <w:tcBorders>
              <w:top w:val="nil"/>
              <w:left w:val="single" w:sz="6" w:space="0" w:color="808080"/>
              <w:bottom w:val="nil"/>
              <w:right w:val="single" w:sz="6" w:space="0" w:color="808080"/>
            </w:tcBorders>
            <w:shd w:val="clear" w:color="auto" w:fill="F2F2FF"/>
            <w:vAlign w:val="center"/>
          </w:tcPr>
          <w:p w14:paraId="7F79763A"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71B985AE" w14:textId="77777777" w:rsidR="002D34B9" w:rsidRPr="002B357C" w:rsidRDefault="002D34B9">
            <w:pPr>
              <w:spacing w:before="60" w:after="60"/>
              <w:rPr>
                <w:rFonts w:ascii="Tahoma" w:eastAsia="Times New Roman" w:hAnsi="Tahoma" w:cs="Tahoma"/>
                <w:b/>
                <w:bCs/>
                <w:sz w:val="16"/>
                <w:szCs w:val="16"/>
              </w:rPr>
            </w:pPr>
          </w:p>
        </w:tc>
      </w:tr>
      <w:tr w:rsidR="002B357C" w:rsidRPr="002B357C" w14:paraId="0AAC3CCB"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F54A6C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01.05.R10</w:t>
            </w:r>
          </w:p>
        </w:tc>
        <w:tc>
          <w:tcPr>
            <w:tcW w:w="4819" w:type="dxa"/>
            <w:tcBorders>
              <w:top w:val="nil"/>
              <w:left w:val="single" w:sz="6" w:space="0" w:color="808080"/>
              <w:bottom w:val="nil"/>
              <w:right w:val="single" w:sz="6" w:space="0" w:color="808080"/>
            </w:tcBorders>
            <w:shd w:val="clear" w:color="auto" w:fill="FFFFFF"/>
            <w:vAlign w:val="center"/>
          </w:tcPr>
          <w:p w14:paraId="2D8EE7D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caratterizzati da un'elevata durabilità</w:t>
            </w:r>
          </w:p>
        </w:tc>
        <w:tc>
          <w:tcPr>
            <w:tcW w:w="1735" w:type="dxa"/>
            <w:tcBorders>
              <w:top w:val="nil"/>
              <w:left w:val="single" w:sz="6" w:space="0" w:color="808080"/>
              <w:bottom w:val="nil"/>
              <w:right w:val="single" w:sz="6" w:space="0" w:color="808080"/>
            </w:tcBorders>
            <w:shd w:val="clear" w:color="auto" w:fill="FFFFFF"/>
            <w:vAlign w:val="center"/>
          </w:tcPr>
          <w:p w14:paraId="5E615B94"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8031E3F"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0EE9C348"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CA4EC6D"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2E0EB950"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Utilizzo razionale delle risorse attraverso l'impiego di materiali con una elevata durabilità.</w:t>
            </w:r>
          </w:p>
          <w:p w14:paraId="05E7EFE2"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2DEA5EF6"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1349BD24"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39C7050"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8F5534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01.05.05.C02</w:t>
            </w:r>
          </w:p>
        </w:tc>
        <w:tc>
          <w:tcPr>
            <w:tcW w:w="4819" w:type="dxa"/>
            <w:tcBorders>
              <w:top w:val="nil"/>
              <w:left w:val="single" w:sz="6" w:space="0" w:color="808080"/>
              <w:bottom w:val="nil"/>
              <w:right w:val="single" w:sz="6" w:space="0" w:color="808080"/>
            </w:tcBorders>
            <w:shd w:val="clear" w:color="auto" w:fill="FFFFFF"/>
            <w:vAlign w:val="center"/>
          </w:tcPr>
          <w:p w14:paraId="3688DED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3BDA280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3B3ECF1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13036F6"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38D92A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01.05.04.C02</w:t>
            </w:r>
          </w:p>
        </w:tc>
        <w:tc>
          <w:tcPr>
            <w:tcW w:w="4819" w:type="dxa"/>
            <w:tcBorders>
              <w:top w:val="nil"/>
              <w:left w:val="single" w:sz="6" w:space="0" w:color="808080"/>
              <w:bottom w:val="nil"/>
              <w:right w:val="single" w:sz="6" w:space="0" w:color="808080"/>
            </w:tcBorders>
            <w:shd w:val="clear" w:color="auto" w:fill="FFFFFF"/>
            <w:vAlign w:val="center"/>
          </w:tcPr>
          <w:p w14:paraId="7940694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3713F41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1387861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E782249"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1B958F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01.05.03.C02</w:t>
            </w:r>
          </w:p>
        </w:tc>
        <w:tc>
          <w:tcPr>
            <w:tcW w:w="4819" w:type="dxa"/>
            <w:tcBorders>
              <w:top w:val="nil"/>
              <w:left w:val="single" w:sz="6" w:space="0" w:color="808080"/>
              <w:bottom w:val="nil"/>
              <w:right w:val="single" w:sz="6" w:space="0" w:color="808080"/>
            </w:tcBorders>
            <w:shd w:val="clear" w:color="auto" w:fill="FFFFFF"/>
            <w:vAlign w:val="center"/>
          </w:tcPr>
          <w:p w14:paraId="7E965D7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698C430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44F3F7D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A3E177B"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1C83E4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01.05.02.C02</w:t>
            </w:r>
          </w:p>
        </w:tc>
        <w:tc>
          <w:tcPr>
            <w:tcW w:w="4819" w:type="dxa"/>
            <w:tcBorders>
              <w:top w:val="nil"/>
              <w:left w:val="single" w:sz="6" w:space="0" w:color="808080"/>
              <w:bottom w:val="nil"/>
              <w:right w:val="single" w:sz="6" w:space="0" w:color="808080"/>
            </w:tcBorders>
            <w:shd w:val="clear" w:color="auto" w:fill="FFFFFF"/>
            <w:vAlign w:val="center"/>
          </w:tcPr>
          <w:p w14:paraId="3A0A425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36A0234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3876378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A751216"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2B179BC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01.05.01.C02</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43C10AA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FC3445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121D85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bl>
    <w:p w14:paraId="2843D4B3"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4085E52"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D43906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01.06 - Opere di fondazioni superficiali</w:t>
            </w:r>
          </w:p>
        </w:tc>
      </w:tr>
    </w:tbl>
    <w:p w14:paraId="40173686"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1B8EB5EA"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593782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574BF2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AD6900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460AB0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0386A84F"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4CE5A19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01.06</w:t>
            </w:r>
          </w:p>
        </w:tc>
        <w:tc>
          <w:tcPr>
            <w:tcW w:w="4819" w:type="dxa"/>
            <w:tcBorders>
              <w:top w:val="nil"/>
              <w:left w:val="single" w:sz="6" w:space="0" w:color="808080"/>
              <w:bottom w:val="nil"/>
              <w:right w:val="single" w:sz="6" w:space="0" w:color="808080"/>
            </w:tcBorders>
            <w:shd w:val="clear" w:color="auto" w:fill="F2F2FF"/>
            <w:vAlign w:val="center"/>
          </w:tcPr>
          <w:p w14:paraId="2074A73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Opere di fondazioni superficiali</w:t>
            </w:r>
          </w:p>
        </w:tc>
        <w:tc>
          <w:tcPr>
            <w:tcW w:w="1735" w:type="dxa"/>
            <w:tcBorders>
              <w:top w:val="nil"/>
              <w:left w:val="single" w:sz="6" w:space="0" w:color="808080"/>
              <w:bottom w:val="nil"/>
              <w:right w:val="single" w:sz="6" w:space="0" w:color="808080"/>
            </w:tcBorders>
            <w:shd w:val="clear" w:color="auto" w:fill="F2F2FF"/>
            <w:vAlign w:val="center"/>
          </w:tcPr>
          <w:p w14:paraId="3640043C"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50EF330F" w14:textId="77777777" w:rsidR="002D34B9" w:rsidRPr="002B357C" w:rsidRDefault="002D34B9">
            <w:pPr>
              <w:spacing w:before="60" w:after="60"/>
              <w:rPr>
                <w:rFonts w:ascii="Tahoma" w:eastAsia="Times New Roman" w:hAnsi="Tahoma" w:cs="Tahoma"/>
                <w:b/>
                <w:bCs/>
                <w:sz w:val="16"/>
                <w:szCs w:val="16"/>
              </w:rPr>
            </w:pPr>
          </w:p>
        </w:tc>
      </w:tr>
      <w:tr w:rsidR="002B357C" w:rsidRPr="002B357C" w14:paraId="7DBEA880"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FF39AB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01.06.R10</w:t>
            </w:r>
          </w:p>
        </w:tc>
        <w:tc>
          <w:tcPr>
            <w:tcW w:w="4819" w:type="dxa"/>
            <w:tcBorders>
              <w:top w:val="nil"/>
              <w:left w:val="single" w:sz="6" w:space="0" w:color="808080"/>
              <w:bottom w:val="nil"/>
              <w:right w:val="single" w:sz="6" w:space="0" w:color="808080"/>
            </w:tcBorders>
            <w:shd w:val="clear" w:color="auto" w:fill="FFFFFF"/>
            <w:vAlign w:val="center"/>
          </w:tcPr>
          <w:p w14:paraId="1F834B4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caratterizzati da un'elevata durabilità</w:t>
            </w:r>
          </w:p>
        </w:tc>
        <w:tc>
          <w:tcPr>
            <w:tcW w:w="1735" w:type="dxa"/>
            <w:tcBorders>
              <w:top w:val="nil"/>
              <w:left w:val="single" w:sz="6" w:space="0" w:color="808080"/>
              <w:bottom w:val="nil"/>
              <w:right w:val="single" w:sz="6" w:space="0" w:color="808080"/>
            </w:tcBorders>
            <w:shd w:val="clear" w:color="auto" w:fill="FFFFFF"/>
            <w:vAlign w:val="center"/>
          </w:tcPr>
          <w:p w14:paraId="0AEBB2BF"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F34F599"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55E098F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6532000"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0DFF7040"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Utilizzo razionale delle risorse attraverso l'impiego di materiali con una elevata durabilità.</w:t>
            </w:r>
          </w:p>
          <w:p w14:paraId="1B820F55"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6792FFAD"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D677AD9"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2CB3DC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45A310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01.06.03.C02</w:t>
            </w:r>
          </w:p>
        </w:tc>
        <w:tc>
          <w:tcPr>
            <w:tcW w:w="4819" w:type="dxa"/>
            <w:tcBorders>
              <w:top w:val="nil"/>
              <w:left w:val="single" w:sz="6" w:space="0" w:color="808080"/>
              <w:bottom w:val="nil"/>
              <w:right w:val="single" w:sz="6" w:space="0" w:color="808080"/>
            </w:tcBorders>
            <w:shd w:val="clear" w:color="auto" w:fill="FFFFFF"/>
            <w:vAlign w:val="center"/>
          </w:tcPr>
          <w:p w14:paraId="33178A7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29280EE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00CFE68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CD91677"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A0ED83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01.06.02.C02</w:t>
            </w:r>
          </w:p>
        </w:tc>
        <w:tc>
          <w:tcPr>
            <w:tcW w:w="4819" w:type="dxa"/>
            <w:tcBorders>
              <w:top w:val="nil"/>
              <w:left w:val="single" w:sz="6" w:space="0" w:color="808080"/>
              <w:bottom w:val="nil"/>
              <w:right w:val="single" w:sz="6" w:space="0" w:color="808080"/>
            </w:tcBorders>
            <w:shd w:val="clear" w:color="auto" w:fill="FFFFFF"/>
            <w:vAlign w:val="center"/>
          </w:tcPr>
          <w:p w14:paraId="768A574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344324B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0EE39BB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FE6F177"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3F3FB76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01.06.01.C02</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0A6C0B5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DFCCEE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69AE8F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bl>
    <w:p w14:paraId="69CA377F"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89DC5AE"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DBFF81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01.07 - Opere di sostegno e contenimento</w:t>
            </w:r>
          </w:p>
        </w:tc>
      </w:tr>
    </w:tbl>
    <w:p w14:paraId="77B55B94"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61A75A39"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38745E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790D88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ACF7C5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4E1488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1611BDCA"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6C3D22F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01.07</w:t>
            </w:r>
          </w:p>
        </w:tc>
        <w:tc>
          <w:tcPr>
            <w:tcW w:w="4819" w:type="dxa"/>
            <w:tcBorders>
              <w:top w:val="nil"/>
              <w:left w:val="single" w:sz="6" w:space="0" w:color="808080"/>
              <w:bottom w:val="nil"/>
              <w:right w:val="single" w:sz="6" w:space="0" w:color="808080"/>
            </w:tcBorders>
            <w:shd w:val="clear" w:color="auto" w:fill="F2F2FF"/>
            <w:vAlign w:val="center"/>
          </w:tcPr>
          <w:p w14:paraId="0073F51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Opere di sostegno e contenimento</w:t>
            </w:r>
          </w:p>
        </w:tc>
        <w:tc>
          <w:tcPr>
            <w:tcW w:w="1735" w:type="dxa"/>
            <w:tcBorders>
              <w:top w:val="nil"/>
              <w:left w:val="single" w:sz="6" w:space="0" w:color="808080"/>
              <w:bottom w:val="nil"/>
              <w:right w:val="single" w:sz="6" w:space="0" w:color="808080"/>
            </w:tcBorders>
            <w:shd w:val="clear" w:color="auto" w:fill="F2F2FF"/>
            <w:vAlign w:val="center"/>
          </w:tcPr>
          <w:p w14:paraId="7B8D46A4"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75DC0DFE" w14:textId="77777777" w:rsidR="002D34B9" w:rsidRPr="002B357C" w:rsidRDefault="002D34B9">
            <w:pPr>
              <w:spacing w:before="60" w:after="60"/>
              <w:rPr>
                <w:rFonts w:ascii="Tahoma" w:eastAsia="Times New Roman" w:hAnsi="Tahoma" w:cs="Tahoma"/>
                <w:b/>
                <w:bCs/>
                <w:sz w:val="16"/>
                <w:szCs w:val="16"/>
              </w:rPr>
            </w:pPr>
          </w:p>
        </w:tc>
      </w:tr>
      <w:tr w:rsidR="002B357C" w:rsidRPr="002B357C" w14:paraId="2F0524EA"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1AAB33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01.07.R08</w:t>
            </w:r>
          </w:p>
        </w:tc>
        <w:tc>
          <w:tcPr>
            <w:tcW w:w="4819" w:type="dxa"/>
            <w:tcBorders>
              <w:top w:val="nil"/>
              <w:left w:val="single" w:sz="6" w:space="0" w:color="808080"/>
              <w:bottom w:val="nil"/>
              <w:right w:val="single" w:sz="6" w:space="0" w:color="808080"/>
            </w:tcBorders>
            <w:shd w:val="clear" w:color="auto" w:fill="FFFFFF"/>
            <w:vAlign w:val="center"/>
          </w:tcPr>
          <w:p w14:paraId="4CAB289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ad elevato potenziale di riciclabilità</w:t>
            </w:r>
          </w:p>
        </w:tc>
        <w:tc>
          <w:tcPr>
            <w:tcW w:w="1735" w:type="dxa"/>
            <w:tcBorders>
              <w:top w:val="nil"/>
              <w:left w:val="single" w:sz="6" w:space="0" w:color="808080"/>
              <w:bottom w:val="nil"/>
              <w:right w:val="single" w:sz="6" w:space="0" w:color="808080"/>
            </w:tcBorders>
            <w:shd w:val="clear" w:color="auto" w:fill="FFFFFF"/>
            <w:vAlign w:val="center"/>
          </w:tcPr>
          <w:p w14:paraId="5D41053E"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2272F3F1"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2BB87BB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365FFF8"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2B19BA91"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Utilizzo di materiali, elementi e componenti con un elevato grado di riciclabilità</w:t>
            </w:r>
          </w:p>
          <w:p w14:paraId="15170EB1"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309B50C0"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175B548"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697E9BB"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F6E551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01.07.05.C02</w:t>
            </w:r>
          </w:p>
        </w:tc>
        <w:tc>
          <w:tcPr>
            <w:tcW w:w="4819" w:type="dxa"/>
            <w:tcBorders>
              <w:top w:val="nil"/>
              <w:left w:val="single" w:sz="6" w:space="0" w:color="808080"/>
              <w:bottom w:val="nil"/>
              <w:right w:val="single" w:sz="6" w:space="0" w:color="808080"/>
            </w:tcBorders>
            <w:shd w:val="clear" w:color="auto" w:fill="FFFFFF"/>
            <w:vAlign w:val="center"/>
          </w:tcPr>
          <w:p w14:paraId="26C470F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592E5A0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624044A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9511D49"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CEE83F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01.07.04.C03</w:t>
            </w:r>
          </w:p>
        </w:tc>
        <w:tc>
          <w:tcPr>
            <w:tcW w:w="4819" w:type="dxa"/>
            <w:tcBorders>
              <w:top w:val="nil"/>
              <w:left w:val="single" w:sz="6" w:space="0" w:color="808080"/>
              <w:bottom w:val="nil"/>
              <w:right w:val="single" w:sz="6" w:space="0" w:color="808080"/>
            </w:tcBorders>
            <w:shd w:val="clear" w:color="auto" w:fill="FFFFFF"/>
            <w:vAlign w:val="center"/>
          </w:tcPr>
          <w:p w14:paraId="0548D30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55D46D8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517B113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547405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7DD685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lastRenderedPageBreak/>
              <w:t>01.07.03.C03</w:t>
            </w:r>
          </w:p>
        </w:tc>
        <w:tc>
          <w:tcPr>
            <w:tcW w:w="4819" w:type="dxa"/>
            <w:tcBorders>
              <w:top w:val="nil"/>
              <w:left w:val="single" w:sz="6" w:space="0" w:color="808080"/>
              <w:bottom w:val="nil"/>
              <w:right w:val="single" w:sz="6" w:space="0" w:color="808080"/>
            </w:tcBorders>
            <w:shd w:val="clear" w:color="auto" w:fill="FFFFFF"/>
            <w:vAlign w:val="center"/>
          </w:tcPr>
          <w:p w14:paraId="43F89DF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33D09D5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6531DF0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56A136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97BB65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01.07.02.C03</w:t>
            </w:r>
          </w:p>
        </w:tc>
        <w:tc>
          <w:tcPr>
            <w:tcW w:w="4819" w:type="dxa"/>
            <w:tcBorders>
              <w:top w:val="nil"/>
              <w:left w:val="single" w:sz="6" w:space="0" w:color="808080"/>
              <w:bottom w:val="nil"/>
              <w:right w:val="single" w:sz="6" w:space="0" w:color="808080"/>
            </w:tcBorders>
            <w:shd w:val="clear" w:color="auto" w:fill="FFFFFF"/>
            <w:vAlign w:val="center"/>
          </w:tcPr>
          <w:p w14:paraId="7A0F5A6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3A0B4A9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5E38D5A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B271F4D"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11765FA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01.07.01.C02</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05408DB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8889B1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BB2886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9FE696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6E87E9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01.07.R09</w:t>
            </w:r>
          </w:p>
        </w:tc>
        <w:tc>
          <w:tcPr>
            <w:tcW w:w="4819" w:type="dxa"/>
            <w:tcBorders>
              <w:top w:val="nil"/>
              <w:left w:val="single" w:sz="6" w:space="0" w:color="808080"/>
              <w:bottom w:val="nil"/>
              <w:right w:val="single" w:sz="6" w:space="0" w:color="808080"/>
            </w:tcBorders>
            <w:shd w:val="clear" w:color="auto" w:fill="FFFFFF"/>
            <w:vAlign w:val="center"/>
          </w:tcPr>
          <w:p w14:paraId="604CB0A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caratterizzati da un'elevata durabilità</w:t>
            </w:r>
          </w:p>
        </w:tc>
        <w:tc>
          <w:tcPr>
            <w:tcW w:w="1735" w:type="dxa"/>
            <w:tcBorders>
              <w:top w:val="nil"/>
              <w:left w:val="single" w:sz="6" w:space="0" w:color="808080"/>
              <w:bottom w:val="nil"/>
              <w:right w:val="single" w:sz="6" w:space="0" w:color="808080"/>
            </w:tcBorders>
            <w:shd w:val="clear" w:color="auto" w:fill="FFFFFF"/>
            <w:vAlign w:val="center"/>
          </w:tcPr>
          <w:p w14:paraId="7922F6E6"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4D66C0C7"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5187E0B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01FAAAE"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49E3A9A8"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Utilizzo razionale delle risorse attraverso l'impiego di materiali con una elevata durabilità.</w:t>
            </w:r>
          </w:p>
          <w:p w14:paraId="3DF060B5"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49BACEF4"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1EA2404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0B803CC"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4C5BEC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01.07.06.C02</w:t>
            </w:r>
          </w:p>
        </w:tc>
        <w:tc>
          <w:tcPr>
            <w:tcW w:w="4819" w:type="dxa"/>
            <w:tcBorders>
              <w:top w:val="nil"/>
              <w:left w:val="single" w:sz="6" w:space="0" w:color="808080"/>
              <w:bottom w:val="nil"/>
              <w:right w:val="single" w:sz="6" w:space="0" w:color="808080"/>
            </w:tcBorders>
            <w:shd w:val="clear" w:color="auto" w:fill="FFFFFF"/>
            <w:vAlign w:val="center"/>
          </w:tcPr>
          <w:p w14:paraId="1134A56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2BB9EA0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1653322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49CE22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E7665B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01.07.05.C03</w:t>
            </w:r>
          </w:p>
        </w:tc>
        <w:tc>
          <w:tcPr>
            <w:tcW w:w="4819" w:type="dxa"/>
            <w:tcBorders>
              <w:top w:val="nil"/>
              <w:left w:val="single" w:sz="6" w:space="0" w:color="808080"/>
              <w:bottom w:val="nil"/>
              <w:right w:val="single" w:sz="6" w:space="0" w:color="808080"/>
            </w:tcBorders>
            <w:shd w:val="clear" w:color="auto" w:fill="FFFFFF"/>
            <w:vAlign w:val="center"/>
          </w:tcPr>
          <w:p w14:paraId="1F29686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1296735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30D2734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C99CBA9"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19DB67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01.07.04.C02</w:t>
            </w:r>
          </w:p>
        </w:tc>
        <w:tc>
          <w:tcPr>
            <w:tcW w:w="4819" w:type="dxa"/>
            <w:tcBorders>
              <w:top w:val="nil"/>
              <w:left w:val="single" w:sz="6" w:space="0" w:color="808080"/>
              <w:bottom w:val="nil"/>
              <w:right w:val="single" w:sz="6" w:space="0" w:color="808080"/>
            </w:tcBorders>
            <w:shd w:val="clear" w:color="auto" w:fill="FFFFFF"/>
            <w:vAlign w:val="center"/>
          </w:tcPr>
          <w:p w14:paraId="7A6D85B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56B0785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4B05123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814DD85"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326E4E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01.07.03.C02</w:t>
            </w:r>
          </w:p>
        </w:tc>
        <w:tc>
          <w:tcPr>
            <w:tcW w:w="4819" w:type="dxa"/>
            <w:tcBorders>
              <w:top w:val="nil"/>
              <w:left w:val="single" w:sz="6" w:space="0" w:color="808080"/>
              <w:bottom w:val="nil"/>
              <w:right w:val="single" w:sz="6" w:space="0" w:color="808080"/>
            </w:tcBorders>
            <w:shd w:val="clear" w:color="auto" w:fill="FFFFFF"/>
            <w:vAlign w:val="center"/>
          </w:tcPr>
          <w:p w14:paraId="1627D82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119BCAB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20BC04E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9D3076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3831BB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01.07.02.C02</w:t>
            </w:r>
          </w:p>
        </w:tc>
        <w:tc>
          <w:tcPr>
            <w:tcW w:w="4819" w:type="dxa"/>
            <w:tcBorders>
              <w:top w:val="nil"/>
              <w:left w:val="single" w:sz="6" w:space="0" w:color="808080"/>
              <w:bottom w:val="nil"/>
              <w:right w:val="single" w:sz="6" w:space="0" w:color="808080"/>
            </w:tcBorders>
            <w:shd w:val="clear" w:color="auto" w:fill="FFFFFF"/>
            <w:vAlign w:val="center"/>
          </w:tcPr>
          <w:p w14:paraId="57CB4AF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2D07DFD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2223FDF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A15143D"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0FCF10D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01.07.01.C03</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15C60AE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99E2BD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404E01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bl>
    <w:p w14:paraId="15B65230"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A149721"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E7BAFD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01.08 - Ponti e viadotti</w:t>
            </w:r>
          </w:p>
        </w:tc>
      </w:tr>
    </w:tbl>
    <w:p w14:paraId="42F69B4A"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28CBD7AE"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9B0389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8785A2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C27DE8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0903EF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792568D7"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2F1DFB2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01.08</w:t>
            </w:r>
          </w:p>
        </w:tc>
        <w:tc>
          <w:tcPr>
            <w:tcW w:w="4819" w:type="dxa"/>
            <w:tcBorders>
              <w:top w:val="nil"/>
              <w:left w:val="single" w:sz="6" w:space="0" w:color="808080"/>
              <w:bottom w:val="nil"/>
              <w:right w:val="single" w:sz="6" w:space="0" w:color="808080"/>
            </w:tcBorders>
            <w:shd w:val="clear" w:color="auto" w:fill="F2F2FF"/>
            <w:vAlign w:val="center"/>
          </w:tcPr>
          <w:p w14:paraId="2C3942A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Ponti e viadotti</w:t>
            </w:r>
          </w:p>
        </w:tc>
        <w:tc>
          <w:tcPr>
            <w:tcW w:w="1735" w:type="dxa"/>
            <w:tcBorders>
              <w:top w:val="nil"/>
              <w:left w:val="single" w:sz="6" w:space="0" w:color="808080"/>
              <w:bottom w:val="nil"/>
              <w:right w:val="single" w:sz="6" w:space="0" w:color="808080"/>
            </w:tcBorders>
            <w:shd w:val="clear" w:color="auto" w:fill="F2F2FF"/>
            <w:vAlign w:val="center"/>
          </w:tcPr>
          <w:p w14:paraId="2BBE52E3"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3F7EA8FB" w14:textId="77777777" w:rsidR="002D34B9" w:rsidRPr="002B357C" w:rsidRDefault="002D34B9">
            <w:pPr>
              <w:spacing w:before="60" w:after="60"/>
              <w:rPr>
                <w:rFonts w:ascii="Tahoma" w:eastAsia="Times New Roman" w:hAnsi="Tahoma" w:cs="Tahoma"/>
                <w:b/>
                <w:bCs/>
                <w:sz w:val="16"/>
                <w:szCs w:val="16"/>
              </w:rPr>
            </w:pPr>
          </w:p>
        </w:tc>
      </w:tr>
      <w:tr w:rsidR="002B357C" w:rsidRPr="002B357C" w14:paraId="3ACA39A9"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B34012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01.08.R05</w:t>
            </w:r>
          </w:p>
        </w:tc>
        <w:tc>
          <w:tcPr>
            <w:tcW w:w="4819" w:type="dxa"/>
            <w:tcBorders>
              <w:top w:val="nil"/>
              <w:left w:val="single" w:sz="6" w:space="0" w:color="808080"/>
              <w:bottom w:val="nil"/>
              <w:right w:val="single" w:sz="6" w:space="0" w:color="808080"/>
            </w:tcBorders>
            <w:shd w:val="clear" w:color="auto" w:fill="FFFFFF"/>
            <w:vAlign w:val="center"/>
          </w:tcPr>
          <w:p w14:paraId="051C471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tecniche costruttive che facilitino il disassemblaggio a fine vita</w:t>
            </w:r>
          </w:p>
        </w:tc>
        <w:tc>
          <w:tcPr>
            <w:tcW w:w="1735" w:type="dxa"/>
            <w:tcBorders>
              <w:top w:val="nil"/>
              <w:left w:val="single" w:sz="6" w:space="0" w:color="808080"/>
              <w:bottom w:val="nil"/>
              <w:right w:val="single" w:sz="6" w:space="0" w:color="808080"/>
            </w:tcBorders>
            <w:shd w:val="clear" w:color="auto" w:fill="FFFFFF"/>
            <w:vAlign w:val="center"/>
          </w:tcPr>
          <w:p w14:paraId="28E06A71"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44603B28"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140ECC02"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7B12D0D9"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1BE3077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Utilizzo razionale delle risorse attraverso la selezione di tecniche costruttive che rendano agevole il </w:t>
            </w:r>
            <w:proofErr w:type="spellStart"/>
            <w:r w:rsidRPr="002B357C">
              <w:rPr>
                <w:rFonts w:ascii="Tahoma" w:eastAsia="Times New Roman" w:hAnsi="Tahoma" w:cs="Tahoma"/>
                <w:i/>
                <w:iCs/>
                <w:sz w:val="16"/>
                <w:szCs w:val="16"/>
              </w:rPr>
              <w:t>disassemlaggio</w:t>
            </w:r>
            <w:proofErr w:type="spellEnd"/>
            <w:r w:rsidRPr="002B357C">
              <w:rPr>
                <w:rFonts w:ascii="Tahoma" w:eastAsia="Times New Roman" w:hAnsi="Tahoma" w:cs="Tahoma"/>
                <w:i/>
                <w:iCs/>
                <w:sz w:val="16"/>
                <w:szCs w:val="16"/>
              </w:rPr>
              <w:t xml:space="preserve"> alla fine del ciclo di vita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FA2837F"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89B9779"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5F8FD56"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6B5346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01.08.R09</w:t>
            </w:r>
          </w:p>
        </w:tc>
        <w:tc>
          <w:tcPr>
            <w:tcW w:w="4819" w:type="dxa"/>
            <w:tcBorders>
              <w:top w:val="nil"/>
              <w:left w:val="single" w:sz="6" w:space="0" w:color="808080"/>
              <w:bottom w:val="nil"/>
              <w:right w:val="single" w:sz="6" w:space="0" w:color="808080"/>
            </w:tcBorders>
            <w:shd w:val="clear" w:color="auto" w:fill="FFFFFF"/>
            <w:vAlign w:val="center"/>
          </w:tcPr>
          <w:p w14:paraId="40A83EC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caratterizzati da un'elevata durabilità</w:t>
            </w:r>
          </w:p>
        </w:tc>
        <w:tc>
          <w:tcPr>
            <w:tcW w:w="1735" w:type="dxa"/>
            <w:tcBorders>
              <w:top w:val="nil"/>
              <w:left w:val="single" w:sz="6" w:space="0" w:color="808080"/>
              <w:bottom w:val="nil"/>
              <w:right w:val="single" w:sz="6" w:space="0" w:color="808080"/>
            </w:tcBorders>
            <w:shd w:val="clear" w:color="auto" w:fill="FFFFFF"/>
            <w:vAlign w:val="center"/>
          </w:tcPr>
          <w:p w14:paraId="117DB064"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1DE49A1D"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65A0EF0A"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C1BABEE"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6C9F7B36"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Utilizzo razionale delle risorse attraverso l'impiego di materiali con una elevata durabilità.</w:t>
            </w:r>
          </w:p>
          <w:p w14:paraId="3D46B7D6"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D0751E6"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7CDDD77E"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570DB18"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9FF2C9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01.08.08.C02</w:t>
            </w:r>
          </w:p>
        </w:tc>
        <w:tc>
          <w:tcPr>
            <w:tcW w:w="4819" w:type="dxa"/>
            <w:tcBorders>
              <w:top w:val="nil"/>
              <w:left w:val="single" w:sz="6" w:space="0" w:color="808080"/>
              <w:bottom w:val="nil"/>
              <w:right w:val="single" w:sz="6" w:space="0" w:color="808080"/>
            </w:tcBorders>
            <w:shd w:val="clear" w:color="auto" w:fill="FFFFFF"/>
            <w:vAlign w:val="center"/>
          </w:tcPr>
          <w:p w14:paraId="7D5FAF5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5AD7A0A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1D3B427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9DE3CDC"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591ECB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01.08.07.C02</w:t>
            </w:r>
          </w:p>
        </w:tc>
        <w:tc>
          <w:tcPr>
            <w:tcW w:w="4819" w:type="dxa"/>
            <w:tcBorders>
              <w:top w:val="nil"/>
              <w:left w:val="single" w:sz="6" w:space="0" w:color="808080"/>
              <w:bottom w:val="nil"/>
              <w:right w:val="single" w:sz="6" w:space="0" w:color="808080"/>
            </w:tcBorders>
            <w:shd w:val="clear" w:color="auto" w:fill="FFFFFF"/>
            <w:vAlign w:val="center"/>
          </w:tcPr>
          <w:p w14:paraId="5A33809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04D85B8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7B3CE30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0ABCAB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DD1C27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01.08.06.C03</w:t>
            </w:r>
          </w:p>
        </w:tc>
        <w:tc>
          <w:tcPr>
            <w:tcW w:w="4819" w:type="dxa"/>
            <w:tcBorders>
              <w:top w:val="nil"/>
              <w:left w:val="single" w:sz="6" w:space="0" w:color="808080"/>
              <w:bottom w:val="nil"/>
              <w:right w:val="single" w:sz="6" w:space="0" w:color="808080"/>
            </w:tcBorders>
            <w:shd w:val="clear" w:color="auto" w:fill="FFFFFF"/>
            <w:vAlign w:val="center"/>
          </w:tcPr>
          <w:p w14:paraId="431E942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0726106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5A502BC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A7A85EC"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98C46B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01.08.04.C03</w:t>
            </w:r>
          </w:p>
        </w:tc>
        <w:tc>
          <w:tcPr>
            <w:tcW w:w="4819" w:type="dxa"/>
            <w:tcBorders>
              <w:top w:val="nil"/>
              <w:left w:val="single" w:sz="6" w:space="0" w:color="808080"/>
              <w:bottom w:val="nil"/>
              <w:right w:val="single" w:sz="6" w:space="0" w:color="808080"/>
            </w:tcBorders>
            <w:shd w:val="clear" w:color="auto" w:fill="FFFFFF"/>
            <w:vAlign w:val="center"/>
          </w:tcPr>
          <w:p w14:paraId="4580ABF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745247B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13965D0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B6BB829"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97055B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01.08.03.C02</w:t>
            </w:r>
          </w:p>
        </w:tc>
        <w:tc>
          <w:tcPr>
            <w:tcW w:w="4819" w:type="dxa"/>
            <w:tcBorders>
              <w:top w:val="nil"/>
              <w:left w:val="single" w:sz="6" w:space="0" w:color="808080"/>
              <w:bottom w:val="nil"/>
              <w:right w:val="single" w:sz="6" w:space="0" w:color="808080"/>
            </w:tcBorders>
            <w:shd w:val="clear" w:color="auto" w:fill="FFFFFF"/>
            <w:vAlign w:val="center"/>
          </w:tcPr>
          <w:p w14:paraId="059478E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2BEE738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75D304C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6BDF5A6"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2E84E39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01.08.01.C02</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3B1D25B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83D17A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AC2302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F3C303D"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085C4F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01.08.R10</w:t>
            </w:r>
          </w:p>
        </w:tc>
        <w:tc>
          <w:tcPr>
            <w:tcW w:w="4819" w:type="dxa"/>
            <w:tcBorders>
              <w:top w:val="nil"/>
              <w:left w:val="single" w:sz="6" w:space="0" w:color="808080"/>
              <w:bottom w:val="nil"/>
              <w:right w:val="single" w:sz="6" w:space="0" w:color="808080"/>
            </w:tcBorders>
            <w:shd w:val="clear" w:color="auto" w:fill="FFFFFF"/>
            <w:vAlign w:val="center"/>
          </w:tcPr>
          <w:p w14:paraId="36E1DB2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ad elevato potenziale di riciclabilità</w:t>
            </w:r>
          </w:p>
        </w:tc>
        <w:tc>
          <w:tcPr>
            <w:tcW w:w="1735" w:type="dxa"/>
            <w:tcBorders>
              <w:top w:val="nil"/>
              <w:left w:val="single" w:sz="6" w:space="0" w:color="808080"/>
              <w:bottom w:val="nil"/>
              <w:right w:val="single" w:sz="6" w:space="0" w:color="808080"/>
            </w:tcBorders>
            <w:shd w:val="clear" w:color="auto" w:fill="FFFFFF"/>
            <w:vAlign w:val="center"/>
          </w:tcPr>
          <w:p w14:paraId="11A1FD9B"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E8AD5E3"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7B008F2F"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3139F01"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62C7B32A"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Utilizzo di materiali, elementi e componenti con un elevato grado di riciclabilità</w:t>
            </w:r>
          </w:p>
          <w:p w14:paraId="22314F3E"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8B9B019"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66A5A039"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A0E975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F81EE2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01.08.06.C02</w:t>
            </w:r>
          </w:p>
        </w:tc>
        <w:tc>
          <w:tcPr>
            <w:tcW w:w="4819" w:type="dxa"/>
            <w:tcBorders>
              <w:top w:val="nil"/>
              <w:left w:val="single" w:sz="6" w:space="0" w:color="808080"/>
              <w:bottom w:val="nil"/>
              <w:right w:val="single" w:sz="6" w:space="0" w:color="808080"/>
            </w:tcBorders>
            <w:shd w:val="clear" w:color="auto" w:fill="FFFFFF"/>
            <w:vAlign w:val="center"/>
          </w:tcPr>
          <w:p w14:paraId="169AB74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4875AF2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65CC4F6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348CB00"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CD04FD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01.08.05.C02</w:t>
            </w:r>
          </w:p>
        </w:tc>
        <w:tc>
          <w:tcPr>
            <w:tcW w:w="4819" w:type="dxa"/>
            <w:tcBorders>
              <w:top w:val="nil"/>
              <w:left w:val="single" w:sz="6" w:space="0" w:color="808080"/>
              <w:bottom w:val="nil"/>
              <w:right w:val="single" w:sz="6" w:space="0" w:color="808080"/>
            </w:tcBorders>
            <w:shd w:val="clear" w:color="auto" w:fill="FFFFFF"/>
            <w:vAlign w:val="center"/>
          </w:tcPr>
          <w:p w14:paraId="6E942BF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4567B7C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3701989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355B4A9"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2AA0A48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01.08.02.C02</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6FD4AD9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D14CFA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326E0F8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bl>
    <w:p w14:paraId="4A008758"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6F5476B"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1550D8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lastRenderedPageBreak/>
              <w:t>01.09 - Strutture in elevazione in c.a.</w:t>
            </w:r>
          </w:p>
        </w:tc>
      </w:tr>
    </w:tbl>
    <w:p w14:paraId="0AC19703"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24E63DD9"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FCAF7F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897F9E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95AE2B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EB8717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7640F39F"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2FDF703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01.09</w:t>
            </w:r>
          </w:p>
        </w:tc>
        <w:tc>
          <w:tcPr>
            <w:tcW w:w="4819" w:type="dxa"/>
            <w:tcBorders>
              <w:top w:val="nil"/>
              <w:left w:val="single" w:sz="6" w:space="0" w:color="808080"/>
              <w:bottom w:val="nil"/>
              <w:right w:val="single" w:sz="6" w:space="0" w:color="808080"/>
            </w:tcBorders>
            <w:shd w:val="clear" w:color="auto" w:fill="F2F2FF"/>
            <w:vAlign w:val="center"/>
          </w:tcPr>
          <w:p w14:paraId="29E0EBA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Strutture in elevazione in c.a.</w:t>
            </w:r>
          </w:p>
        </w:tc>
        <w:tc>
          <w:tcPr>
            <w:tcW w:w="1735" w:type="dxa"/>
            <w:tcBorders>
              <w:top w:val="nil"/>
              <w:left w:val="single" w:sz="6" w:space="0" w:color="808080"/>
              <w:bottom w:val="nil"/>
              <w:right w:val="single" w:sz="6" w:space="0" w:color="808080"/>
            </w:tcBorders>
            <w:shd w:val="clear" w:color="auto" w:fill="F2F2FF"/>
            <w:vAlign w:val="center"/>
          </w:tcPr>
          <w:p w14:paraId="34BC9725"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41FF327E" w14:textId="77777777" w:rsidR="002D34B9" w:rsidRPr="002B357C" w:rsidRDefault="002D34B9">
            <w:pPr>
              <w:spacing w:before="60" w:after="60"/>
              <w:rPr>
                <w:rFonts w:ascii="Tahoma" w:eastAsia="Times New Roman" w:hAnsi="Tahoma" w:cs="Tahoma"/>
                <w:b/>
                <w:bCs/>
                <w:sz w:val="16"/>
                <w:szCs w:val="16"/>
              </w:rPr>
            </w:pPr>
          </w:p>
        </w:tc>
      </w:tr>
      <w:tr w:rsidR="002B357C" w:rsidRPr="002B357C" w14:paraId="53C5030F"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4CF118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01.09.R13</w:t>
            </w:r>
          </w:p>
        </w:tc>
        <w:tc>
          <w:tcPr>
            <w:tcW w:w="4819" w:type="dxa"/>
            <w:tcBorders>
              <w:top w:val="nil"/>
              <w:left w:val="single" w:sz="6" w:space="0" w:color="808080"/>
              <w:bottom w:val="nil"/>
              <w:right w:val="single" w:sz="6" w:space="0" w:color="808080"/>
            </w:tcBorders>
            <w:shd w:val="clear" w:color="auto" w:fill="FFFFFF"/>
            <w:vAlign w:val="center"/>
          </w:tcPr>
          <w:p w14:paraId="06E017C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caratterizzati da un'elevata durabilità</w:t>
            </w:r>
          </w:p>
        </w:tc>
        <w:tc>
          <w:tcPr>
            <w:tcW w:w="1735" w:type="dxa"/>
            <w:tcBorders>
              <w:top w:val="nil"/>
              <w:left w:val="single" w:sz="6" w:space="0" w:color="808080"/>
              <w:bottom w:val="nil"/>
              <w:right w:val="single" w:sz="6" w:space="0" w:color="808080"/>
            </w:tcBorders>
            <w:shd w:val="clear" w:color="auto" w:fill="FFFFFF"/>
            <w:vAlign w:val="center"/>
          </w:tcPr>
          <w:p w14:paraId="5DFCD574"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4795AAC4"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086BCCED"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81338D4"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247809D0"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Utilizzo razionale delle risorse attraverso l'impiego di materiali con una elevata durabilità.</w:t>
            </w:r>
          </w:p>
          <w:p w14:paraId="2C1D4083"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7940B428"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424C692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28C3CCB"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AA150F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01.09.07.C03</w:t>
            </w:r>
          </w:p>
        </w:tc>
        <w:tc>
          <w:tcPr>
            <w:tcW w:w="4819" w:type="dxa"/>
            <w:tcBorders>
              <w:top w:val="nil"/>
              <w:left w:val="single" w:sz="6" w:space="0" w:color="808080"/>
              <w:bottom w:val="nil"/>
              <w:right w:val="single" w:sz="6" w:space="0" w:color="808080"/>
            </w:tcBorders>
            <w:shd w:val="clear" w:color="auto" w:fill="FFFFFF"/>
            <w:vAlign w:val="center"/>
          </w:tcPr>
          <w:p w14:paraId="09AB649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0F3F381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0758BE6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553C70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905225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01.09.06.C03</w:t>
            </w:r>
          </w:p>
        </w:tc>
        <w:tc>
          <w:tcPr>
            <w:tcW w:w="4819" w:type="dxa"/>
            <w:tcBorders>
              <w:top w:val="nil"/>
              <w:left w:val="single" w:sz="6" w:space="0" w:color="808080"/>
              <w:bottom w:val="nil"/>
              <w:right w:val="single" w:sz="6" w:space="0" w:color="808080"/>
            </w:tcBorders>
            <w:shd w:val="clear" w:color="auto" w:fill="FFFFFF"/>
            <w:vAlign w:val="center"/>
          </w:tcPr>
          <w:p w14:paraId="25045C4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3354A10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50B25AD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8AACB35"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A06C74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01.09.05.C03</w:t>
            </w:r>
          </w:p>
        </w:tc>
        <w:tc>
          <w:tcPr>
            <w:tcW w:w="4819" w:type="dxa"/>
            <w:tcBorders>
              <w:top w:val="nil"/>
              <w:left w:val="single" w:sz="6" w:space="0" w:color="808080"/>
              <w:bottom w:val="nil"/>
              <w:right w:val="single" w:sz="6" w:space="0" w:color="808080"/>
            </w:tcBorders>
            <w:shd w:val="clear" w:color="auto" w:fill="FFFFFF"/>
            <w:vAlign w:val="center"/>
          </w:tcPr>
          <w:p w14:paraId="5118056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2193F7A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4490236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A2D0A3C"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B42913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01.09.04.C03</w:t>
            </w:r>
          </w:p>
        </w:tc>
        <w:tc>
          <w:tcPr>
            <w:tcW w:w="4819" w:type="dxa"/>
            <w:tcBorders>
              <w:top w:val="nil"/>
              <w:left w:val="single" w:sz="6" w:space="0" w:color="808080"/>
              <w:bottom w:val="nil"/>
              <w:right w:val="single" w:sz="6" w:space="0" w:color="808080"/>
            </w:tcBorders>
            <w:shd w:val="clear" w:color="auto" w:fill="FFFFFF"/>
            <w:vAlign w:val="center"/>
          </w:tcPr>
          <w:p w14:paraId="43C9A01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290FFD6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6579513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8DB30E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CEE918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01.09.03.C03</w:t>
            </w:r>
          </w:p>
        </w:tc>
        <w:tc>
          <w:tcPr>
            <w:tcW w:w="4819" w:type="dxa"/>
            <w:tcBorders>
              <w:top w:val="nil"/>
              <w:left w:val="single" w:sz="6" w:space="0" w:color="808080"/>
              <w:bottom w:val="nil"/>
              <w:right w:val="single" w:sz="6" w:space="0" w:color="808080"/>
            </w:tcBorders>
            <w:shd w:val="clear" w:color="auto" w:fill="FFFFFF"/>
            <w:vAlign w:val="center"/>
          </w:tcPr>
          <w:p w14:paraId="57522AC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064017B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63DAB83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233EC4D"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BEF52C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01.09.02.C03</w:t>
            </w:r>
          </w:p>
        </w:tc>
        <w:tc>
          <w:tcPr>
            <w:tcW w:w="4819" w:type="dxa"/>
            <w:tcBorders>
              <w:top w:val="nil"/>
              <w:left w:val="single" w:sz="6" w:space="0" w:color="808080"/>
              <w:bottom w:val="nil"/>
              <w:right w:val="single" w:sz="6" w:space="0" w:color="808080"/>
            </w:tcBorders>
            <w:shd w:val="clear" w:color="auto" w:fill="FFFFFF"/>
            <w:vAlign w:val="center"/>
          </w:tcPr>
          <w:p w14:paraId="5748503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0C3B6FB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5F393F0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BF32721"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0CFD0A0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01.09.01.C03</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6275C5D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B34B90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0AA2FA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bl>
    <w:p w14:paraId="6A311ACA"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CB648B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78DDB6AF"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01.10 - Strutture in elevazione in acciaio</w:t>
            </w:r>
          </w:p>
        </w:tc>
      </w:tr>
    </w:tbl>
    <w:p w14:paraId="2810791C"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1378C8D1"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B02FEE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CFA256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378FA4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326D2F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33863DD5"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1BBCC76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01.10</w:t>
            </w:r>
          </w:p>
        </w:tc>
        <w:tc>
          <w:tcPr>
            <w:tcW w:w="4819" w:type="dxa"/>
            <w:tcBorders>
              <w:top w:val="nil"/>
              <w:left w:val="single" w:sz="6" w:space="0" w:color="808080"/>
              <w:bottom w:val="nil"/>
              <w:right w:val="single" w:sz="6" w:space="0" w:color="808080"/>
            </w:tcBorders>
            <w:shd w:val="clear" w:color="auto" w:fill="F2F2FF"/>
            <w:vAlign w:val="center"/>
          </w:tcPr>
          <w:p w14:paraId="343A8D3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Strutture in elevazione in acciaio</w:t>
            </w:r>
          </w:p>
        </w:tc>
        <w:tc>
          <w:tcPr>
            <w:tcW w:w="1735" w:type="dxa"/>
            <w:tcBorders>
              <w:top w:val="nil"/>
              <w:left w:val="single" w:sz="6" w:space="0" w:color="808080"/>
              <w:bottom w:val="nil"/>
              <w:right w:val="single" w:sz="6" w:space="0" w:color="808080"/>
            </w:tcBorders>
            <w:shd w:val="clear" w:color="auto" w:fill="F2F2FF"/>
            <w:vAlign w:val="center"/>
          </w:tcPr>
          <w:p w14:paraId="454845CE"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00AACCFA" w14:textId="77777777" w:rsidR="002D34B9" w:rsidRPr="002B357C" w:rsidRDefault="002D34B9">
            <w:pPr>
              <w:spacing w:before="60" w:after="60"/>
              <w:rPr>
                <w:rFonts w:ascii="Tahoma" w:eastAsia="Times New Roman" w:hAnsi="Tahoma" w:cs="Tahoma"/>
                <w:b/>
                <w:bCs/>
                <w:sz w:val="16"/>
                <w:szCs w:val="16"/>
              </w:rPr>
            </w:pPr>
          </w:p>
        </w:tc>
      </w:tr>
      <w:tr w:rsidR="002B357C" w:rsidRPr="002B357C" w14:paraId="4DEE331D"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FFED1E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01.10.R11</w:t>
            </w:r>
          </w:p>
        </w:tc>
        <w:tc>
          <w:tcPr>
            <w:tcW w:w="4819" w:type="dxa"/>
            <w:tcBorders>
              <w:top w:val="nil"/>
              <w:left w:val="single" w:sz="6" w:space="0" w:color="808080"/>
              <w:bottom w:val="nil"/>
              <w:right w:val="single" w:sz="6" w:space="0" w:color="808080"/>
            </w:tcBorders>
            <w:shd w:val="clear" w:color="auto" w:fill="FFFFFF"/>
            <w:vAlign w:val="center"/>
          </w:tcPr>
          <w:p w14:paraId="2DC7286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tecniche costruttive che facilitino il disassemblaggio a fine vita</w:t>
            </w:r>
          </w:p>
        </w:tc>
        <w:tc>
          <w:tcPr>
            <w:tcW w:w="1735" w:type="dxa"/>
            <w:tcBorders>
              <w:top w:val="nil"/>
              <w:left w:val="single" w:sz="6" w:space="0" w:color="808080"/>
              <w:bottom w:val="nil"/>
              <w:right w:val="single" w:sz="6" w:space="0" w:color="808080"/>
            </w:tcBorders>
            <w:shd w:val="clear" w:color="auto" w:fill="FFFFFF"/>
            <w:vAlign w:val="center"/>
          </w:tcPr>
          <w:p w14:paraId="4C65D048"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78F44454"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6D11EDD1"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462BCF41"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19BAC3C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Utilizzo razionale delle risorse attraverso la selezione di tecniche costruttive che rendano agevole il </w:t>
            </w:r>
            <w:proofErr w:type="spellStart"/>
            <w:r w:rsidRPr="002B357C">
              <w:rPr>
                <w:rFonts w:ascii="Tahoma" w:eastAsia="Times New Roman" w:hAnsi="Tahoma" w:cs="Tahoma"/>
                <w:i/>
                <w:iCs/>
                <w:sz w:val="16"/>
                <w:szCs w:val="16"/>
              </w:rPr>
              <w:t>disassemlaggio</w:t>
            </w:r>
            <w:proofErr w:type="spellEnd"/>
            <w:r w:rsidRPr="002B357C">
              <w:rPr>
                <w:rFonts w:ascii="Tahoma" w:eastAsia="Times New Roman" w:hAnsi="Tahoma" w:cs="Tahoma"/>
                <w:i/>
                <w:iCs/>
                <w:sz w:val="16"/>
                <w:szCs w:val="16"/>
              </w:rPr>
              <w:t xml:space="preserve"> alla fine del ciclo di vita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CF5C153"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B0655AE"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74B3AF1"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3DD63A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01.10.R13</w:t>
            </w:r>
          </w:p>
        </w:tc>
        <w:tc>
          <w:tcPr>
            <w:tcW w:w="4819" w:type="dxa"/>
            <w:tcBorders>
              <w:top w:val="nil"/>
              <w:left w:val="single" w:sz="6" w:space="0" w:color="808080"/>
              <w:bottom w:val="nil"/>
              <w:right w:val="single" w:sz="6" w:space="0" w:color="808080"/>
            </w:tcBorders>
            <w:shd w:val="clear" w:color="auto" w:fill="FFFFFF"/>
            <w:vAlign w:val="center"/>
          </w:tcPr>
          <w:p w14:paraId="3F442FA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ad elevato potenziale di riciclabilità</w:t>
            </w:r>
          </w:p>
        </w:tc>
        <w:tc>
          <w:tcPr>
            <w:tcW w:w="1735" w:type="dxa"/>
            <w:tcBorders>
              <w:top w:val="nil"/>
              <w:left w:val="single" w:sz="6" w:space="0" w:color="808080"/>
              <w:bottom w:val="nil"/>
              <w:right w:val="single" w:sz="6" w:space="0" w:color="808080"/>
            </w:tcBorders>
            <w:shd w:val="clear" w:color="auto" w:fill="FFFFFF"/>
            <w:vAlign w:val="center"/>
          </w:tcPr>
          <w:p w14:paraId="35E58997"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41DC30DC"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73D0001F"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C211347"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7BED81ED"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Utilizzo di materiali, elementi e componenti con un elevato grado di riciclabilità</w:t>
            </w:r>
          </w:p>
          <w:p w14:paraId="619E59F5"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12EDE565"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4B8621EB"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99C431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DA1979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01.10.12.C02</w:t>
            </w:r>
          </w:p>
        </w:tc>
        <w:tc>
          <w:tcPr>
            <w:tcW w:w="4819" w:type="dxa"/>
            <w:tcBorders>
              <w:top w:val="nil"/>
              <w:left w:val="single" w:sz="6" w:space="0" w:color="808080"/>
              <w:bottom w:val="nil"/>
              <w:right w:val="single" w:sz="6" w:space="0" w:color="808080"/>
            </w:tcBorders>
            <w:shd w:val="clear" w:color="auto" w:fill="FFFFFF"/>
            <w:vAlign w:val="center"/>
          </w:tcPr>
          <w:p w14:paraId="0B41CFF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76D48C4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53164D3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3F11256"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AC5BD1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01.10.11.C02</w:t>
            </w:r>
          </w:p>
        </w:tc>
        <w:tc>
          <w:tcPr>
            <w:tcW w:w="4819" w:type="dxa"/>
            <w:tcBorders>
              <w:top w:val="nil"/>
              <w:left w:val="single" w:sz="6" w:space="0" w:color="808080"/>
              <w:bottom w:val="nil"/>
              <w:right w:val="single" w:sz="6" w:space="0" w:color="808080"/>
            </w:tcBorders>
            <w:shd w:val="clear" w:color="auto" w:fill="FFFFFF"/>
            <w:vAlign w:val="center"/>
          </w:tcPr>
          <w:p w14:paraId="2EF3F3F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5FE452E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554D5CE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2EDCC1C"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259249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01.10.10.C02</w:t>
            </w:r>
          </w:p>
        </w:tc>
        <w:tc>
          <w:tcPr>
            <w:tcW w:w="4819" w:type="dxa"/>
            <w:tcBorders>
              <w:top w:val="nil"/>
              <w:left w:val="single" w:sz="6" w:space="0" w:color="808080"/>
              <w:bottom w:val="nil"/>
              <w:right w:val="single" w:sz="6" w:space="0" w:color="808080"/>
            </w:tcBorders>
            <w:shd w:val="clear" w:color="auto" w:fill="FFFFFF"/>
            <w:vAlign w:val="center"/>
          </w:tcPr>
          <w:p w14:paraId="50DE7DC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028C97A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66A2E9B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4805DAD"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7BC0D7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01.10.09.C02</w:t>
            </w:r>
          </w:p>
        </w:tc>
        <w:tc>
          <w:tcPr>
            <w:tcW w:w="4819" w:type="dxa"/>
            <w:tcBorders>
              <w:top w:val="nil"/>
              <w:left w:val="single" w:sz="6" w:space="0" w:color="808080"/>
              <w:bottom w:val="nil"/>
              <w:right w:val="single" w:sz="6" w:space="0" w:color="808080"/>
            </w:tcBorders>
            <w:shd w:val="clear" w:color="auto" w:fill="FFFFFF"/>
            <w:vAlign w:val="center"/>
          </w:tcPr>
          <w:p w14:paraId="145E3A8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7DF8C0E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4B0E73E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CFC6BA8"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B966EA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01.10.08.C02</w:t>
            </w:r>
          </w:p>
        </w:tc>
        <w:tc>
          <w:tcPr>
            <w:tcW w:w="4819" w:type="dxa"/>
            <w:tcBorders>
              <w:top w:val="nil"/>
              <w:left w:val="single" w:sz="6" w:space="0" w:color="808080"/>
              <w:bottom w:val="nil"/>
              <w:right w:val="single" w:sz="6" w:space="0" w:color="808080"/>
            </w:tcBorders>
            <w:shd w:val="clear" w:color="auto" w:fill="FFFFFF"/>
            <w:vAlign w:val="center"/>
          </w:tcPr>
          <w:p w14:paraId="651F7DA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0423E44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6FF9609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4216EB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ABAF95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01.10.07.C03</w:t>
            </w:r>
          </w:p>
        </w:tc>
        <w:tc>
          <w:tcPr>
            <w:tcW w:w="4819" w:type="dxa"/>
            <w:tcBorders>
              <w:top w:val="nil"/>
              <w:left w:val="single" w:sz="6" w:space="0" w:color="808080"/>
              <w:bottom w:val="nil"/>
              <w:right w:val="single" w:sz="6" w:space="0" w:color="808080"/>
            </w:tcBorders>
            <w:shd w:val="clear" w:color="auto" w:fill="FFFFFF"/>
            <w:vAlign w:val="center"/>
          </w:tcPr>
          <w:p w14:paraId="41FCCC0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1A2D378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53B865A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C341010"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1A07C2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01.10.06.C02</w:t>
            </w:r>
          </w:p>
        </w:tc>
        <w:tc>
          <w:tcPr>
            <w:tcW w:w="4819" w:type="dxa"/>
            <w:tcBorders>
              <w:top w:val="nil"/>
              <w:left w:val="single" w:sz="6" w:space="0" w:color="808080"/>
              <w:bottom w:val="nil"/>
              <w:right w:val="single" w:sz="6" w:space="0" w:color="808080"/>
            </w:tcBorders>
            <w:shd w:val="clear" w:color="auto" w:fill="FFFFFF"/>
            <w:vAlign w:val="center"/>
          </w:tcPr>
          <w:p w14:paraId="34C6D32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4AA079C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096CC0F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E776648"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458F61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01.10.05.C02</w:t>
            </w:r>
          </w:p>
        </w:tc>
        <w:tc>
          <w:tcPr>
            <w:tcW w:w="4819" w:type="dxa"/>
            <w:tcBorders>
              <w:top w:val="nil"/>
              <w:left w:val="single" w:sz="6" w:space="0" w:color="808080"/>
              <w:bottom w:val="nil"/>
              <w:right w:val="single" w:sz="6" w:space="0" w:color="808080"/>
            </w:tcBorders>
            <w:shd w:val="clear" w:color="auto" w:fill="FFFFFF"/>
            <w:vAlign w:val="center"/>
          </w:tcPr>
          <w:p w14:paraId="43E6177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6D1E154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36232CB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28AA66B"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59BD76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01.10.04.C02</w:t>
            </w:r>
          </w:p>
        </w:tc>
        <w:tc>
          <w:tcPr>
            <w:tcW w:w="4819" w:type="dxa"/>
            <w:tcBorders>
              <w:top w:val="nil"/>
              <w:left w:val="single" w:sz="6" w:space="0" w:color="808080"/>
              <w:bottom w:val="nil"/>
              <w:right w:val="single" w:sz="6" w:space="0" w:color="808080"/>
            </w:tcBorders>
            <w:shd w:val="clear" w:color="auto" w:fill="FFFFFF"/>
            <w:vAlign w:val="center"/>
          </w:tcPr>
          <w:p w14:paraId="06A2B4E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2B03B84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48C1168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F32030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C1F1B2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01.10.03.C02</w:t>
            </w:r>
          </w:p>
        </w:tc>
        <w:tc>
          <w:tcPr>
            <w:tcW w:w="4819" w:type="dxa"/>
            <w:tcBorders>
              <w:top w:val="nil"/>
              <w:left w:val="single" w:sz="6" w:space="0" w:color="808080"/>
              <w:bottom w:val="nil"/>
              <w:right w:val="single" w:sz="6" w:space="0" w:color="808080"/>
            </w:tcBorders>
            <w:shd w:val="clear" w:color="auto" w:fill="FFFFFF"/>
            <w:vAlign w:val="center"/>
          </w:tcPr>
          <w:p w14:paraId="2060AD0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37DB094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68FF24C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D51249F"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CAA707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01.10.02.C02</w:t>
            </w:r>
          </w:p>
        </w:tc>
        <w:tc>
          <w:tcPr>
            <w:tcW w:w="4819" w:type="dxa"/>
            <w:tcBorders>
              <w:top w:val="nil"/>
              <w:left w:val="single" w:sz="6" w:space="0" w:color="808080"/>
              <w:bottom w:val="nil"/>
              <w:right w:val="single" w:sz="6" w:space="0" w:color="808080"/>
            </w:tcBorders>
            <w:shd w:val="clear" w:color="auto" w:fill="FFFFFF"/>
            <w:vAlign w:val="center"/>
          </w:tcPr>
          <w:p w14:paraId="11A87D8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07E4CC7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6F85711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950D24C"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5CF6E5D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01.10.01.C02</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06DD441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18A53B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2BB5FA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103CB7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CA07E8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01.10.R14</w:t>
            </w:r>
          </w:p>
        </w:tc>
        <w:tc>
          <w:tcPr>
            <w:tcW w:w="4819" w:type="dxa"/>
            <w:tcBorders>
              <w:top w:val="nil"/>
              <w:left w:val="single" w:sz="6" w:space="0" w:color="808080"/>
              <w:bottom w:val="nil"/>
              <w:right w:val="single" w:sz="6" w:space="0" w:color="808080"/>
            </w:tcBorders>
            <w:shd w:val="clear" w:color="auto" w:fill="FFFFFF"/>
            <w:vAlign w:val="center"/>
          </w:tcPr>
          <w:p w14:paraId="742307D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Requisito: Utilizzo di materiali, elementi e componenti caratterizzati </w:t>
            </w:r>
            <w:r w:rsidRPr="002B357C">
              <w:rPr>
                <w:rFonts w:ascii="Tahoma" w:eastAsia="Times New Roman" w:hAnsi="Tahoma" w:cs="Tahoma"/>
                <w:sz w:val="16"/>
                <w:szCs w:val="16"/>
              </w:rPr>
              <w:lastRenderedPageBreak/>
              <w:t>da un'elevata durabilità</w:t>
            </w:r>
          </w:p>
        </w:tc>
        <w:tc>
          <w:tcPr>
            <w:tcW w:w="1735" w:type="dxa"/>
            <w:tcBorders>
              <w:top w:val="nil"/>
              <w:left w:val="single" w:sz="6" w:space="0" w:color="808080"/>
              <w:bottom w:val="nil"/>
              <w:right w:val="single" w:sz="6" w:space="0" w:color="808080"/>
            </w:tcBorders>
            <w:shd w:val="clear" w:color="auto" w:fill="FFFFFF"/>
            <w:vAlign w:val="center"/>
          </w:tcPr>
          <w:p w14:paraId="7EF0942D"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6E7170DD"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5D10FF2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9A26854"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46894A43"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Utilizzo razionale delle risorse attraverso l'impiego di materiali con una elevata durabilità.</w:t>
            </w:r>
          </w:p>
          <w:p w14:paraId="1BF2CDD3"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4CCED731"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36224DD7"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5F1C6BD"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01A6BE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01.10.12.C03</w:t>
            </w:r>
          </w:p>
        </w:tc>
        <w:tc>
          <w:tcPr>
            <w:tcW w:w="4819" w:type="dxa"/>
            <w:tcBorders>
              <w:top w:val="nil"/>
              <w:left w:val="single" w:sz="6" w:space="0" w:color="808080"/>
              <w:bottom w:val="nil"/>
              <w:right w:val="single" w:sz="6" w:space="0" w:color="808080"/>
            </w:tcBorders>
            <w:shd w:val="clear" w:color="auto" w:fill="FFFFFF"/>
            <w:vAlign w:val="center"/>
          </w:tcPr>
          <w:p w14:paraId="40A9DE0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4FB8527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6D41875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FDA9F7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761E1B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01.10.11.C03</w:t>
            </w:r>
          </w:p>
        </w:tc>
        <w:tc>
          <w:tcPr>
            <w:tcW w:w="4819" w:type="dxa"/>
            <w:tcBorders>
              <w:top w:val="nil"/>
              <w:left w:val="single" w:sz="6" w:space="0" w:color="808080"/>
              <w:bottom w:val="nil"/>
              <w:right w:val="single" w:sz="6" w:space="0" w:color="808080"/>
            </w:tcBorders>
            <w:shd w:val="clear" w:color="auto" w:fill="FFFFFF"/>
            <w:vAlign w:val="center"/>
          </w:tcPr>
          <w:p w14:paraId="711C943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706E524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5356467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1334D3B"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123AC2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01.10.10.C03</w:t>
            </w:r>
          </w:p>
        </w:tc>
        <w:tc>
          <w:tcPr>
            <w:tcW w:w="4819" w:type="dxa"/>
            <w:tcBorders>
              <w:top w:val="nil"/>
              <w:left w:val="single" w:sz="6" w:space="0" w:color="808080"/>
              <w:bottom w:val="nil"/>
              <w:right w:val="single" w:sz="6" w:space="0" w:color="808080"/>
            </w:tcBorders>
            <w:shd w:val="clear" w:color="auto" w:fill="FFFFFF"/>
            <w:vAlign w:val="center"/>
          </w:tcPr>
          <w:p w14:paraId="009163C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64ACFDD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5B92FE5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88FED8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826A82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01.10.09.C03</w:t>
            </w:r>
          </w:p>
        </w:tc>
        <w:tc>
          <w:tcPr>
            <w:tcW w:w="4819" w:type="dxa"/>
            <w:tcBorders>
              <w:top w:val="nil"/>
              <w:left w:val="single" w:sz="6" w:space="0" w:color="808080"/>
              <w:bottom w:val="nil"/>
              <w:right w:val="single" w:sz="6" w:space="0" w:color="808080"/>
            </w:tcBorders>
            <w:shd w:val="clear" w:color="auto" w:fill="FFFFFF"/>
            <w:vAlign w:val="center"/>
          </w:tcPr>
          <w:p w14:paraId="1E0E94B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306C56E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474E794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D90AB8C"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497AE6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01.10.08.C03</w:t>
            </w:r>
          </w:p>
        </w:tc>
        <w:tc>
          <w:tcPr>
            <w:tcW w:w="4819" w:type="dxa"/>
            <w:tcBorders>
              <w:top w:val="nil"/>
              <w:left w:val="single" w:sz="6" w:space="0" w:color="808080"/>
              <w:bottom w:val="nil"/>
              <w:right w:val="single" w:sz="6" w:space="0" w:color="808080"/>
            </w:tcBorders>
            <w:shd w:val="clear" w:color="auto" w:fill="FFFFFF"/>
            <w:vAlign w:val="center"/>
          </w:tcPr>
          <w:p w14:paraId="3A0B84C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66F0D54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4033C81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86B475B"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211D76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01.10.07.C02</w:t>
            </w:r>
          </w:p>
        </w:tc>
        <w:tc>
          <w:tcPr>
            <w:tcW w:w="4819" w:type="dxa"/>
            <w:tcBorders>
              <w:top w:val="nil"/>
              <w:left w:val="single" w:sz="6" w:space="0" w:color="808080"/>
              <w:bottom w:val="nil"/>
              <w:right w:val="single" w:sz="6" w:space="0" w:color="808080"/>
            </w:tcBorders>
            <w:shd w:val="clear" w:color="auto" w:fill="FFFFFF"/>
            <w:vAlign w:val="center"/>
          </w:tcPr>
          <w:p w14:paraId="11805C9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046CB0C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58C5697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0F9AF60"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69D3B1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01.10.06.C03</w:t>
            </w:r>
          </w:p>
        </w:tc>
        <w:tc>
          <w:tcPr>
            <w:tcW w:w="4819" w:type="dxa"/>
            <w:tcBorders>
              <w:top w:val="nil"/>
              <w:left w:val="single" w:sz="6" w:space="0" w:color="808080"/>
              <w:bottom w:val="nil"/>
              <w:right w:val="single" w:sz="6" w:space="0" w:color="808080"/>
            </w:tcBorders>
            <w:shd w:val="clear" w:color="auto" w:fill="FFFFFF"/>
            <w:vAlign w:val="center"/>
          </w:tcPr>
          <w:p w14:paraId="48F08A5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4EF8132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1E03C06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12B6AB1"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5C9BBE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01.10.05.C03</w:t>
            </w:r>
          </w:p>
        </w:tc>
        <w:tc>
          <w:tcPr>
            <w:tcW w:w="4819" w:type="dxa"/>
            <w:tcBorders>
              <w:top w:val="nil"/>
              <w:left w:val="single" w:sz="6" w:space="0" w:color="808080"/>
              <w:bottom w:val="nil"/>
              <w:right w:val="single" w:sz="6" w:space="0" w:color="808080"/>
            </w:tcBorders>
            <w:shd w:val="clear" w:color="auto" w:fill="FFFFFF"/>
            <w:vAlign w:val="center"/>
          </w:tcPr>
          <w:p w14:paraId="373B934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038E8B6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0E878CA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411A8BA"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9A8A61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01.10.04.C03</w:t>
            </w:r>
          </w:p>
        </w:tc>
        <w:tc>
          <w:tcPr>
            <w:tcW w:w="4819" w:type="dxa"/>
            <w:tcBorders>
              <w:top w:val="nil"/>
              <w:left w:val="single" w:sz="6" w:space="0" w:color="808080"/>
              <w:bottom w:val="nil"/>
              <w:right w:val="single" w:sz="6" w:space="0" w:color="808080"/>
            </w:tcBorders>
            <w:shd w:val="clear" w:color="auto" w:fill="FFFFFF"/>
            <w:vAlign w:val="center"/>
          </w:tcPr>
          <w:p w14:paraId="55F9D85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6CED685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6AC85FD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99667B7"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482B78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01.10.03.C03</w:t>
            </w:r>
          </w:p>
        </w:tc>
        <w:tc>
          <w:tcPr>
            <w:tcW w:w="4819" w:type="dxa"/>
            <w:tcBorders>
              <w:top w:val="nil"/>
              <w:left w:val="single" w:sz="6" w:space="0" w:color="808080"/>
              <w:bottom w:val="nil"/>
              <w:right w:val="single" w:sz="6" w:space="0" w:color="808080"/>
            </w:tcBorders>
            <w:shd w:val="clear" w:color="auto" w:fill="FFFFFF"/>
            <w:vAlign w:val="center"/>
          </w:tcPr>
          <w:p w14:paraId="35C73BE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375153C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4606AFE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6BAAE4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A159F8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01.10.02.C03</w:t>
            </w:r>
          </w:p>
        </w:tc>
        <w:tc>
          <w:tcPr>
            <w:tcW w:w="4819" w:type="dxa"/>
            <w:tcBorders>
              <w:top w:val="nil"/>
              <w:left w:val="single" w:sz="6" w:space="0" w:color="808080"/>
              <w:bottom w:val="nil"/>
              <w:right w:val="single" w:sz="6" w:space="0" w:color="808080"/>
            </w:tcBorders>
            <w:shd w:val="clear" w:color="auto" w:fill="FFFFFF"/>
            <w:vAlign w:val="center"/>
          </w:tcPr>
          <w:p w14:paraId="5A97271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73C4482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4C11822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FEE8FF3"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52BC44F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01.10.01.C03</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1BAE7E8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039409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F6E924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bl>
    <w:p w14:paraId="0E153552"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CF60C0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EAB4EA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01.11 - Strutture di collegamento</w:t>
            </w:r>
          </w:p>
        </w:tc>
      </w:tr>
    </w:tbl>
    <w:p w14:paraId="36393A52"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329C3325"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C7F2F5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647BE0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951C67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137BEB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2B9F045B"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2D62E2E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01.11</w:t>
            </w:r>
          </w:p>
        </w:tc>
        <w:tc>
          <w:tcPr>
            <w:tcW w:w="4819" w:type="dxa"/>
            <w:tcBorders>
              <w:top w:val="nil"/>
              <w:left w:val="single" w:sz="6" w:space="0" w:color="808080"/>
              <w:bottom w:val="nil"/>
              <w:right w:val="single" w:sz="6" w:space="0" w:color="808080"/>
            </w:tcBorders>
            <w:shd w:val="clear" w:color="auto" w:fill="F2F2FF"/>
            <w:vAlign w:val="center"/>
          </w:tcPr>
          <w:p w14:paraId="45A807F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Strutture di collegamento</w:t>
            </w:r>
          </w:p>
        </w:tc>
        <w:tc>
          <w:tcPr>
            <w:tcW w:w="1735" w:type="dxa"/>
            <w:tcBorders>
              <w:top w:val="nil"/>
              <w:left w:val="single" w:sz="6" w:space="0" w:color="808080"/>
              <w:bottom w:val="nil"/>
              <w:right w:val="single" w:sz="6" w:space="0" w:color="808080"/>
            </w:tcBorders>
            <w:shd w:val="clear" w:color="auto" w:fill="F2F2FF"/>
            <w:vAlign w:val="center"/>
          </w:tcPr>
          <w:p w14:paraId="5A478512"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04C8EFAA" w14:textId="77777777" w:rsidR="002D34B9" w:rsidRPr="002B357C" w:rsidRDefault="002D34B9">
            <w:pPr>
              <w:spacing w:before="60" w:after="60"/>
              <w:rPr>
                <w:rFonts w:ascii="Tahoma" w:eastAsia="Times New Roman" w:hAnsi="Tahoma" w:cs="Tahoma"/>
                <w:b/>
                <w:bCs/>
                <w:sz w:val="16"/>
                <w:szCs w:val="16"/>
              </w:rPr>
            </w:pPr>
          </w:p>
        </w:tc>
      </w:tr>
      <w:tr w:rsidR="002B357C" w:rsidRPr="002B357C" w14:paraId="767BB368"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E76E85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01.11.R13</w:t>
            </w:r>
          </w:p>
        </w:tc>
        <w:tc>
          <w:tcPr>
            <w:tcW w:w="4819" w:type="dxa"/>
            <w:tcBorders>
              <w:top w:val="nil"/>
              <w:left w:val="single" w:sz="6" w:space="0" w:color="808080"/>
              <w:bottom w:val="nil"/>
              <w:right w:val="single" w:sz="6" w:space="0" w:color="808080"/>
            </w:tcBorders>
            <w:shd w:val="clear" w:color="auto" w:fill="FFFFFF"/>
            <w:vAlign w:val="center"/>
          </w:tcPr>
          <w:p w14:paraId="02BCC7F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tecniche costruttive che facilitino il disassemblaggio a fine vita</w:t>
            </w:r>
          </w:p>
        </w:tc>
        <w:tc>
          <w:tcPr>
            <w:tcW w:w="1735" w:type="dxa"/>
            <w:tcBorders>
              <w:top w:val="nil"/>
              <w:left w:val="single" w:sz="6" w:space="0" w:color="808080"/>
              <w:bottom w:val="nil"/>
              <w:right w:val="single" w:sz="6" w:space="0" w:color="808080"/>
            </w:tcBorders>
            <w:shd w:val="clear" w:color="auto" w:fill="FFFFFF"/>
            <w:vAlign w:val="center"/>
          </w:tcPr>
          <w:p w14:paraId="1F5057ED"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6849E8FA"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7B1C7B8F"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29E8EE7"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17DCD99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Utilizzo razionale delle risorse attraverso la selezione di tecniche costruttive che rendano agevole il </w:t>
            </w:r>
            <w:proofErr w:type="spellStart"/>
            <w:r w:rsidRPr="002B357C">
              <w:rPr>
                <w:rFonts w:ascii="Tahoma" w:eastAsia="Times New Roman" w:hAnsi="Tahoma" w:cs="Tahoma"/>
                <w:i/>
                <w:iCs/>
                <w:sz w:val="16"/>
                <w:szCs w:val="16"/>
              </w:rPr>
              <w:t>disassemlaggio</w:t>
            </w:r>
            <w:proofErr w:type="spellEnd"/>
            <w:r w:rsidRPr="002B357C">
              <w:rPr>
                <w:rFonts w:ascii="Tahoma" w:eastAsia="Times New Roman" w:hAnsi="Tahoma" w:cs="Tahoma"/>
                <w:i/>
                <w:iCs/>
                <w:sz w:val="16"/>
                <w:szCs w:val="16"/>
              </w:rPr>
              <w:t xml:space="preserve"> alla fine del ciclo di vita</w:t>
            </w:r>
          </w:p>
        </w:tc>
        <w:tc>
          <w:tcPr>
            <w:tcW w:w="1735" w:type="dxa"/>
            <w:tcBorders>
              <w:top w:val="nil"/>
              <w:left w:val="single" w:sz="6" w:space="0" w:color="808080"/>
              <w:bottom w:val="nil"/>
              <w:right w:val="single" w:sz="6" w:space="0" w:color="808080"/>
            </w:tcBorders>
            <w:shd w:val="clear" w:color="auto" w:fill="FFFFFF"/>
            <w:vAlign w:val="center"/>
          </w:tcPr>
          <w:p w14:paraId="0E94F72A"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3DAC74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E0867F8"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EBD0BB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01.11.05.C05</w:t>
            </w:r>
          </w:p>
        </w:tc>
        <w:tc>
          <w:tcPr>
            <w:tcW w:w="4819" w:type="dxa"/>
            <w:tcBorders>
              <w:top w:val="nil"/>
              <w:left w:val="single" w:sz="6" w:space="0" w:color="808080"/>
              <w:bottom w:val="nil"/>
              <w:right w:val="single" w:sz="6" w:space="0" w:color="808080"/>
            </w:tcBorders>
            <w:shd w:val="clear" w:color="auto" w:fill="FFFFFF"/>
            <w:vAlign w:val="center"/>
          </w:tcPr>
          <w:p w14:paraId="0576712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delle tecniche di disassemblaggio</w:t>
            </w:r>
          </w:p>
        </w:tc>
        <w:tc>
          <w:tcPr>
            <w:tcW w:w="1735" w:type="dxa"/>
            <w:tcBorders>
              <w:top w:val="nil"/>
              <w:left w:val="single" w:sz="6" w:space="0" w:color="808080"/>
              <w:bottom w:val="nil"/>
              <w:right w:val="single" w:sz="6" w:space="0" w:color="808080"/>
            </w:tcBorders>
            <w:shd w:val="clear" w:color="auto" w:fill="FFFFFF"/>
            <w:vAlign w:val="center"/>
          </w:tcPr>
          <w:p w14:paraId="2BDE9AB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15E219E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45E698C"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3895FA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01.11.04.C05</w:t>
            </w:r>
          </w:p>
        </w:tc>
        <w:tc>
          <w:tcPr>
            <w:tcW w:w="4819" w:type="dxa"/>
            <w:tcBorders>
              <w:top w:val="nil"/>
              <w:left w:val="single" w:sz="6" w:space="0" w:color="808080"/>
              <w:bottom w:val="nil"/>
              <w:right w:val="single" w:sz="6" w:space="0" w:color="808080"/>
            </w:tcBorders>
            <w:shd w:val="clear" w:color="auto" w:fill="FFFFFF"/>
            <w:vAlign w:val="center"/>
          </w:tcPr>
          <w:p w14:paraId="082732E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delle tecniche di disassemblaggio</w:t>
            </w:r>
          </w:p>
        </w:tc>
        <w:tc>
          <w:tcPr>
            <w:tcW w:w="1735" w:type="dxa"/>
            <w:tcBorders>
              <w:top w:val="nil"/>
              <w:left w:val="single" w:sz="6" w:space="0" w:color="808080"/>
              <w:bottom w:val="nil"/>
              <w:right w:val="single" w:sz="6" w:space="0" w:color="808080"/>
            </w:tcBorders>
            <w:shd w:val="clear" w:color="auto" w:fill="FFFFFF"/>
            <w:vAlign w:val="center"/>
          </w:tcPr>
          <w:p w14:paraId="62D7B7D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08B434E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D75766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503DB5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01.11.03.C05</w:t>
            </w:r>
          </w:p>
        </w:tc>
        <w:tc>
          <w:tcPr>
            <w:tcW w:w="4819" w:type="dxa"/>
            <w:tcBorders>
              <w:top w:val="nil"/>
              <w:left w:val="single" w:sz="6" w:space="0" w:color="808080"/>
              <w:bottom w:val="nil"/>
              <w:right w:val="single" w:sz="6" w:space="0" w:color="808080"/>
            </w:tcBorders>
            <w:shd w:val="clear" w:color="auto" w:fill="FFFFFF"/>
            <w:vAlign w:val="center"/>
          </w:tcPr>
          <w:p w14:paraId="7002EE1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delle tecniche di disassemblaggio</w:t>
            </w:r>
          </w:p>
        </w:tc>
        <w:tc>
          <w:tcPr>
            <w:tcW w:w="1735" w:type="dxa"/>
            <w:tcBorders>
              <w:top w:val="nil"/>
              <w:left w:val="single" w:sz="6" w:space="0" w:color="808080"/>
              <w:bottom w:val="nil"/>
              <w:right w:val="single" w:sz="6" w:space="0" w:color="808080"/>
            </w:tcBorders>
            <w:shd w:val="clear" w:color="auto" w:fill="FFFFFF"/>
            <w:vAlign w:val="center"/>
          </w:tcPr>
          <w:p w14:paraId="3B743BB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752311F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8568F0E"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7E4BBAC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01.11.01.C04</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3A489BE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delle tecniche di disassemblaggio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E92282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81BAA0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6D5795B"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BBAF4F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01.11.R14</w:t>
            </w:r>
          </w:p>
        </w:tc>
        <w:tc>
          <w:tcPr>
            <w:tcW w:w="4819" w:type="dxa"/>
            <w:tcBorders>
              <w:top w:val="nil"/>
              <w:left w:val="single" w:sz="6" w:space="0" w:color="808080"/>
              <w:bottom w:val="nil"/>
              <w:right w:val="single" w:sz="6" w:space="0" w:color="808080"/>
            </w:tcBorders>
            <w:shd w:val="clear" w:color="auto" w:fill="FFFFFF"/>
            <w:vAlign w:val="center"/>
          </w:tcPr>
          <w:p w14:paraId="3E554CC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caratterizzati da un'elevata durabilità</w:t>
            </w:r>
          </w:p>
        </w:tc>
        <w:tc>
          <w:tcPr>
            <w:tcW w:w="1735" w:type="dxa"/>
            <w:tcBorders>
              <w:top w:val="nil"/>
              <w:left w:val="single" w:sz="6" w:space="0" w:color="808080"/>
              <w:bottom w:val="nil"/>
              <w:right w:val="single" w:sz="6" w:space="0" w:color="808080"/>
            </w:tcBorders>
            <w:shd w:val="clear" w:color="auto" w:fill="FFFFFF"/>
            <w:vAlign w:val="center"/>
          </w:tcPr>
          <w:p w14:paraId="696F30FA"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69B6D9FC"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6B947247"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69D659B"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3F4FEB70"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Utilizzo razionale delle risorse attraverso l'impiego di materiali con una elevata durabilità.</w:t>
            </w:r>
          </w:p>
          <w:p w14:paraId="7807F263"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63EAC3D6"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4067DCF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74B9F5E"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38F0EE6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01.11.02.C05</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0DF5B7F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69F1F1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178EDE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863474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B2DBAE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01.11.R16</w:t>
            </w:r>
          </w:p>
        </w:tc>
        <w:tc>
          <w:tcPr>
            <w:tcW w:w="4819" w:type="dxa"/>
            <w:tcBorders>
              <w:top w:val="nil"/>
              <w:left w:val="single" w:sz="6" w:space="0" w:color="808080"/>
              <w:bottom w:val="nil"/>
              <w:right w:val="single" w:sz="6" w:space="0" w:color="808080"/>
            </w:tcBorders>
            <w:shd w:val="clear" w:color="auto" w:fill="FFFFFF"/>
            <w:vAlign w:val="center"/>
          </w:tcPr>
          <w:p w14:paraId="746917D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caratterizzati da un'elevata durabilità</w:t>
            </w:r>
          </w:p>
        </w:tc>
        <w:tc>
          <w:tcPr>
            <w:tcW w:w="1735" w:type="dxa"/>
            <w:tcBorders>
              <w:top w:val="nil"/>
              <w:left w:val="single" w:sz="6" w:space="0" w:color="808080"/>
              <w:bottom w:val="nil"/>
              <w:right w:val="single" w:sz="6" w:space="0" w:color="808080"/>
            </w:tcBorders>
            <w:shd w:val="clear" w:color="auto" w:fill="FFFFFF"/>
            <w:vAlign w:val="center"/>
          </w:tcPr>
          <w:p w14:paraId="7EC5B6ED"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207981D"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6F6A4122"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13B37314"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6652747F"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Utilizzo razionale delle risorse attraverso l'impiego di materiali con una elevata durabilità.</w:t>
            </w:r>
          </w:p>
          <w:p w14:paraId="044C08C1"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3F874B4"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DA21E1F"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DA1D377"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A51A63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01.11.R17</w:t>
            </w:r>
          </w:p>
        </w:tc>
        <w:tc>
          <w:tcPr>
            <w:tcW w:w="4819" w:type="dxa"/>
            <w:tcBorders>
              <w:top w:val="nil"/>
              <w:left w:val="single" w:sz="6" w:space="0" w:color="808080"/>
              <w:bottom w:val="nil"/>
              <w:right w:val="single" w:sz="6" w:space="0" w:color="808080"/>
            </w:tcBorders>
            <w:shd w:val="clear" w:color="auto" w:fill="FFFFFF"/>
            <w:vAlign w:val="center"/>
          </w:tcPr>
          <w:p w14:paraId="096194E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ad elevato potenziale di riciclabilità</w:t>
            </w:r>
          </w:p>
        </w:tc>
        <w:tc>
          <w:tcPr>
            <w:tcW w:w="1735" w:type="dxa"/>
            <w:tcBorders>
              <w:top w:val="nil"/>
              <w:left w:val="single" w:sz="6" w:space="0" w:color="808080"/>
              <w:bottom w:val="nil"/>
              <w:right w:val="single" w:sz="6" w:space="0" w:color="808080"/>
            </w:tcBorders>
            <w:shd w:val="clear" w:color="auto" w:fill="FFFFFF"/>
            <w:vAlign w:val="center"/>
          </w:tcPr>
          <w:p w14:paraId="7F9AE385"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74175196"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6CE0E1D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43A4C55"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4B8F1306"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Utilizzo di materiali, elementi e componenti con un elevato grado di riciclabilità</w:t>
            </w:r>
          </w:p>
          <w:p w14:paraId="4AD9A538"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1AA43F98"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2A28736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C2CDA01"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A447BE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01.11.06.C04</w:t>
            </w:r>
          </w:p>
        </w:tc>
        <w:tc>
          <w:tcPr>
            <w:tcW w:w="4819" w:type="dxa"/>
            <w:tcBorders>
              <w:top w:val="nil"/>
              <w:left w:val="single" w:sz="6" w:space="0" w:color="808080"/>
              <w:bottom w:val="nil"/>
              <w:right w:val="single" w:sz="6" w:space="0" w:color="808080"/>
            </w:tcBorders>
            <w:shd w:val="clear" w:color="auto" w:fill="FFFFFF"/>
            <w:vAlign w:val="center"/>
          </w:tcPr>
          <w:p w14:paraId="0052FAF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0A7243E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5CA39F8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EB20CCA"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FB4113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01.11.05.C04</w:t>
            </w:r>
          </w:p>
        </w:tc>
        <w:tc>
          <w:tcPr>
            <w:tcW w:w="4819" w:type="dxa"/>
            <w:tcBorders>
              <w:top w:val="nil"/>
              <w:left w:val="single" w:sz="6" w:space="0" w:color="808080"/>
              <w:bottom w:val="nil"/>
              <w:right w:val="single" w:sz="6" w:space="0" w:color="808080"/>
            </w:tcBorders>
            <w:shd w:val="clear" w:color="auto" w:fill="FFFFFF"/>
            <w:vAlign w:val="center"/>
          </w:tcPr>
          <w:p w14:paraId="2A05FF7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43265BC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319CFD6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EF6E74B"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FA1A05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01.11.04.C04</w:t>
            </w:r>
          </w:p>
        </w:tc>
        <w:tc>
          <w:tcPr>
            <w:tcW w:w="4819" w:type="dxa"/>
            <w:tcBorders>
              <w:top w:val="nil"/>
              <w:left w:val="single" w:sz="6" w:space="0" w:color="808080"/>
              <w:bottom w:val="nil"/>
              <w:right w:val="single" w:sz="6" w:space="0" w:color="808080"/>
            </w:tcBorders>
            <w:shd w:val="clear" w:color="auto" w:fill="FFFFFF"/>
            <w:vAlign w:val="center"/>
          </w:tcPr>
          <w:p w14:paraId="368FEB8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4A4AE13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35B013D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F0E826F"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113F23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01.11.03.C04</w:t>
            </w:r>
          </w:p>
        </w:tc>
        <w:tc>
          <w:tcPr>
            <w:tcW w:w="4819" w:type="dxa"/>
            <w:tcBorders>
              <w:top w:val="nil"/>
              <w:left w:val="single" w:sz="6" w:space="0" w:color="808080"/>
              <w:bottom w:val="nil"/>
              <w:right w:val="single" w:sz="6" w:space="0" w:color="808080"/>
            </w:tcBorders>
            <w:shd w:val="clear" w:color="auto" w:fill="FFFFFF"/>
            <w:vAlign w:val="center"/>
          </w:tcPr>
          <w:p w14:paraId="153F731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3E2EBD5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22220B0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18D14A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AAEA33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01.11.02.C04</w:t>
            </w:r>
          </w:p>
        </w:tc>
        <w:tc>
          <w:tcPr>
            <w:tcW w:w="4819" w:type="dxa"/>
            <w:tcBorders>
              <w:top w:val="nil"/>
              <w:left w:val="single" w:sz="6" w:space="0" w:color="808080"/>
              <w:bottom w:val="nil"/>
              <w:right w:val="single" w:sz="6" w:space="0" w:color="808080"/>
            </w:tcBorders>
            <w:shd w:val="clear" w:color="auto" w:fill="FFFFFF"/>
            <w:vAlign w:val="center"/>
          </w:tcPr>
          <w:p w14:paraId="58B7FBA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253DEF8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541A571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EAB22E7"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6C5D528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01.11.01.C03</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53350B4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34FE2F4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669A9F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bl>
    <w:p w14:paraId="3666E983"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C5A9789"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519082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01.12 - Solai</w:t>
            </w:r>
          </w:p>
        </w:tc>
      </w:tr>
    </w:tbl>
    <w:p w14:paraId="4A7434AA"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7B2AED57"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7154C0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71376F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0C7152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08360F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01433F34"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38E02EA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01.12</w:t>
            </w:r>
          </w:p>
        </w:tc>
        <w:tc>
          <w:tcPr>
            <w:tcW w:w="4819" w:type="dxa"/>
            <w:tcBorders>
              <w:top w:val="nil"/>
              <w:left w:val="single" w:sz="6" w:space="0" w:color="808080"/>
              <w:bottom w:val="nil"/>
              <w:right w:val="single" w:sz="6" w:space="0" w:color="808080"/>
            </w:tcBorders>
            <w:shd w:val="clear" w:color="auto" w:fill="F2F2FF"/>
            <w:vAlign w:val="center"/>
          </w:tcPr>
          <w:p w14:paraId="0B6A5C8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Solai</w:t>
            </w:r>
          </w:p>
        </w:tc>
        <w:tc>
          <w:tcPr>
            <w:tcW w:w="1735" w:type="dxa"/>
            <w:tcBorders>
              <w:top w:val="nil"/>
              <w:left w:val="single" w:sz="6" w:space="0" w:color="808080"/>
              <w:bottom w:val="nil"/>
              <w:right w:val="single" w:sz="6" w:space="0" w:color="808080"/>
            </w:tcBorders>
            <w:shd w:val="clear" w:color="auto" w:fill="F2F2FF"/>
            <w:vAlign w:val="center"/>
          </w:tcPr>
          <w:p w14:paraId="0A6BEF00"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69BC8B92" w14:textId="77777777" w:rsidR="002D34B9" w:rsidRPr="002B357C" w:rsidRDefault="002D34B9">
            <w:pPr>
              <w:spacing w:before="60" w:after="60"/>
              <w:rPr>
                <w:rFonts w:ascii="Tahoma" w:eastAsia="Times New Roman" w:hAnsi="Tahoma" w:cs="Tahoma"/>
                <w:b/>
                <w:bCs/>
                <w:sz w:val="16"/>
                <w:szCs w:val="16"/>
              </w:rPr>
            </w:pPr>
          </w:p>
        </w:tc>
      </w:tr>
      <w:tr w:rsidR="002B357C" w:rsidRPr="002B357C" w14:paraId="129CD2E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BDC553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01.12.R08</w:t>
            </w:r>
          </w:p>
        </w:tc>
        <w:tc>
          <w:tcPr>
            <w:tcW w:w="4819" w:type="dxa"/>
            <w:tcBorders>
              <w:top w:val="nil"/>
              <w:left w:val="single" w:sz="6" w:space="0" w:color="808080"/>
              <w:bottom w:val="nil"/>
              <w:right w:val="single" w:sz="6" w:space="0" w:color="808080"/>
            </w:tcBorders>
            <w:shd w:val="clear" w:color="auto" w:fill="FFFFFF"/>
            <w:vAlign w:val="center"/>
          </w:tcPr>
          <w:p w14:paraId="1EBE79C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tecniche costruttive che facilitino il disassemblaggio a fine vita</w:t>
            </w:r>
          </w:p>
        </w:tc>
        <w:tc>
          <w:tcPr>
            <w:tcW w:w="1735" w:type="dxa"/>
            <w:tcBorders>
              <w:top w:val="nil"/>
              <w:left w:val="single" w:sz="6" w:space="0" w:color="808080"/>
              <w:bottom w:val="nil"/>
              <w:right w:val="single" w:sz="6" w:space="0" w:color="808080"/>
            </w:tcBorders>
            <w:shd w:val="clear" w:color="auto" w:fill="FFFFFF"/>
            <w:vAlign w:val="center"/>
          </w:tcPr>
          <w:p w14:paraId="0C526EE5"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1750DBC"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0A38A5AF"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2552E159"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779BE47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Utilizzo razionale delle risorse attraverso la selezione di tecniche costruttive che rendano agevole il </w:t>
            </w:r>
            <w:proofErr w:type="spellStart"/>
            <w:r w:rsidRPr="002B357C">
              <w:rPr>
                <w:rFonts w:ascii="Tahoma" w:eastAsia="Times New Roman" w:hAnsi="Tahoma" w:cs="Tahoma"/>
                <w:i/>
                <w:iCs/>
                <w:sz w:val="16"/>
                <w:szCs w:val="16"/>
              </w:rPr>
              <w:t>disassemlaggio</w:t>
            </w:r>
            <w:proofErr w:type="spellEnd"/>
            <w:r w:rsidRPr="002B357C">
              <w:rPr>
                <w:rFonts w:ascii="Tahoma" w:eastAsia="Times New Roman" w:hAnsi="Tahoma" w:cs="Tahoma"/>
                <w:i/>
                <w:iCs/>
                <w:sz w:val="16"/>
                <w:szCs w:val="16"/>
              </w:rPr>
              <w:t xml:space="preserve"> alla fine del ciclo di vita.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329911A9"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35474541"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B956CDB"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A38E09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01.12.R09</w:t>
            </w:r>
          </w:p>
        </w:tc>
        <w:tc>
          <w:tcPr>
            <w:tcW w:w="4819" w:type="dxa"/>
            <w:tcBorders>
              <w:top w:val="nil"/>
              <w:left w:val="single" w:sz="6" w:space="0" w:color="808080"/>
              <w:bottom w:val="nil"/>
              <w:right w:val="single" w:sz="6" w:space="0" w:color="808080"/>
            </w:tcBorders>
            <w:shd w:val="clear" w:color="auto" w:fill="FFFFFF"/>
            <w:vAlign w:val="center"/>
          </w:tcPr>
          <w:p w14:paraId="330D260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caratterizzati da un'elevata durabilità</w:t>
            </w:r>
          </w:p>
        </w:tc>
        <w:tc>
          <w:tcPr>
            <w:tcW w:w="1735" w:type="dxa"/>
            <w:tcBorders>
              <w:top w:val="nil"/>
              <w:left w:val="single" w:sz="6" w:space="0" w:color="808080"/>
              <w:bottom w:val="nil"/>
              <w:right w:val="single" w:sz="6" w:space="0" w:color="808080"/>
            </w:tcBorders>
            <w:shd w:val="clear" w:color="auto" w:fill="FFFFFF"/>
            <w:vAlign w:val="center"/>
          </w:tcPr>
          <w:p w14:paraId="1A778E5E"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779D60BF"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5F4DA1CD"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E7DF5EF"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2150ACB7"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Utilizzo razionale delle risorse attraverso l'impiego di materiali con una elevata durabilità.</w:t>
            </w:r>
          </w:p>
          <w:p w14:paraId="2EFEA89F"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7A97A1D1"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2627C8C3"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90ECB27"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04521D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01.12.05.C03</w:t>
            </w:r>
          </w:p>
        </w:tc>
        <w:tc>
          <w:tcPr>
            <w:tcW w:w="4819" w:type="dxa"/>
            <w:tcBorders>
              <w:top w:val="nil"/>
              <w:left w:val="single" w:sz="6" w:space="0" w:color="808080"/>
              <w:bottom w:val="nil"/>
              <w:right w:val="single" w:sz="6" w:space="0" w:color="808080"/>
            </w:tcBorders>
            <w:shd w:val="clear" w:color="auto" w:fill="FFFFFF"/>
            <w:vAlign w:val="center"/>
          </w:tcPr>
          <w:p w14:paraId="372F41C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2AFBCDA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190E6A4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E70982B"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7946FF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01.12.04.C02</w:t>
            </w:r>
          </w:p>
        </w:tc>
        <w:tc>
          <w:tcPr>
            <w:tcW w:w="4819" w:type="dxa"/>
            <w:tcBorders>
              <w:top w:val="nil"/>
              <w:left w:val="single" w:sz="6" w:space="0" w:color="808080"/>
              <w:bottom w:val="nil"/>
              <w:right w:val="single" w:sz="6" w:space="0" w:color="808080"/>
            </w:tcBorders>
            <w:shd w:val="clear" w:color="auto" w:fill="FFFFFF"/>
            <w:vAlign w:val="center"/>
          </w:tcPr>
          <w:p w14:paraId="0497ED3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5373F6F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22D69DC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D4383FF"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08A632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01.12.03.C03</w:t>
            </w:r>
          </w:p>
        </w:tc>
        <w:tc>
          <w:tcPr>
            <w:tcW w:w="4819" w:type="dxa"/>
            <w:tcBorders>
              <w:top w:val="nil"/>
              <w:left w:val="single" w:sz="6" w:space="0" w:color="808080"/>
              <w:bottom w:val="nil"/>
              <w:right w:val="single" w:sz="6" w:space="0" w:color="808080"/>
            </w:tcBorders>
            <w:shd w:val="clear" w:color="auto" w:fill="FFFFFF"/>
            <w:vAlign w:val="center"/>
          </w:tcPr>
          <w:p w14:paraId="380B2F4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20219BA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445CF58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553546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22BAC9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01.12.02.C02</w:t>
            </w:r>
          </w:p>
        </w:tc>
        <w:tc>
          <w:tcPr>
            <w:tcW w:w="4819" w:type="dxa"/>
            <w:tcBorders>
              <w:top w:val="nil"/>
              <w:left w:val="single" w:sz="6" w:space="0" w:color="808080"/>
              <w:bottom w:val="nil"/>
              <w:right w:val="single" w:sz="6" w:space="0" w:color="808080"/>
            </w:tcBorders>
            <w:shd w:val="clear" w:color="auto" w:fill="FFFFFF"/>
            <w:vAlign w:val="center"/>
          </w:tcPr>
          <w:p w14:paraId="40883C3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457A3E3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7DB21EC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DA0B2F2"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58D95EA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01.12.01.C03</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26116D8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5A3E91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C31629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F06A791"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8FDB14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01.12.R12</w:t>
            </w:r>
          </w:p>
        </w:tc>
        <w:tc>
          <w:tcPr>
            <w:tcW w:w="4819" w:type="dxa"/>
            <w:tcBorders>
              <w:top w:val="nil"/>
              <w:left w:val="single" w:sz="6" w:space="0" w:color="808080"/>
              <w:bottom w:val="nil"/>
              <w:right w:val="single" w:sz="6" w:space="0" w:color="808080"/>
            </w:tcBorders>
            <w:shd w:val="clear" w:color="auto" w:fill="FFFFFF"/>
            <w:vAlign w:val="center"/>
          </w:tcPr>
          <w:p w14:paraId="6786AF9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ad elevato potenziale di riciclabilità</w:t>
            </w:r>
          </w:p>
        </w:tc>
        <w:tc>
          <w:tcPr>
            <w:tcW w:w="1735" w:type="dxa"/>
            <w:tcBorders>
              <w:top w:val="nil"/>
              <w:left w:val="single" w:sz="6" w:space="0" w:color="808080"/>
              <w:bottom w:val="nil"/>
              <w:right w:val="single" w:sz="6" w:space="0" w:color="808080"/>
            </w:tcBorders>
            <w:shd w:val="clear" w:color="auto" w:fill="FFFFFF"/>
            <w:vAlign w:val="center"/>
          </w:tcPr>
          <w:p w14:paraId="350AC936"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79D5ED89"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296ECAF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D5736D2"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75DF0BA0"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Utilizzo di materiali, elementi e componenti con un elevato grado di riciclabilità</w:t>
            </w:r>
          </w:p>
          <w:p w14:paraId="08CDE434"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DB841BB"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0BE8E89"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B22A360"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A6CBA6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01.12.05.C02</w:t>
            </w:r>
          </w:p>
        </w:tc>
        <w:tc>
          <w:tcPr>
            <w:tcW w:w="4819" w:type="dxa"/>
            <w:tcBorders>
              <w:top w:val="nil"/>
              <w:left w:val="single" w:sz="6" w:space="0" w:color="808080"/>
              <w:bottom w:val="nil"/>
              <w:right w:val="single" w:sz="6" w:space="0" w:color="808080"/>
            </w:tcBorders>
            <w:shd w:val="clear" w:color="auto" w:fill="FFFFFF"/>
            <w:vAlign w:val="center"/>
          </w:tcPr>
          <w:p w14:paraId="5838A70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106C74F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2BCF4F5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36E200D"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AE2889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01.12.04.C03</w:t>
            </w:r>
          </w:p>
        </w:tc>
        <w:tc>
          <w:tcPr>
            <w:tcW w:w="4819" w:type="dxa"/>
            <w:tcBorders>
              <w:top w:val="nil"/>
              <w:left w:val="single" w:sz="6" w:space="0" w:color="808080"/>
              <w:bottom w:val="nil"/>
              <w:right w:val="single" w:sz="6" w:space="0" w:color="808080"/>
            </w:tcBorders>
            <w:shd w:val="clear" w:color="auto" w:fill="FFFFFF"/>
            <w:vAlign w:val="center"/>
          </w:tcPr>
          <w:p w14:paraId="2FA0011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2855EA0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0300DEC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D9283EB"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2D0645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01.12.03.C02</w:t>
            </w:r>
          </w:p>
        </w:tc>
        <w:tc>
          <w:tcPr>
            <w:tcW w:w="4819" w:type="dxa"/>
            <w:tcBorders>
              <w:top w:val="nil"/>
              <w:left w:val="single" w:sz="6" w:space="0" w:color="808080"/>
              <w:bottom w:val="nil"/>
              <w:right w:val="single" w:sz="6" w:space="0" w:color="808080"/>
            </w:tcBorders>
            <w:shd w:val="clear" w:color="auto" w:fill="FFFFFF"/>
            <w:vAlign w:val="center"/>
          </w:tcPr>
          <w:p w14:paraId="4FA5873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1C41124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0766608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51148B8"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8DBBCE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01.12.02.C03</w:t>
            </w:r>
          </w:p>
        </w:tc>
        <w:tc>
          <w:tcPr>
            <w:tcW w:w="4819" w:type="dxa"/>
            <w:tcBorders>
              <w:top w:val="nil"/>
              <w:left w:val="single" w:sz="6" w:space="0" w:color="808080"/>
              <w:bottom w:val="nil"/>
              <w:right w:val="single" w:sz="6" w:space="0" w:color="808080"/>
            </w:tcBorders>
            <w:shd w:val="clear" w:color="auto" w:fill="FFFFFF"/>
            <w:vAlign w:val="center"/>
          </w:tcPr>
          <w:p w14:paraId="20EA4DA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57B2870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76F3766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C63B4A0"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331FA0D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01.12.01.C02</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5F697A5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C885F6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6C205C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bl>
    <w:p w14:paraId="38152D1A"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735DEAA"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F700328"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01.13 - Unioni</w:t>
            </w:r>
          </w:p>
        </w:tc>
      </w:tr>
    </w:tbl>
    <w:p w14:paraId="58ABDE06"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2BDC3615"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47163D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D10433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3F058F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6920BD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3120F355"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3A137F5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lastRenderedPageBreak/>
              <w:t>01.13</w:t>
            </w:r>
          </w:p>
        </w:tc>
        <w:tc>
          <w:tcPr>
            <w:tcW w:w="4819" w:type="dxa"/>
            <w:tcBorders>
              <w:top w:val="nil"/>
              <w:left w:val="single" w:sz="6" w:space="0" w:color="808080"/>
              <w:bottom w:val="nil"/>
              <w:right w:val="single" w:sz="6" w:space="0" w:color="808080"/>
            </w:tcBorders>
            <w:shd w:val="clear" w:color="auto" w:fill="F2F2FF"/>
            <w:vAlign w:val="center"/>
          </w:tcPr>
          <w:p w14:paraId="19094A4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Unioni</w:t>
            </w:r>
          </w:p>
        </w:tc>
        <w:tc>
          <w:tcPr>
            <w:tcW w:w="1735" w:type="dxa"/>
            <w:tcBorders>
              <w:top w:val="nil"/>
              <w:left w:val="single" w:sz="6" w:space="0" w:color="808080"/>
              <w:bottom w:val="nil"/>
              <w:right w:val="single" w:sz="6" w:space="0" w:color="808080"/>
            </w:tcBorders>
            <w:shd w:val="clear" w:color="auto" w:fill="F2F2FF"/>
            <w:vAlign w:val="center"/>
          </w:tcPr>
          <w:p w14:paraId="1472800D"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07A71D70" w14:textId="77777777" w:rsidR="002D34B9" w:rsidRPr="002B357C" w:rsidRDefault="002D34B9">
            <w:pPr>
              <w:spacing w:before="60" w:after="60"/>
              <w:rPr>
                <w:rFonts w:ascii="Tahoma" w:eastAsia="Times New Roman" w:hAnsi="Tahoma" w:cs="Tahoma"/>
                <w:b/>
                <w:bCs/>
                <w:sz w:val="16"/>
                <w:szCs w:val="16"/>
              </w:rPr>
            </w:pPr>
          </w:p>
        </w:tc>
      </w:tr>
      <w:tr w:rsidR="002B357C" w:rsidRPr="002B357C" w14:paraId="763820E5"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823CCB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01.13.R07</w:t>
            </w:r>
          </w:p>
        </w:tc>
        <w:tc>
          <w:tcPr>
            <w:tcW w:w="4819" w:type="dxa"/>
            <w:tcBorders>
              <w:top w:val="nil"/>
              <w:left w:val="single" w:sz="6" w:space="0" w:color="808080"/>
              <w:bottom w:val="nil"/>
              <w:right w:val="single" w:sz="6" w:space="0" w:color="808080"/>
            </w:tcBorders>
            <w:shd w:val="clear" w:color="auto" w:fill="FFFFFF"/>
            <w:vAlign w:val="center"/>
          </w:tcPr>
          <w:p w14:paraId="70712AD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tecniche costruttive che facilitino il disassemblaggio a fine vita</w:t>
            </w:r>
          </w:p>
        </w:tc>
        <w:tc>
          <w:tcPr>
            <w:tcW w:w="1735" w:type="dxa"/>
            <w:tcBorders>
              <w:top w:val="nil"/>
              <w:left w:val="single" w:sz="6" w:space="0" w:color="808080"/>
              <w:bottom w:val="nil"/>
              <w:right w:val="single" w:sz="6" w:space="0" w:color="808080"/>
            </w:tcBorders>
            <w:shd w:val="clear" w:color="auto" w:fill="FFFFFF"/>
            <w:vAlign w:val="center"/>
          </w:tcPr>
          <w:p w14:paraId="4086952A"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6153252"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79BE582F"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6252D85E"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1F436CA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Utilizzo razionale delle risorse attraverso la selezione di tecniche costruttive che rendano agevole il </w:t>
            </w:r>
            <w:proofErr w:type="spellStart"/>
            <w:r w:rsidRPr="002B357C">
              <w:rPr>
                <w:rFonts w:ascii="Tahoma" w:eastAsia="Times New Roman" w:hAnsi="Tahoma" w:cs="Tahoma"/>
                <w:i/>
                <w:iCs/>
                <w:sz w:val="16"/>
                <w:szCs w:val="16"/>
              </w:rPr>
              <w:t>disassemlaggio</w:t>
            </w:r>
            <w:proofErr w:type="spellEnd"/>
            <w:r w:rsidRPr="002B357C">
              <w:rPr>
                <w:rFonts w:ascii="Tahoma" w:eastAsia="Times New Roman" w:hAnsi="Tahoma" w:cs="Tahoma"/>
                <w:i/>
                <w:iCs/>
                <w:sz w:val="16"/>
                <w:szCs w:val="16"/>
              </w:rPr>
              <w:t xml:space="preserve"> alla fine del ciclo di vita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8AB5E90"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6157A0B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6A02D6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64A080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01.13.R08</w:t>
            </w:r>
          </w:p>
        </w:tc>
        <w:tc>
          <w:tcPr>
            <w:tcW w:w="4819" w:type="dxa"/>
            <w:tcBorders>
              <w:top w:val="nil"/>
              <w:left w:val="single" w:sz="6" w:space="0" w:color="808080"/>
              <w:bottom w:val="nil"/>
              <w:right w:val="single" w:sz="6" w:space="0" w:color="808080"/>
            </w:tcBorders>
            <w:shd w:val="clear" w:color="auto" w:fill="FFFFFF"/>
            <w:vAlign w:val="center"/>
          </w:tcPr>
          <w:p w14:paraId="3121A47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caratterizzati da un'elevata durabilità</w:t>
            </w:r>
          </w:p>
        </w:tc>
        <w:tc>
          <w:tcPr>
            <w:tcW w:w="1735" w:type="dxa"/>
            <w:tcBorders>
              <w:top w:val="nil"/>
              <w:left w:val="single" w:sz="6" w:space="0" w:color="808080"/>
              <w:bottom w:val="nil"/>
              <w:right w:val="single" w:sz="6" w:space="0" w:color="808080"/>
            </w:tcBorders>
            <w:shd w:val="clear" w:color="auto" w:fill="FFFFFF"/>
            <w:vAlign w:val="center"/>
          </w:tcPr>
          <w:p w14:paraId="72AF5978"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4C08548B"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6104586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9FA2772"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0CC8439E"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Utilizzo razionale delle risorse attraverso l'impiego di materiali con una elevata durabilità.</w:t>
            </w:r>
          </w:p>
          <w:p w14:paraId="79D6B9F8"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3DA95A6D"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24FEE0D7"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66C0AF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EBFEEA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01.13.13.C03</w:t>
            </w:r>
          </w:p>
        </w:tc>
        <w:tc>
          <w:tcPr>
            <w:tcW w:w="4819" w:type="dxa"/>
            <w:tcBorders>
              <w:top w:val="nil"/>
              <w:left w:val="single" w:sz="6" w:space="0" w:color="808080"/>
              <w:bottom w:val="nil"/>
              <w:right w:val="single" w:sz="6" w:space="0" w:color="808080"/>
            </w:tcBorders>
            <w:shd w:val="clear" w:color="auto" w:fill="FFFFFF"/>
            <w:vAlign w:val="center"/>
          </w:tcPr>
          <w:p w14:paraId="2434A12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1217B03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31CED27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DEEEDB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9ECD43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01.13.02.C02</w:t>
            </w:r>
          </w:p>
        </w:tc>
        <w:tc>
          <w:tcPr>
            <w:tcW w:w="4819" w:type="dxa"/>
            <w:tcBorders>
              <w:top w:val="nil"/>
              <w:left w:val="single" w:sz="6" w:space="0" w:color="808080"/>
              <w:bottom w:val="nil"/>
              <w:right w:val="single" w:sz="6" w:space="0" w:color="808080"/>
            </w:tcBorders>
            <w:shd w:val="clear" w:color="auto" w:fill="FFFFFF"/>
            <w:vAlign w:val="center"/>
          </w:tcPr>
          <w:p w14:paraId="6D95DD7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295E849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2A1049E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32C330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22363E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01.13.03.C02</w:t>
            </w:r>
          </w:p>
        </w:tc>
        <w:tc>
          <w:tcPr>
            <w:tcW w:w="4819" w:type="dxa"/>
            <w:tcBorders>
              <w:top w:val="nil"/>
              <w:left w:val="single" w:sz="6" w:space="0" w:color="808080"/>
              <w:bottom w:val="nil"/>
              <w:right w:val="single" w:sz="6" w:space="0" w:color="808080"/>
            </w:tcBorders>
            <w:shd w:val="clear" w:color="auto" w:fill="FFFFFF"/>
            <w:vAlign w:val="center"/>
          </w:tcPr>
          <w:p w14:paraId="02BD1CA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2C018DF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52B0C96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856A957"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1ADE0D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01.13.04.C02</w:t>
            </w:r>
          </w:p>
        </w:tc>
        <w:tc>
          <w:tcPr>
            <w:tcW w:w="4819" w:type="dxa"/>
            <w:tcBorders>
              <w:top w:val="nil"/>
              <w:left w:val="single" w:sz="6" w:space="0" w:color="808080"/>
              <w:bottom w:val="nil"/>
              <w:right w:val="single" w:sz="6" w:space="0" w:color="808080"/>
            </w:tcBorders>
            <w:shd w:val="clear" w:color="auto" w:fill="FFFFFF"/>
            <w:vAlign w:val="center"/>
          </w:tcPr>
          <w:p w14:paraId="76968CE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08A7CDF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2894323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45041D0"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FAB4E2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01.13.05.C02</w:t>
            </w:r>
          </w:p>
        </w:tc>
        <w:tc>
          <w:tcPr>
            <w:tcW w:w="4819" w:type="dxa"/>
            <w:tcBorders>
              <w:top w:val="nil"/>
              <w:left w:val="single" w:sz="6" w:space="0" w:color="808080"/>
              <w:bottom w:val="nil"/>
              <w:right w:val="single" w:sz="6" w:space="0" w:color="808080"/>
            </w:tcBorders>
            <w:shd w:val="clear" w:color="auto" w:fill="FFFFFF"/>
            <w:vAlign w:val="center"/>
          </w:tcPr>
          <w:p w14:paraId="39E1854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1BC2081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7DBC853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80BEFD8"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5F99B8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01.13.06.C02</w:t>
            </w:r>
          </w:p>
        </w:tc>
        <w:tc>
          <w:tcPr>
            <w:tcW w:w="4819" w:type="dxa"/>
            <w:tcBorders>
              <w:top w:val="nil"/>
              <w:left w:val="single" w:sz="6" w:space="0" w:color="808080"/>
              <w:bottom w:val="nil"/>
              <w:right w:val="single" w:sz="6" w:space="0" w:color="808080"/>
            </w:tcBorders>
            <w:shd w:val="clear" w:color="auto" w:fill="FFFFFF"/>
            <w:vAlign w:val="center"/>
          </w:tcPr>
          <w:p w14:paraId="63CFA6F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30460CC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0A660CF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51F4D3B"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CFCE6F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01.13.07.C02</w:t>
            </w:r>
          </w:p>
        </w:tc>
        <w:tc>
          <w:tcPr>
            <w:tcW w:w="4819" w:type="dxa"/>
            <w:tcBorders>
              <w:top w:val="nil"/>
              <w:left w:val="single" w:sz="6" w:space="0" w:color="808080"/>
              <w:bottom w:val="nil"/>
              <w:right w:val="single" w:sz="6" w:space="0" w:color="808080"/>
            </w:tcBorders>
            <w:shd w:val="clear" w:color="auto" w:fill="FFFFFF"/>
            <w:vAlign w:val="center"/>
          </w:tcPr>
          <w:p w14:paraId="1D35861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296623E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4E7D39C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3A13F8C"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CE2AF8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01.13.08.C02</w:t>
            </w:r>
          </w:p>
        </w:tc>
        <w:tc>
          <w:tcPr>
            <w:tcW w:w="4819" w:type="dxa"/>
            <w:tcBorders>
              <w:top w:val="nil"/>
              <w:left w:val="single" w:sz="6" w:space="0" w:color="808080"/>
              <w:bottom w:val="nil"/>
              <w:right w:val="single" w:sz="6" w:space="0" w:color="808080"/>
            </w:tcBorders>
            <w:shd w:val="clear" w:color="auto" w:fill="FFFFFF"/>
            <w:vAlign w:val="center"/>
          </w:tcPr>
          <w:p w14:paraId="6F74480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5AFCE02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32312D3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295BDC0"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C0FB52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01.13.09.C02</w:t>
            </w:r>
          </w:p>
        </w:tc>
        <w:tc>
          <w:tcPr>
            <w:tcW w:w="4819" w:type="dxa"/>
            <w:tcBorders>
              <w:top w:val="nil"/>
              <w:left w:val="single" w:sz="6" w:space="0" w:color="808080"/>
              <w:bottom w:val="nil"/>
              <w:right w:val="single" w:sz="6" w:space="0" w:color="808080"/>
            </w:tcBorders>
            <w:shd w:val="clear" w:color="auto" w:fill="FFFFFF"/>
            <w:vAlign w:val="center"/>
          </w:tcPr>
          <w:p w14:paraId="01A5641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40FDDF2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6666033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04DDDB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59D631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01.13.10.C02</w:t>
            </w:r>
          </w:p>
        </w:tc>
        <w:tc>
          <w:tcPr>
            <w:tcW w:w="4819" w:type="dxa"/>
            <w:tcBorders>
              <w:top w:val="nil"/>
              <w:left w:val="single" w:sz="6" w:space="0" w:color="808080"/>
              <w:bottom w:val="nil"/>
              <w:right w:val="single" w:sz="6" w:space="0" w:color="808080"/>
            </w:tcBorders>
            <w:shd w:val="clear" w:color="auto" w:fill="FFFFFF"/>
            <w:vAlign w:val="center"/>
          </w:tcPr>
          <w:p w14:paraId="31F02CD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65F453A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693AD01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71EC16D"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63EB94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01.13.01.C03</w:t>
            </w:r>
          </w:p>
        </w:tc>
        <w:tc>
          <w:tcPr>
            <w:tcW w:w="4819" w:type="dxa"/>
            <w:tcBorders>
              <w:top w:val="nil"/>
              <w:left w:val="single" w:sz="6" w:space="0" w:color="808080"/>
              <w:bottom w:val="nil"/>
              <w:right w:val="single" w:sz="6" w:space="0" w:color="808080"/>
            </w:tcBorders>
            <w:shd w:val="clear" w:color="auto" w:fill="FFFFFF"/>
            <w:vAlign w:val="center"/>
          </w:tcPr>
          <w:p w14:paraId="7F559FF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12E5DCA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174E04E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0490579"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1EF2C3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01.13.12.C02</w:t>
            </w:r>
          </w:p>
        </w:tc>
        <w:tc>
          <w:tcPr>
            <w:tcW w:w="4819" w:type="dxa"/>
            <w:tcBorders>
              <w:top w:val="nil"/>
              <w:left w:val="single" w:sz="6" w:space="0" w:color="808080"/>
              <w:bottom w:val="nil"/>
              <w:right w:val="single" w:sz="6" w:space="0" w:color="808080"/>
            </w:tcBorders>
            <w:shd w:val="clear" w:color="auto" w:fill="FFFFFF"/>
            <w:vAlign w:val="center"/>
          </w:tcPr>
          <w:p w14:paraId="2F802DF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637063D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69B2829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DFD3CC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C6396E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01.13.24.C02</w:t>
            </w:r>
          </w:p>
        </w:tc>
        <w:tc>
          <w:tcPr>
            <w:tcW w:w="4819" w:type="dxa"/>
            <w:tcBorders>
              <w:top w:val="nil"/>
              <w:left w:val="single" w:sz="6" w:space="0" w:color="808080"/>
              <w:bottom w:val="nil"/>
              <w:right w:val="single" w:sz="6" w:space="0" w:color="808080"/>
            </w:tcBorders>
            <w:shd w:val="clear" w:color="auto" w:fill="FFFFFF"/>
            <w:vAlign w:val="center"/>
          </w:tcPr>
          <w:p w14:paraId="63A1BCC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4ED39C0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2715E4F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C1B1E06"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710A95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01.13.14.C02</w:t>
            </w:r>
          </w:p>
        </w:tc>
        <w:tc>
          <w:tcPr>
            <w:tcW w:w="4819" w:type="dxa"/>
            <w:tcBorders>
              <w:top w:val="nil"/>
              <w:left w:val="single" w:sz="6" w:space="0" w:color="808080"/>
              <w:bottom w:val="nil"/>
              <w:right w:val="single" w:sz="6" w:space="0" w:color="808080"/>
            </w:tcBorders>
            <w:shd w:val="clear" w:color="auto" w:fill="FFFFFF"/>
            <w:vAlign w:val="center"/>
          </w:tcPr>
          <w:p w14:paraId="653CE6F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6C75575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6CA474A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628D4B8"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75BCEC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01.13.15.C02</w:t>
            </w:r>
          </w:p>
        </w:tc>
        <w:tc>
          <w:tcPr>
            <w:tcW w:w="4819" w:type="dxa"/>
            <w:tcBorders>
              <w:top w:val="nil"/>
              <w:left w:val="single" w:sz="6" w:space="0" w:color="808080"/>
              <w:bottom w:val="nil"/>
              <w:right w:val="single" w:sz="6" w:space="0" w:color="808080"/>
            </w:tcBorders>
            <w:shd w:val="clear" w:color="auto" w:fill="FFFFFF"/>
            <w:vAlign w:val="center"/>
          </w:tcPr>
          <w:p w14:paraId="5818993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42BA7C3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073B39E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ED7C58A"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775581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01.13.16.C02</w:t>
            </w:r>
          </w:p>
        </w:tc>
        <w:tc>
          <w:tcPr>
            <w:tcW w:w="4819" w:type="dxa"/>
            <w:tcBorders>
              <w:top w:val="nil"/>
              <w:left w:val="single" w:sz="6" w:space="0" w:color="808080"/>
              <w:bottom w:val="nil"/>
              <w:right w:val="single" w:sz="6" w:space="0" w:color="808080"/>
            </w:tcBorders>
            <w:shd w:val="clear" w:color="auto" w:fill="FFFFFF"/>
            <w:vAlign w:val="center"/>
          </w:tcPr>
          <w:p w14:paraId="1BC1E5A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78948D2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75F7648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428FD6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6C211C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01.13.17.C02</w:t>
            </w:r>
          </w:p>
        </w:tc>
        <w:tc>
          <w:tcPr>
            <w:tcW w:w="4819" w:type="dxa"/>
            <w:tcBorders>
              <w:top w:val="nil"/>
              <w:left w:val="single" w:sz="6" w:space="0" w:color="808080"/>
              <w:bottom w:val="nil"/>
              <w:right w:val="single" w:sz="6" w:space="0" w:color="808080"/>
            </w:tcBorders>
            <w:shd w:val="clear" w:color="auto" w:fill="FFFFFF"/>
            <w:vAlign w:val="center"/>
          </w:tcPr>
          <w:p w14:paraId="7E30E68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350947E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40172D1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0D370C6"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38F426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01.13.18.C02</w:t>
            </w:r>
          </w:p>
        </w:tc>
        <w:tc>
          <w:tcPr>
            <w:tcW w:w="4819" w:type="dxa"/>
            <w:tcBorders>
              <w:top w:val="nil"/>
              <w:left w:val="single" w:sz="6" w:space="0" w:color="808080"/>
              <w:bottom w:val="nil"/>
              <w:right w:val="single" w:sz="6" w:space="0" w:color="808080"/>
            </w:tcBorders>
            <w:shd w:val="clear" w:color="auto" w:fill="FFFFFF"/>
            <w:vAlign w:val="center"/>
          </w:tcPr>
          <w:p w14:paraId="69F309E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2BD10F9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0E4FA75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31F0D97"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A9A304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01.13.19.C02</w:t>
            </w:r>
          </w:p>
        </w:tc>
        <w:tc>
          <w:tcPr>
            <w:tcW w:w="4819" w:type="dxa"/>
            <w:tcBorders>
              <w:top w:val="nil"/>
              <w:left w:val="single" w:sz="6" w:space="0" w:color="808080"/>
              <w:bottom w:val="nil"/>
              <w:right w:val="single" w:sz="6" w:space="0" w:color="808080"/>
            </w:tcBorders>
            <w:shd w:val="clear" w:color="auto" w:fill="FFFFFF"/>
            <w:vAlign w:val="center"/>
          </w:tcPr>
          <w:p w14:paraId="383BC1A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6782038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01CE51A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6656D6A"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959543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01.13.20.C02</w:t>
            </w:r>
          </w:p>
        </w:tc>
        <w:tc>
          <w:tcPr>
            <w:tcW w:w="4819" w:type="dxa"/>
            <w:tcBorders>
              <w:top w:val="nil"/>
              <w:left w:val="single" w:sz="6" w:space="0" w:color="808080"/>
              <w:bottom w:val="nil"/>
              <w:right w:val="single" w:sz="6" w:space="0" w:color="808080"/>
            </w:tcBorders>
            <w:shd w:val="clear" w:color="auto" w:fill="FFFFFF"/>
            <w:vAlign w:val="center"/>
          </w:tcPr>
          <w:p w14:paraId="3300A43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3AA88A7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6ED5428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41C3081"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C233C7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01.13.21.C02</w:t>
            </w:r>
          </w:p>
        </w:tc>
        <w:tc>
          <w:tcPr>
            <w:tcW w:w="4819" w:type="dxa"/>
            <w:tcBorders>
              <w:top w:val="nil"/>
              <w:left w:val="single" w:sz="6" w:space="0" w:color="808080"/>
              <w:bottom w:val="nil"/>
              <w:right w:val="single" w:sz="6" w:space="0" w:color="808080"/>
            </w:tcBorders>
            <w:shd w:val="clear" w:color="auto" w:fill="FFFFFF"/>
            <w:vAlign w:val="center"/>
          </w:tcPr>
          <w:p w14:paraId="6ED3B3F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4AAAF13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1AF42AD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4C5C54C"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87D99C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01.13.22.C02</w:t>
            </w:r>
          </w:p>
        </w:tc>
        <w:tc>
          <w:tcPr>
            <w:tcW w:w="4819" w:type="dxa"/>
            <w:tcBorders>
              <w:top w:val="nil"/>
              <w:left w:val="single" w:sz="6" w:space="0" w:color="808080"/>
              <w:bottom w:val="nil"/>
              <w:right w:val="single" w:sz="6" w:space="0" w:color="808080"/>
            </w:tcBorders>
            <w:shd w:val="clear" w:color="auto" w:fill="FFFFFF"/>
            <w:vAlign w:val="center"/>
          </w:tcPr>
          <w:p w14:paraId="3580799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1CC5BF6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694D47B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7C0FB30"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22ED1D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01.13.23.C02</w:t>
            </w:r>
          </w:p>
        </w:tc>
        <w:tc>
          <w:tcPr>
            <w:tcW w:w="4819" w:type="dxa"/>
            <w:tcBorders>
              <w:top w:val="nil"/>
              <w:left w:val="single" w:sz="6" w:space="0" w:color="808080"/>
              <w:bottom w:val="nil"/>
              <w:right w:val="single" w:sz="6" w:space="0" w:color="808080"/>
            </w:tcBorders>
            <w:shd w:val="clear" w:color="auto" w:fill="FFFFFF"/>
            <w:vAlign w:val="center"/>
          </w:tcPr>
          <w:p w14:paraId="19343DA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042D294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539434F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AADAC6C"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41714C4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01.13.11.C02</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3287688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FC0DF4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541718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8BB893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3BC9DA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01.13.R11</w:t>
            </w:r>
          </w:p>
        </w:tc>
        <w:tc>
          <w:tcPr>
            <w:tcW w:w="4819" w:type="dxa"/>
            <w:tcBorders>
              <w:top w:val="nil"/>
              <w:left w:val="single" w:sz="6" w:space="0" w:color="808080"/>
              <w:bottom w:val="nil"/>
              <w:right w:val="single" w:sz="6" w:space="0" w:color="808080"/>
            </w:tcBorders>
            <w:shd w:val="clear" w:color="auto" w:fill="FFFFFF"/>
            <w:vAlign w:val="center"/>
          </w:tcPr>
          <w:p w14:paraId="15F8D12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ad elevato potenziale di riciclabilità</w:t>
            </w:r>
          </w:p>
        </w:tc>
        <w:tc>
          <w:tcPr>
            <w:tcW w:w="1735" w:type="dxa"/>
            <w:tcBorders>
              <w:top w:val="nil"/>
              <w:left w:val="single" w:sz="6" w:space="0" w:color="808080"/>
              <w:bottom w:val="nil"/>
              <w:right w:val="single" w:sz="6" w:space="0" w:color="808080"/>
            </w:tcBorders>
            <w:shd w:val="clear" w:color="auto" w:fill="FFFFFF"/>
            <w:vAlign w:val="center"/>
          </w:tcPr>
          <w:p w14:paraId="057CBBEF"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1D426F7B"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4CA542D9"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D8CD4E8"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4ED0A9C3"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Utilizzo di materiali, elementi e componenti con un elevato grado di riciclabilità</w:t>
            </w:r>
          </w:p>
          <w:p w14:paraId="360D83D1"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3F86CAEF"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3123FCC8"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1C5441A"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B024F8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01.13.13.C02</w:t>
            </w:r>
          </w:p>
        </w:tc>
        <w:tc>
          <w:tcPr>
            <w:tcW w:w="4819" w:type="dxa"/>
            <w:tcBorders>
              <w:top w:val="nil"/>
              <w:left w:val="single" w:sz="6" w:space="0" w:color="808080"/>
              <w:bottom w:val="nil"/>
              <w:right w:val="single" w:sz="6" w:space="0" w:color="808080"/>
            </w:tcBorders>
            <w:shd w:val="clear" w:color="auto" w:fill="FFFFFF"/>
            <w:vAlign w:val="center"/>
          </w:tcPr>
          <w:p w14:paraId="22B1DFF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1CE8B14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25E51E3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88E4EA9"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67D279A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01.13.01.C02</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1091DE3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7061EE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0DC254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bl>
    <w:p w14:paraId="766C82A2"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17B9403"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3BDC678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02 - ACCIAIO COR-TEN</w:t>
            </w:r>
          </w:p>
        </w:tc>
      </w:tr>
      <w:tr w:rsidR="002B357C" w:rsidRPr="002B357C" w14:paraId="44BEAF83"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CE9E9E4"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02.01 - Cor-</w:t>
            </w:r>
            <w:proofErr w:type="spellStart"/>
            <w:r w:rsidRPr="002B357C">
              <w:rPr>
                <w:rFonts w:ascii="Times New Roman" w:eastAsia="Times New Roman" w:hAnsi="Times New Roman" w:cs="Times New Roman"/>
                <w:b/>
                <w:bCs/>
              </w:rPr>
              <w:t>Ten</w:t>
            </w:r>
            <w:proofErr w:type="spellEnd"/>
            <w:r w:rsidRPr="002B357C">
              <w:rPr>
                <w:rFonts w:ascii="Times New Roman" w:eastAsia="Times New Roman" w:hAnsi="Times New Roman" w:cs="Times New Roman"/>
                <w:b/>
                <w:bCs/>
              </w:rPr>
              <w:t xml:space="preserve"> tipo B</w:t>
            </w:r>
          </w:p>
        </w:tc>
      </w:tr>
    </w:tbl>
    <w:p w14:paraId="62600CB4"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3678F5DD"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9D4469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FA593C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E223F1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2DAFF1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0C8360F8"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597CF75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02.01</w:t>
            </w:r>
          </w:p>
        </w:tc>
        <w:tc>
          <w:tcPr>
            <w:tcW w:w="4819" w:type="dxa"/>
            <w:tcBorders>
              <w:top w:val="nil"/>
              <w:left w:val="single" w:sz="6" w:space="0" w:color="808080"/>
              <w:bottom w:val="nil"/>
              <w:right w:val="single" w:sz="6" w:space="0" w:color="808080"/>
            </w:tcBorders>
            <w:shd w:val="clear" w:color="auto" w:fill="F2F2FF"/>
            <w:vAlign w:val="center"/>
          </w:tcPr>
          <w:p w14:paraId="2A29156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Cor-</w:t>
            </w:r>
            <w:proofErr w:type="spellStart"/>
            <w:r w:rsidRPr="002B357C">
              <w:rPr>
                <w:rFonts w:ascii="Tahoma" w:eastAsia="Times New Roman" w:hAnsi="Tahoma" w:cs="Tahoma"/>
                <w:b/>
                <w:bCs/>
                <w:sz w:val="16"/>
                <w:szCs w:val="16"/>
              </w:rPr>
              <w:t>Ten</w:t>
            </w:r>
            <w:proofErr w:type="spellEnd"/>
            <w:r w:rsidRPr="002B357C">
              <w:rPr>
                <w:rFonts w:ascii="Tahoma" w:eastAsia="Times New Roman" w:hAnsi="Tahoma" w:cs="Tahoma"/>
                <w:b/>
                <w:bCs/>
                <w:sz w:val="16"/>
                <w:szCs w:val="16"/>
              </w:rPr>
              <w:t xml:space="preserve"> tipo B</w:t>
            </w:r>
          </w:p>
        </w:tc>
        <w:tc>
          <w:tcPr>
            <w:tcW w:w="1735" w:type="dxa"/>
            <w:tcBorders>
              <w:top w:val="nil"/>
              <w:left w:val="single" w:sz="6" w:space="0" w:color="808080"/>
              <w:bottom w:val="nil"/>
              <w:right w:val="single" w:sz="6" w:space="0" w:color="808080"/>
            </w:tcBorders>
            <w:shd w:val="clear" w:color="auto" w:fill="F2F2FF"/>
            <w:vAlign w:val="center"/>
          </w:tcPr>
          <w:p w14:paraId="0526D9A0"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3E77945C" w14:textId="77777777" w:rsidR="002D34B9" w:rsidRPr="002B357C" w:rsidRDefault="002D34B9">
            <w:pPr>
              <w:spacing w:before="60" w:after="60"/>
              <w:rPr>
                <w:rFonts w:ascii="Tahoma" w:eastAsia="Times New Roman" w:hAnsi="Tahoma" w:cs="Tahoma"/>
                <w:b/>
                <w:bCs/>
                <w:sz w:val="16"/>
                <w:szCs w:val="16"/>
              </w:rPr>
            </w:pPr>
          </w:p>
        </w:tc>
      </w:tr>
      <w:tr w:rsidR="002B357C" w:rsidRPr="002B357C" w14:paraId="63D3CDE4"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72BD1E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02.01.R06</w:t>
            </w:r>
          </w:p>
        </w:tc>
        <w:tc>
          <w:tcPr>
            <w:tcW w:w="4819" w:type="dxa"/>
            <w:tcBorders>
              <w:top w:val="nil"/>
              <w:left w:val="single" w:sz="6" w:space="0" w:color="808080"/>
              <w:bottom w:val="nil"/>
              <w:right w:val="single" w:sz="6" w:space="0" w:color="808080"/>
            </w:tcBorders>
            <w:shd w:val="clear" w:color="auto" w:fill="FFFFFF"/>
            <w:vAlign w:val="center"/>
          </w:tcPr>
          <w:p w14:paraId="571F58A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caratterizzati da un'elevata durabilità</w:t>
            </w:r>
          </w:p>
        </w:tc>
        <w:tc>
          <w:tcPr>
            <w:tcW w:w="1735" w:type="dxa"/>
            <w:tcBorders>
              <w:top w:val="nil"/>
              <w:left w:val="single" w:sz="6" w:space="0" w:color="808080"/>
              <w:bottom w:val="nil"/>
              <w:right w:val="single" w:sz="6" w:space="0" w:color="808080"/>
            </w:tcBorders>
            <w:shd w:val="clear" w:color="auto" w:fill="FFFFFF"/>
            <w:vAlign w:val="center"/>
          </w:tcPr>
          <w:p w14:paraId="689946E0"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B40E666"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5E90DA6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F8E80D0"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28F0955D"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Utilizzo razionale delle risorse attraverso l'impiego di materiali con una elevata durabilità.</w:t>
            </w:r>
          </w:p>
          <w:p w14:paraId="309ED68B"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8997074"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117C09CE"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4DF950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616C46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02.01.11.C02</w:t>
            </w:r>
          </w:p>
        </w:tc>
        <w:tc>
          <w:tcPr>
            <w:tcW w:w="4819" w:type="dxa"/>
            <w:tcBorders>
              <w:top w:val="nil"/>
              <w:left w:val="single" w:sz="6" w:space="0" w:color="808080"/>
              <w:bottom w:val="nil"/>
              <w:right w:val="single" w:sz="6" w:space="0" w:color="808080"/>
            </w:tcBorders>
            <w:shd w:val="clear" w:color="auto" w:fill="FFFFFF"/>
            <w:vAlign w:val="center"/>
          </w:tcPr>
          <w:p w14:paraId="627AA03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1560C8A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3CFD84E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58B8FA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06475C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02.01.09.C03</w:t>
            </w:r>
          </w:p>
        </w:tc>
        <w:tc>
          <w:tcPr>
            <w:tcW w:w="4819" w:type="dxa"/>
            <w:tcBorders>
              <w:top w:val="nil"/>
              <w:left w:val="single" w:sz="6" w:space="0" w:color="808080"/>
              <w:bottom w:val="nil"/>
              <w:right w:val="single" w:sz="6" w:space="0" w:color="808080"/>
            </w:tcBorders>
            <w:shd w:val="clear" w:color="auto" w:fill="FFFFFF"/>
            <w:vAlign w:val="center"/>
          </w:tcPr>
          <w:p w14:paraId="5907E78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1F4B015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1B7F166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A5DDCBA"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061243B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02.01.08.C02</w:t>
            </w:r>
          </w:p>
        </w:tc>
        <w:tc>
          <w:tcPr>
            <w:tcW w:w="4819" w:type="dxa"/>
            <w:tcBorders>
              <w:top w:val="nil"/>
              <w:left w:val="single" w:sz="6" w:space="0" w:color="808080"/>
              <w:bottom w:val="nil"/>
              <w:right w:val="single" w:sz="6" w:space="0" w:color="808080"/>
            </w:tcBorders>
            <w:shd w:val="clear" w:color="auto" w:fill="FFFFFF"/>
            <w:vAlign w:val="center"/>
          </w:tcPr>
          <w:p w14:paraId="05BCCC1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36EDD3C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5CE1B80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05906D7"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DE9B2E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02.01.07.C03</w:t>
            </w:r>
          </w:p>
        </w:tc>
        <w:tc>
          <w:tcPr>
            <w:tcW w:w="4819" w:type="dxa"/>
            <w:tcBorders>
              <w:top w:val="nil"/>
              <w:left w:val="single" w:sz="6" w:space="0" w:color="808080"/>
              <w:bottom w:val="nil"/>
              <w:right w:val="single" w:sz="6" w:space="0" w:color="808080"/>
            </w:tcBorders>
            <w:shd w:val="clear" w:color="auto" w:fill="FFFFFF"/>
            <w:vAlign w:val="center"/>
          </w:tcPr>
          <w:p w14:paraId="6980E78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113F65A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482AE32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5393699"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2683E5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02.01.06.C02</w:t>
            </w:r>
          </w:p>
        </w:tc>
        <w:tc>
          <w:tcPr>
            <w:tcW w:w="4819" w:type="dxa"/>
            <w:tcBorders>
              <w:top w:val="nil"/>
              <w:left w:val="single" w:sz="6" w:space="0" w:color="808080"/>
              <w:bottom w:val="nil"/>
              <w:right w:val="single" w:sz="6" w:space="0" w:color="808080"/>
            </w:tcBorders>
            <w:shd w:val="clear" w:color="auto" w:fill="FFFFFF"/>
            <w:vAlign w:val="center"/>
          </w:tcPr>
          <w:p w14:paraId="542D9B4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74ABBC2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7B5EF71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26F65E9"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EF042F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02.01.05.C03</w:t>
            </w:r>
          </w:p>
        </w:tc>
        <w:tc>
          <w:tcPr>
            <w:tcW w:w="4819" w:type="dxa"/>
            <w:tcBorders>
              <w:top w:val="nil"/>
              <w:left w:val="single" w:sz="6" w:space="0" w:color="808080"/>
              <w:bottom w:val="nil"/>
              <w:right w:val="single" w:sz="6" w:space="0" w:color="808080"/>
            </w:tcBorders>
            <w:shd w:val="clear" w:color="auto" w:fill="FFFFFF"/>
            <w:vAlign w:val="center"/>
          </w:tcPr>
          <w:p w14:paraId="62456D6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1C82A51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5B05392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587E99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6A5916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02.01.04.C02</w:t>
            </w:r>
          </w:p>
        </w:tc>
        <w:tc>
          <w:tcPr>
            <w:tcW w:w="4819" w:type="dxa"/>
            <w:tcBorders>
              <w:top w:val="nil"/>
              <w:left w:val="single" w:sz="6" w:space="0" w:color="808080"/>
              <w:bottom w:val="nil"/>
              <w:right w:val="single" w:sz="6" w:space="0" w:color="808080"/>
            </w:tcBorders>
            <w:shd w:val="clear" w:color="auto" w:fill="FFFFFF"/>
            <w:vAlign w:val="center"/>
          </w:tcPr>
          <w:p w14:paraId="08C9177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2596A07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1E9642A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F3F3F8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A1844E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02.01.03.C03</w:t>
            </w:r>
          </w:p>
        </w:tc>
        <w:tc>
          <w:tcPr>
            <w:tcW w:w="4819" w:type="dxa"/>
            <w:tcBorders>
              <w:top w:val="nil"/>
              <w:left w:val="single" w:sz="6" w:space="0" w:color="808080"/>
              <w:bottom w:val="nil"/>
              <w:right w:val="single" w:sz="6" w:space="0" w:color="808080"/>
            </w:tcBorders>
            <w:shd w:val="clear" w:color="auto" w:fill="FFFFFF"/>
            <w:vAlign w:val="center"/>
          </w:tcPr>
          <w:p w14:paraId="20183AF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5C9B08E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42B11A0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8463265"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875DDF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02.01.02.C02</w:t>
            </w:r>
          </w:p>
        </w:tc>
        <w:tc>
          <w:tcPr>
            <w:tcW w:w="4819" w:type="dxa"/>
            <w:tcBorders>
              <w:top w:val="nil"/>
              <w:left w:val="single" w:sz="6" w:space="0" w:color="808080"/>
              <w:bottom w:val="nil"/>
              <w:right w:val="single" w:sz="6" w:space="0" w:color="808080"/>
            </w:tcBorders>
            <w:shd w:val="clear" w:color="auto" w:fill="FFFFFF"/>
            <w:vAlign w:val="center"/>
          </w:tcPr>
          <w:p w14:paraId="3CD1FD9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nil"/>
              <w:right w:val="single" w:sz="6" w:space="0" w:color="808080"/>
            </w:tcBorders>
            <w:shd w:val="clear" w:color="auto" w:fill="FFFFFF"/>
            <w:vAlign w:val="center"/>
          </w:tcPr>
          <w:p w14:paraId="5EFB4D8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nil"/>
              <w:right w:val="single" w:sz="6" w:space="0" w:color="808080"/>
            </w:tcBorders>
            <w:shd w:val="clear" w:color="auto" w:fill="FFFFFF"/>
            <w:vAlign w:val="center"/>
          </w:tcPr>
          <w:p w14:paraId="69DAC1B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E597603"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080806E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02.01.01.C03</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36FDF7A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4812A7C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0EBC06B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A7ED476"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911366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02.01.R10</w:t>
            </w:r>
          </w:p>
        </w:tc>
        <w:tc>
          <w:tcPr>
            <w:tcW w:w="4819" w:type="dxa"/>
            <w:tcBorders>
              <w:top w:val="nil"/>
              <w:left w:val="single" w:sz="6" w:space="0" w:color="808080"/>
              <w:bottom w:val="nil"/>
              <w:right w:val="single" w:sz="6" w:space="0" w:color="808080"/>
            </w:tcBorders>
            <w:shd w:val="clear" w:color="auto" w:fill="FFFFFF"/>
            <w:vAlign w:val="center"/>
          </w:tcPr>
          <w:p w14:paraId="14608A5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materiali, elementi e componenti ad elevato potenziale di riciclabilità</w:t>
            </w:r>
          </w:p>
        </w:tc>
        <w:tc>
          <w:tcPr>
            <w:tcW w:w="1735" w:type="dxa"/>
            <w:tcBorders>
              <w:top w:val="nil"/>
              <w:left w:val="single" w:sz="6" w:space="0" w:color="808080"/>
              <w:bottom w:val="nil"/>
              <w:right w:val="single" w:sz="6" w:space="0" w:color="808080"/>
            </w:tcBorders>
            <w:shd w:val="clear" w:color="auto" w:fill="FFFFFF"/>
            <w:vAlign w:val="center"/>
          </w:tcPr>
          <w:p w14:paraId="56A84103"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FD2F146"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0D6E0266"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EA97806"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266E711F"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Utilizzo di materiali, elementi e componenti con un elevato grado di riciclabilità</w:t>
            </w:r>
          </w:p>
          <w:p w14:paraId="75F67E29" w14:textId="77777777" w:rsidR="002D34B9" w:rsidRPr="002B357C" w:rsidRDefault="002D34B9">
            <w:pPr>
              <w:spacing w:before="60" w:after="60"/>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0C52EB2D"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6414CF9F"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BD9DA61"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05EAB4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02.01.11.C03</w:t>
            </w:r>
          </w:p>
        </w:tc>
        <w:tc>
          <w:tcPr>
            <w:tcW w:w="4819" w:type="dxa"/>
            <w:tcBorders>
              <w:top w:val="nil"/>
              <w:left w:val="single" w:sz="6" w:space="0" w:color="808080"/>
              <w:bottom w:val="nil"/>
              <w:right w:val="single" w:sz="6" w:space="0" w:color="808080"/>
            </w:tcBorders>
            <w:shd w:val="clear" w:color="auto" w:fill="FFFFFF"/>
            <w:vAlign w:val="center"/>
          </w:tcPr>
          <w:p w14:paraId="5ADE247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172A3A0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4A020DD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A12CFAA"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7F9B9CF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02.01.10.C02</w:t>
            </w:r>
          </w:p>
        </w:tc>
        <w:tc>
          <w:tcPr>
            <w:tcW w:w="4819" w:type="dxa"/>
            <w:tcBorders>
              <w:top w:val="nil"/>
              <w:left w:val="single" w:sz="6" w:space="0" w:color="808080"/>
              <w:bottom w:val="nil"/>
              <w:right w:val="single" w:sz="6" w:space="0" w:color="808080"/>
            </w:tcBorders>
            <w:shd w:val="clear" w:color="auto" w:fill="FFFFFF"/>
            <w:vAlign w:val="center"/>
          </w:tcPr>
          <w:p w14:paraId="0FE0C45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3CD9CC2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0A7A8A2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8B24A07"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EB569E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02.01.09.C02</w:t>
            </w:r>
          </w:p>
        </w:tc>
        <w:tc>
          <w:tcPr>
            <w:tcW w:w="4819" w:type="dxa"/>
            <w:tcBorders>
              <w:top w:val="nil"/>
              <w:left w:val="single" w:sz="6" w:space="0" w:color="808080"/>
              <w:bottom w:val="nil"/>
              <w:right w:val="single" w:sz="6" w:space="0" w:color="808080"/>
            </w:tcBorders>
            <w:shd w:val="clear" w:color="auto" w:fill="FFFFFF"/>
            <w:vAlign w:val="center"/>
          </w:tcPr>
          <w:p w14:paraId="70AC7EC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2488C3E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2DCF671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1517B9C"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ACEA74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02.01.08.C03</w:t>
            </w:r>
          </w:p>
        </w:tc>
        <w:tc>
          <w:tcPr>
            <w:tcW w:w="4819" w:type="dxa"/>
            <w:tcBorders>
              <w:top w:val="nil"/>
              <w:left w:val="single" w:sz="6" w:space="0" w:color="808080"/>
              <w:bottom w:val="nil"/>
              <w:right w:val="single" w:sz="6" w:space="0" w:color="808080"/>
            </w:tcBorders>
            <w:shd w:val="clear" w:color="auto" w:fill="FFFFFF"/>
            <w:vAlign w:val="center"/>
          </w:tcPr>
          <w:p w14:paraId="24F3A27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31AB682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17C73BE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A475265"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DFFEB1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02.01.07.C02</w:t>
            </w:r>
          </w:p>
        </w:tc>
        <w:tc>
          <w:tcPr>
            <w:tcW w:w="4819" w:type="dxa"/>
            <w:tcBorders>
              <w:top w:val="nil"/>
              <w:left w:val="single" w:sz="6" w:space="0" w:color="808080"/>
              <w:bottom w:val="nil"/>
              <w:right w:val="single" w:sz="6" w:space="0" w:color="808080"/>
            </w:tcBorders>
            <w:shd w:val="clear" w:color="auto" w:fill="FFFFFF"/>
            <w:vAlign w:val="center"/>
          </w:tcPr>
          <w:p w14:paraId="1DEA758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46AC4B6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5AD6B76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0F3F792"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D30D45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02.01.06.C03</w:t>
            </w:r>
          </w:p>
        </w:tc>
        <w:tc>
          <w:tcPr>
            <w:tcW w:w="4819" w:type="dxa"/>
            <w:tcBorders>
              <w:top w:val="nil"/>
              <w:left w:val="single" w:sz="6" w:space="0" w:color="808080"/>
              <w:bottom w:val="nil"/>
              <w:right w:val="single" w:sz="6" w:space="0" w:color="808080"/>
            </w:tcBorders>
            <w:shd w:val="clear" w:color="auto" w:fill="FFFFFF"/>
            <w:vAlign w:val="center"/>
          </w:tcPr>
          <w:p w14:paraId="754E095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4DC9D16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52736B9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F2C4288"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A6D62D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02.01.05.C02</w:t>
            </w:r>
          </w:p>
        </w:tc>
        <w:tc>
          <w:tcPr>
            <w:tcW w:w="4819" w:type="dxa"/>
            <w:tcBorders>
              <w:top w:val="nil"/>
              <w:left w:val="single" w:sz="6" w:space="0" w:color="808080"/>
              <w:bottom w:val="nil"/>
              <w:right w:val="single" w:sz="6" w:space="0" w:color="808080"/>
            </w:tcBorders>
            <w:shd w:val="clear" w:color="auto" w:fill="FFFFFF"/>
            <w:vAlign w:val="center"/>
          </w:tcPr>
          <w:p w14:paraId="7175EB4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53CF274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4D23BD9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045AB25"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100159F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02.01.04.C03</w:t>
            </w:r>
          </w:p>
        </w:tc>
        <w:tc>
          <w:tcPr>
            <w:tcW w:w="4819" w:type="dxa"/>
            <w:tcBorders>
              <w:top w:val="nil"/>
              <w:left w:val="single" w:sz="6" w:space="0" w:color="808080"/>
              <w:bottom w:val="nil"/>
              <w:right w:val="single" w:sz="6" w:space="0" w:color="808080"/>
            </w:tcBorders>
            <w:shd w:val="clear" w:color="auto" w:fill="FFFFFF"/>
            <w:vAlign w:val="center"/>
          </w:tcPr>
          <w:p w14:paraId="1EE5044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52E16CA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2D116B1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15CE30F"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BC36BD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02.01.03.C02</w:t>
            </w:r>
          </w:p>
        </w:tc>
        <w:tc>
          <w:tcPr>
            <w:tcW w:w="4819" w:type="dxa"/>
            <w:tcBorders>
              <w:top w:val="nil"/>
              <w:left w:val="single" w:sz="6" w:space="0" w:color="808080"/>
              <w:bottom w:val="nil"/>
              <w:right w:val="single" w:sz="6" w:space="0" w:color="808080"/>
            </w:tcBorders>
            <w:shd w:val="clear" w:color="auto" w:fill="FFFFFF"/>
            <w:vAlign w:val="center"/>
          </w:tcPr>
          <w:p w14:paraId="730D79F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670DB90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1480EEF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1670901"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37F820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02.01.02.C03</w:t>
            </w:r>
          </w:p>
        </w:tc>
        <w:tc>
          <w:tcPr>
            <w:tcW w:w="4819" w:type="dxa"/>
            <w:tcBorders>
              <w:top w:val="nil"/>
              <w:left w:val="single" w:sz="6" w:space="0" w:color="808080"/>
              <w:bottom w:val="nil"/>
              <w:right w:val="single" w:sz="6" w:space="0" w:color="808080"/>
            </w:tcBorders>
            <w:shd w:val="clear" w:color="auto" w:fill="FFFFFF"/>
            <w:vAlign w:val="center"/>
          </w:tcPr>
          <w:p w14:paraId="5DAD112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nil"/>
              <w:right w:val="single" w:sz="6" w:space="0" w:color="808080"/>
            </w:tcBorders>
            <w:shd w:val="clear" w:color="auto" w:fill="FFFFFF"/>
            <w:vAlign w:val="center"/>
          </w:tcPr>
          <w:p w14:paraId="5376E1C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nil"/>
              <w:right w:val="single" w:sz="6" w:space="0" w:color="808080"/>
            </w:tcBorders>
            <w:shd w:val="clear" w:color="auto" w:fill="FFFFFF"/>
            <w:vAlign w:val="center"/>
          </w:tcPr>
          <w:p w14:paraId="12BF568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6E6605F"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78D1394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02.01.01.C02</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0D8FA22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A4B822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1DCD454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7316C37"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F0BF83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02.01.R11</w:t>
            </w:r>
          </w:p>
        </w:tc>
        <w:tc>
          <w:tcPr>
            <w:tcW w:w="4819" w:type="dxa"/>
            <w:tcBorders>
              <w:top w:val="nil"/>
              <w:left w:val="single" w:sz="6" w:space="0" w:color="808080"/>
              <w:bottom w:val="nil"/>
              <w:right w:val="single" w:sz="6" w:space="0" w:color="808080"/>
            </w:tcBorders>
            <w:shd w:val="clear" w:color="auto" w:fill="FFFFFF"/>
            <w:vAlign w:val="center"/>
          </w:tcPr>
          <w:p w14:paraId="793E892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Utilizzo di tecniche costruttive che facilitino il disassemblaggio a fine vita</w:t>
            </w:r>
          </w:p>
        </w:tc>
        <w:tc>
          <w:tcPr>
            <w:tcW w:w="1735" w:type="dxa"/>
            <w:tcBorders>
              <w:top w:val="nil"/>
              <w:left w:val="single" w:sz="6" w:space="0" w:color="808080"/>
              <w:bottom w:val="nil"/>
              <w:right w:val="single" w:sz="6" w:space="0" w:color="808080"/>
            </w:tcBorders>
            <w:shd w:val="clear" w:color="auto" w:fill="FFFFFF"/>
            <w:vAlign w:val="center"/>
          </w:tcPr>
          <w:p w14:paraId="6F1FC2CD"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30813094"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51E6339D"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E115AA3"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2ACF053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Utilizzo razionale delle risorse attraverso la selezione di tecniche costruttive che rendano agevole il </w:t>
            </w:r>
            <w:proofErr w:type="spellStart"/>
            <w:r w:rsidRPr="002B357C">
              <w:rPr>
                <w:rFonts w:ascii="Tahoma" w:eastAsia="Times New Roman" w:hAnsi="Tahoma" w:cs="Tahoma"/>
                <w:i/>
                <w:iCs/>
                <w:sz w:val="16"/>
                <w:szCs w:val="16"/>
              </w:rPr>
              <w:t>disassemlaggio</w:t>
            </w:r>
            <w:proofErr w:type="spellEnd"/>
            <w:r w:rsidRPr="002B357C">
              <w:rPr>
                <w:rFonts w:ascii="Tahoma" w:eastAsia="Times New Roman" w:hAnsi="Tahoma" w:cs="Tahoma"/>
                <w:i/>
                <w:iCs/>
                <w:sz w:val="16"/>
                <w:szCs w:val="16"/>
              </w:rPr>
              <w:t xml:space="preserve"> alla fine del ciclo di vita</w:t>
            </w:r>
          </w:p>
        </w:tc>
        <w:tc>
          <w:tcPr>
            <w:tcW w:w="1735" w:type="dxa"/>
            <w:tcBorders>
              <w:top w:val="nil"/>
              <w:left w:val="single" w:sz="6" w:space="0" w:color="808080"/>
              <w:bottom w:val="nil"/>
              <w:right w:val="single" w:sz="6" w:space="0" w:color="808080"/>
            </w:tcBorders>
            <w:shd w:val="clear" w:color="auto" w:fill="FFFFFF"/>
            <w:vAlign w:val="center"/>
          </w:tcPr>
          <w:p w14:paraId="63070AE1"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20395107"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A104E66"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0756DF1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02.01.10.C03</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2AB9FD2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delle tecniche di disassemblaggio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3C32968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BC61B4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bl>
    <w:p w14:paraId="5E9C8B79"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Classe Requisiti: </w:t>
      </w:r>
    </w:p>
    <w:p w14:paraId="369F9ADE" w14:textId="77777777" w:rsidR="002D34B9" w:rsidRPr="002B357C" w:rsidRDefault="002D34B9">
      <w:pPr>
        <w:shd w:val="clear" w:color="auto" w:fill="C0C0C0"/>
        <w:rPr>
          <w:rFonts w:ascii="Tahoma" w:eastAsia="Times New Roman" w:hAnsi="Tahoma" w:cs="Tahoma"/>
          <w:b/>
          <w:bCs/>
          <w:sz w:val="22"/>
          <w:szCs w:val="22"/>
        </w:rPr>
      </w:pPr>
    </w:p>
    <w:p w14:paraId="2404FE6F"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#{GUID_260A54EA-AC3D-41D2-B07C-985D0E95E377|LIVELLO_1|TESTO__END}&amp;</w:t>
      </w:r>
      <w:r w:rsidRPr="002B357C">
        <w:rPr>
          <w:rFonts w:ascii="Tahoma" w:eastAsia="Times New Roman" w:hAnsi="Tahoma" w:cs="Tahoma"/>
          <w:b/>
          <w:bCs/>
          <w:sz w:val="36"/>
          <w:szCs w:val="36"/>
        </w:rPr>
        <w:t xml:space="preserve">Utilizzo razionale delle risorse climatiche ed energetiche - requisiti geometrici e fisici </w:t>
      </w:r>
    </w:p>
    <w:p w14:paraId="6EA19C3F" w14:textId="77777777" w:rsidR="002D34B9" w:rsidRPr="002B357C" w:rsidRDefault="002D34B9">
      <w:pPr>
        <w:rPr>
          <w:rFonts w:ascii="Tahoma" w:eastAsia="Times New Roman" w:hAnsi="Tahoma" w:cs="Tahoma"/>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757B52C"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8F4185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01 - STRUTTURE CIVILI E INDUSTRIALI</w:t>
            </w:r>
          </w:p>
        </w:tc>
      </w:tr>
      <w:tr w:rsidR="002B357C" w:rsidRPr="002B357C" w14:paraId="37D90847"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ACE4FD2"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01.08 - Ponti e viadotti</w:t>
            </w:r>
          </w:p>
        </w:tc>
      </w:tr>
    </w:tbl>
    <w:p w14:paraId="1C1F4F3B"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7848B2E2"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82F503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A2445C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C951B4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F44AA5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3DB84B83"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1803870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01.08</w:t>
            </w:r>
          </w:p>
        </w:tc>
        <w:tc>
          <w:tcPr>
            <w:tcW w:w="4819" w:type="dxa"/>
            <w:tcBorders>
              <w:top w:val="nil"/>
              <w:left w:val="single" w:sz="6" w:space="0" w:color="808080"/>
              <w:bottom w:val="nil"/>
              <w:right w:val="single" w:sz="6" w:space="0" w:color="808080"/>
            </w:tcBorders>
            <w:shd w:val="clear" w:color="auto" w:fill="F2F2FF"/>
            <w:vAlign w:val="center"/>
          </w:tcPr>
          <w:p w14:paraId="5A600C5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Ponti e viadotti</w:t>
            </w:r>
          </w:p>
        </w:tc>
        <w:tc>
          <w:tcPr>
            <w:tcW w:w="1735" w:type="dxa"/>
            <w:tcBorders>
              <w:top w:val="nil"/>
              <w:left w:val="single" w:sz="6" w:space="0" w:color="808080"/>
              <w:bottom w:val="nil"/>
              <w:right w:val="single" w:sz="6" w:space="0" w:color="808080"/>
            </w:tcBorders>
            <w:shd w:val="clear" w:color="auto" w:fill="F2F2FF"/>
            <w:vAlign w:val="center"/>
          </w:tcPr>
          <w:p w14:paraId="31C6DFB8"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35815575" w14:textId="77777777" w:rsidR="002D34B9" w:rsidRPr="002B357C" w:rsidRDefault="002D34B9">
            <w:pPr>
              <w:spacing w:before="60" w:after="60"/>
              <w:rPr>
                <w:rFonts w:ascii="Tahoma" w:eastAsia="Times New Roman" w:hAnsi="Tahoma" w:cs="Tahoma"/>
                <w:b/>
                <w:bCs/>
                <w:sz w:val="16"/>
                <w:szCs w:val="16"/>
              </w:rPr>
            </w:pPr>
          </w:p>
        </w:tc>
      </w:tr>
      <w:tr w:rsidR="002B357C" w:rsidRPr="002B357C" w14:paraId="43C16A47"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235AA8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01.08.R06</w:t>
            </w:r>
          </w:p>
        </w:tc>
        <w:tc>
          <w:tcPr>
            <w:tcW w:w="4819" w:type="dxa"/>
            <w:tcBorders>
              <w:top w:val="nil"/>
              <w:left w:val="single" w:sz="6" w:space="0" w:color="808080"/>
              <w:bottom w:val="nil"/>
              <w:right w:val="single" w:sz="6" w:space="0" w:color="808080"/>
            </w:tcBorders>
            <w:shd w:val="clear" w:color="auto" w:fill="FFFFFF"/>
            <w:vAlign w:val="center"/>
          </w:tcPr>
          <w:p w14:paraId="3FDC7B0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Isolamento termico dall'utilizzo di materiali con elevata resistenza termica</w:t>
            </w:r>
          </w:p>
        </w:tc>
        <w:tc>
          <w:tcPr>
            <w:tcW w:w="1735" w:type="dxa"/>
            <w:tcBorders>
              <w:top w:val="nil"/>
              <w:left w:val="single" w:sz="6" w:space="0" w:color="808080"/>
              <w:bottom w:val="nil"/>
              <w:right w:val="single" w:sz="6" w:space="0" w:color="808080"/>
            </w:tcBorders>
            <w:shd w:val="clear" w:color="auto" w:fill="FFFFFF"/>
            <w:vAlign w:val="center"/>
          </w:tcPr>
          <w:p w14:paraId="0869726D"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05764C3"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1886CCFF"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6E16ECAC"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00827C3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Devono essere previsti materiali e tecnologie ad elevata resistenza termica.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8E536CF"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C746655" w14:textId="77777777" w:rsidR="002D34B9" w:rsidRPr="002B357C" w:rsidRDefault="002D34B9">
            <w:pPr>
              <w:spacing w:before="60" w:after="60"/>
              <w:jc w:val="center"/>
              <w:rPr>
                <w:rFonts w:ascii="Tahoma" w:eastAsia="Times New Roman" w:hAnsi="Tahoma" w:cs="Tahoma"/>
                <w:i/>
                <w:iCs/>
                <w:sz w:val="16"/>
                <w:szCs w:val="16"/>
              </w:rPr>
            </w:pPr>
          </w:p>
        </w:tc>
      </w:tr>
    </w:tbl>
    <w:p w14:paraId="0673031F" w14:textId="77777777" w:rsidR="002D34B9" w:rsidRPr="002B357C" w:rsidRDefault="002D34B9">
      <w:pPr>
        <w:jc w:val="right"/>
        <w:rPr>
          <w:rFonts w:ascii="Tahoma" w:eastAsia="Times New Roman" w:hAnsi="Tahoma" w:cs="Tahoma"/>
          <w:b/>
          <w:bCs/>
          <w:sz w:val="22"/>
          <w:szCs w:val="22"/>
        </w:rPr>
      </w:pPr>
      <w:r w:rsidRPr="002B357C">
        <w:rPr>
          <w:rFonts w:ascii="Tahoma" w:eastAsia="Times New Roman" w:hAnsi="Tahoma" w:cs="Tahoma"/>
          <w:sz w:val="16"/>
          <w:szCs w:val="16"/>
        </w:rPr>
        <w:br w:type="page"/>
      </w:r>
      <w:r w:rsidRPr="002B357C">
        <w:rPr>
          <w:rFonts w:ascii="Tahoma" w:eastAsia="Times New Roman" w:hAnsi="Tahoma" w:cs="Tahoma"/>
          <w:b/>
          <w:bCs/>
          <w:sz w:val="22"/>
          <w:szCs w:val="22"/>
        </w:rPr>
        <w:lastRenderedPageBreak/>
        <w:t xml:space="preserve">Classe Requisiti: </w:t>
      </w:r>
    </w:p>
    <w:p w14:paraId="054B5D62" w14:textId="77777777" w:rsidR="002D34B9" w:rsidRPr="002B357C" w:rsidRDefault="002D34B9">
      <w:pPr>
        <w:shd w:val="clear" w:color="auto" w:fill="C0C0C0"/>
        <w:rPr>
          <w:rFonts w:ascii="Tahoma" w:eastAsia="Times New Roman" w:hAnsi="Tahoma" w:cs="Tahoma"/>
          <w:b/>
          <w:bCs/>
          <w:sz w:val="22"/>
          <w:szCs w:val="22"/>
        </w:rPr>
      </w:pPr>
    </w:p>
    <w:p w14:paraId="374A3705" w14:textId="77777777" w:rsidR="002D34B9" w:rsidRPr="002B357C" w:rsidRDefault="002D34B9">
      <w:pPr>
        <w:shd w:val="clear" w:color="auto" w:fill="C0C0C0"/>
        <w:rPr>
          <w:rFonts w:ascii="Tahoma" w:eastAsia="Times New Roman" w:hAnsi="Tahoma" w:cs="Tahoma"/>
          <w:b/>
          <w:bCs/>
          <w:sz w:val="36"/>
          <w:szCs w:val="36"/>
        </w:rPr>
      </w:pPr>
      <w:r w:rsidRPr="002B357C">
        <w:rPr>
          <w:rFonts w:ascii="Times New Roman" w:eastAsia="Times New Roman" w:hAnsi="Times New Roman" w:cs="Times New Roman"/>
          <w:vanish/>
          <w:sz w:val="14"/>
          <w:szCs w:val="14"/>
        </w:rPr>
        <w:t>#{GUID_7BDB4DEE-8C3A-4DE1-BD34-1DFCF13239F3|LIVELLO_1|TESTO__END}&amp;</w:t>
      </w:r>
      <w:r w:rsidRPr="002B357C">
        <w:rPr>
          <w:rFonts w:ascii="Tahoma" w:eastAsia="Times New Roman" w:hAnsi="Tahoma" w:cs="Tahoma"/>
          <w:b/>
          <w:bCs/>
          <w:sz w:val="36"/>
          <w:szCs w:val="36"/>
        </w:rPr>
        <w:t>Visivi</w:t>
      </w:r>
    </w:p>
    <w:p w14:paraId="352D7A0F" w14:textId="77777777" w:rsidR="002D34B9" w:rsidRPr="002B357C" w:rsidRDefault="002D34B9">
      <w:pPr>
        <w:rPr>
          <w:rFonts w:ascii="Tahoma" w:eastAsia="Times New Roman" w:hAnsi="Tahoma" w:cs="Tahoma"/>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3117599"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2CB0509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01 - STRUTTURE CIVILI E INDUSTRIALI</w:t>
            </w:r>
          </w:p>
        </w:tc>
      </w:tr>
      <w:tr w:rsidR="002B357C" w:rsidRPr="002B357C" w14:paraId="594F9BDD"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FD92AE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01.11 - Strutture di collegamento</w:t>
            </w:r>
          </w:p>
        </w:tc>
      </w:tr>
    </w:tbl>
    <w:p w14:paraId="5E1B43C0"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429E8AD7"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7030E1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B4167E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73C861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7F1643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1155F181"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5741336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01.11</w:t>
            </w:r>
          </w:p>
        </w:tc>
        <w:tc>
          <w:tcPr>
            <w:tcW w:w="4819" w:type="dxa"/>
            <w:tcBorders>
              <w:top w:val="nil"/>
              <w:left w:val="single" w:sz="6" w:space="0" w:color="808080"/>
              <w:bottom w:val="nil"/>
              <w:right w:val="single" w:sz="6" w:space="0" w:color="808080"/>
            </w:tcBorders>
            <w:shd w:val="clear" w:color="auto" w:fill="F2F2FF"/>
            <w:vAlign w:val="center"/>
          </w:tcPr>
          <w:p w14:paraId="7B5E7D7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Strutture di collegamento</w:t>
            </w:r>
          </w:p>
        </w:tc>
        <w:tc>
          <w:tcPr>
            <w:tcW w:w="1735" w:type="dxa"/>
            <w:tcBorders>
              <w:top w:val="nil"/>
              <w:left w:val="single" w:sz="6" w:space="0" w:color="808080"/>
              <w:bottom w:val="nil"/>
              <w:right w:val="single" w:sz="6" w:space="0" w:color="808080"/>
            </w:tcBorders>
            <w:shd w:val="clear" w:color="auto" w:fill="F2F2FF"/>
            <w:vAlign w:val="center"/>
          </w:tcPr>
          <w:p w14:paraId="73011AA5"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0C681E10" w14:textId="77777777" w:rsidR="002D34B9" w:rsidRPr="002B357C" w:rsidRDefault="002D34B9">
            <w:pPr>
              <w:spacing w:before="60" w:after="60"/>
              <w:rPr>
                <w:rFonts w:ascii="Tahoma" w:eastAsia="Times New Roman" w:hAnsi="Tahoma" w:cs="Tahoma"/>
                <w:b/>
                <w:bCs/>
                <w:sz w:val="16"/>
                <w:szCs w:val="16"/>
              </w:rPr>
            </w:pPr>
          </w:p>
        </w:tc>
      </w:tr>
      <w:tr w:rsidR="002B357C" w:rsidRPr="002B357C" w14:paraId="563F8DBA"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91EA35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01.11.R02</w:t>
            </w:r>
          </w:p>
        </w:tc>
        <w:tc>
          <w:tcPr>
            <w:tcW w:w="4819" w:type="dxa"/>
            <w:tcBorders>
              <w:top w:val="nil"/>
              <w:left w:val="single" w:sz="6" w:space="0" w:color="808080"/>
              <w:bottom w:val="nil"/>
              <w:right w:val="single" w:sz="6" w:space="0" w:color="808080"/>
            </w:tcBorders>
            <w:shd w:val="clear" w:color="auto" w:fill="FFFFFF"/>
            <w:vAlign w:val="center"/>
          </w:tcPr>
          <w:p w14:paraId="176D841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Regolarità delle finiture</w:t>
            </w:r>
          </w:p>
        </w:tc>
        <w:tc>
          <w:tcPr>
            <w:tcW w:w="1735" w:type="dxa"/>
            <w:tcBorders>
              <w:top w:val="nil"/>
              <w:left w:val="single" w:sz="6" w:space="0" w:color="808080"/>
              <w:bottom w:val="nil"/>
              <w:right w:val="single" w:sz="6" w:space="0" w:color="808080"/>
            </w:tcBorders>
            <w:shd w:val="clear" w:color="auto" w:fill="FFFFFF"/>
            <w:vAlign w:val="center"/>
          </w:tcPr>
          <w:p w14:paraId="5F7162BC"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1BE5B438"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6744450E"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5F2CFA0D"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5B81AAA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I rivestimenti costituenti le strutture di collegamento devono avere gli strati superficiali in vista privi di difetti, fessurazioni, </w:t>
            </w:r>
            <w:proofErr w:type="spellStart"/>
            <w:r w:rsidRPr="002B357C">
              <w:rPr>
                <w:rFonts w:ascii="Tahoma" w:eastAsia="Times New Roman" w:hAnsi="Tahoma" w:cs="Tahoma"/>
                <w:i/>
                <w:iCs/>
                <w:sz w:val="16"/>
                <w:szCs w:val="16"/>
              </w:rPr>
              <w:t>scagliature</w:t>
            </w:r>
            <w:proofErr w:type="spellEnd"/>
            <w:r w:rsidRPr="002B357C">
              <w:rPr>
                <w:rFonts w:ascii="Tahoma" w:eastAsia="Times New Roman" w:hAnsi="Tahoma" w:cs="Tahoma"/>
                <w:i/>
                <w:iCs/>
                <w:sz w:val="16"/>
                <w:szCs w:val="16"/>
              </w:rPr>
              <w:t xml:space="preserve"> o screpolature superficiali e/o comunque esenti da caratteri che possano rendere difficile la lettura formale.</w:t>
            </w:r>
          </w:p>
        </w:tc>
        <w:tc>
          <w:tcPr>
            <w:tcW w:w="1735" w:type="dxa"/>
            <w:tcBorders>
              <w:top w:val="nil"/>
              <w:left w:val="single" w:sz="6" w:space="0" w:color="808080"/>
              <w:bottom w:val="nil"/>
              <w:right w:val="single" w:sz="6" w:space="0" w:color="808080"/>
            </w:tcBorders>
            <w:shd w:val="clear" w:color="auto" w:fill="FFFFFF"/>
            <w:vAlign w:val="center"/>
          </w:tcPr>
          <w:p w14:paraId="187B972A"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862F45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AD58283"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411A24A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01.11.05.C03</w:t>
            </w:r>
          </w:p>
        </w:tc>
        <w:tc>
          <w:tcPr>
            <w:tcW w:w="4819" w:type="dxa"/>
            <w:tcBorders>
              <w:top w:val="nil"/>
              <w:left w:val="single" w:sz="6" w:space="0" w:color="808080"/>
              <w:bottom w:val="nil"/>
              <w:right w:val="single" w:sz="6" w:space="0" w:color="808080"/>
            </w:tcBorders>
            <w:shd w:val="clear" w:color="auto" w:fill="FFFFFF"/>
            <w:vAlign w:val="center"/>
          </w:tcPr>
          <w:p w14:paraId="22FD944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rivestimenti pedate e alzate</w:t>
            </w:r>
          </w:p>
        </w:tc>
        <w:tc>
          <w:tcPr>
            <w:tcW w:w="1735" w:type="dxa"/>
            <w:tcBorders>
              <w:top w:val="nil"/>
              <w:left w:val="single" w:sz="6" w:space="0" w:color="808080"/>
              <w:bottom w:val="nil"/>
              <w:right w:val="single" w:sz="6" w:space="0" w:color="808080"/>
            </w:tcBorders>
            <w:shd w:val="clear" w:color="auto" w:fill="FFFFFF"/>
            <w:vAlign w:val="center"/>
          </w:tcPr>
          <w:p w14:paraId="752D5D2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685C5FD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4AB0460F"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BFCB96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01.11.05.C01</w:t>
            </w:r>
          </w:p>
        </w:tc>
        <w:tc>
          <w:tcPr>
            <w:tcW w:w="4819" w:type="dxa"/>
            <w:tcBorders>
              <w:top w:val="nil"/>
              <w:left w:val="single" w:sz="6" w:space="0" w:color="808080"/>
              <w:bottom w:val="nil"/>
              <w:right w:val="single" w:sz="6" w:space="0" w:color="808080"/>
            </w:tcBorders>
            <w:shd w:val="clear" w:color="auto" w:fill="FFFFFF"/>
            <w:vAlign w:val="center"/>
          </w:tcPr>
          <w:p w14:paraId="196167C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balaustre e corrimano</w:t>
            </w:r>
          </w:p>
        </w:tc>
        <w:tc>
          <w:tcPr>
            <w:tcW w:w="1735" w:type="dxa"/>
            <w:tcBorders>
              <w:top w:val="nil"/>
              <w:left w:val="single" w:sz="6" w:space="0" w:color="808080"/>
              <w:bottom w:val="nil"/>
              <w:right w:val="single" w:sz="6" w:space="0" w:color="808080"/>
            </w:tcBorders>
            <w:shd w:val="clear" w:color="auto" w:fill="FFFFFF"/>
            <w:vAlign w:val="center"/>
          </w:tcPr>
          <w:p w14:paraId="48D7227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0051518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7633B783"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677C8DE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01.11.01.C01</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305BF69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balaustre e corrimano</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530EB58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7656ACE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bl>
    <w:p w14:paraId="39141334"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F23F520" w14:textId="77777777">
        <w:trPr>
          <w:jc w:val="right"/>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2317A0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rPr>
              <w:t>01.12 - Solai</w:t>
            </w:r>
          </w:p>
        </w:tc>
      </w:tr>
    </w:tbl>
    <w:p w14:paraId="317FB381"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349"/>
        <w:gridCol w:w="4819"/>
        <w:gridCol w:w="1735"/>
        <w:gridCol w:w="1735"/>
      </w:tblGrid>
      <w:tr w:rsidR="002B357C" w:rsidRPr="002B357C" w14:paraId="002BEEE6" w14:textId="77777777">
        <w:trPr>
          <w:tblHeader/>
          <w:jc w:val="center"/>
        </w:trPr>
        <w:tc>
          <w:tcPr>
            <w:tcW w:w="134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B161E6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4819"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A99144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Requisiti e Prestazioni / Controlli</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DABF73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735"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937790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165F70B9" w14:textId="77777777">
        <w:trPr>
          <w:jc w:val="center"/>
        </w:trPr>
        <w:tc>
          <w:tcPr>
            <w:tcW w:w="1349" w:type="dxa"/>
            <w:tcBorders>
              <w:top w:val="nil"/>
              <w:left w:val="single" w:sz="6" w:space="0" w:color="808080"/>
              <w:bottom w:val="nil"/>
              <w:right w:val="single" w:sz="6" w:space="0" w:color="808080"/>
            </w:tcBorders>
            <w:shd w:val="clear" w:color="auto" w:fill="F2F2FF"/>
            <w:vAlign w:val="center"/>
          </w:tcPr>
          <w:p w14:paraId="307894B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01.12</w:t>
            </w:r>
          </w:p>
        </w:tc>
        <w:tc>
          <w:tcPr>
            <w:tcW w:w="4819" w:type="dxa"/>
            <w:tcBorders>
              <w:top w:val="nil"/>
              <w:left w:val="single" w:sz="6" w:space="0" w:color="808080"/>
              <w:bottom w:val="nil"/>
              <w:right w:val="single" w:sz="6" w:space="0" w:color="808080"/>
            </w:tcBorders>
            <w:shd w:val="clear" w:color="auto" w:fill="F2F2FF"/>
            <w:vAlign w:val="center"/>
          </w:tcPr>
          <w:p w14:paraId="1CEF16C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Solai</w:t>
            </w:r>
          </w:p>
        </w:tc>
        <w:tc>
          <w:tcPr>
            <w:tcW w:w="1735" w:type="dxa"/>
            <w:tcBorders>
              <w:top w:val="nil"/>
              <w:left w:val="single" w:sz="6" w:space="0" w:color="808080"/>
              <w:bottom w:val="nil"/>
              <w:right w:val="single" w:sz="6" w:space="0" w:color="808080"/>
            </w:tcBorders>
            <w:shd w:val="clear" w:color="auto" w:fill="F2F2FF"/>
            <w:vAlign w:val="center"/>
          </w:tcPr>
          <w:p w14:paraId="1B4A1C7A" w14:textId="77777777" w:rsidR="002D34B9" w:rsidRPr="002B357C" w:rsidRDefault="002D34B9">
            <w:pPr>
              <w:spacing w:before="60" w:after="60"/>
              <w:rPr>
                <w:rFonts w:ascii="Tahoma" w:eastAsia="Times New Roman" w:hAnsi="Tahoma" w:cs="Tahoma"/>
                <w:b/>
                <w:bCs/>
                <w:sz w:val="16"/>
                <w:szCs w:val="16"/>
              </w:rPr>
            </w:pPr>
          </w:p>
        </w:tc>
        <w:tc>
          <w:tcPr>
            <w:tcW w:w="1735" w:type="dxa"/>
            <w:tcBorders>
              <w:top w:val="nil"/>
              <w:left w:val="single" w:sz="6" w:space="0" w:color="808080"/>
              <w:bottom w:val="nil"/>
              <w:right w:val="single" w:sz="6" w:space="0" w:color="808080"/>
            </w:tcBorders>
            <w:shd w:val="clear" w:color="auto" w:fill="F2F2FF"/>
            <w:vAlign w:val="center"/>
          </w:tcPr>
          <w:p w14:paraId="053326AD" w14:textId="77777777" w:rsidR="002D34B9" w:rsidRPr="002B357C" w:rsidRDefault="002D34B9">
            <w:pPr>
              <w:spacing w:before="60" w:after="60"/>
              <w:rPr>
                <w:rFonts w:ascii="Tahoma" w:eastAsia="Times New Roman" w:hAnsi="Tahoma" w:cs="Tahoma"/>
                <w:b/>
                <w:bCs/>
                <w:sz w:val="16"/>
                <w:szCs w:val="16"/>
              </w:rPr>
            </w:pPr>
          </w:p>
        </w:tc>
      </w:tr>
      <w:tr w:rsidR="002B357C" w:rsidRPr="002B357C" w14:paraId="44EC68DA"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667433A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01.12.R02</w:t>
            </w:r>
          </w:p>
        </w:tc>
        <w:tc>
          <w:tcPr>
            <w:tcW w:w="4819" w:type="dxa"/>
            <w:tcBorders>
              <w:top w:val="nil"/>
              <w:left w:val="single" w:sz="6" w:space="0" w:color="808080"/>
              <w:bottom w:val="nil"/>
              <w:right w:val="single" w:sz="6" w:space="0" w:color="808080"/>
            </w:tcBorders>
            <w:shd w:val="clear" w:color="auto" w:fill="FFFFFF"/>
            <w:vAlign w:val="center"/>
          </w:tcPr>
          <w:p w14:paraId="12EFAF8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Requisito: Regolarità delle finiture</w:t>
            </w:r>
          </w:p>
        </w:tc>
        <w:tc>
          <w:tcPr>
            <w:tcW w:w="1735" w:type="dxa"/>
            <w:tcBorders>
              <w:top w:val="nil"/>
              <w:left w:val="single" w:sz="6" w:space="0" w:color="808080"/>
              <w:bottom w:val="nil"/>
              <w:right w:val="single" w:sz="6" w:space="0" w:color="808080"/>
            </w:tcBorders>
            <w:shd w:val="clear" w:color="auto" w:fill="FFFFFF"/>
            <w:vAlign w:val="center"/>
          </w:tcPr>
          <w:p w14:paraId="102E41B7" w14:textId="77777777" w:rsidR="002D34B9" w:rsidRPr="002B357C" w:rsidRDefault="002D34B9">
            <w:pPr>
              <w:spacing w:before="60" w:after="60"/>
              <w:jc w:val="center"/>
              <w:rPr>
                <w:rFonts w:ascii="Tahoma" w:eastAsia="Times New Roman" w:hAnsi="Tahoma" w:cs="Tahoma"/>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599BB144" w14:textId="77777777" w:rsidR="002D34B9" w:rsidRPr="002B357C" w:rsidRDefault="002D34B9">
            <w:pPr>
              <w:spacing w:before="60" w:after="60"/>
              <w:jc w:val="center"/>
              <w:rPr>
                <w:rFonts w:ascii="Tahoma" w:eastAsia="Times New Roman" w:hAnsi="Tahoma" w:cs="Tahoma"/>
                <w:sz w:val="16"/>
                <w:szCs w:val="16"/>
              </w:rPr>
            </w:pPr>
          </w:p>
        </w:tc>
      </w:tr>
      <w:tr w:rsidR="002B357C" w:rsidRPr="002B357C" w14:paraId="5C365405"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3C7F434B" w14:textId="77777777" w:rsidR="002D34B9" w:rsidRPr="002B357C" w:rsidRDefault="002D34B9">
            <w:pPr>
              <w:spacing w:before="60" w:after="60"/>
              <w:jc w:val="center"/>
              <w:rPr>
                <w:rFonts w:ascii="Tahoma" w:eastAsia="Times New Roman" w:hAnsi="Tahoma" w:cs="Tahoma"/>
                <w:i/>
                <w:iCs/>
                <w:sz w:val="16"/>
                <w:szCs w:val="16"/>
              </w:rPr>
            </w:pPr>
          </w:p>
        </w:tc>
        <w:tc>
          <w:tcPr>
            <w:tcW w:w="4819" w:type="dxa"/>
            <w:tcBorders>
              <w:top w:val="nil"/>
              <w:left w:val="single" w:sz="6" w:space="0" w:color="808080"/>
              <w:bottom w:val="nil"/>
              <w:right w:val="single" w:sz="6" w:space="0" w:color="808080"/>
            </w:tcBorders>
            <w:shd w:val="clear" w:color="auto" w:fill="FFFFFF"/>
            <w:vAlign w:val="center"/>
          </w:tcPr>
          <w:p w14:paraId="794574C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I materiali costituenti i solai devono avere gli strati superficiali in vista privi di difetti, fessurazioni, distacchi, ecc. e/o comunque esenti da caratteri che possano rendere difficile la lettura formale.</w:t>
            </w:r>
          </w:p>
        </w:tc>
        <w:tc>
          <w:tcPr>
            <w:tcW w:w="1735" w:type="dxa"/>
            <w:tcBorders>
              <w:top w:val="nil"/>
              <w:left w:val="single" w:sz="6" w:space="0" w:color="808080"/>
              <w:bottom w:val="nil"/>
              <w:right w:val="single" w:sz="6" w:space="0" w:color="808080"/>
            </w:tcBorders>
            <w:shd w:val="clear" w:color="auto" w:fill="FFFFFF"/>
            <w:vAlign w:val="center"/>
          </w:tcPr>
          <w:p w14:paraId="789CE827" w14:textId="77777777" w:rsidR="002D34B9" w:rsidRPr="002B357C" w:rsidRDefault="002D34B9">
            <w:pPr>
              <w:spacing w:before="60" w:after="60"/>
              <w:jc w:val="center"/>
              <w:rPr>
                <w:rFonts w:ascii="Tahoma" w:eastAsia="Times New Roman" w:hAnsi="Tahoma" w:cs="Tahoma"/>
                <w:i/>
                <w:iCs/>
                <w:sz w:val="16"/>
                <w:szCs w:val="16"/>
              </w:rPr>
            </w:pPr>
          </w:p>
        </w:tc>
        <w:tc>
          <w:tcPr>
            <w:tcW w:w="1735" w:type="dxa"/>
            <w:tcBorders>
              <w:top w:val="nil"/>
              <w:left w:val="single" w:sz="6" w:space="0" w:color="808080"/>
              <w:bottom w:val="nil"/>
              <w:right w:val="single" w:sz="6" w:space="0" w:color="808080"/>
            </w:tcBorders>
            <w:shd w:val="clear" w:color="auto" w:fill="FFFFFF"/>
            <w:vAlign w:val="center"/>
          </w:tcPr>
          <w:p w14:paraId="36830A7E"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3047766" w14:textId="77777777">
        <w:trPr>
          <w:jc w:val="center"/>
        </w:trPr>
        <w:tc>
          <w:tcPr>
            <w:tcW w:w="1349" w:type="dxa"/>
            <w:tcBorders>
              <w:top w:val="nil"/>
              <w:left w:val="single" w:sz="6" w:space="0" w:color="808080"/>
              <w:bottom w:val="nil"/>
              <w:right w:val="single" w:sz="6" w:space="0" w:color="808080"/>
            </w:tcBorders>
            <w:shd w:val="clear" w:color="auto" w:fill="FFFFFF"/>
            <w:vAlign w:val="center"/>
          </w:tcPr>
          <w:p w14:paraId="2B42324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01.12.05.C01</w:t>
            </w:r>
          </w:p>
        </w:tc>
        <w:tc>
          <w:tcPr>
            <w:tcW w:w="4819" w:type="dxa"/>
            <w:tcBorders>
              <w:top w:val="nil"/>
              <w:left w:val="single" w:sz="6" w:space="0" w:color="808080"/>
              <w:bottom w:val="nil"/>
              <w:right w:val="single" w:sz="6" w:space="0" w:color="808080"/>
            </w:tcBorders>
            <w:shd w:val="clear" w:color="auto" w:fill="FFFFFF"/>
            <w:vAlign w:val="center"/>
          </w:tcPr>
          <w:p w14:paraId="258F042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735" w:type="dxa"/>
            <w:tcBorders>
              <w:top w:val="nil"/>
              <w:left w:val="single" w:sz="6" w:space="0" w:color="808080"/>
              <w:bottom w:val="nil"/>
              <w:right w:val="single" w:sz="6" w:space="0" w:color="808080"/>
            </w:tcBorders>
            <w:shd w:val="clear" w:color="auto" w:fill="FFFFFF"/>
            <w:vAlign w:val="center"/>
          </w:tcPr>
          <w:p w14:paraId="7A9E9DB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nil"/>
              <w:right w:val="single" w:sz="6" w:space="0" w:color="808080"/>
            </w:tcBorders>
            <w:shd w:val="clear" w:color="auto" w:fill="FFFFFF"/>
            <w:vAlign w:val="center"/>
          </w:tcPr>
          <w:p w14:paraId="321537A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4F5619C2" w14:textId="77777777">
        <w:trPr>
          <w:jc w:val="center"/>
        </w:trPr>
        <w:tc>
          <w:tcPr>
            <w:tcW w:w="1349" w:type="dxa"/>
            <w:tcBorders>
              <w:top w:val="nil"/>
              <w:left w:val="single" w:sz="6" w:space="0" w:color="808080"/>
              <w:bottom w:val="single" w:sz="6" w:space="0" w:color="808080"/>
              <w:right w:val="single" w:sz="6" w:space="0" w:color="808080"/>
            </w:tcBorders>
            <w:shd w:val="clear" w:color="auto" w:fill="FFFFFF"/>
            <w:vAlign w:val="center"/>
          </w:tcPr>
          <w:p w14:paraId="0D6588A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01.12.01.C01</w:t>
            </w:r>
          </w:p>
        </w:tc>
        <w:tc>
          <w:tcPr>
            <w:tcW w:w="4819" w:type="dxa"/>
            <w:tcBorders>
              <w:top w:val="nil"/>
              <w:left w:val="single" w:sz="6" w:space="0" w:color="808080"/>
              <w:bottom w:val="single" w:sz="6" w:space="0" w:color="808080"/>
              <w:right w:val="single" w:sz="6" w:space="0" w:color="808080"/>
            </w:tcBorders>
            <w:shd w:val="clear" w:color="auto" w:fill="FFFFFF"/>
            <w:vAlign w:val="center"/>
          </w:tcPr>
          <w:p w14:paraId="0B39422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EAC45F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735" w:type="dxa"/>
            <w:tcBorders>
              <w:top w:val="nil"/>
              <w:left w:val="single" w:sz="6" w:space="0" w:color="808080"/>
              <w:bottom w:val="single" w:sz="6" w:space="0" w:color="808080"/>
              <w:right w:val="single" w:sz="6" w:space="0" w:color="808080"/>
            </w:tcBorders>
            <w:shd w:val="clear" w:color="auto" w:fill="FFFFFF"/>
            <w:vAlign w:val="center"/>
          </w:tcPr>
          <w:p w14:paraId="2205B0A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bl>
    <w:p w14:paraId="3526F853" w14:textId="77777777" w:rsidR="002D34B9" w:rsidRPr="002B357C" w:rsidRDefault="002D34B9">
      <w:pPr>
        <w:rPr>
          <w:rFonts w:ascii="Times New Roman" w:eastAsia="Times New Roman" w:hAnsi="Times New Roman" w:cs="Times New Roman"/>
        </w:rPr>
      </w:pPr>
    </w:p>
    <w:p w14:paraId="50FC840D" w14:textId="77777777" w:rsidR="002D34B9" w:rsidRPr="002B357C" w:rsidRDefault="002D34B9">
      <w:pPr>
        <w:rPr>
          <w:rFonts w:ascii="Times New Roman" w:eastAsia="Times New Roman" w:hAnsi="Times New Roman" w:cs="Times New Roman"/>
        </w:rPr>
      </w:pPr>
    </w:p>
    <w:p w14:paraId="638D1165" w14:textId="77777777" w:rsidR="001B07DA" w:rsidRPr="002B357C" w:rsidRDefault="001B07DA">
      <w:pPr>
        <w:rPr>
          <w:rFonts w:ascii="Times New Roman" w:eastAsia="Times New Roman" w:hAnsi="Times New Roman" w:cs="Times New Roman"/>
        </w:rPr>
      </w:pPr>
    </w:p>
    <w:p w14:paraId="1D6FD0A3" w14:textId="77777777" w:rsidR="001B07DA" w:rsidRPr="002B357C" w:rsidRDefault="001B07DA">
      <w:pPr>
        <w:rPr>
          <w:rFonts w:ascii="Times New Roman" w:eastAsia="Times New Roman" w:hAnsi="Times New Roman" w:cs="Times New Roman"/>
        </w:rPr>
      </w:pPr>
    </w:p>
    <w:p w14:paraId="5508D919" w14:textId="77777777" w:rsidR="001B07DA" w:rsidRPr="002B357C" w:rsidRDefault="001B07DA">
      <w:pPr>
        <w:rPr>
          <w:rFonts w:ascii="Times New Roman" w:eastAsia="Times New Roman" w:hAnsi="Times New Roman" w:cs="Times New Roman"/>
        </w:rPr>
      </w:pPr>
    </w:p>
    <w:p w14:paraId="339CE062" w14:textId="48D4DBF1" w:rsidR="00CB710F" w:rsidRPr="002B357C" w:rsidRDefault="00CB710F" w:rsidP="00CB710F">
      <w:pPr>
        <w:spacing w:after="480"/>
        <w:jc w:val="center"/>
        <w:rPr>
          <w:rFonts w:ascii="Tahoma" w:eastAsia="Times New Roman" w:hAnsi="Tahoma" w:cs="Tahoma"/>
          <w:sz w:val="20"/>
          <w:szCs w:val="20"/>
        </w:rPr>
      </w:pPr>
    </w:p>
    <w:p w14:paraId="15F2F3A4" w14:textId="15E1D331" w:rsidR="001B07DA" w:rsidRPr="002B357C" w:rsidRDefault="001B07DA" w:rsidP="001B07DA">
      <w:pPr>
        <w:rPr>
          <w:rFonts w:ascii="Tahoma" w:eastAsia="Times New Roman" w:hAnsi="Tahoma" w:cs="Tahoma"/>
          <w:sz w:val="20"/>
          <w:szCs w:val="20"/>
        </w:rPr>
      </w:pPr>
    </w:p>
    <w:p w14:paraId="3311619E" w14:textId="77777777" w:rsidR="001B07DA" w:rsidRPr="002B357C" w:rsidRDefault="001B07DA">
      <w:pPr>
        <w:rPr>
          <w:rFonts w:ascii="Times New Roman" w:eastAsia="Times New Roman" w:hAnsi="Times New Roman" w:cs="Times New Roman"/>
        </w:rPr>
        <w:sectPr w:rsidR="001B07DA" w:rsidRPr="002B357C">
          <w:footerReference w:type="default" r:id="rId43"/>
          <w:pgSz w:w="11903" w:h="16833"/>
          <w:pgMar w:top="1134" w:right="1134" w:bottom="1134" w:left="1134" w:header="850" w:footer="850" w:gutter="0"/>
          <w:pgNumType w:start="1"/>
          <w:cols w:space="720"/>
          <w:noEndnote/>
        </w:sectPr>
      </w:pPr>
    </w:p>
    <w:p w14:paraId="1B55235F" w14:textId="77777777" w:rsidR="00CB710F" w:rsidRPr="002B357C" w:rsidRDefault="00CB710F" w:rsidP="00CB710F">
      <w:pPr>
        <w:spacing w:after="480"/>
        <w:jc w:val="center"/>
        <w:rPr>
          <w:rFonts w:ascii="Tahoma" w:hAnsi="Tahoma" w:cs="Tahoma"/>
          <w:b/>
          <w:bCs/>
          <w:sz w:val="22"/>
          <w:szCs w:val="36"/>
        </w:rPr>
      </w:pPr>
      <w:r w:rsidRPr="002B357C">
        <w:rPr>
          <w:rFonts w:ascii="Tahoma" w:hAnsi="Tahoma" w:cs="Tahoma"/>
          <w:b/>
          <w:bCs/>
          <w:sz w:val="22"/>
          <w:szCs w:val="36"/>
        </w:rPr>
        <w:lastRenderedPageBreak/>
        <w:t>PIANO DI MANUTENZIONE</w:t>
      </w:r>
    </w:p>
    <w:p w14:paraId="2C3AA408" w14:textId="77777777" w:rsidR="00CB710F" w:rsidRPr="002B357C" w:rsidRDefault="00CB710F" w:rsidP="00CB710F">
      <w:pPr>
        <w:pStyle w:val="Titolo1"/>
      </w:pPr>
      <w:r w:rsidRPr="002B357C">
        <w:t>PROGRAMMA DI MANUTENZIONE</w:t>
      </w:r>
    </w:p>
    <w:p w14:paraId="60B37EB0" w14:textId="77777777" w:rsidR="00CB710F" w:rsidRPr="002B357C" w:rsidRDefault="00CB710F" w:rsidP="00CB710F">
      <w:pPr>
        <w:pStyle w:val="Titolo1"/>
        <w:rPr>
          <w:sz w:val="24"/>
          <w:szCs w:val="32"/>
        </w:rPr>
      </w:pPr>
      <w:r w:rsidRPr="002B357C">
        <w:rPr>
          <w:sz w:val="24"/>
          <w:szCs w:val="32"/>
        </w:rPr>
        <w:t>Sottoprogramma dei controlli</w:t>
      </w:r>
    </w:p>
    <w:p w14:paraId="61101BD6" w14:textId="77777777" w:rsidR="00CB710F" w:rsidRPr="002B357C" w:rsidRDefault="00CB710F" w:rsidP="00CB710F">
      <w:pPr>
        <w:spacing w:after="480"/>
        <w:jc w:val="center"/>
        <w:rPr>
          <w:rFonts w:ascii="Tahoma" w:hAnsi="Tahoma" w:cs="Tahoma"/>
          <w:b/>
          <w:bCs/>
          <w:sz w:val="22"/>
          <w:szCs w:val="28"/>
        </w:rPr>
      </w:pPr>
      <w:r w:rsidRPr="002B357C">
        <w:rPr>
          <w:rFonts w:ascii="Tahoma" w:hAnsi="Tahoma" w:cs="Tahoma"/>
          <w:b/>
          <w:bCs/>
          <w:sz w:val="22"/>
          <w:szCs w:val="28"/>
        </w:rPr>
        <w:t>(Articolo 38 del D.P.R. 5 ottobre 2010 – N. 207)</w:t>
      </w:r>
    </w:p>
    <w:p w14:paraId="4208C67F" w14:textId="77777777" w:rsidR="00CB710F" w:rsidRPr="002B357C" w:rsidRDefault="00CB710F" w:rsidP="00CB710F">
      <w:pPr>
        <w:spacing w:after="480"/>
        <w:rPr>
          <w:rFonts w:ascii="Tahoma" w:hAnsi="Tahoma" w:cs="Tahoma"/>
          <w:b/>
          <w:bCs/>
          <w:sz w:val="22"/>
        </w:rPr>
      </w:pPr>
      <w:r w:rsidRPr="002B357C">
        <w:rPr>
          <w:rFonts w:ascii="Tahoma" w:hAnsi="Tahoma" w:cs="Tahoma"/>
          <w:sz w:val="22"/>
        </w:rPr>
        <w:t xml:space="preserve">Comune di: </w:t>
      </w:r>
      <w:r w:rsidRPr="002B357C">
        <w:rPr>
          <w:rFonts w:ascii="Tahoma" w:hAnsi="Tahoma" w:cs="Tahoma"/>
          <w:sz w:val="22"/>
        </w:rPr>
        <w:tab/>
      </w:r>
      <w:sdt>
        <w:sdtPr>
          <w:rPr>
            <w:rFonts w:ascii="Tahoma" w:hAnsi="Tahoma" w:cs="Tahoma"/>
            <w:b/>
            <w:bCs/>
            <w:sz w:val="22"/>
          </w:rPr>
          <w:alias w:val="Comune"/>
          <w:tag w:val="Comune"/>
          <w:id w:val="-1627768023"/>
          <w:placeholder>
            <w:docPart w:val="556C669FB0E04A25A2131A6FB94C4C06"/>
          </w:placeholder>
          <w:text/>
        </w:sdtPr>
        <w:sdtEndPr/>
        <w:sdtContent>
          <w:r w:rsidRPr="002B357C">
            <w:rPr>
              <w:rFonts w:ascii="Tahoma" w:hAnsi="Tahoma" w:cs="Tahoma"/>
              <w:b/>
              <w:bCs/>
              <w:sz w:val="22"/>
            </w:rPr>
            <w:t>Peccioli</w:t>
          </w:r>
        </w:sdtContent>
      </w:sdt>
    </w:p>
    <w:p w14:paraId="65B3C33C" w14:textId="77777777" w:rsidR="00CB710F" w:rsidRPr="002B357C" w:rsidRDefault="00CB710F" w:rsidP="00CB710F">
      <w:pPr>
        <w:spacing w:after="480"/>
        <w:rPr>
          <w:rFonts w:ascii="Tahoma" w:hAnsi="Tahoma" w:cs="Tahoma"/>
          <w:b/>
          <w:bCs/>
          <w:sz w:val="22"/>
        </w:rPr>
      </w:pPr>
      <w:r w:rsidRPr="002B357C">
        <w:rPr>
          <w:rFonts w:ascii="Tahoma" w:hAnsi="Tahoma" w:cs="Tahoma"/>
          <w:sz w:val="22"/>
        </w:rPr>
        <w:t xml:space="preserve">Provincia di: </w:t>
      </w:r>
      <w:r w:rsidRPr="002B357C">
        <w:rPr>
          <w:rFonts w:ascii="Tahoma" w:hAnsi="Tahoma" w:cs="Tahoma"/>
          <w:sz w:val="22"/>
        </w:rPr>
        <w:tab/>
      </w:r>
      <w:sdt>
        <w:sdtPr>
          <w:rPr>
            <w:rFonts w:ascii="Tahoma" w:hAnsi="Tahoma" w:cs="Tahoma"/>
            <w:b/>
            <w:bCs/>
            <w:sz w:val="22"/>
          </w:rPr>
          <w:alias w:val="Provincia"/>
          <w:tag w:val="Provincia"/>
          <w:id w:val="-270633524"/>
          <w:placeholder>
            <w:docPart w:val="D61E4886AF584D7CBF8EDE50B68A5023"/>
          </w:placeholder>
          <w:text/>
        </w:sdtPr>
        <w:sdtEndPr/>
        <w:sdtContent>
          <w:r w:rsidRPr="002B357C">
            <w:rPr>
              <w:rFonts w:ascii="Tahoma" w:hAnsi="Tahoma" w:cs="Tahoma"/>
              <w:b/>
              <w:bCs/>
              <w:sz w:val="22"/>
            </w:rPr>
            <w:t>Pisa</w:t>
          </w:r>
        </w:sdtContent>
      </w:sdt>
    </w:p>
    <w:p w14:paraId="3C55D17A" w14:textId="77777777" w:rsidR="00CB710F" w:rsidRPr="002B357C" w:rsidRDefault="00CB710F" w:rsidP="00CB710F">
      <w:pPr>
        <w:tabs>
          <w:tab w:val="left" w:pos="1701"/>
        </w:tabs>
        <w:spacing w:before="200" w:after="400"/>
        <w:ind w:left="1701" w:hanging="1701"/>
        <w:jc w:val="both"/>
        <w:rPr>
          <w:rFonts w:ascii="Tahoma" w:hAnsi="Tahoma" w:cs="Tahoma"/>
          <w:sz w:val="22"/>
        </w:rPr>
      </w:pPr>
      <w:r w:rsidRPr="002B357C">
        <w:rPr>
          <w:rFonts w:ascii="Tahoma" w:hAnsi="Tahoma" w:cs="Tahoma"/>
          <w:sz w:val="22"/>
        </w:rPr>
        <w:t xml:space="preserve">OGGETTO: </w:t>
      </w:r>
      <w:r w:rsidRPr="002B357C">
        <w:rPr>
          <w:rFonts w:ascii="Tahoma" w:hAnsi="Tahoma" w:cs="Tahoma"/>
          <w:sz w:val="22"/>
        </w:rPr>
        <w:tab/>
      </w:r>
      <w:sdt>
        <w:sdtPr>
          <w:rPr>
            <w:rFonts w:ascii="Tahoma" w:hAnsi="Tahoma" w:cs="Tahoma"/>
            <w:b/>
            <w:bCs/>
            <w:sz w:val="22"/>
          </w:rPr>
          <w:alias w:val="Oggetto"/>
          <w:tag w:val="Oggetto"/>
          <w:id w:val="1967930083"/>
          <w:placeholder>
            <w:docPart w:val="D61E4886AF584D7CBF8EDE50B68A5023"/>
          </w:placeholder>
          <w:text/>
        </w:sdtPr>
        <w:sdtEndPr/>
        <w:sdtContent>
          <w:r w:rsidRPr="002B357C">
            <w:rPr>
              <w:rFonts w:ascii="Tahoma" w:hAnsi="Tahoma" w:cs="Tahoma"/>
              <w:b/>
              <w:bCs/>
              <w:sz w:val="22"/>
            </w:rPr>
            <w:t>Collegamento pedonale dal centro storico del capoluogo alle aree dei servizi pubblici lungo viale Gramsci – Peccioli (PI) – LOTTO 01</w:t>
          </w:r>
        </w:sdtContent>
      </w:sdt>
    </w:p>
    <w:p w14:paraId="435218C0" w14:textId="77777777" w:rsidR="00CB710F" w:rsidRPr="002B357C" w:rsidRDefault="00CB710F" w:rsidP="00CB710F">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CORPI D'OPERA:</w:t>
      </w:r>
    </w:p>
    <w:p w14:paraId="3F8C5903" w14:textId="77777777" w:rsidR="00CB710F" w:rsidRPr="002B357C" w:rsidRDefault="00CB710F" w:rsidP="00CB710F">
      <w:pPr>
        <w:rPr>
          <w:rFonts w:ascii="Tahoma" w:eastAsia="Times New Roman" w:hAnsi="Tahoma" w:cs="Tahoma"/>
          <w:sz w:val="20"/>
          <w:szCs w:val="20"/>
        </w:rPr>
      </w:pPr>
      <w:r w:rsidRPr="002B357C">
        <w:rPr>
          <w:rFonts w:ascii="Tahoma" w:eastAsia="Times New Roman" w:hAnsi="Tahoma" w:cs="Tahoma"/>
          <w:sz w:val="20"/>
          <w:szCs w:val="20"/>
        </w:rPr>
        <w:t xml:space="preserve"> °  01 STRUTTURE CIVILI E INDUSTRIALI</w:t>
      </w:r>
    </w:p>
    <w:p w14:paraId="2AA0BCBF" w14:textId="063FAB13" w:rsidR="002D34B9" w:rsidRPr="002B357C" w:rsidRDefault="00CB710F" w:rsidP="00CB710F">
      <w:pPr>
        <w:rPr>
          <w:rFonts w:ascii="Tahoma" w:eastAsia="Times New Roman" w:hAnsi="Tahoma" w:cs="Tahoma"/>
          <w:sz w:val="16"/>
          <w:szCs w:val="16"/>
        </w:rPr>
      </w:pPr>
      <w:r w:rsidRPr="002B357C">
        <w:rPr>
          <w:rFonts w:ascii="Tahoma" w:eastAsia="Times New Roman" w:hAnsi="Tahoma" w:cs="Tahoma"/>
          <w:sz w:val="20"/>
          <w:szCs w:val="20"/>
        </w:rPr>
        <w:t xml:space="preserve"> °  02 ACCIAIO COR-TEN</w:t>
      </w:r>
    </w:p>
    <w:p w14:paraId="078BDACA" w14:textId="2F31E8FA" w:rsidR="00CB710F" w:rsidRPr="002B357C" w:rsidRDefault="00F25E19">
      <w:pPr>
        <w:rPr>
          <w:rFonts w:ascii="Tahoma" w:eastAsia="Times New Roman" w:hAnsi="Tahoma" w:cs="Tahoma"/>
          <w:sz w:val="16"/>
          <w:szCs w:val="16"/>
        </w:rPr>
      </w:pPr>
      <w:r w:rsidRPr="002B357C">
        <w:rPr>
          <w:rFonts w:ascii="Tahoma" w:eastAsia="Times New Roman" w:hAnsi="Tahoma" w:cs="Tahoma"/>
          <w:sz w:val="16"/>
          <w:szCs w:val="16"/>
        </w:rPr>
        <w:br w:type="page"/>
      </w: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7167F84" w14:textId="77777777">
        <w:trPr>
          <w:jc w:val="right"/>
          <w:hidden/>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7375BE68"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vanish/>
              </w:rPr>
              <w:t>#{GUID_D63950DF-9E00-427E-9634-1A9EF3F8E6DD|LIVELLO_1|TESTO_01 - STRUTTURE CIVILI E INDUSTRIALI_END}&amp;</w:t>
            </w:r>
            <w:r w:rsidRPr="002B357C">
              <w:rPr>
                <w:rFonts w:ascii="Times New Roman" w:eastAsia="Times New Roman" w:hAnsi="Times New Roman" w:cs="Times New Roman"/>
                <w:b/>
                <w:bCs/>
              </w:rPr>
              <w:t xml:space="preserve"> 01 - STRUTTURE CIVILI E INDUSTRIALI</w:t>
            </w:r>
          </w:p>
        </w:tc>
      </w:tr>
      <w:tr w:rsidR="002B357C" w:rsidRPr="002B357C" w14:paraId="343FC327" w14:textId="77777777">
        <w:trPr>
          <w:jc w:val="right"/>
          <w:hidden/>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526957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vanish/>
              </w:rPr>
              <w:t>#{GUID_879DC85D-E430-4A24-80B5-173917BFED62|LIVELLO_2|TESTO_01.01 - Balconi o sbalzi_END}&amp;</w:t>
            </w:r>
            <w:r w:rsidRPr="002B357C">
              <w:rPr>
                <w:rFonts w:ascii="Times New Roman" w:eastAsia="Times New Roman" w:hAnsi="Times New Roman" w:cs="Times New Roman"/>
                <w:b/>
                <w:bCs/>
              </w:rPr>
              <w:t xml:space="preserve"> 01.01 - Balconi o sbalzi</w:t>
            </w:r>
          </w:p>
        </w:tc>
      </w:tr>
    </w:tbl>
    <w:p w14:paraId="0D2E845D"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157"/>
        <w:gridCol w:w="5590"/>
        <w:gridCol w:w="1446"/>
        <w:gridCol w:w="1446"/>
      </w:tblGrid>
      <w:tr w:rsidR="002B357C" w:rsidRPr="002B357C" w14:paraId="56A60FA8" w14:textId="77777777">
        <w:trPr>
          <w:tblHeader/>
          <w:jc w:val="center"/>
        </w:trPr>
        <w:tc>
          <w:tcPr>
            <w:tcW w:w="1157"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C98AB6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5590"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7F4F43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Controlli</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B4A0C1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2BDCE7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3989B439"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3BB37FD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01.01.01</w:t>
            </w:r>
          </w:p>
        </w:tc>
        <w:tc>
          <w:tcPr>
            <w:tcW w:w="5590" w:type="dxa"/>
            <w:tcBorders>
              <w:top w:val="nil"/>
              <w:left w:val="single" w:sz="6" w:space="0" w:color="808080"/>
              <w:bottom w:val="nil"/>
              <w:right w:val="single" w:sz="6" w:space="0" w:color="808080"/>
            </w:tcBorders>
            <w:shd w:val="clear" w:color="auto" w:fill="F2F2FF"/>
            <w:vAlign w:val="center"/>
          </w:tcPr>
          <w:p w14:paraId="703D275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#{GUID_430719BD-916F-438F-BABD-76E6EFB0BF50|LIVELLO_3|TESTO_Sbalzi_END}&amp;</w:t>
            </w:r>
            <w:r w:rsidRPr="002B357C">
              <w:rPr>
                <w:rFonts w:ascii="Tahoma" w:eastAsia="Times New Roman" w:hAnsi="Tahoma" w:cs="Tahoma"/>
                <w:b/>
                <w:bCs/>
                <w:sz w:val="16"/>
                <w:szCs w:val="16"/>
              </w:rPr>
              <w:t xml:space="preserve"> Sbalzi</w:t>
            </w:r>
          </w:p>
        </w:tc>
        <w:tc>
          <w:tcPr>
            <w:tcW w:w="1446" w:type="dxa"/>
            <w:tcBorders>
              <w:top w:val="nil"/>
              <w:left w:val="single" w:sz="6" w:space="0" w:color="808080"/>
              <w:bottom w:val="nil"/>
              <w:right w:val="single" w:sz="6" w:space="0" w:color="808080"/>
            </w:tcBorders>
            <w:shd w:val="clear" w:color="auto" w:fill="F2F2FF"/>
            <w:vAlign w:val="center"/>
          </w:tcPr>
          <w:p w14:paraId="751AF737"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268AE541" w14:textId="77777777" w:rsidR="002D34B9" w:rsidRPr="002B357C" w:rsidRDefault="002D34B9">
            <w:pPr>
              <w:spacing w:before="60" w:after="60"/>
              <w:rPr>
                <w:rFonts w:ascii="Tahoma" w:eastAsia="Times New Roman" w:hAnsi="Tahoma" w:cs="Tahoma"/>
                <w:b/>
                <w:bCs/>
                <w:sz w:val="16"/>
                <w:szCs w:val="16"/>
              </w:rPr>
            </w:pPr>
          </w:p>
        </w:tc>
      </w:tr>
      <w:tr w:rsidR="002B357C" w:rsidRPr="002B357C" w14:paraId="1663918D"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2D3BEB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01.01.01.C02</w:t>
            </w:r>
          </w:p>
        </w:tc>
        <w:tc>
          <w:tcPr>
            <w:tcW w:w="5590" w:type="dxa"/>
            <w:tcBorders>
              <w:top w:val="nil"/>
              <w:left w:val="single" w:sz="6" w:space="0" w:color="808080"/>
              <w:bottom w:val="nil"/>
              <w:right w:val="single" w:sz="6" w:space="0" w:color="808080"/>
            </w:tcBorders>
            <w:shd w:val="clear" w:color="auto" w:fill="FFFFFF"/>
            <w:vAlign w:val="center"/>
          </w:tcPr>
          <w:p w14:paraId="4048E57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47982F3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34575BA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3346BAE"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4D38214"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131E10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1939ADF"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6A92D1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5A5CF55"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D13CA4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01.01.01.C01</w:t>
            </w:r>
          </w:p>
        </w:tc>
        <w:tc>
          <w:tcPr>
            <w:tcW w:w="5590" w:type="dxa"/>
            <w:tcBorders>
              <w:top w:val="nil"/>
              <w:left w:val="single" w:sz="6" w:space="0" w:color="808080"/>
              <w:bottom w:val="nil"/>
              <w:right w:val="single" w:sz="6" w:space="0" w:color="808080"/>
            </w:tcBorders>
            <w:shd w:val="clear" w:color="auto" w:fill="FFFFFF"/>
            <w:vAlign w:val="center"/>
          </w:tcPr>
          <w:p w14:paraId="6B42E37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001E6EB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2A89DB1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3</w:t>
            </w:r>
            <w:proofErr w:type="gramEnd"/>
            <w:r w:rsidRPr="002B357C">
              <w:rPr>
                <w:rFonts w:ascii="Tahoma" w:eastAsia="Times New Roman" w:hAnsi="Tahoma" w:cs="Tahoma"/>
                <w:sz w:val="16"/>
                <w:szCs w:val="16"/>
              </w:rPr>
              <w:t xml:space="preserve"> anni</w:t>
            </w:r>
          </w:p>
        </w:tc>
      </w:tr>
      <w:tr w:rsidR="002B357C" w:rsidRPr="002B357C" w14:paraId="3C5AE1B2"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50F9B90"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2CFB92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delle parti in vista finalizzato alla ricerca di anomalie (esposizione dei ferri d'armatura, scheggiature, fessurazioni, ecc.). Controllo delle zone di ancoraggio alla soletta di ringhiere e parapetti.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5FFF9B1"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81AEF4A"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C466539"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05912E3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01.01.02</w:t>
            </w:r>
          </w:p>
        </w:tc>
        <w:tc>
          <w:tcPr>
            <w:tcW w:w="5590" w:type="dxa"/>
            <w:tcBorders>
              <w:top w:val="nil"/>
              <w:left w:val="single" w:sz="6" w:space="0" w:color="808080"/>
              <w:bottom w:val="nil"/>
              <w:right w:val="single" w:sz="6" w:space="0" w:color="808080"/>
            </w:tcBorders>
            <w:shd w:val="clear" w:color="auto" w:fill="F2F2FF"/>
            <w:vAlign w:val="center"/>
          </w:tcPr>
          <w:p w14:paraId="2DA7224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#{GUID_070BEA28-51CD-46BF-A19A-F32BFD7DE1DE|LIVELLO_3|TESTO_Sbalzi a soletta piena_END}&amp;</w:t>
            </w:r>
            <w:r w:rsidRPr="002B357C">
              <w:rPr>
                <w:rFonts w:ascii="Tahoma" w:eastAsia="Times New Roman" w:hAnsi="Tahoma" w:cs="Tahoma"/>
                <w:b/>
                <w:bCs/>
                <w:sz w:val="16"/>
                <w:szCs w:val="16"/>
              </w:rPr>
              <w:t xml:space="preserve"> Sbalzi a soletta piena</w:t>
            </w:r>
          </w:p>
        </w:tc>
        <w:tc>
          <w:tcPr>
            <w:tcW w:w="1446" w:type="dxa"/>
            <w:tcBorders>
              <w:top w:val="nil"/>
              <w:left w:val="single" w:sz="6" w:space="0" w:color="808080"/>
              <w:bottom w:val="nil"/>
              <w:right w:val="single" w:sz="6" w:space="0" w:color="808080"/>
            </w:tcBorders>
            <w:shd w:val="clear" w:color="auto" w:fill="F2F2FF"/>
            <w:vAlign w:val="center"/>
          </w:tcPr>
          <w:p w14:paraId="7FDA5135"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756A5B88" w14:textId="77777777" w:rsidR="002D34B9" w:rsidRPr="002B357C" w:rsidRDefault="002D34B9">
            <w:pPr>
              <w:spacing w:before="60" w:after="60"/>
              <w:rPr>
                <w:rFonts w:ascii="Tahoma" w:eastAsia="Times New Roman" w:hAnsi="Tahoma" w:cs="Tahoma"/>
                <w:b/>
                <w:bCs/>
                <w:sz w:val="16"/>
                <w:szCs w:val="16"/>
              </w:rPr>
            </w:pPr>
          </w:p>
        </w:tc>
      </w:tr>
      <w:tr w:rsidR="002B357C" w:rsidRPr="002B357C" w14:paraId="2535E305"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3A5F61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01.01.02.C02</w:t>
            </w:r>
          </w:p>
        </w:tc>
        <w:tc>
          <w:tcPr>
            <w:tcW w:w="5590" w:type="dxa"/>
            <w:tcBorders>
              <w:top w:val="nil"/>
              <w:left w:val="single" w:sz="6" w:space="0" w:color="808080"/>
              <w:bottom w:val="nil"/>
              <w:right w:val="single" w:sz="6" w:space="0" w:color="808080"/>
            </w:tcBorders>
            <w:shd w:val="clear" w:color="auto" w:fill="FFFFFF"/>
            <w:vAlign w:val="center"/>
          </w:tcPr>
          <w:p w14:paraId="10DE23D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351219B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1271722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06A8271"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F52F2E9"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C3DA20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37E722F"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4EF6E6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48A6F28"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11ADE8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01.01.02.C01</w:t>
            </w:r>
          </w:p>
        </w:tc>
        <w:tc>
          <w:tcPr>
            <w:tcW w:w="5590" w:type="dxa"/>
            <w:tcBorders>
              <w:top w:val="nil"/>
              <w:left w:val="single" w:sz="6" w:space="0" w:color="808080"/>
              <w:bottom w:val="nil"/>
              <w:right w:val="single" w:sz="6" w:space="0" w:color="808080"/>
            </w:tcBorders>
            <w:shd w:val="clear" w:color="auto" w:fill="FFFFFF"/>
            <w:vAlign w:val="center"/>
          </w:tcPr>
          <w:p w14:paraId="4ED8953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65E1946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1A07B3D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3</w:t>
            </w:r>
            <w:proofErr w:type="gramEnd"/>
            <w:r w:rsidRPr="002B357C">
              <w:rPr>
                <w:rFonts w:ascii="Tahoma" w:eastAsia="Times New Roman" w:hAnsi="Tahoma" w:cs="Tahoma"/>
                <w:sz w:val="16"/>
                <w:szCs w:val="16"/>
              </w:rPr>
              <w:t xml:space="preserve"> anni</w:t>
            </w:r>
          </w:p>
        </w:tc>
      </w:tr>
      <w:tr w:rsidR="002B357C" w:rsidRPr="002B357C" w14:paraId="35C38B0D"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DD732A4"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3BE80A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delle parti in vista finalizzato alla ricerca di anomalie (esposizione dei ferri d'armatura, scheggiature, fessurazioni, ecc.). Controllo delle zone di ancoraggio alla soletta di ringhiere e parapetti.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E59DCDC"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87AB02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38C642D"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29BA39E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01.01.03</w:t>
            </w:r>
          </w:p>
        </w:tc>
        <w:tc>
          <w:tcPr>
            <w:tcW w:w="5590" w:type="dxa"/>
            <w:tcBorders>
              <w:top w:val="nil"/>
              <w:left w:val="single" w:sz="6" w:space="0" w:color="808080"/>
              <w:bottom w:val="nil"/>
              <w:right w:val="single" w:sz="6" w:space="0" w:color="808080"/>
            </w:tcBorders>
            <w:shd w:val="clear" w:color="auto" w:fill="F2F2FF"/>
            <w:vAlign w:val="center"/>
          </w:tcPr>
          <w:p w14:paraId="684B438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#{GUID_5769AE16-08F5-4C8A-84EE-6971EA40857E|LIVELLO_3|TESTO_Sbalzi in acciaio_END}&amp;</w:t>
            </w:r>
            <w:r w:rsidRPr="002B357C">
              <w:rPr>
                <w:rFonts w:ascii="Tahoma" w:eastAsia="Times New Roman" w:hAnsi="Tahoma" w:cs="Tahoma"/>
                <w:b/>
                <w:bCs/>
                <w:sz w:val="16"/>
                <w:szCs w:val="16"/>
              </w:rPr>
              <w:t xml:space="preserve"> Sbalzi in acciaio</w:t>
            </w:r>
          </w:p>
        </w:tc>
        <w:tc>
          <w:tcPr>
            <w:tcW w:w="1446" w:type="dxa"/>
            <w:tcBorders>
              <w:top w:val="nil"/>
              <w:left w:val="single" w:sz="6" w:space="0" w:color="808080"/>
              <w:bottom w:val="nil"/>
              <w:right w:val="single" w:sz="6" w:space="0" w:color="808080"/>
            </w:tcBorders>
            <w:shd w:val="clear" w:color="auto" w:fill="F2F2FF"/>
            <w:vAlign w:val="center"/>
          </w:tcPr>
          <w:p w14:paraId="2A6992BE"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2F2F4590" w14:textId="77777777" w:rsidR="002D34B9" w:rsidRPr="002B357C" w:rsidRDefault="002D34B9">
            <w:pPr>
              <w:spacing w:before="60" w:after="60"/>
              <w:rPr>
                <w:rFonts w:ascii="Tahoma" w:eastAsia="Times New Roman" w:hAnsi="Tahoma" w:cs="Tahoma"/>
                <w:b/>
                <w:bCs/>
                <w:sz w:val="16"/>
                <w:szCs w:val="16"/>
              </w:rPr>
            </w:pPr>
          </w:p>
        </w:tc>
      </w:tr>
      <w:tr w:rsidR="002B357C" w:rsidRPr="002B357C" w14:paraId="05C8A3B0"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BEBFB6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01.01.03.C02</w:t>
            </w:r>
          </w:p>
        </w:tc>
        <w:tc>
          <w:tcPr>
            <w:tcW w:w="5590" w:type="dxa"/>
            <w:tcBorders>
              <w:top w:val="nil"/>
              <w:left w:val="single" w:sz="6" w:space="0" w:color="808080"/>
              <w:bottom w:val="nil"/>
              <w:right w:val="single" w:sz="6" w:space="0" w:color="808080"/>
            </w:tcBorders>
            <w:shd w:val="clear" w:color="auto" w:fill="FFFFFF"/>
            <w:vAlign w:val="center"/>
          </w:tcPr>
          <w:p w14:paraId="271844D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6916667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1B64D19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73E636F"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D3C3BA6"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AC94FA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801BFB6"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624A799"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FB6EDC6"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F7984C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01.01.03.C03</w:t>
            </w:r>
          </w:p>
        </w:tc>
        <w:tc>
          <w:tcPr>
            <w:tcW w:w="5590" w:type="dxa"/>
            <w:tcBorders>
              <w:top w:val="nil"/>
              <w:left w:val="single" w:sz="6" w:space="0" w:color="808080"/>
              <w:bottom w:val="nil"/>
              <w:right w:val="single" w:sz="6" w:space="0" w:color="808080"/>
            </w:tcBorders>
            <w:shd w:val="clear" w:color="auto" w:fill="FFFFFF"/>
            <w:vAlign w:val="center"/>
          </w:tcPr>
          <w:p w14:paraId="53E7658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6F2F2F2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0030EB1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1819DBE"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7CCB5C6"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636643E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5488A27"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AE8D6B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4C66227"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48D608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01.01.03.C01</w:t>
            </w:r>
          </w:p>
        </w:tc>
        <w:tc>
          <w:tcPr>
            <w:tcW w:w="5590" w:type="dxa"/>
            <w:tcBorders>
              <w:top w:val="nil"/>
              <w:left w:val="single" w:sz="6" w:space="0" w:color="808080"/>
              <w:bottom w:val="nil"/>
              <w:right w:val="single" w:sz="6" w:space="0" w:color="808080"/>
            </w:tcBorders>
            <w:shd w:val="clear" w:color="auto" w:fill="FFFFFF"/>
            <w:vAlign w:val="center"/>
          </w:tcPr>
          <w:p w14:paraId="5EBC36F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446" w:type="dxa"/>
            <w:tcBorders>
              <w:top w:val="nil"/>
              <w:left w:val="single" w:sz="6" w:space="0" w:color="808080"/>
              <w:bottom w:val="nil"/>
              <w:right w:val="single" w:sz="6" w:space="0" w:color="808080"/>
            </w:tcBorders>
            <w:shd w:val="clear" w:color="auto" w:fill="FFFFFF"/>
            <w:vAlign w:val="center"/>
          </w:tcPr>
          <w:p w14:paraId="75947B9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5C571B7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42F672E0"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9B0408C"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9A8EE3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delle parti in vista finalizzato alla ricerca di anomalie che possano anticipare l'insorgenza di fenomeni di dissesto e/o cedimenti strutturali.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0C66B2D"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70A589D" w14:textId="77777777" w:rsidR="002D34B9" w:rsidRPr="002B357C" w:rsidRDefault="002D34B9">
            <w:pPr>
              <w:spacing w:before="60" w:after="60"/>
              <w:jc w:val="center"/>
              <w:rPr>
                <w:rFonts w:ascii="Tahoma" w:eastAsia="Times New Roman" w:hAnsi="Tahoma" w:cs="Tahoma"/>
                <w:i/>
                <w:iCs/>
                <w:sz w:val="16"/>
                <w:szCs w:val="16"/>
              </w:rPr>
            </w:pPr>
          </w:p>
        </w:tc>
      </w:tr>
    </w:tbl>
    <w:p w14:paraId="03A1D9A4"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B91F79B" w14:textId="77777777">
        <w:trPr>
          <w:jc w:val="right"/>
          <w:hidden/>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73270905"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vanish/>
              </w:rPr>
              <w:t>#{GUID_B9C8AD24-1655-4D97-BAB0-07CCD080344D|LIVELLO_2|TESTO_01.02 - Coperture_END}&amp;</w:t>
            </w:r>
            <w:r w:rsidRPr="002B357C">
              <w:rPr>
                <w:rFonts w:ascii="Times New Roman" w:eastAsia="Times New Roman" w:hAnsi="Times New Roman" w:cs="Times New Roman"/>
                <w:b/>
                <w:bCs/>
              </w:rPr>
              <w:t xml:space="preserve"> 01.02 - Coperture</w:t>
            </w:r>
          </w:p>
        </w:tc>
      </w:tr>
    </w:tbl>
    <w:p w14:paraId="69D4D9A3"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157"/>
        <w:gridCol w:w="5590"/>
        <w:gridCol w:w="1446"/>
        <w:gridCol w:w="1446"/>
      </w:tblGrid>
      <w:tr w:rsidR="002B357C" w:rsidRPr="002B357C" w14:paraId="29403A2A" w14:textId="77777777">
        <w:trPr>
          <w:tblHeader/>
          <w:jc w:val="center"/>
        </w:trPr>
        <w:tc>
          <w:tcPr>
            <w:tcW w:w="1157"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5AE245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5590"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4B6286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Controlli</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B38D3B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E1F7E6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26984344"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2004187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01.02.01</w:t>
            </w:r>
          </w:p>
        </w:tc>
        <w:tc>
          <w:tcPr>
            <w:tcW w:w="5590" w:type="dxa"/>
            <w:tcBorders>
              <w:top w:val="nil"/>
              <w:left w:val="single" w:sz="6" w:space="0" w:color="808080"/>
              <w:bottom w:val="nil"/>
              <w:right w:val="single" w:sz="6" w:space="0" w:color="808080"/>
            </w:tcBorders>
            <w:shd w:val="clear" w:color="auto" w:fill="F2F2FF"/>
            <w:vAlign w:val="center"/>
          </w:tcPr>
          <w:p w14:paraId="582AE0A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#{GUID_322CE930-3799-421D-8C02-899B7262C061|LIVELLO_3|TESTO_Strutture in acciaio_END}&amp;</w:t>
            </w:r>
            <w:r w:rsidRPr="002B357C">
              <w:rPr>
                <w:rFonts w:ascii="Tahoma" w:eastAsia="Times New Roman" w:hAnsi="Tahoma" w:cs="Tahoma"/>
                <w:b/>
                <w:bCs/>
                <w:sz w:val="16"/>
                <w:szCs w:val="16"/>
              </w:rPr>
              <w:t xml:space="preserve"> Strutture in acciaio</w:t>
            </w:r>
          </w:p>
        </w:tc>
        <w:tc>
          <w:tcPr>
            <w:tcW w:w="1446" w:type="dxa"/>
            <w:tcBorders>
              <w:top w:val="nil"/>
              <w:left w:val="single" w:sz="6" w:space="0" w:color="808080"/>
              <w:bottom w:val="nil"/>
              <w:right w:val="single" w:sz="6" w:space="0" w:color="808080"/>
            </w:tcBorders>
            <w:shd w:val="clear" w:color="auto" w:fill="F2F2FF"/>
            <w:vAlign w:val="center"/>
          </w:tcPr>
          <w:p w14:paraId="7FF91738"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11FCB429" w14:textId="77777777" w:rsidR="002D34B9" w:rsidRPr="002B357C" w:rsidRDefault="002D34B9">
            <w:pPr>
              <w:spacing w:before="60" w:after="60"/>
              <w:rPr>
                <w:rFonts w:ascii="Tahoma" w:eastAsia="Times New Roman" w:hAnsi="Tahoma" w:cs="Tahoma"/>
                <w:b/>
                <w:bCs/>
                <w:sz w:val="16"/>
                <w:szCs w:val="16"/>
              </w:rPr>
            </w:pPr>
          </w:p>
        </w:tc>
      </w:tr>
      <w:tr w:rsidR="002B357C" w:rsidRPr="002B357C" w14:paraId="10F3A86D"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A594E4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01.02.01.C02</w:t>
            </w:r>
          </w:p>
        </w:tc>
        <w:tc>
          <w:tcPr>
            <w:tcW w:w="5590" w:type="dxa"/>
            <w:tcBorders>
              <w:top w:val="nil"/>
              <w:left w:val="single" w:sz="6" w:space="0" w:color="808080"/>
              <w:bottom w:val="nil"/>
              <w:right w:val="single" w:sz="6" w:space="0" w:color="808080"/>
            </w:tcBorders>
            <w:shd w:val="clear" w:color="auto" w:fill="FFFFFF"/>
            <w:vAlign w:val="center"/>
          </w:tcPr>
          <w:p w14:paraId="0F1D246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6C0A741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6815373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0EAE42A"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E910B9A"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D77010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96EC9D9"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A426A0A"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38A512C"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E3FF3A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01.02.01.C03</w:t>
            </w:r>
          </w:p>
        </w:tc>
        <w:tc>
          <w:tcPr>
            <w:tcW w:w="5590" w:type="dxa"/>
            <w:tcBorders>
              <w:top w:val="nil"/>
              <w:left w:val="single" w:sz="6" w:space="0" w:color="808080"/>
              <w:bottom w:val="nil"/>
              <w:right w:val="single" w:sz="6" w:space="0" w:color="808080"/>
            </w:tcBorders>
            <w:shd w:val="clear" w:color="auto" w:fill="FFFFFF"/>
            <w:vAlign w:val="center"/>
          </w:tcPr>
          <w:p w14:paraId="46722F3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2589647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22E0C24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D677F2D"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C58D8FC"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788E06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9160411"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CA6FDE9"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92EDC5D"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686CFA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01.02.01.C01</w:t>
            </w:r>
          </w:p>
        </w:tc>
        <w:tc>
          <w:tcPr>
            <w:tcW w:w="5590" w:type="dxa"/>
            <w:tcBorders>
              <w:top w:val="nil"/>
              <w:left w:val="single" w:sz="6" w:space="0" w:color="808080"/>
              <w:bottom w:val="nil"/>
              <w:right w:val="single" w:sz="6" w:space="0" w:color="808080"/>
            </w:tcBorders>
            <w:shd w:val="clear" w:color="auto" w:fill="FFFFFF"/>
            <w:vAlign w:val="center"/>
          </w:tcPr>
          <w:p w14:paraId="7CD8AEC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struttura</w:t>
            </w:r>
          </w:p>
        </w:tc>
        <w:tc>
          <w:tcPr>
            <w:tcW w:w="1446" w:type="dxa"/>
            <w:tcBorders>
              <w:top w:val="nil"/>
              <w:left w:val="single" w:sz="6" w:space="0" w:color="808080"/>
              <w:bottom w:val="nil"/>
              <w:right w:val="single" w:sz="6" w:space="0" w:color="808080"/>
            </w:tcBorders>
            <w:shd w:val="clear" w:color="auto" w:fill="FFFFFF"/>
            <w:vAlign w:val="center"/>
          </w:tcPr>
          <w:p w14:paraId="1FB6E1B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45FDEB0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2FAAC936"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5C8ADAE"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EBBDA8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 grado di usura delle parti in vista finalizzato alla ricerca di anomalie (corrosione, difetti di ancoraggi, perdita delle caratteristiche di resistenza, ecc.).</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7BA6F16"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644923C"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9D35969"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45F5E60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lastRenderedPageBreak/>
              <w:t>01.02.02</w:t>
            </w:r>
          </w:p>
        </w:tc>
        <w:tc>
          <w:tcPr>
            <w:tcW w:w="5590" w:type="dxa"/>
            <w:tcBorders>
              <w:top w:val="nil"/>
              <w:left w:val="single" w:sz="6" w:space="0" w:color="808080"/>
              <w:bottom w:val="nil"/>
              <w:right w:val="single" w:sz="6" w:space="0" w:color="808080"/>
            </w:tcBorders>
            <w:shd w:val="clear" w:color="auto" w:fill="F2F2FF"/>
            <w:vAlign w:val="center"/>
          </w:tcPr>
          <w:p w14:paraId="0587348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#{GUID_6900ACD4-3529-4FF8-B92C-9AFE7D3D26C0|LIVELLO_3|TESTO_Strutture in c.a. _END}&amp;</w:t>
            </w:r>
            <w:r w:rsidRPr="002B357C">
              <w:rPr>
                <w:rFonts w:ascii="Tahoma" w:eastAsia="Times New Roman" w:hAnsi="Tahoma" w:cs="Tahoma"/>
                <w:b/>
                <w:bCs/>
                <w:sz w:val="16"/>
                <w:szCs w:val="16"/>
              </w:rPr>
              <w:t xml:space="preserve"> Strutture in c.a. </w:t>
            </w:r>
          </w:p>
        </w:tc>
        <w:tc>
          <w:tcPr>
            <w:tcW w:w="1446" w:type="dxa"/>
            <w:tcBorders>
              <w:top w:val="nil"/>
              <w:left w:val="single" w:sz="6" w:space="0" w:color="808080"/>
              <w:bottom w:val="nil"/>
              <w:right w:val="single" w:sz="6" w:space="0" w:color="808080"/>
            </w:tcBorders>
            <w:shd w:val="clear" w:color="auto" w:fill="F2F2FF"/>
            <w:vAlign w:val="center"/>
          </w:tcPr>
          <w:p w14:paraId="2EF5D9AF"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28ACD77B" w14:textId="77777777" w:rsidR="002D34B9" w:rsidRPr="002B357C" w:rsidRDefault="002D34B9">
            <w:pPr>
              <w:spacing w:before="60" w:after="60"/>
              <w:rPr>
                <w:rFonts w:ascii="Tahoma" w:eastAsia="Times New Roman" w:hAnsi="Tahoma" w:cs="Tahoma"/>
                <w:b/>
                <w:bCs/>
                <w:sz w:val="16"/>
                <w:szCs w:val="16"/>
              </w:rPr>
            </w:pPr>
          </w:p>
        </w:tc>
      </w:tr>
      <w:tr w:rsidR="002B357C" w:rsidRPr="002B357C" w14:paraId="304C37B1"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C19CED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01.02.02.C02</w:t>
            </w:r>
          </w:p>
        </w:tc>
        <w:tc>
          <w:tcPr>
            <w:tcW w:w="5590" w:type="dxa"/>
            <w:tcBorders>
              <w:top w:val="nil"/>
              <w:left w:val="single" w:sz="6" w:space="0" w:color="808080"/>
              <w:bottom w:val="nil"/>
              <w:right w:val="single" w:sz="6" w:space="0" w:color="808080"/>
            </w:tcBorders>
            <w:shd w:val="clear" w:color="auto" w:fill="FFFFFF"/>
            <w:vAlign w:val="center"/>
          </w:tcPr>
          <w:p w14:paraId="551FC7D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3F4291D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77E1E64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4790A1F"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7014B8D"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7BC60A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0D4A708"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918B8DE"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5002C08"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286093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01.02.02.C03</w:t>
            </w:r>
          </w:p>
        </w:tc>
        <w:tc>
          <w:tcPr>
            <w:tcW w:w="5590" w:type="dxa"/>
            <w:tcBorders>
              <w:top w:val="nil"/>
              <w:left w:val="single" w:sz="6" w:space="0" w:color="808080"/>
              <w:bottom w:val="nil"/>
              <w:right w:val="single" w:sz="6" w:space="0" w:color="808080"/>
            </w:tcBorders>
            <w:shd w:val="clear" w:color="auto" w:fill="FFFFFF"/>
            <w:vAlign w:val="center"/>
          </w:tcPr>
          <w:p w14:paraId="7B1BBD5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723CC92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20FE409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A005E3A"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2A60694"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3656FCC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22D6F03"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408A074"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ED34793"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B2BB9F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01.02.02.C01</w:t>
            </w:r>
          </w:p>
        </w:tc>
        <w:tc>
          <w:tcPr>
            <w:tcW w:w="5590" w:type="dxa"/>
            <w:tcBorders>
              <w:top w:val="nil"/>
              <w:left w:val="single" w:sz="6" w:space="0" w:color="808080"/>
              <w:bottom w:val="nil"/>
              <w:right w:val="single" w:sz="6" w:space="0" w:color="808080"/>
            </w:tcBorders>
            <w:shd w:val="clear" w:color="auto" w:fill="FFFFFF"/>
            <w:vAlign w:val="center"/>
          </w:tcPr>
          <w:p w14:paraId="178A7CA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struttura</w:t>
            </w:r>
          </w:p>
        </w:tc>
        <w:tc>
          <w:tcPr>
            <w:tcW w:w="1446" w:type="dxa"/>
            <w:tcBorders>
              <w:top w:val="nil"/>
              <w:left w:val="single" w:sz="6" w:space="0" w:color="808080"/>
              <w:bottom w:val="nil"/>
              <w:right w:val="single" w:sz="6" w:space="0" w:color="808080"/>
            </w:tcBorders>
            <w:shd w:val="clear" w:color="auto" w:fill="FFFFFF"/>
            <w:vAlign w:val="center"/>
          </w:tcPr>
          <w:p w14:paraId="36DD859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6B5AA0A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2024B3F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A6D7864"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34B071B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 grado di usura delle parti in vista finalizzato alla ricerca di anomalie (fessurazioni, penetrazione di umidità, ecc.).</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0065336"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DB33C7F" w14:textId="77777777" w:rsidR="002D34B9" w:rsidRPr="002B357C" w:rsidRDefault="002D34B9">
            <w:pPr>
              <w:spacing w:before="60" w:after="60"/>
              <w:jc w:val="center"/>
              <w:rPr>
                <w:rFonts w:ascii="Tahoma" w:eastAsia="Times New Roman" w:hAnsi="Tahoma" w:cs="Tahoma"/>
                <w:i/>
                <w:iCs/>
                <w:sz w:val="16"/>
                <w:szCs w:val="16"/>
              </w:rPr>
            </w:pPr>
          </w:p>
        </w:tc>
      </w:tr>
    </w:tbl>
    <w:p w14:paraId="3B191726"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3B701B4" w14:textId="77777777">
        <w:trPr>
          <w:jc w:val="right"/>
          <w:hidden/>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C99CF6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vanish/>
              </w:rPr>
              <w:t>#{GUID_B6753476-FDC4-4D5C-B0C7-0FB885917C49|LIVELLO_2|TESTO_01.03 - Dispositivi antisismici_END}&amp;</w:t>
            </w:r>
            <w:r w:rsidRPr="002B357C">
              <w:rPr>
                <w:rFonts w:ascii="Times New Roman" w:eastAsia="Times New Roman" w:hAnsi="Times New Roman" w:cs="Times New Roman"/>
                <w:b/>
                <w:bCs/>
              </w:rPr>
              <w:t xml:space="preserve"> 01.03 - Dispositivi antisismici</w:t>
            </w:r>
          </w:p>
        </w:tc>
      </w:tr>
    </w:tbl>
    <w:p w14:paraId="5EC93B51"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157"/>
        <w:gridCol w:w="5590"/>
        <w:gridCol w:w="1446"/>
        <w:gridCol w:w="1446"/>
      </w:tblGrid>
      <w:tr w:rsidR="002B357C" w:rsidRPr="002B357C" w14:paraId="7B419DC7" w14:textId="77777777">
        <w:trPr>
          <w:tblHeader/>
          <w:jc w:val="center"/>
        </w:trPr>
        <w:tc>
          <w:tcPr>
            <w:tcW w:w="1157"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8F585F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5590"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E21320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Controlli</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A88A2C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6D8EE7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403587E3"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1F4EC50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01.03.01</w:t>
            </w:r>
          </w:p>
        </w:tc>
        <w:tc>
          <w:tcPr>
            <w:tcW w:w="5590" w:type="dxa"/>
            <w:tcBorders>
              <w:top w:val="nil"/>
              <w:left w:val="single" w:sz="6" w:space="0" w:color="808080"/>
              <w:bottom w:val="nil"/>
              <w:right w:val="single" w:sz="6" w:space="0" w:color="808080"/>
            </w:tcBorders>
            <w:shd w:val="clear" w:color="auto" w:fill="F2F2FF"/>
            <w:vAlign w:val="center"/>
          </w:tcPr>
          <w:p w14:paraId="2BE90FA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#{GUID_BB1459BB-9C6B-4E89-8421-BE404B04FD2A|LIVELLO_3|TESTO_Apparecchi d'appoggio strutturali fissi_END}&amp;</w:t>
            </w:r>
            <w:r w:rsidRPr="002B357C">
              <w:rPr>
                <w:rFonts w:ascii="Tahoma" w:eastAsia="Times New Roman" w:hAnsi="Tahoma" w:cs="Tahoma"/>
                <w:b/>
                <w:bCs/>
                <w:sz w:val="16"/>
                <w:szCs w:val="16"/>
              </w:rPr>
              <w:t xml:space="preserve"> Apparecchi d'appoggio strutturali fissi</w:t>
            </w:r>
          </w:p>
        </w:tc>
        <w:tc>
          <w:tcPr>
            <w:tcW w:w="1446" w:type="dxa"/>
            <w:tcBorders>
              <w:top w:val="nil"/>
              <w:left w:val="single" w:sz="6" w:space="0" w:color="808080"/>
              <w:bottom w:val="nil"/>
              <w:right w:val="single" w:sz="6" w:space="0" w:color="808080"/>
            </w:tcBorders>
            <w:shd w:val="clear" w:color="auto" w:fill="F2F2FF"/>
            <w:vAlign w:val="center"/>
          </w:tcPr>
          <w:p w14:paraId="270B6F43"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7CB82A23" w14:textId="77777777" w:rsidR="002D34B9" w:rsidRPr="002B357C" w:rsidRDefault="002D34B9">
            <w:pPr>
              <w:spacing w:before="60" w:after="60"/>
              <w:rPr>
                <w:rFonts w:ascii="Tahoma" w:eastAsia="Times New Roman" w:hAnsi="Tahoma" w:cs="Tahoma"/>
                <w:b/>
                <w:bCs/>
                <w:sz w:val="16"/>
                <w:szCs w:val="16"/>
              </w:rPr>
            </w:pPr>
          </w:p>
        </w:tc>
      </w:tr>
      <w:tr w:rsidR="002B357C" w:rsidRPr="002B357C" w14:paraId="317130DD"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0AADD0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01.03.01.C02</w:t>
            </w:r>
          </w:p>
        </w:tc>
        <w:tc>
          <w:tcPr>
            <w:tcW w:w="5590" w:type="dxa"/>
            <w:tcBorders>
              <w:top w:val="nil"/>
              <w:left w:val="single" w:sz="6" w:space="0" w:color="808080"/>
              <w:bottom w:val="nil"/>
              <w:right w:val="single" w:sz="6" w:space="0" w:color="808080"/>
            </w:tcBorders>
            <w:shd w:val="clear" w:color="auto" w:fill="FFFFFF"/>
            <w:vAlign w:val="center"/>
          </w:tcPr>
          <w:p w14:paraId="15EDBC3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5C5A7B0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162F58D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22391CB"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E6C5D8F"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7E4E178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4E99B6B"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0FC17A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8308D45"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99D00D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01.03.01.C03</w:t>
            </w:r>
          </w:p>
        </w:tc>
        <w:tc>
          <w:tcPr>
            <w:tcW w:w="5590" w:type="dxa"/>
            <w:tcBorders>
              <w:top w:val="nil"/>
              <w:left w:val="single" w:sz="6" w:space="0" w:color="808080"/>
              <w:bottom w:val="nil"/>
              <w:right w:val="single" w:sz="6" w:space="0" w:color="808080"/>
            </w:tcBorders>
            <w:shd w:val="clear" w:color="auto" w:fill="FFFFFF"/>
            <w:vAlign w:val="center"/>
          </w:tcPr>
          <w:p w14:paraId="47355D9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655459D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7008AF0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67E719D"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9A85A2C"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6A98161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7951EFD"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ED2C28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CEBCEEF"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BD97E6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01.03.01.C01</w:t>
            </w:r>
          </w:p>
        </w:tc>
        <w:tc>
          <w:tcPr>
            <w:tcW w:w="5590" w:type="dxa"/>
            <w:tcBorders>
              <w:top w:val="nil"/>
              <w:left w:val="single" w:sz="6" w:space="0" w:color="808080"/>
              <w:bottom w:val="nil"/>
              <w:right w:val="single" w:sz="6" w:space="0" w:color="808080"/>
            </w:tcBorders>
            <w:shd w:val="clear" w:color="auto" w:fill="FFFFFF"/>
            <w:vAlign w:val="center"/>
          </w:tcPr>
          <w:p w14:paraId="71D43F7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76939B9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17C49DF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0B0DE3BE"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D6EA35B"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87DAFB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Controllo dell'efficienza dei dispositivi e di eventuali anomalie. </w:t>
            </w:r>
            <w:proofErr w:type="gramStart"/>
            <w:r w:rsidRPr="002B357C">
              <w:rPr>
                <w:rFonts w:ascii="Tahoma" w:eastAsia="Times New Roman" w:hAnsi="Tahoma" w:cs="Tahoma"/>
                <w:i/>
                <w:iCs/>
                <w:sz w:val="16"/>
                <w:szCs w:val="16"/>
              </w:rPr>
              <w:t>In particolare</w:t>
            </w:r>
            <w:proofErr w:type="gramEnd"/>
            <w:r w:rsidRPr="002B357C">
              <w:rPr>
                <w:rFonts w:ascii="Tahoma" w:eastAsia="Times New Roman" w:hAnsi="Tahoma" w:cs="Tahoma"/>
                <w:i/>
                <w:iCs/>
                <w:sz w:val="16"/>
                <w:szCs w:val="16"/>
              </w:rPr>
              <w:t xml:space="preserve"> verifica dei requisiti e delle prestazioni previsti nelle schede tecniche fornite dal produttore, tenendo conto delle condizioni generali, delle modalità d'uso e della tecnologia dell'apparecchio utilizzato.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8CA5778"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58A709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586B364"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2EE69AC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01.03.02</w:t>
            </w:r>
          </w:p>
        </w:tc>
        <w:tc>
          <w:tcPr>
            <w:tcW w:w="5590" w:type="dxa"/>
            <w:tcBorders>
              <w:top w:val="nil"/>
              <w:left w:val="single" w:sz="6" w:space="0" w:color="808080"/>
              <w:bottom w:val="nil"/>
              <w:right w:val="single" w:sz="6" w:space="0" w:color="808080"/>
            </w:tcBorders>
            <w:shd w:val="clear" w:color="auto" w:fill="F2F2FF"/>
            <w:vAlign w:val="center"/>
          </w:tcPr>
          <w:p w14:paraId="5FCDC62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#{GUID_0515DB9D-A9A9-439A-84F5-0EFB5D683879|LIVELLO_3|TESTO_Apparecchi d'appoggio strutturali fissi multidirezionali_END}&amp;</w:t>
            </w:r>
            <w:r w:rsidRPr="002B357C">
              <w:rPr>
                <w:rFonts w:ascii="Tahoma" w:eastAsia="Times New Roman" w:hAnsi="Tahoma" w:cs="Tahoma"/>
                <w:b/>
                <w:bCs/>
                <w:sz w:val="16"/>
                <w:szCs w:val="16"/>
              </w:rPr>
              <w:t xml:space="preserve"> Apparecchi d'appoggio strutturali fissi multidirezionali</w:t>
            </w:r>
          </w:p>
        </w:tc>
        <w:tc>
          <w:tcPr>
            <w:tcW w:w="1446" w:type="dxa"/>
            <w:tcBorders>
              <w:top w:val="nil"/>
              <w:left w:val="single" w:sz="6" w:space="0" w:color="808080"/>
              <w:bottom w:val="nil"/>
              <w:right w:val="single" w:sz="6" w:space="0" w:color="808080"/>
            </w:tcBorders>
            <w:shd w:val="clear" w:color="auto" w:fill="F2F2FF"/>
            <w:vAlign w:val="center"/>
          </w:tcPr>
          <w:p w14:paraId="7438710E"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34561595" w14:textId="77777777" w:rsidR="002D34B9" w:rsidRPr="002B357C" w:rsidRDefault="002D34B9">
            <w:pPr>
              <w:spacing w:before="60" w:after="60"/>
              <w:rPr>
                <w:rFonts w:ascii="Tahoma" w:eastAsia="Times New Roman" w:hAnsi="Tahoma" w:cs="Tahoma"/>
                <w:b/>
                <w:bCs/>
                <w:sz w:val="16"/>
                <w:szCs w:val="16"/>
              </w:rPr>
            </w:pPr>
          </w:p>
        </w:tc>
      </w:tr>
      <w:tr w:rsidR="002B357C" w:rsidRPr="002B357C" w14:paraId="5AFDECEB"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B9D015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01.03.02.C02</w:t>
            </w:r>
          </w:p>
        </w:tc>
        <w:tc>
          <w:tcPr>
            <w:tcW w:w="5590" w:type="dxa"/>
            <w:tcBorders>
              <w:top w:val="nil"/>
              <w:left w:val="single" w:sz="6" w:space="0" w:color="808080"/>
              <w:bottom w:val="nil"/>
              <w:right w:val="single" w:sz="6" w:space="0" w:color="808080"/>
            </w:tcBorders>
            <w:shd w:val="clear" w:color="auto" w:fill="FFFFFF"/>
            <w:vAlign w:val="center"/>
          </w:tcPr>
          <w:p w14:paraId="5149EDD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1C35BBE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5476573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3E3513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A76D5D3"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BF5F36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5881BB3"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19B74FA"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F8A5296"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2AFA63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01.03.02.C03</w:t>
            </w:r>
          </w:p>
        </w:tc>
        <w:tc>
          <w:tcPr>
            <w:tcW w:w="5590" w:type="dxa"/>
            <w:tcBorders>
              <w:top w:val="nil"/>
              <w:left w:val="single" w:sz="6" w:space="0" w:color="808080"/>
              <w:bottom w:val="nil"/>
              <w:right w:val="single" w:sz="6" w:space="0" w:color="808080"/>
            </w:tcBorders>
            <w:shd w:val="clear" w:color="auto" w:fill="FFFFFF"/>
            <w:vAlign w:val="center"/>
          </w:tcPr>
          <w:p w14:paraId="7789444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680D5AF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63689E3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D37DB68"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88F1D95"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656EB5D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342FBB4"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BBF193C"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9D39F6D"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2E8D8A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01.03.02.C01</w:t>
            </w:r>
          </w:p>
        </w:tc>
        <w:tc>
          <w:tcPr>
            <w:tcW w:w="5590" w:type="dxa"/>
            <w:tcBorders>
              <w:top w:val="nil"/>
              <w:left w:val="single" w:sz="6" w:space="0" w:color="808080"/>
              <w:bottom w:val="nil"/>
              <w:right w:val="single" w:sz="6" w:space="0" w:color="808080"/>
            </w:tcBorders>
            <w:shd w:val="clear" w:color="auto" w:fill="FFFFFF"/>
            <w:vAlign w:val="center"/>
          </w:tcPr>
          <w:p w14:paraId="29CB8D0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00ED242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249095E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66EF6685"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697FC24"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2FB0C3A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Controllo dell'efficienza dei dispositivi e di eventuali anomalie. </w:t>
            </w:r>
            <w:proofErr w:type="gramStart"/>
            <w:r w:rsidRPr="002B357C">
              <w:rPr>
                <w:rFonts w:ascii="Tahoma" w:eastAsia="Times New Roman" w:hAnsi="Tahoma" w:cs="Tahoma"/>
                <w:i/>
                <w:iCs/>
                <w:sz w:val="16"/>
                <w:szCs w:val="16"/>
              </w:rPr>
              <w:t>In particolare</w:t>
            </w:r>
            <w:proofErr w:type="gramEnd"/>
            <w:r w:rsidRPr="002B357C">
              <w:rPr>
                <w:rFonts w:ascii="Tahoma" w:eastAsia="Times New Roman" w:hAnsi="Tahoma" w:cs="Tahoma"/>
                <w:i/>
                <w:iCs/>
                <w:sz w:val="16"/>
                <w:szCs w:val="16"/>
              </w:rPr>
              <w:t xml:space="preserve"> verifica dei requisiti e delle prestazioni previsti nelle schede tecniche fornite dal produttore, tenendo conto delle condizioni generali, delle modalità d'uso e della tecnologia dell'apparecchio utilizzato.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B4E9797"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11A3EFF"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58C925A"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093CEAC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01.03.03</w:t>
            </w:r>
          </w:p>
        </w:tc>
        <w:tc>
          <w:tcPr>
            <w:tcW w:w="5590" w:type="dxa"/>
            <w:tcBorders>
              <w:top w:val="nil"/>
              <w:left w:val="single" w:sz="6" w:space="0" w:color="808080"/>
              <w:bottom w:val="nil"/>
              <w:right w:val="single" w:sz="6" w:space="0" w:color="808080"/>
            </w:tcBorders>
            <w:shd w:val="clear" w:color="auto" w:fill="F2F2FF"/>
            <w:vAlign w:val="center"/>
          </w:tcPr>
          <w:p w14:paraId="0107161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#{GUID_FD4FA1A8-33E8-4DBB-8331-248DCF9D7249|LIVELLO_3|TESTO_Apparecchi d'appoggio strutturali unidirezionali_END}&amp;</w:t>
            </w:r>
            <w:r w:rsidRPr="002B357C">
              <w:rPr>
                <w:rFonts w:ascii="Tahoma" w:eastAsia="Times New Roman" w:hAnsi="Tahoma" w:cs="Tahoma"/>
                <w:b/>
                <w:bCs/>
                <w:sz w:val="16"/>
                <w:szCs w:val="16"/>
              </w:rPr>
              <w:t xml:space="preserve"> Apparecchi d'appoggio strutturali unidirezionali</w:t>
            </w:r>
          </w:p>
        </w:tc>
        <w:tc>
          <w:tcPr>
            <w:tcW w:w="1446" w:type="dxa"/>
            <w:tcBorders>
              <w:top w:val="nil"/>
              <w:left w:val="single" w:sz="6" w:space="0" w:color="808080"/>
              <w:bottom w:val="nil"/>
              <w:right w:val="single" w:sz="6" w:space="0" w:color="808080"/>
            </w:tcBorders>
            <w:shd w:val="clear" w:color="auto" w:fill="F2F2FF"/>
            <w:vAlign w:val="center"/>
          </w:tcPr>
          <w:p w14:paraId="07E7C66E"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61B41B6A" w14:textId="77777777" w:rsidR="002D34B9" w:rsidRPr="002B357C" w:rsidRDefault="002D34B9">
            <w:pPr>
              <w:spacing w:before="60" w:after="60"/>
              <w:rPr>
                <w:rFonts w:ascii="Tahoma" w:eastAsia="Times New Roman" w:hAnsi="Tahoma" w:cs="Tahoma"/>
                <w:b/>
                <w:bCs/>
                <w:sz w:val="16"/>
                <w:szCs w:val="16"/>
              </w:rPr>
            </w:pPr>
          </w:p>
        </w:tc>
      </w:tr>
      <w:tr w:rsidR="002B357C" w:rsidRPr="002B357C" w14:paraId="0AF62DD7"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CD76AF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01.03.03.C02</w:t>
            </w:r>
          </w:p>
        </w:tc>
        <w:tc>
          <w:tcPr>
            <w:tcW w:w="5590" w:type="dxa"/>
            <w:tcBorders>
              <w:top w:val="nil"/>
              <w:left w:val="single" w:sz="6" w:space="0" w:color="808080"/>
              <w:bottom w:val="nil"/>
              <w:right w:val="single" w:sz="6" w:space="0" w:color="808080"/>
            </w:tcBorders>
            <w:shd w:val="clear" w:color="auto" w:fill="FFFFFF"/>
            <w:vAlign w:val="center"/>
          </w:tcPr>
          <w:p w14:paraId="3F2EC77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00A6FC3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2127B27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405F8D4"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1494F56"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475573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4A0C22B"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645EF9B"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CAC892D"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427CFF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01.03.03.C03</w:t>
            </w:r>
          </w:p>
        </w:tc>
        <w:tc>
          <w:tcPr>
            <w:tcW w:w="5590" w:type="dxa"/>
            <w:tcBorders>
              <w:top w:val="nil"/>
              <w:left w:val="single" w:sz="6" w:space="0" w:color="808080"/>
              <w:bottom w:val="nil"/>
              <w:right w:val="single" w:sz="6" w:space="0" w:color="808080"/>
            </w:tcBorders>
            <w:shd w:val="clear" w:color="auto" w:fill="FFFFFF"/>
            <w:vAlign w:val="center"/>
          </w:tcPr>
          <w:p w14:paraId="0661B5E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6D8C5F3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3D2CD9C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BCF947B"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2177F48"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A7AB16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FF51B8F"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92F0494"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C766655"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580100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lastRenderedPageBreak/>
              <w:t>01.03.03.C01</w:t>
            </w:r>
          </w:p>
        </w:tc>
        <w:tc>
          <w:tcPr>
            <w:tcW w:w="5590" w:type="dxa"/>
            <w:tcBorders>
              <w:top w:val="nil"/>
              <w:left w:val="single" w:sz="6" w:space="0" w:color="808080"/>
              <w:bottom w:val="nil"/>
              <w:right w:val="single" w:sz="6" w:space="0" w:color="808080"/>
            </w:tcBorders>
            <w:shd w:val="clear" w:color="auto" w:fill="FFFFFF"/>
            <w:vAlign w:val="center"/>
          </w:tcPr>
          <w:p w14:paraId="4CF45C4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5584C10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60EDC39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39C03960"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5408DDE"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88F3FF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Controllo dell'efficienza dei dispositivi e di eventuali anomalie. </w:t>
            </w:r>
            <w:proofErr w:type="gramStart"/>
            <w:r w:rsidRPr="002B357C">
              <w:rPr>
                <w:rFonts w:ascii="Tahoma" w:eastAsia="Times New Roman" w:hAnsi="Tahoma" w:cs="Tahoma"/>
                <w:i/>
                <w:iCs/>
                <w:sz w:val="16"/>
                <w:szCs w:val="16"/>
              </w:rPr>
              <w:t>In particolare</w:t>
            </w:r>
            <w:proofErr w:type="gramEnd"/>
            <w:r w:rsidRPr="002B357C">
              <w:rPr>
                <w:rFonts w:ascii="Tahoma" w:eastAsia="Times New Roman" w:hAnsi="Tahoma" w:cs="Tahoma"/>
                <w:i/>
                <w:iCs/>
                <w:sz w:val="16"/>
                <w:szCs w:val="16"/>
              </w:rPr>
              <w:t xml:space="preserve"> verifica dei requisiti e delle prestazioni previsti nelle schede tecniche fornite dal produttore, tenendo conto delle condizioni generali, delle modalità d'uso e della tecnologia dell'apparecchio utilizzato.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A9590B1"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6DCA559"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D856584"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1E65DCE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01.03.04</w:t>
            </w:r>
          </w:p>
        </w:tc>
        <w:tc>
          <w:tcPr>
            <w:tcW w:w="5590" w:type="dxa"/>
            <w:tcBorders>
              <w:top w:val="nil"/>
              <w:left w:val="single" w:sz="6" w:space="0" w:color="808080"/>
              <w:bottom w:val="nil"/>
              <w:right w:val="single" w:sz="6" w:space="0" w:color="808080"/>
            </w:tcBorders>
            <w:shd w:val="clear" w:color="auto" w:fill="F2F2FF"/>
            <w:vAlign w:val="center"/>
          </w:tcPr>
          <w:p w14:paraId="44D7AF1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#{GUID_B06531D9-0C02-47E3-9EC2-EBD4055F4B46|LIVELLO_3|TESTO_Giunti sismici_END}&amp;</w:t>
            </w:r>
            <w:r w:rsidRPr="002B357C">
              <w:rPr>
                <w:rFonts w:ascii="Tahoma" w:eastAsia="Times New Roman" w:hAnsi="Tahoma" w:cs="Tahoma"/>
                <w:b/>
                <w:bCs/>
                <w:sz w:val="16"/>
                <w:szCs w:val="16"/>
              </w:rPr>
              <w:t xml:space="preserve"> Giunti sismici</w:t>
            </w:r>
          </w:p>
        </w:tc>
        <w:tc>
          <w:tcPr>
            <w:tcW w:w="1446" w:type="dxa"/>
            <w:tcBorders>
              <w:top w:val="nil"/>
              <w:left w:val="single" w:sz="6" w:space="0" w:color="808080"/>
              <w:bottom w:val="nil"/>
              <w:right w:val="single" w:sz="6" w:space="0" w:color="808080"/>
            </w:tcBorders>
            <w:shd w:val="clear" w:color="auto" w:fill="F2F2FF"/>
            <w:vAlign w:val="center"/>
          </w:tcPr>
          <w:p w14:paraId="216572F5"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4BF7D3CE" w14:textId="77777777" w:rsidR="002D34B9" w:rsidRPr="002B357C" w:rsidRDefault="002D34B9">
            <w:pPr>
              <w:spacing w:before="60" w:after="60"/>
              <w:rPr>
                <w:rFonts w:ascii="Tahoma" w:eastAsia="Times New Roman" w:hAnsi="Tahoma" w:cs="Tahoma"/>
                <w:b/>
                <w:bCs/>
                <w:sz w:val="16"/>
                <w:szCs w:val="16"/>
              </w:rPr>
            </w:pPr>
          </w:p>
        </w:tc>
      </w:tr>
      <w:tr w:rsidR="002B357C" w:rsidRPr="002B357C" w14:paraId="098EC33C"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194777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01.03.04.C02</w:t>
            </w:r>
          </w:p>
        </w:tc>
        <w:tc>
          <w:tcPr>
            <w:tcW w:w="5590" w:type="dxa"/>
            <w:tcBorders>
              <w:top w:val="nil"/>
              <w:left w:val="single" w:sz="6" w:space="0" w:color="808080"/>
              <w:bottom w:val="nil"/>
              <w:right w:val="single" w:sz="6" w:space="0" w:color="808080"/>
            </w:tcBorders>
            <w:shd w:val="clear" w:color="auto" w:fill="FFFFFF"/>
            <w:vAlign w:val="center"/>
          </w:tcPr>
          <w:p w14:paraId="37B6A82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755EB1C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4CD7B02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DB93BB7"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4E48533"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DD6DC6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6D24452"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B93BCA7"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D38FF90"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634CEA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01.03.04.C03</w:t>
            </w:r>
          </w:p>
        </w:tc>
        <w:tc>
          <w:tcPr>
            <w:tcW w:w="5590" w:type="dxa"/>
            <w:tcBorders>
              <w:top w:val="nil"/>
              <w:left w:val="single" w:sz="6" w:space="0" w:color="808080"/>
              <w:bottom w:val="nil"/>
              <w:right w:val="single" w:sz="6" w:space="0" w:color="808080"/>
            </w:tcBorders>
            <w:shd w:val="clear" w:color="auto" w:fill="FFFFFF"/>
            <w:vAlign w:val="center"/>
          </w:tcPr>
          <w:p w14:paraId="72E870D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5A3D232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767B24A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CA86B24"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EB137D1"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2FB7142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D8E1EF3"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0461BE1"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1A1BB9B"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4232D3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01.03.04.C01</w:t>
            </w:r>
          </w:p>
        </w:tc>
        <w:tc>
          <w:tcPr>
            <w:tcW w:w="5590" w:type="dxa"/>
            <w:tcBorders>
              <w:top w:val="nil"/>
              <w:left w:val="single" w:sz="6" w:space="0" w:color="808080"/>
              <w:bottom w:val="nil"/>
              <w:right w:val="single" w:sz="6" w:space="0" w:color="808080"/>
            </w:tcBorders>
            <w:shd w:val="clear" w:color="auto" w:fill="FFFFFF"/>
            <w:vAlign w:val="center"/>
          </w:tcPr>
          <w:p w14:paraId="0489F7A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3BEEEB3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57C3124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72AC82FE"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4A72CE1"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7C71B27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l'assenza di eventuali anomalie. Verificare l'efficienza dello stato in prossimità delle strutture contigue.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0D778CF"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5427C6F"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15D238B"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5F2A2DD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01.03.05</w:t>
            </w:r>
          </w:p>
        </w:tc>
        <w:tc>
          <w:tcPr>
            <w:tcW w:w="5590" w:type="dxa"/>
            <w:tcBorders>
              <w:top w:val="nil"/>
              <w:left w:val="single" w:sz="6" w:space="0" w:color="808080"/>
              <w:bottom w:val="nil"/>
              <w:right w:val="single" w:sz="6" w:space="0" w:color="808080"/>
            </w:tcBorders>
            <w:shd w:val="clear" w:color="auto" w:fill="F2F2FF"/>
            <w:vAlign w:val="center"/>
          </w:tcPr>
          <w:p w14:paraId="702DED7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#{GUID_607B9A47-2F7A-482A-8485-41DC6232A0DC|LIVELLO_3|TESTO_Guide e ritegni_END}&amp;</w:t>
            </w:r>
            <w:r w:rsidRPr="002B357C">
              <w:rPr>
                <w:rFonts w:ascii="Tahoma" w:eastAsia="Times New Roman" w:hAnsi="Tahoma" w:cs="Tahoma"/>
                <w:b/>
                <w:bCs/>
                <w:sz w:val="16"/>
                <w:szCs w:val="16"/>
              </w:rPr>
              <w:t xml:space="preserve"> Guide e ritegni</w:t>
            </w:r>
          </w:p>
        </w:tc>
        <w:tc>
          <w:tcPr>
            <w:tcW w:w="1446" w:type="dxa"/>
            <w:tcBorders>
              <w:top w:val="nil"/>
              <w:left w:val="single" w:sz="6" w:space="0" w:color="808080"/>
              <w:bottom w:val="nil"/>
              <w:right w:val="single" w:sz="6" w:space="0" w:color="808080"/>
            </w:tcBorders>
            <w:shd w:val="clear" w:color="auto" w:fill="F2F2FF"/>
            <w:vAlign w:val="center"/>
          </w:tcPr>
          <w:p w14:paraId="2CFBF64D"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5924BC6A" w14:textId="77777777" w:rsidR="002D34B9" w:rsidRPr="002B357C" w:rsidRDefault="002D34B9">
            <w:pPr>
              <w:spacing w:before="60" w:after="60"/>
              <w:rPr>
                <w:rFonts w:ascii="Tahoma" w:eastAsia="Times New Roman" w:hAnsi="Tahoma" w:cs="Tahoma"/>
                <w:b/>
                <w:bCs/>
                <w:sz w:val="16"/>
                <w:szCs w:val="16"/>
              </w:rPr>
            </w:pPr>
          </w:p>
        </w:tc>
      </w:tr>
      <w:tr w:rsidR="002B357C" w:rsidRPr="002B357C" w14:paraId="14693AB8"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D29811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01.03.05.C02</w:t>
            </w:r>
          </w:p>
        </w:tc>
        <w:tc>
          <w:tcPr>
            <w:tcW w:w="5590" w:type="dxa"/>
            <w:tcBorders>
              <w:top w:val="nil"/>
              <w:left w:val="single" w:sz="6" w:space="0" w:color="808080"/>
              <w:bottom w:val="nil"/>
              <w:right w:val="single" w:sz="6" w:space="0" w:color="808080"/>
            </w:tcBorders>
            <w:shd w:val="clear" w:color="auto" w:fill="FFFFFF"/>
            <w:vAlign w:val="center"/>
          </w:tcPr>
          <w:p w14:paraId="5C48F62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761786C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7F9BBB3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BC64784"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3FE5852"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6F8F137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EEA6F41"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2BB0546"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BDAE4DF"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0B25AC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01.03.05.C03</w:t>
            </w:r>
          </w:p>
        </w:tc>
        <w:tc>
          <w:tcPr>
            <w:tcW w:w="5590" w:type="dxa"/>
            <w:tcBorders>
              <w:top w:val="nil"/>
              <w:left w:val="single" w:sz="6" w:space="0" w:color="808080"/>
              <w:bottom w:val="nil"/>
              <w:right w:val="single" w:sz="6" w:space="0" w:color="808080"/>
            </w:tcBorders>
            <w:shd w:val="clear" w:color="auto" w:fill="FFFFFF"/>
            <w:vAlign w:val="center"/>
          </w:tcPr>
          <w:p w14:paraId="1552987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1CAF918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166DC2E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FBF49B4"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78B0764"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BA7730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1F3A183"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A88089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F9BCC59"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87B29A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01.03.05.C01</w:t>
            </w:r>
          </w:p>
        </w:tc>
        <w:tc>
          <w:tcPr>
            <w:tcW w:w="5590" w:type="dxa"/>
            <w:tcBorders>
              <w:top w:val="nil"/>
              <w:left w:val="single" w:sz="6" w:space="0" w:color="808080"/>
              <w:bottom w:val="nil"/>
              <w:right w:val="single" w:sz="6" w:space="0" w:color="808080"/>
            </w:tcBorders>
            <w:shd w:val="clear" w:color="auto" w:fill="FFFFFF"/>
            <w:vAlign w:val="center"/>
          </w:tcPr>
          <w:p w14:paraId="67F8B18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4AC01A3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46BA2EA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7879A1C7"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6FB67D2"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35CAB5F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Controllo dell'efficienza dei dispositivi meccanici e di eventuali anomalie. </w:t>
            </w:r>
            <w:proofErr w:type="gramStart"/>
            <w:r w:rsidRPr="002B357C">
              <w:rPr>
                <w:rFonts w:ascii="Tahoma" w:eastAsia="Times New Roman" w:hAnsi="Tahoma" w:cs="Tahoma"/>
                <w:i/>
                <w:iCs/>
                <w:sz w:val="16"/>
                <w:szCs w:val="16"/>
              </w:rPr>
              <w:t>In particolare</w:t>
            </w:r>
            <w:proofErr w:type="gramEnd"/>
            <w:r w:rsidRPr="002B357C">
              <w:rPr>
                <w:rFonts w:ascii="Tahoma" w:eastAsia="Times New Roman" w:hAnsi="Tahoma" w:cs="Tahoma"/>
                <w:i/>
                <w:iCs/>
                <w:sz w:val="16"/>
                <w:szCs w:val="16"/>
              </w:rPr>
              <w:t xml:space="preserve"> verifica dei requisiti e delle prestazioni previsti nelle schede tecniche fornite dal produttore, tenendo conto delle condizioni generali, delle modalità d'uso e della tecnologia dell'apparecchio utilizzato.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CB27913"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5DBB348" w14:textId="77777777" w:rsidR="002D34B9" w:rsidRPr="002B357C" w:rsidRDefault="002D34B9">
            <w:pPr>
              <w:spacing w:before="60" w:after="60"/>
              <w:jc w:val="center"/>
              <w:rPr>
                <w:rFonts w:ascii="Tahoma" w:eastAsia="Times New Roman" w:hAnsi="Tahoma" w:cs="Tahoma"/>
                <w:i/>
                <w:iCs/>
                <w:sz w:val="16"/>
                <w:szCs w:val="16"/>
              </w:rPr>
            </w:pPr>
          </w:p>
        </w:tc>
      </w:tr>
    </w:tbl>
    <w:p w14:paraId="6D403A37"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0CAA2197" w14:textId="77777777">
        <w:trPr>
          <w:jc w:val="right"/>
          <w:hidden/>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406319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vanish/>
              </w:rPr>
              <w:t>#{GUID_07D5C34A-CD66-4F87-BF94-3914A3854864|LIVELLO_2|TESTO_01.04 - Giunti Strutturali_END}&amp;</w:t>
            </w:r>
            <w:r w:rsidRPr="002B357C">
              <w:rPr>
                <w:rFonts w:ascii="Times New Roman" w:eastAsia="Times New Roman" w:hAnsi="Times New Roman" w:cs="Times New Roman"/>
                <w:b/>
                <w:bCs/>
              </w:rPr>
              <w:t xml:space="preserve"> 01.04 - Giunti Strutturali</w:t>
            </w:r>
          </w:p>
        </w:tc>
      </w:tr>
    </w:tbl>
    <w:p w14:paraId="75D75141"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157"/>
        <w:gridCol w:w="5590"/>
        <w:gridCol w:w="1446"/>
        <w:gridCol w:w="1446"/>
      </w:tblGrid>
      <w:tr w:rsidR="002B357C" w:rsidRPr="002B357C" w14:paraId="2D18B9FE" w14:textId="77777777">
        <w:trPr>
          <w:tblHeader/>
          <w:jc w:val="center"/>
        </w:trPr>
        <w:tc>
          <w:tcPr>
            <w:tcW w:w="1157"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0551BA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5590"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C13BFC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Controlli</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CB1C9E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B9C7A9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12C8E27F"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28A420C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01.04.01</w:t>
            </w:r>
          </w:p>
        </w:tc>
        <w:tc>
          <w:tcPr>
            <w:tcW w:w="5590" w:type="dxa"/>
            <w:tcBorders>
              <w:top w:val="nil"/>
              <w:left w:val="single" w:sz="6" w:space="0" w:color="808080"/>
              <w:bottom w:val="nil"/>
              <w:right w:val="single" w:sz="6" w:space="0" w:color="808080"/>
            </w:tcBorders>
            <w:shd w:val="clear" w:color="auto" w:fill="F2F2FF"/>
            <w:vAlign w:val="center"/>
          </w:tcPr>
          <w:p w14:paraId="3B89AA5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#{GUID_2D30C47E-5749-4125-B143-FD484B2CF11B|LIVELLO_3|TESTO_Giunti sismici strutturali a tenuta _END}&amp;</w:t>
            </w:r>
            <w:r w:rsidRPr="002B357C">
              <w:rPr>
                <w:rFonts w:ascii="Tahoma" w:eastAsia="Times New Roman" w:hAnsi="Tahoma" w:cs="Tahoma"/>
                <w:b/>
                <w:bCs/>
                <w:sz w:val="16"/>
                <w:szCs w:val="16"/>
              </w:rPr>
              <w:t xml:space="preserve"> Giunti sismici strutturali a tenuta </w:t>
            </w:r>
          </w:p>
        </w:tc>
        <w:tc>
          <w:tcPr>
            <w:tcW w:w="1446" w:type="dxa"/>
            <w:tcBorders>
              <w:top w:val="nil"/>
              <w:left w:val="single" w:sz="6" w:space="0" w:color="808080"/>
              <w:bottom w:val="nil"/>
              <w:right w:val="single" w:sz="6" w:space="0" w:color="808080"/>
            </w:tcBorders>
            <w:shd w:val="clear" w:color="auto" w:fill="F2F2FF"/>
            <w:vAlign w:val="center"/>
          </w:tcPr>
          <w:p w14:paraId="2B597D3D"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232663A1" w14:textId="77777777" w:rsidR="002D34B9" w:rsidRPr="002B357C" w:rsidRDefault="002D34B9">
            <w:pPr>
              <w:spacing w:before="60" w:after="60"/>
              <w:rPr>
                <w:rFonts w:ascii="Tahoma" w:eastAsia="Times New Roman" w:hAnsi="Tahoma" w:cs="Tahoma"/>
                <w:b/>
                <w:bCs/>
                <w:sz w:val="16"/>
                <w:szCs w:val="16"/>
              </w:rPr>
            </w:pPr>
          </w:p>
        </w:tc>
      </w:tr>
      <w:tr w:rsidR="002B357C" w:rsidRPr="002B357C" w14:paraId="2E9D505F"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FA5CEC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01.04.01.C01</w:t>
            </w:r>
          </w:p>
        </w:tc>
        <w:tc>
          <w:tcPr>
            <w:tcW w:w="5590" w:type="dxa"/>
            <w:tcBorders>
              <w:top w:val="nil"/>
              <w:left w:val="single" w:sz="6" w:space="0" w:color="808080"/>
              <w:bottom w:val="nil"/>
              <w:right w:val="single" w:sz="6" w:space="0" w:color="808080"/>
            </w:tcBorders>
            <w:shd w:val="clear" w:color="auto" w:fill="FFFFFF"/>
            <w:vAlign w:val="center"/>
          </w:tcPr>
          <w:p w14:paraId="56FB257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7BD98A1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Ispezione a vista</w:t>
            </w:r>
          </w:p>
        </w:tc>
        <w:tc>
          <w:tcPr>
            <w:tcW w:w="1446" w:type="dxa"/>
            <w:tcBorders>
              <w:top w:val="nil"/>
              <w:left w:val="single" w:sz="6" w:space="0" w:color="808080"/>
              <w:bottom w:val="nil"/>
              <w:right w:val="single" w:sz="6" w:space="0" w:color="808080"/>
            </w:tcBorders>
            <w:shd w:val="clear" w:color="auto" w:fill="FFFFFF"/>
            <w:vAlign w:val="center"/>
          </w:tcPr>
          <w:p w14:paraId="63938D3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6</w:t>
            </w:r>
            <w:proofErr w:type="gramEnd"/>
            <w:r w:rsidRPr="002B357C">
              <w:rPr>
                <w:rFonts w:ascii="Tahoma" w:eastAsia="Times New Roman" w:hAnsi="Tahoma" w:cs="Tahoma"/>
                <w:sz w:val="16"/>
                <w:szCs w:val="16"/>
              </w:rPr>
              <w:t xml:space="preserve"> mesi</w:t>
            </w:r>
          </w:p>
        </w:tc>
      </w:tr>
      <w:tr w:rsidR="002B357C" w:rsidRPr="002B357C" w14:paraId="1AB06DFC"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4211ABC"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650B906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la tenuta dei serraggi dello strato di finitura; controllare che i profili che costituiscono il giunto siano privi di difetti quali avvallamenti, deformazioni e fessurazioni. Verificare inoltre la tenuta delle guarnizioni sigillanti.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7AFFE7D"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5C2BBEF"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AE99040"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7D780BD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01.04.02</w:t>
            </w:r>
          </w:p>
        </w:tc>
        <w:tc>
          <w:tcPr>
            <w:tcW w:w="5590" w:type="dxa"/>
            <w:tcBorders>
              <w:top w:val="nil"/>
              <w:left w:val="single" w:sz="6" w:space="0" w:color="808080"/>
              <w:bottom w:val="nil"/>
              <w:right w:val="single" w:sz="6" w:space="0" w:color="808080"/>
            </w:tcBorders>
            <w:shd w:val="clear" w:color="auto" w:fill="F2F2FF"/>
            <w:vAlign w:val="center"/>
          </w:tcPr>
          <w:p w14:paraId="016A8F1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#{GUID_865AC44F-6AD3-41D9-B9C2-DF334A400E30|LIVELLO_3|TESTO_Giunti strutturali a movimento singolo_END}&amp;</w:t>
            </w:r>
            <w:r w:rsidRPr="002B357C">
              <w:rPr>
                <w:rFonts w:ascii="Tahoma" w:eastAsia="Times New Roman" w:hAnsi="Tahoma" w:cs="Tahoma"/>
                <w:b/>
                <w:bCs/>
                <w:sz w:val="16"/>
                <w:szCs w:val="16"/>
              </w:rPr>
              <w:t xml:space="preserve"> Giunti strutturali a movimento singolo</w:t>
            </w:r>
          </w:p>
        </w:tc>
        <w:tc>
          <w:tcPr>
            <w:tcW w:w="1446" w:type="dxa"/>
            <w:tcBorders>
              <w:top w:val="nil"/>
              <w:left w:val="single" w:sz="6" w:space="0" w:color="808080"/>
              <w:bottom w:val="nil"/>
              <w:right w:val="single" w:sz="6" w:space="0" w:color="808080"/>
            </w:tcBorders>
            <w:shd w:val="clear" w:color="auto" w:fill="F2F2FF"/>
            <w:vAlign w:val="center"/>
          </w:tcPr>
          <w:p w14:paraId="700065DB"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5A50701B" w14:textId="77777777" w:rsidR="002D34B9" w:rsidRPr="002B357C" w:rsidRDefault="002D34B9">
            <w:pPr>
              <w:spacing w:before="60" w:after="60"/>
              <w:rPr>
                <w:rFonts w:ascii="Tahoma" w:eastAsia="Times New Roman" w:hAnsi="Tahoma" w:cs="Tahoma"/>
                <w:b/>
                <w:bCs/>
                <w:sz w:val="16"/>
                <w:szCs w:val="16"/>
              </w:rPr>
            </w:pPr>
          </w:p>
        </w:tc>
      </w:tr>
      <w:tr w:rsidR="002B357C" w:rsidRPr="002B357C" w14:paraId="1192966C"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D4FDC4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01.04.02.C02</w:t>
            </w:r>
          </w:p>
        </w:tc>
        <w:tc>
          <w:tcPr>
            <w:tcW w:w="5590" w:type="dxa"/>
            <w:tcBorders>
              <w:top w:val="nil"/>
              <w:left w:val="single" w:sz="6" w:space="0" w:color="808080"/>
              <w:bottom w:val="nil"/>
              <w:right w:val="single" w:sz="6" w:space="0" w:color="808080"/>
            </w:tcBorders>
            <w:shd w:val="clear" w:color="auto" w:fill="FFFFFF"/>
            <w:vAlign w:val="center"/>
          </w:tcPr>
          <w:p w14:paraId="0BC2D21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4C02493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0EC0B2A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D9D35A1"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FA17A56"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30DF0B9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7CB5060"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DD7748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E5EB7D7"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31F473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01.04.02.C01</w:t>
            </w:r>
          </w:p>
        </w:tc>
        <w:tc>
          <w:tcPr>
            <w:tcW w:w="5590" w:type="dxa"/>
            <w:tcBorders>
              <w:top w:val="nil"/>
              <w:left w:val="single" w:sz="6" w:space="0" w:color="808080"/>
              <w:bottom w:val="nil"/>
              <w:right w:val="single" w:sz="6" w:space="0" w:color="808080"/>
            </w:tcBorders>
            <w:shd w:val="clear" w:color="auto" w:fill="FFFFFF"/>
            <w:vAlign w:val="center"/>
          </w:tcPr>
          <w:p w14:paraId="11FCE2A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2D8EEA8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Ispezione a vista</w:t>
            </w:r>
          </w:p>
        </w:tc>
        <w:tc>
          <w:tcPr>
            <w:tcW w:w="1446" w:type="dxa"/>
            <w:tcBorders>
              <w:top w:val="nil"/>
              <w:left w:val="single" w:sz="6" w:space="0" w:color="808080"/>
              <w:bottom w:val="nil"/>
              <w:right w:val="single" w:sz="6" w:space="0" w:color="808080"/>
            </w:tcBorders>
            <w:shd w:val="clear" w:color="auto" w:fill="FFFFFF"/>
            <w:vAlign w:val="center"/>
          </w:tcPr>
          <w:p w14:paraId="5EC7B45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6</w:t>
            </w:r>
            <w:proofErr w:type="gramEnd"/>
            <w:r w:rsidRPr="002B357C">
              <w:rPr>
                <w:rFonts w:ascii="Tahoma" w:eastAsia="Times New Roman" w:hAnsi="Tahoma" w:cs="Tahoma"/>
                <w:sz w:val="16"/>
                <w:szCs w:val="16"/>
              </w:rPr>
              <w:t xml:space="preserve"> mesi</w:t>
            </w:r>
          </w:p>
        </w:tc>
      </w:tr>
      <w:tr w:rsidR="002B357C" w:rsidRPr="002B357C" w14:paraId="4339F5A4"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2BF701A"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53C436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la tenuta dei serraggi dello strato di finitura; controllare che i profili che costituiscono il giunto siano privi di difetti quali avvallamenti, deformazioni e fessurazioni. Verificare inoltre la tenuta delle guarnizioni sigillanti.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3F1A0FA"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7B98542" w14:textId="77777777" w:rsidR="002D34B9" w:rsidRPr="002B357C" w:rsidRDefault="002D34B9">
            <w:pPr>
              <w:spacing w:before="60" w:after="60"/>
              <w:jc w:val="center"/>
              <w:rPr>
                <w:rFonts w:ascii="Tahoma" w:eastAsia="Times New Roman" w:hAnsi="Tahoma" w:cs="Tahoma"/>
                <w:i/>
                <w:iCs/>
                <w:sz w:val="16"/>
                <w:szCs w:val="16"/>
              </w:rPr>
            </w:pPr>
          </w:p>
        </w:tc>
      </w:tr>
    </w:tbl>
    <w:p w14:paraId="2191650E"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FFC898E" w14:textId="77777777">
        <w:trPr>
          <w:jc w:val="right"/>
          <w:hidden/>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1DE80B5"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vanish/>
              </w:rPr>
              <w:t>#{GUID_710831EA-F6A2-47D7-BEE3-7817362AAF43|LIVELLO_2|TESTO_01.05 - Opere di fondazioni profonde_END}&amp;</w:t>
            </w:r>
            <w:r w:rsidRPr="002B357C">
              <w:rPr>
                <w:rFonts w:ascii="Times New Roman" w:eastAsia="Times New Roman" w:hAnsi="Times New Roman" w:cs="Times New Roman"/>
                <w:b/>
                <w:bCs/>
              </w:rPr>
              <w:t xml:space="preserve"> 01.05 - Opere di fondazioni profonde</w:t>
            </w:r>
          </w:p>
        </w:tc>
      </w:tr>
    </w:tbl>
    <w:p w14:paraId="0635D259"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157"/>
        <w:gridCol w:w="5590"/>
        <w:gridCol w:w="1446"/>
        <w:gridCol w:w="1446"/>
      </w:tblGrid>
      <w:tr w:rsidR="002B357C" w:rsidRPr="002B357C" w14:paraId="328248FD" w14:textId="77777777">
        <w:trPr>
          <w:tblHeader/>
          <w:jc w:val="center"/>
        </w:trPr>
        <w:tc>
          <w:tcPr>
            <w:tcW w:w="1157"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9D357E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5590"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BE116C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Controlli</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532ED6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DC9D1C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446F16E6"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4B36EF7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01.05.01</w:t>
            </w:r>
          </w:p>
        </w:tc>
        <w:tc>
          <w:tcPr>
            <w:tcW w:w="5590" w:type="dxa"/>
            <w:tcBorders>
              <w:top w:val="nil"/>
              <w:left w:val="single" w:sz="6" w:space="0" w:color="808080"/>
              <w:bottom w:val="nil"/>
              <w:right w:val="single" w:sz="6" w:space="0" w:color="808080"/>
            </w:tcBorders>
            <w:shd w:val="clear" w:color="auto" w:fill="F2F2FF"/>
            <w:vAlign w:val="center"/>
          </w:tcPr>
          <w:p w14:paraId="158EAFF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#{GUID_BE450A1F-B91B-4B63-8A0D-839972FD5C0E|LIVELLO_3|TESTO_Micropali_END}&amp;</w:t>
            </w:r>
            <w:r w:rsidRPr="002B357C">
              <w:rPr>
                <w:rFonts w:ascii="Tahoma" w:eastAsia="Times New Roman" w:hAnsi="Tahoma" w:cs="Tahoma"/>
                <w:b/>
                <w:bCs/>
                <w:sz w:val="16"/>
                <w:szCs w:val="16"/>
              </w:rPr>
              <w:t xml:space="preserve"> Micropali</w:t>
            </w:r>
          </w:p>
        </w:tc>
        <w:tc>
          <w:tcPr>
            <w:tcW w:w="1446" w:type="dxa"/>
            <w:tcBorders>
              <w:top w:val="nil"/>
              <w:left w:val="single" w:sz="6" w:space="0" w:color="808080"/>
              <w:bottom w:val="nil"/>
              <w:right w:val="single" w:sz="6" w:space="0" w:color="808080"/>
            </w:tcBorders>
            <w:shd w:val="clear" w:color="auto" w:fill="F2F2FF"/>
            <w:vAlign w:val="center"/>
          </w:tcPr>
          <w:p w14:paraId="1E011529"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2A95807D" w14:textId="77777777" w:rsidR="002D34B9" w:rsidRPr="002B357C" w:rsidRDefault="002D34B9">
            <w:pPr>
              <w:spacing w:before="60" w:after="60"/>
              <w:rPr>
                <w:rFonts w:ascii="Tahoma" w:eastAsia="Times New Roman" w:hAnsi="Tahoma" w:cs="Tahoma"/>
                <w:b/>
                <w:bCs/>
                <w:sz w:val="16"/>
                <w:szCs w:val="16"/>
              </w:rPr>
            </w:pPr>
          </w:p>
        </w:tc>
      </w:tr>
      <w:tr w:rsidR="002B357C" w:rsidRPr="002B357C" w14:paraId="245DCB17"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4CE471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01.05.01.C02</w:t>
            </w:r>
          </w:p>
        </w:tc>
        <w:tc>
          <w:tcPr>
            <w:tcW w:w="5590" w:type="dxa"/>
            <w:tcBorders>
              <w:top w:val="nil"/>
              <w:left w:val="single" w:sz="6" w:space="0" w:color="808080"/>
              <w:bottom w:val="nil"/>
              <w:right w:val="single" w:sz="6" w:space="0" w:color="808080"/>
            </w:tcBorders>
            <w:shd w:val="clear" w:color="auto" w:fill="FFFFFF"/>
            <w:vAlign w:val="center"/>
          </w:tcPr>
          <w:p w14:paraId="288995B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41418A6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0A66C9F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6D81525"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D44EF19"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8955F5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5772422"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6B2078A"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327F5D0"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AB0086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01.05.01.C01</w:t>
            </w:r>
          </w:p>
        </w:tc>
        <w:tc>
          <w:tcPr>
            <w:tcW w:w="5590" w:type="dxa"/>
            <w:tcBorders>
              <w:top w:val="nil"/>
              <w:left w:val="single" w:sz="6" w:space="0" w:color="808080"/>
              <w:bottom w:val="nil"/>
              <w:right w:val="single" w:sz="6" w:space="0" w:color="808080"/>
            </w:tcBorders>
            <w:shd w:val="clear" w:color="auto" w:fill="FFFFFF"/>
            <w:vAlign w:val="center"/>
          </w:tcPr>
          <w:p w14:paraId="1E3E463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struttura</w:t>
            </w:r>
          </w:p>
        </w:tc>
        <w:tc>
          <w:tcPr>
            <w:tcW w:w="1446" w:type="dxa"/>
            <w:tcBorders>
              <w:top w:val="nil"/>
              <w:left w:val="single" w:sz="6" w:space="0" w:color="808080"/>
              <w:bottom w:val="nil"/>
              <w:right w:val="single" w:sz="6" w:space="0" w:color="808080"/>
            </w:tcBorders>
            <w:shd w:val="clear" w:color="auto" w:fill="FFFFFF"/>
            <w:vAlign w:val="center"/>
          </w:tcPr>
          <w:p w14:paraId="5618385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7A3660A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3C1C2E4B"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F0DF71D"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5CE097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l'integrità delle pareti e dei pilastri verificando l'assenza di eventuali lesioni e/o fessurazioni. Controllare eventuali smottamenti del terreno circostante alla struttura che possano essere indicatori di cedimenti strutturali. Effettuare verifiche e controlli approfonditi particolarmente in corrispondenza di manifestazioni a calamità naturali (sisma, nubifragi, ecc.).</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C4E3D33"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08EA9F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16A05D6"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2028D5D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01.05.02</w:t>
            </w:r>
          </w:p>
        </w:tc>
        <w:tc>
          <w:tcPr>
            <w:tcW w:w="5590" w:type="dxa"/>
            <w:tcBorders>
              <w:top w:val="nil"/>
              <w:left w:val="single" w:sz="6" w:space="0" w:color="808080"/>
              <w:bottom w:val="nil"/>
              <w:right w:val="single" w:sz="6" w:space="0" w:color="808080"/>
            </w:tcBorders>
            <w:shd w:val="clear" w:color="auto" w:fill="F2F2FF"/>
            <w:vAlign w:val="center"/>
          </w:tcPr>
          <w:p w14:paraId="59A0E78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#{GUID_C564DD3D-D368-4F24-AB71-B602573D780C|LIVELLO_3|TESTO_Pali trivellati_END}&amp;</w:t>
            </w:r>
            <w:r w:rsidRPr="002B357C">
              <w:rPr>
                <w:rFonts w:ascii="Tahoma" w:eastAsia="Times New Roman" w:hAnsi="Tahoma" w:cs="Tahoma"/>
                <w:b/>
                <w:bCs/>
                <w:sz w:val="16"/>
                <w:szCs w:val="16"/>
              </w:rPr>
              <w:t xml:space="preserve"> Pali trivellati</w:t>
            </w:r>
          </w:p>
        </w:tc>
        <w:tc>
          <w:tcPr>
            <w:tcW w:w="1446" w:type="dxa"/>
            <w:tcBorders>
              <w:top w:val="nil"/>
              <w:left w:val="single" w:sz="6" w:space="0" w:color="808080"/>
              <w:bottom w:val="nil"/>
              <w:right w:val="single" w:sz="6" w:space="0" w:color="808080"/>
            </w:tcBorders>
            <w:shd w:val="clear" w:color="auto" w:fill="F2F2FF"/>
            <w:vAlign w:val="center"/>
          </w:tcPr>
          <w:p w14:paraId="0CDF365C"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6A3514C0" w14:textId="77777777" w:rsidR="002D34B9" w:rsidRPr="002B357C" w:rsidRDefault="002D34B9">
            <w:pPr>
              <w:spacing w:before="60" w:after="60"/>
              <w:rPr>
                <w:rFonts w:ascii="Tahoma" w:eastAsia="Times New Roman" w:hAnsi="Tahoma" w:cs="Tahoma"/>
                <w:b/>
                <w:bCs/>
                <w:sz w:val="16"/>
                <w:szCs w:val="16"/>
              </w:rPr>
            </w:pPr>
          </w:p>
        </w:tc>
      </w:tr>
      <w:tr w:rsidR="002B357C" w:rsidRPr="002B357C" w14:paraId="05B5FC0B"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B6E8E6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01.05.02.C02</w:t>
            </w:r>
          </w:p>
        </w:tc>
        <w:tc>
          <w:tcPr>
            <w:tcW w:w="5590" w:type="dxa"/>
            <w:tcBorders>
              <w:top w:val="nil"/>
              <w:left w:val="single" w:sz="6" w:space="0" w:color="808080"/>
              <w:bottom w:val="nil"/>
              <w:right w:val="single" w:sz="6" w:space="0" w:color="808080"/>
            </w:tcBorders>
            <w:shd w:val="clear" w:color="auto" w:fill="FFFFFF"/>
            <w:vAlign w:val="center"/>
          </w:tcPr>
          <w:p w14:paraId="4B5AC17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73BCD23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2DD9559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16BDC94"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192F894"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6E5723A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FFF8800"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91122AC"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AFBE5FD"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1F9E72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01.05.02.C01</w:t>
            </w:r>
          </w:p>
        </w:tc>
        <w:tc>
          <w:tcPr>
            <w:tcW w:w="5590" w:type="dxa"/>
            <w:tcBorders>
              <w:top w:val="nil"/>
              <w:left w:val="single" w:sz="6" w:space="0" w:color="808080"/>
              <w:bottom w:val="nil"/>
              <w:right w:val="single" w:sz="6" w:space="0" w:color="808080"/>
            </w:tcBorders>
            <w:shd w:val="clear" w:color="auto" w:fill="FFFFFF"/>
            <w:vAlign w:val="center"/>
          </w:tcPr>
          <w:p w14:paraId="1B26287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struttura</w:t>
            </w:r>
          </w:p>
        </w:tc>
        <w:tc>
          <w:tcPr>
            <w:tcW w:w="1446" w:type="dxa"/>
            <w:tcBorders>
              <w:top w:val="nil"/>
              <w:left w:val="single" w:sz="6" w:space="0" w:color="808080"/>
              <w:bottom w:val="nil"/>
              <w:right w:val="single" w:sz="6" w:space="0" w:color="808080"/>
            </w:tcBorders>
            <w:shd w:val="clear" w:color="auto" w:fill="FFFFFF"/>
            <w:vAlign w:val="center"/>
          </w:tcPr>
          <w:p w14:paraId="21EA96B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3FA513F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1A772256"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CB2ED07"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273C28B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l'integrità delle pareti e dei pilastri verificando l'assenza di eventuali lesioni e/o fessurazioni. Controllare eventuali smottamenti del terreno circostante alla struttura che possano essere indicatori di cedimenti strutturali. Effettuare verifiche e controlli approfonditi particolarmente in corrispondenza di manifestazioni a calamità naturali (sisma, nubifragi, ecc.).</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9F3DCF6"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B709E56"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4B23E62"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676CEF9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01.05.03</w:t>
            </w:r>
          </w:p>
        </w:tc>
        <w:tc>
          <w:tcPr>
            <w:tcW w:w="5590" w:type="dxa"/>
            <w:tcBorders>
              <w:top w:val="nil"/>
              <w:left w:val="single" w:sz="6" w:space="0" w:color="808080"/>
              <w:bottom w:val="nil"/>
              <w:right w:val="single" w:sz="6" w:space="0" w:color="808080"/>
            </w:tcBorders>
            <w:shd w:val="clear" w:color="auto" w:fill="F2F2FF"/>
            <w:vAlign w:val="center"/>
          </w:tcPr>
          <w:p w14:paraId="5930767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#{GUID_64B2B91E-1516-4CD3-8D29-ADB4921D039C|LIVELLO_3|TESTO_Palificate_END}&amp;</w:t>
            </w:r>
            <w:r w:rsidRPr="002B357C">
              <w:rPr>
                <w:rFonts w:ascii="Tahoma" w:eastAsia="Times New Roman" w:hAnsi="Tahoma" w:cs="Tahoma"/>
                <w:b/>
                <w:bCs/>
                <w:sz w:val="16"/>
                <w:szCs w:val="16"/>
              </w:rPr>
              <w:t xml:space="preserve"> Palificate</w:t>
            </w:r>
          </w:p>
        </w:tc>
        <w:tc>
          <w:tcPr>
            <w:tcW w:w="1446" w:type="dxa"/>
            <w:tcBorders>
              <w:top w:val="nil"/>
              <w:left w:val="single" w:sz="6" w:space="0" w:color="808080"/>
              <w:bottom w:val="nil"/>
              <w:right w:val="single" w:sz="6" w:space="0" w:color="808080"/>
            </w:tcBorders>
            <w:shd w:val="clear" w:color="auto" w:fill="F2F2FF"/>
            <w:vAlign w:val="center"/>
          </w:tcPr>
          <w:p w14:paraId="333D30FC"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4D8CFC27" w14:textId="77777777" w:rsidR="002D34B9" w:rsidRPr="002B357C" w:rsidRDefault="002D34B9">
            <w:pPr>
              <w:spacing w:before="60" w:after="60"/>
              <w:rPr>
                <w:rFonts w:ascii="Tahoma" w:eastAsia="Times New Roman" w:hAnsi="Tahoma" w:cs="Tahoma"/>
                <w:b/>
                <w:bCs/>
                <w:sz w:val="16"/>
                <w:szCs w:val="16"/>
              </w:rPr>
            </w:pPr>
          </w:p>
        </w:tc>
      </w:tr>
      <w:tr w:rsidR="002B357C" w:rsidRPr="002B357C" w14:paraId="1D442364"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51003C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01.05.03.C02</w:t>
            </w:r>
          </w:p>
        </w:tc>
        <w:tc>
          <w:tcPr>
            <w:tcW w:w="5590" w:type="dxa"/>
            <w:tcBorders>
              <w:top w:val="nil"/>
              <w:left w:val="single" w:sz="6" w:space="0" w:color="808080"/>
              <w:bottom w:val="nil"/>
              <w:right w:val="single" w:sz="6" w:space="0" w:color="808080"/>
            </w:tcBorders>
            <w:shd w:val="clear" w:color="auto" w:fill="FFFFFF"/>
            <w:vAlign w:val="center"/>
          </w:tcPr>
          <w:p w14:paraId="426CC7E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623D92A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6F2FF12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46F13EE"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A0E7749"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7803220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B3E5A90"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2251A4F"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3835001"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45C530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01.05.03.C01</w:t>
            </w:r>
          </w:p>
        </w:tc>
        <w:tc>
          <w:tcPr>
            <w:tcW w:w="5590" w:type="dxa"/>
            <w:tcBorders>
              <w:top w:val="nil"/>
              <w:left w:val="single" w:sz="6" w:space="0" w:color="808080"/>
              <w:bottom w:val="nil"/>
              <w:right w:val="single" w:sz="6" w:space="0" w:color="808080"/>
            </w:tcBorders>
            <w:shd w:val="clear" w:color="auto" w:fill="FFFFFF"/>
            <w:vAlign w:val="center"/>
          </w:tcPr>
          <w:p w14:paraId="04E9E48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struttura</w:t>
            </w:r>
          </w:p>
        </w:tc>
        <w:tc>
          <w:tcPr>
            <w:tcW w:w="1446" w:type="dxa"/>
            <w:tcBorders>
              <w:top w:val="nil"/>
              <w:left w:val="single" w:sz="6" w:space="0" w:color="808080"/>
              <w:bottom w:val="nil"/>
              <w:right w:val="single" w:sz="6" w:space="0" w:color="808080"/>
            </w:tcBorders>
            <w:shd w:val="clear" w:color="auto" w:fill="FFFFFF"/>
            <w:vAlign w:val="center"/>
          </w:tcPr>
          <w:p w14:paraId="1BF1A0C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1FB0FA6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27D4A73E"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FA1299A"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24C5E0B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l'integrità delle pareti e dei pilastri verificando l'assenza di eventuali lesioni e/o fessurazioni. Controllare eventuali smottamenti del terreno circostante alla struttura che possano essere indicatori di cedimenti strutturali. Effettuare verifiche e controlli approfonditi particolarmente in corrispondenza di manifestazioni a calamità naturali (sisma, nubifragi, ecc.).</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64AE2A3"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1E5615B"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AADE33B"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2420BE6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01.05.04</w:t>
            </w:r>
          </w:p>
        </w:tc>
        <w:tc>
          <w:tcPr>
            <w:tcW w:w="5590" w:type="dxa"/>
            <w:tcBorders>
              <w:top w:val="nil"/>
              <w:left w:val="single" w:sz="6" w:space="0" w:color="808080"/>
              <w:bottom w:val="nil"/>
              <w:right w:val="single" w:sz="6" w:space="0" w:color="808080"/>
            </w:tcBorders>
            <w:shd w:val="clear" w:color="auto" w:fill="F2F2FF"/>
            <w:vAlign w:val="center"/>
          </w:tcPr>
          <w:p w14:paraId="173651B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#{GUID_52447CC8-D710-419C-B592-0DC06062C64C|LIVELLO_3|TESTO_Platea su pali_END}&amp;</w:t>
            </w:r>
            <w:r w:rsidRPr="002B357C">
              <w:rPr>
                <w:rFonts w:ascii="Tahoma" w:eastAsia="Times New Roman" w:hAnsi="Tahoma" w:cs="Tahoma"/>
                <w:b/>
                <w:bCs/>
                <w:sz w:val="16"/>
                <w:szCs w:val="16"/>
              </w:rPr>
              <w:t xml:space="preserve"> Platea su pali</w:t>
            </w:r>
          </w:p>
        </w:tc>
        <w:tc>
          <w:tcPr>
            <w:tcW w:w="1446" w:type="dxa"/>
            <w:tcBorders>
              <w:top w:val="nil"/>
              <w:left w:val="single" w:sz="6" w:space="0" w:color="808080"/>
              <w:bottom w:val="nil"/>
              <w:right w:val="single" w:sz="6" w:space="0" w:color="808080"/>
            </w:tcBorders>
            <w:shd w:val="clear" w:color="auto" w:fill="F2F2FF"/>
            <w:vAlign w:val="center"/>
          </w:tcPr>
          <w:p w14:paraId="19E88A9B"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091A2298" w14:textId="77777777" w:rsidR="002D34B9" w:rsidRPr="002B357C" w:rsidRDefault="002D34B9">
            <w:pPr>
              <w:spacing w:before="60" w:after="60"/>
              <w:rPr>
                <w:rFonts w:ascii="Tahoma" w:eastAsia="Times New Roman" w:hAnsi="Tahoma" w:cs="Tahoma"/>
                <w:b/>
                <w:bCs/>
                <w:sz w:val="16"/>
                <w:szCs w:val="16"/>
              </w:rPr>
            </w:pPr>
          </w:p>
        </w:tc>
      </w:tr>
      <w:tr w:rsidR="002B357C" w:rsidRPr="002B357C" w14:paraId="48F749A5"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BF3294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01.05.04.C02</w:t>
            </w:r>
          </w:p>
        </w:tc>
        <w:tc>
          <w:tcPr>
            <w:tcW w:w="5590" w:type="dxa"/>
            <w:tcBorders>
              <w:top w:val="nil"/>
              <w:left w:val="single" w:sz="6" w:space="0" w:color="808080"/>
              <w:bottom w:val="nil"/>
              <w:right w:val="single" w:sz="6" w:space="0" w:color="808080"/>
            </w:tcBorders>
            <w:shd w:val="clear" w:color="auto" w:fill="FFFFFF"/>
            <w:vAlign w:val="center"/>
          </w:tcPr>
          <w:p w14:paraId="0A82356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40483A6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2DF5C79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B6DF10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1D10B98"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BB6991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71BDD27"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2FFD3D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F699AA9"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3C4C6A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01.05.04.C01</w:t>
            </w:r>
          </w:p>
        </w:tc>
        <w:tc>
          <w:tcPr>
            <w:tcW w:w="5590" w:type="dxa"/>
            <w:tcBorders>
              <w:top w:val="nil"/>
              <w:left w:val="single" w:sz="6" w:space="0" w:color="808080"/>
              <w:bottom w:val="nil"/>
              <w:right w:val="single" w:sz="6" w:space="0" w:color="808080"/>
            </w:tcBorders>
            <w:shd w:val="clear" w:color="auto" w:fill="FFFFFF"/>
            <w:vAlign w:val="center"/>
          </w:tcPr>
          <w:p w14:paraId="2F04D89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struttura</w:t>
            </w:r>
          </w:p>
        </w:tc>
        <w:tc>
          <w:tcPr>
            <w:tcW w:w="1446" w:type="dxa"/>
            <w:tcBorders>
              <w:top w:val="nil"/>
              <w:left w:val="single" w:sz="6" w:space="0" w:color="808080"/>
              <w:bottom w:val="nil"/>
              <w:right w:val="single" w:sz="6" w:space="0" w:color="808080"/>
            </w:tcBorders>
            <w:shd w:val="clear" w:color="auto" w:fill="FFFFFF"/>
            <w:vAlign w:val="center"/>
          </w:tcPr>
          <w:p w14:paraId="67F60B5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651E1DC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19273FDC"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15F1BCA"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8B9D86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l'integrità delle pareti e dei pilastri verificando l'assenza di eventuali lesioni e/o fessurazioni. Controllare eventuali smottamenti del terreno circostante alla struttura che possano essere indicatori di cedimenti strutturali. Effettuare verifiche e controlli approfonditi particolarmente in corrispondenza di manifestazioni a calamità naturali (sisma, nubifragi, ecc.).</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CB05803"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42D4E7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3FE086B"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11C9A99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01.05.05</w:t>
            </w:r>
          </w:p>
        </w:tc>
        <w:tc>
          <w:tcPr>
            <w:tcW w:w="5590" w:type="dxa"/>
            <w:tcBorders>
              <w:top w:val="nil"/>
              <w:left w:val="single" w:sz="6" w:space="0" w:color="808080"/>
              <w:bottom w:val="nil"/>
              <w:right w:val="single" w:sz="6" w:space="0" w:color="808080"/>
            </w:tcBorders>
            <w:shd w:val="clear" w:color="auto" w:fill="F2F2FF"/>
            <w:vAlign w:val="center"/>
          </w:tcPr>
          <w:p w14:paraId="007C21C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#{GUID_F7F7E533-40A1-4FCA-98EA-DA1E70A40BD4|LIVELLO_3|TESTO_Plinti su pali trivellati_END}&amp;</w:t>
            </w:r>
            <w:r w:rsidRPr="002B357C">
              <w:rPr>
                <w:rFonts w:ascii="Tahoma" w:eastAsia="Times New Roman" w:hAnsi="Tahoma" w:cs="Tahoma"/>
                <w:b/>
                <w:bCs/>
                <w:sz w:val="16"/>
                <w:szCs w:val="16"/>
              </w:rPr>
              <w:t xml:space="preserve"> Plinti su pali trivellati</w:t>
            </w:r>
          </w:p>
        </w:tc>
        <w:tc>
          <w:tcPr>
            <w:tcW w:w="1446" w:type="dxa"/>
            <w:tcBorders>
              <w:top w:val="nil"/>
              <w:left w:val="single" w:sz="6" w:space="0" w:color="808080"/>
              <w:bottom w:val="nil"/>
              <w:right w:val="single" w:sz="6" w:space="0" w:color="808080"/>
            </w:tcBorders>
            <w:shd w:val="clear" w:color="auto" w:fill="F2F2FF"/>
            <w:vAlign w:val="center"/>
          </w:tcPr>
          <w:p w14:paraId="3528CF45"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79A46D32" w14:textId="77777777" w:rsidR="002D34B9" w:rsidRPr="002B357C" w:rsidRDefault="002D34B9">
            <w:pPr>
              <w:spacing w:before="60" w:after="60"/>
              <w:rPr>
                <w:rFonts w:ascii="Tahoma" w:eastAsia="Times New Roman" w:hAnsi="Tahoma" w:cs="Tahoma"/>
                <w:b/>
                <w:bCs/>
                <w:sz w:val="16"/>
                <w:szCs w:val="16"/>
              </w:rPr>
            </w:pPr>
          </w:p>
        </w:tc>
      </w:tr>
      <w:tr w:rsidR="002B357C" w:rsidRPr="002B357C" w14:paraId="7043E706"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395CCA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01.05.05.C02</w:t>
            </w:r>
          </w:p>
        </w:tc>
        <w:tc>
          <w:tcPr>
            <w:tcW w:w="5590" w:type="dxa"/>
            <w:tcBorders>
              <w:top w:val="nil"/>
              <w:left w:val="single" w:sz="6" w:space="0" w:color="808080"/>
              <w:bottom w:val="nil"/>
              <w:right w:val="single" w:sz="6" w:space="0" w:color="808080"/>
            </w:tcBorders>
            <w:shd w:val="clear" w:color="auto" w:fill="FFFFFF"/>
            <w:vAlign w:val="center"/>
          </w:tcPr>
          <w:p w14:paraId="14D9366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6C09D4E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503A866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CEEB42A"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802D2CD"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F5E0BF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5FDE88E"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8CF8A0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46CECE5"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C827AA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01.05.05.C01</w:t>
            </w:r>
          </w:p>
        </w:tc>
        <w:tc>
          <w:tcPr>
            <w:tcW w:w="5590" w:type="dxa"/>
            <w:tcBorders>
              <w:top w:val="nil"/>
              <w:left w:val="single" w:sz="6" w:space="0" w:color="808080"/>
              <w:bottom w:val="nil"/>
              <w:right w:val="single" w:sz="6" w:space="0" w:color="808080"/>
            </w:tcBorders>
            <w:shd w:val="clear" w:color="auto" w:fill="FFFFFF"/>
            <w:vAlign w:val="center"/>
          </w:tcPr>
          <w:p w14:paraId="24A78EB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struttura</w:t>
            </w:r>
          </w:p>
        </w:tc>
        <w:tc>
          <w:tcPr>
            <w:tcW w:w="1446" w:type="dxa"/>
            <w:tcBorders>
              <w:top w:val="nil"/>
              <w:left w:val="single" w:sz="6" w:space="0" w:color="808080"/>
              <w:bottom w:val="nil"/>
              <w:right w:val="single" w:sz="6" w:space="0" w:color="808080"/>
            </w:tcBorders>
            <w:shd w:val="clear" w:color="auto" w:fill="FFFFFF"/>
            <w:vAlign w:val="center"/>
          </w:tcPr>
          <w:p w14:paraId="4B1AD19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5EE7F9F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2A62D600"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1C8CC34"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6F4EDDE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Controllare l'integrità delle pareti e dei pilastri verificando l'assenza di eventuali lesioni e/o fessurazioni. Controllare eventuali smottamenti del terreno </w:t>
            </w:r>
            <w:r w:rsidRPr="002B357C">
              <w:rPr>
                <w:rFonts w:ascii="Tahoma" w:eastAsia="Times New Roman" w:hAnsi="Tahoma" w:cs="Tahoma"/>
                <w:i/>
                <w:iCs/>
                <w:sz w:val="16"/>
                <w:szCs w:val="16"/>
              </w:rPr>
              <w:lastRenderedPageBreak/>
              <w:t>circostante alla struttura che possano essere indicatori di cedimenti strutturali. Effettuare verifiche e controlli approfonditi particolarmente in corrispondenza di manifestazioni a calamità naturali (sisma, nubifragi, ecc.).</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FA2C54C"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277D63D" w14:textId="77777777" w:rsidR="002D34B9" w:rsidRPr="002B357C" w:rsidRDefault="002D34B9">
            <w:pPr>
              <w:spacing w:before="60" w:after="60"/>
              <w:jc w:val="center"/>
              <w:rPr>
                <w:rFonts w:ascii="Tahoma" w:eastAsia="Times New Roman" w:hAnsi="Tahoma" w:cs="Tahoma"/>
                <w:i/>
                <w:iCs/>
                <w:sz w:val="16"/>
                <w:szCs w:val="16"/>
              </w:rPr>
            </w:pPr>
          </w:p>
        </w:tc>
      </w:tr>
    </w:tbl>
    <w:p w14:paraId="2CB890CC"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96B9DF6" w14:textId="77777777">
        <w:trPr>
          <w:jc w:val="right"/>
          <w:hidden/>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F97B0EF"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vanish/>
              </w:rPr>
              <w:t>#{GUID_BCA6A392-14F7-465F-9112-22F7B1C09100|LIVELLO_2|TESTO_01.06 - Opere di fondazioni superficiali_END}&amp;</w:t>
            </w:r>
            <w:r w:rsidRPr="002B357C">
              <w:rPr>
                <w:rFonts w:ascii="Times New Roman" w:eastAsia="Times New Roman" w:hAnsi="Times New Roman" w:cs="Times New Roman"/>
                <w:b/>
                <w:bCs/>
              </w:rPr>
              <w:t xml:space="preserve"> 01.06 - Opere di fondazioni superficiali</w:t>
            </w:r>
          </w:p>
        </w:tc>
      </w:tr>
    </w:tbl>
    <w:p w14:paraId="7097B7BD"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157"/>
        <w:gridCol w:w="5590"/>
        <w:gridCol w:w="1446"/>
        <w:gridCol w:w="1446"/>
      </w:tblGrid>
      <w:tr w:rsidR="002B357C" w:rsidRPr="002B357C" w14:paraId="322E99D9" w14:textId="77777777">
        <w:trPr>
          <w:tblHeader/>
          <w:jc w:val="center"/>
        </w:trPr>
        <w:tc>
          <w:tcPr>
            <w:tcW w:w="1157"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770B18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5590"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957D9E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Controlli</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A4FDD9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4F4E62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637E0BAD"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40D0E35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01.06.01</w:t>
            </w:r>
          </w:p>
        </w:tc>
        <w:tc>
          <w:tcPr>
            <w:tcW w:w="5590" w:type="dxa"/>
            <w:tcBorders>
              <w:top w:val="nil"/>
              <w:left w:val="single" w:sz="6" w:space="0" w:color="808080"/>
              <w:bottom w:val="nil"/>
              <w:right w:val="single" w:sz="6" w:space="0" w:color="808080"/>
            </w:tcBorders>
            <w:shd w:val="clear" w:color="auto" w:fill="F2F2FF"/>
            <w:vAlign w:val="center"/>
          </w:tcPr>
          <w:p w14:paraId="28AE3B5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#{GUID_88E3CCD4-6B51-4FA2-8D4A-190E16FB1CCB|LIVELLO_3|TESTO_Cordoli in c.a._END}&amp;</w:t>
            </w:r>
            <w:r w:rsidRPr="002B357C">
              <w:rPr>
                <w:rFonts w:ascii="Tahoma" w:eastAsia="Times New Roman" w:hAnsi="Tahoma" w:cs="Tahoma"/>
                <w:b/>
                <w:bCs/>
                <w:sz w:val="16"/>
                <w:szCs w:val="16"/>
              </w:rPr>
              <w:t xml:space="preserve"> Cordoli in c.a.</w:t>
            </w:r>
          </w:p>
        </w:tc>
        <w:tc>
          <w:tcPr>
            <w:tcW w:w="1446" w:type="dxa"/>
            <w:tcBorders>
              <w:top w:val="nil"/>
              <w:left w:val="single" w:sz="6" w:space="0" w:color="808080"/>
              <w:bottom w:val="nil"/>
              <w:right w:val="single" w:sz="6" w:space="0" w:color="808080"/>
            </w:tcBorders>
            <w:shd w:val="clear" w:color="auto" w:fill="F2F2FF"/>
            <w:vAlign w:val="center"/>
          </w:tcPr>
          <w:p w14:paraId="3F27AEC2"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706811C1" w14:textId="77777777" w:rsidR="002D34B9" w:rsidRPr="002B357C" w:rsidRDefault="002D34B9">
            <w:pPr>
              <w:spacing w:before="60" w:after="60"/>
              <w:rPr>
                <w:rFonts w:ascii="Tahoma" w:eastAsia="Times New Roman" w:hAnsi="Tahoma" w:cs="Tahoma"/>
                <w:b/>
                <w:bCs/>
                <w:sz w:val="16"/>
                <w:szCs w:val="16"/>
              </w:rPr>
            </w:pPr>
          </w:p>
        </w:tc>
      </w:tr>
      <w:tr w:rsidR="002B357C" w:rsidRPr="002B357C" w14:paraId="67AC2763"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592E1B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01.06.01.C02</w:t>
            </w:r>
          </w:p>
        </w:tc>
        <w:tc>
          <w:tcPr>
            <w:tcW w:w="5590" w:type="dxa"/>
            <w:tcBorders>
              <w:top w:val="nil"/>
              <w:left w:val="single" w:sz="6" w:space="0" w:color="808080"/>
              <w:bottom w:val="nil"/>
              <w:right w:val="single" w:sz="6" w:space="0" w:color="808080"/>
            </w:tcBorders>
            <w:shd w:val="clear" w:color="auto" w:fill="FFFFFF"/>
            <w:vAlign w:val="center"/>
          </w:tcPr>
          <w:p w14:paraId="1EE9D23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0B33672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4E09C3D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1D6157F"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26FF7F3"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2C88103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AE25615"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80D508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D647319"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D03583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01.06.01.C01</w:t>
            </w:r>
          </w:p>
        </w:tc>
        <w:tc>
          <w:tcPr>
            <w:tcW w:w="5590" w:type="dxa"/>
            <w:tcBorders>
              <w:top w:val="nil"/>
              <w:left w:val="single" w:sz="6" w:space="0" w:color="808080"/>
              <w:bottom w:val="nil"/>
              <w:right w:val="single" w:sz="6" w:space="0" w:color="808080"/>
            </w:tcBorders>
            <w:shd w:val="clear" w:color="auto" w:fill="FFFFFF"/>
            <w:vAlign w:val="center"/>
          </w:tcPr>
          <w:p w14:paraId="645B2C5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struttura</w:t>
            </w:r>
          </w:p>
        </w:tc>
        <w:tc>
          <w:tcPr>
            <w:tcW w:w="1446" w:type="dxa"/>
            <w:tcBorders>
              <w:top w:val="nil"/>
              <w:left w:val="single" w:sz="6" w:space="0" w:color="808080"/>
              <w:bottom w:val="nil"/>
              <w:right w:val="single" w:sz="6" w:space="0" w:color="808080"/>
            </w:tcBorders>
            <w:shd w:val="clear" w:color="auto" w:fill="FFFFFF"/>
            <w:vAlign w:val="center"/>
          </w:tcPr>
          <w:p w14:paraId="18C0C59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366936B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3CE2F57D"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1A092E0"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82F5A8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l'integrità delle pareti e dei pilastri verificando l'assenza di eventuali lesioni e/o fessurazioni. Controllare eventuali smottamenti del terreno circostante alla struttura che possano essere indicatori di cedimenti strutturali. Effettuare verifiche e controlli approfonditi particolarmente in corrispondenza di manifestazioni a calamità naturali (sisma, nubifragi, ecc.).</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BB13EB2"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9BEEEFB"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6B953FC"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69F0A23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01.06.02</w:t>
            </w:r>
          </w:p>
        </w:tc>
        <w:tc>
          <w:tcPr>
            <w:tcW w:w="5590" w:type="dxa"/>
            <w:tcBorders>
              <w:top w:val="nil"/>
              <w:left w:val="single" w:sz="6" w:space="0" w:color="808080"/>
              <w:bottom w:val="nil"/>
              <w:right w:val="single" w:sz="6" w:space="0" w:color="808080"/>
            </w:tcBorders>
            <w:shd w:val="clear" w:color="auto" w:fill="F2F2FF"/>
            <w:vAlign w:val="center"/>
          </w:tcPr>
          <w:p w14:paraId="4F8CD23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#{GUID_001BC128-4FB3-49BE-A603-ED549CC206E9|LIVELLO_3|TESTO_Platee in c.a._END}&amp;</w:t>
            </w:r>
            <w:r w:rsidRPr="002B357C">
              <w:rPr>
                <w:rFonts w:ascii="Tahoma" w:eastAsia="Times New Roman" w:hAnsi="Tahoma" w:cs="Tahoma"/>
                <w:b/>
                <w:bCs/>
                <w:sz w:val="16"/>
                <w:szCs w:val="16"/>
              </w:rPr>
              <w:t xml:space="preserve"> Platee in c.a.</w:t>
            </w:r>
          </w:p>
        </w:tc>
        <w:tc>
          <w:tcPr>
            <w:tcW w:w="1446" w:type="dxa"/>
            <w:tcBorders>
              <w:top w:val="nil"/>
              <w:left w:val="single" w:sz="6" w:space="0" w:color="808080"/>
              <w:bottom w:val="nil"/>
              <w:right w:val="single" w:sz="6" w:space="0" w:color="808080"/>
            </w:tcBorders>
            <w:shd w:val="clear" w:color="auto" w:fill="F2F2FF"/>
            <w:vAlign w:val="center"/>
          </w:tcPr>
          <w:p w14:paraId="6869F3A1"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43B44B4B" w14:textId="77777777" w:rsidR="002D34B9" w:rsidRPr="002B357C" w:rsidRDefault="002D34B9">
            <w:pPr>
              <w:spacing w:before="60" w:after="60"/>
              <w:rPr>
                <w:rFonts w:ascii="Tahoma" w:eastAsia="Times New Roman" w:hAnsi="Tahoma" w:cs="Tahoma"/>
                <w:b/>
                <w:bCs/>
                <w:sz w:val="16"/>
                <w:szCs w:val="16"/>
              </w:rPr>
            </w:pPr>
          </w:p>
        </w:tc>
      </w:tr>
      <w:tr w:rsidR="002B357C" w:rsidRPr="002B357C" w14:paraId="168BDE24"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ED7DF4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01.06.02.C02</w:t>
            </w:r>
          </w:p>
        </w:tc>
        <w:tc>
          <w:tcPr>
            <w:tcW w:w="5590" w:type="dxa"/>
            <w:tcBorders>
              <w:top w:val="nil"/>
              <w:left w:val="single" w:sz="6" w:space="0" w:color="808080"/>
              <w:bottom w:val="nil"/>
              <w:right w:val="single" w:sz="6" w:space="0" w:color="808080"/>
            </w:tcBorders>
            <w:shd w:val="clear" w:color="auto" w:fill="FFFFFF"/>
            <w:vAlign w:val="center"/>
          </w:tcPr>
          <w:p w14:paraId="7A9DCD5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12DC141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1FFBB64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FB40B98"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ED5CE98"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3B63439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A2484F7"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60DEFC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7F79DC1"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92D947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01.06.02.C01</w:t>
            </w:r>
          </w:p>
        </w:tc>
        <w:tc>
          <w:tcPr>
            <w:tcW w:w="5590" w:type="dxa"/>
            <w:tcBorders>
              <w:top w:val="nil"/>
              <w:left w:val="single" w:sz="6" w:space="0" w:color="808080"/>
              <w:bottom w:val="nil"/>
              <w:right w:val="single" w:sz="6" w:space="0" w:color="808080"/>
            </w:tcBorders>
            <w:shd w:val="clear" w:color="auto" w:fill="FFFFFF"/>
            <w:vAlign w:val="center"/>
          </w:tcPr>
          <w:p w14:paraId="54A4A52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struttura</w:t>
            </w:r>
          </w:p>
        </w:tc>
        <w:tc>
          <w:tcPr>
            <w:tcW w:w="1446" w:type="dxa"/>
            <w:tcBorders>
              <w:top w:val="nil"/>
              <w:left w:val="single" w:sz="6" w:space="0" w:color="808080"/>
              <w:bottom w:val="nil"/>
              <w:right w:val="single" w:sz="6" w:space="0" w:color="808080"/>
            </w:tcBorders>
            <w:shd w:val="clear" w:color="auto" w:fill="FFFFFF"/>
            <w:vAlign w:val="center"/>
          </w:tcPr>
          <w:p w14:paraId="4B612E9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6A45847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6D3E964F"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16BA465"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98E81C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l'integrità delle pareti e dei pilastri verificando l'assenza di eventuali lesioni e/o fessurazioni. Controllare eventuali smottamenti del terreno circostante alla struttura che possano essere indicatori di cedimenti strutturali. Effettuare verifiche e controlli approfonditi particolarmente in corrispondenza di manifestazioni a calamità naturali (sisma, nubifragi, ecc.).</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B153C8E"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8C0F333"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90A3444"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15194A0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01.06.03</w:t>
            </w:r>
          </w:p>
        </w:tc>
        <w:tc>
          <w:tcPr>
            <w:tcW w:w="5590" w:type="dxa"/>
            <w:tcBorders>
              <w:top w:val="nil"/>
              <w:left w:val="single" w:sz="6" w:space="0" w:color="808080"/>
              <w:bottom w:val="nil"/>
              <w:right w:val="single" w:sz="6" w:space="0" w:color="808080"/>
            </w:tcBorders>
            <w:shd w:val="clear" w:color="auto" w:fill="F2F2FF"/>
            <w:vAlign w:val="center"/>
          </w:tcPr>
          <w:p w14:paraId="063A267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#{GUID_BBD94042-9A82-480C-86AB-1AD57EB16B07|LIVELLO_3|TESTO_Travi rovesce in c.a._END}&amp;</w:t>
            </w:r>
            <w:r w:rsidRPr="002B357C">
              <w:rPr>
                <w:rFonts w:ascii="Tahoma" w:eastAsia="Times New Roman" w:hAnsi="Tahoma" w:cs="Tahoma"/>
                <w:b/>
                <w:bCs/>
                <w:sz w:val="16"/>
                <w:szCs w:val="16"/>
              </w:rPr>
              <w:t xml:space="preserve"> Travi rovesce in c.a.</w:t>
            </w:r>
          </w:p>
        </w:tc>
        <w:tc>
          <w:tcPr>
            <w:tcW w:w="1446" w:type="dxa"/>
            <w:tcBorders>
              <w:top w:val="nil"/>
              <w:left w:val="single" w:sz="6" w:space="0" w:color="808080"/>
              <w:bottom w:val="nil"/>
              <w:right w:val="single" w:sz="6" w:space="0" w:color="808080"/>
            </w:tcBorders>
            <w:shd w:val="clear" w:color="auto" w:fill="F2F2FF"/>
            <w:vAlign w:val="center"/>
          </w:tcPr>
          <w:p w14:paraId="7FE386D6"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56B8C27E" w14:textId="77777777" w:rsidR="002D34B9" w:rsidRPr="002B357C" w:rsidRDefault="002D34B9">
            <w:pPr>
              <w:spacing w:before="60" w:after="60"/>
              <w:rPr>
                <w:rFonts w:ascii="Tahoma" w:eastAsia="Times New Roman" w:hAnsi="Tahoma" w:cs="Tahoma"/>
                <w:b/>
                <w:bCs/>
                <w:sz w:val="16"/>
                <w:szCs w:val="16"/>
              </w:rPr>
            </w:pPr>
          </w:p>
        </w:tc>
      </w:tr>
      <w:tr w:rsidR="002B357C" w:rsidRPr="002B357C" w14:paraId="71B42F09"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783DC0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01.06.03.C02</w:t>
            </w:r>
          </w:p>
        </w:tc>
        <w:tc>
          <w:tcPr>
            <w:tcW w:w="5590" w:type="dxa"/>
            <w:tcBorders>
              <w:top w:val="nil"/>
              <w:left w:val="single" w:sz="6" w:space="0" w:color="808080"/>
              <w:bottom w:val="nil"/>
              <w:right w:val="single" w:sz="6" w:space="0" w:color="808080"/>
            </w:tcBorders>
            <w:shd w:val="clear" w:color="auto" w:fill="FFFFFF"/>
            <w:vAlign w:val="center"/>
          </w:tcPr>
          <w:p w14:paraId="489D1C1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4E4C4C0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600D1A3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49F5D54"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87D51CD"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6AB7DDB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AC2ABAD"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940C3AC"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B6E902F"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0CC09B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01.06.03.C01</w:t>
            </w:r>
          </w:p>
        </w:tc>
        <w:tc>
          <w:tcPr>
            <w:tcW w:w="5590" w:type="dxa"/>
            <w:tcBorders>
              <w:top w:val="nil"/>
              <w:left w:val="single" w:sz="6" w:space="0" w:color="808080"/>
              <w:bottom w:val="nil"/>
              <w:right w:val="single" w:sz="6" w:space="0" w:color="808080"/>
            </w:tcBorders>
            <w:shd w:val="clear" w:color="auto" w:fill="FFFFFF"/>
            <w:vAlign w:val="center"/>
          </w:tcPr>
          <w:p w14:paraId="6E9CFBF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struttura</w:t>
            </w:r>
          </w:p>
        </w:tc>
        <w:tc>
          <w:tcPr>
            <w:tcW w:w="1446" w:type="dxa"/>
            <w:tcBorders>
              <w:top w:val="nil"/>
              <w:left w:val="single" w:sz="6" w:space="0" w:color="808080"/>
              <w:bottom w:val="nil"/>
              <w:right w:val="single" w:sz="6" w:space="0" w:color="808080"/>
            </w:tcBorders>
            <w:shd w:val="clear" w:color="auto" w:fill="FFFFFF"/>
            <w:vAlign w:val="center"/>
          </w:tcPr>
          <w:p w14:paraId="177BB1D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7F63317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13A1D3A2"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B9E13A4"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7A64801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l'integrità delle pareti e dei pilastri verificando l'assenza di eventuali lesioni e/o fessurazioni. Controllare eventuali smottamenti del terreno circostante alla struttura che possano essere indicatori di cedimenti strutturali. Effettuare verifiche e controlli approfonditi particolarmente in corrispondenza di manifestazioni a calamità naturali (sisma, nubifragi, ecc.).</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C93334B"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623B9F6" w14:textId="77777777" w:rsidR="002D34B9" w:rsidRPr="002B357C" w:rsidRDefault="002D34B9">
            <w:pPr>
              <w:spacing w:before="60" w:after="60"/>
              <w:jc w:val="center"/>
              <w:rPr>
                <w:rFonts w:ascii="Tahoma" w:eastAsia="Times New Roman" w:hAnsi="Tahoma" w:cs="Tahoma"/>
                <w:i/>
                <w:iCs/>
                <w:sz w:val="16"/>
                <w:szCs w:val="16"/>
              </w:rPr>
            </w:pPr>
          </w:p>
        </w:tc>
      </w:tr>
    </w:tbl>
    <w:p w14:paraId="4240A958"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AC87E21" w14:textId="77777777">
        <w:trPr>
          <w:jc w:val="right"/>
          <w:hidden/>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5AD7759"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vanish/>
              </w:rPr>
              <w:t>#{GUID_1C080238-42B2-4848-BE82-610A342766AE|LIVELLO_2|TESTO_01.07 - Opere di sostegno e contenimento_END}&amp;</w:t>
            </w:r>
            <w:r w:rsidRPr="002B357C">
              <w:rPr>
                <w:rFonts w:ascii="Times New Roman" w:eastAsia="Times New Roman" w:hAnsi="Times New Roman" w:cs="Times New Roman"/>
                <w:b/>
                <w:bCs/>
              </w:rPr>
              <w:t xml:space="preserve"> 01.07 - Opere di sostegno e contenimento</w:t>
            </w:r>
          </w:p>
        </w:tc>
      </w:tr>
    </w:tbl>
    <w:p w14:paraId="689B87EF"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157"/>
        <w:gridCol w:w="5590"/>
        <w:gridCol w:w="1446"/>
        <w:gridCol w:w="1446"/>
      </w:tblGrid>
      <w:tr w:rsidR="002B357C" w:rsidRPr="002B357C" w14:paraId="11D726A0" w14:textId="77777777">
        <w:trPr>
          <w:tblHeader/>
          <w:jc w:val="center"/>
        </w:trPr>
        <w:tc>
          <w:tcPr>
            <w:tcW w:w="1157"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1BAD4C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5590"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780F6C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Controlli</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98759F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8939C1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5B4471FA"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05F1719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01.07.01</w:t>
            </w:r>
          </w:p>
        </w:tc>
        <w:tc>
          <w:tcPr>
            <w:tcW w:w="5590" w:type="dxa"/>
            <w:tcBorders>
              <w:top w:val="nil"/>
              <w:left w:val="single" w:sz="6" w:space="0" w:color="808080"/>
              <w:bottom w:val="nil"/>
              <w:right w:val="single" w:sz="6" w:space="0" w:color="808080"/>
            </w:tcBorders>
            <w:shd w:val="clear" w:color="auto" w:fill="F2F2FF"/>
            <w:vAlign w:val="center"/>
          </w:tcPr>
          <w:p w14:paraId="1A9E65F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#{GUID_AD85F4C2-FA36-4162-A87C-E6CE009C71F1|LIVELLO_3|TESTO_Muro a contrafforti_END}&amp;</w:t>
            </w:r>
            <w:r w:rsidRPr="002B357C">
              <w:rPr>
                <w:rFonts w:ascii="Tahoma" w:eastAsia="Times New Roman" w:hAnsi="Tahoma" w:cs="Tahoma"/>
                <w:b/>
                <w:bCs/>
                <w:sz w:val="16"/>
                <w:szCs w:val="16"/>
              </w:rPr>
              <w:t xml:space="preserve"> Muro a contrafforti</w:t>
            </w:r>
          </w:p>
        </w:tc>
        <w:tc>
          <w:tcPr>
            <w:tcW w:w="1446" w:type="dxa"/>
            <w:tcBorders>
              <w:top w:val="nil"/>
              <w:left w:val="single" w:sz="6" w:space="0" w:color="808080"/>
              <w:bottom w:val="nil"/>
              <w:right w:val="single" w:sz="6" w:space="0" w:color="808080"/>
            </w:tcBorders>
            <w:shd w:val="clear" w:color="auto" w:fill="F2F2FF"/>
            <w:vAlign w:val="center"/>
          </w:tcPr>
          <w:p w14:paraId="49B9DD70"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7A70FA6F" w14:textId="77777777" w:rsidR="002D34B9" w:rsidRPr="002B357C" w:rsidRDefault="002D34B9">
            <w:pPr>
              <w:spacing w:before="60" w:after="60"/>
              <w:rPr>
                <w:rFonts w:ascii="Tahoma" w:eastAsia="Times New Roman" w:hAnsi="Tahoma" w:cs="Tahoma"/>
                <w:b/>
                <w:bCs/>
                <w:sz w:val="16"/>
                <w:szCs w:val="16"/>
              </w:rPr>
            </w:pPr>
          </w:p>
        </w:tc>
      </w:tr>
      <w:tr w:rsidR="002B357C" w:rsidRPr="002B357C" w14:paraId="051FCE7C"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BD5752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01.07.01.C02</w:t>
            </w:r>
          </w:p>
        </w:tc>
        <w:tc>
          <w:tcPr>
            <w:tcW w:w="5590" w:type="dxa"/>
            <w:tcBorders>
              <w:top w:val="nil"/>
              <w:left w:val="single" w:sz="6" w:space="0" w:color="808080"/>
              <w:bottom w:val="nil"/>
              <w:right w:val="single" w:sz="6" w:space="0" w:color="808080"/>
            </w:tcBorders>
            <w:shd w:val="clear" w:color="auto" w:fill="FFFFFF"/>
            <w:vAlign w:val="center"/>
          </w:tcPr>
          <w:p w14:paraId="76FD857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76F5BD3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4C6977A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A00388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04120D9"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D95E85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AFF44B3"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DFB3A8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72B3D95"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585B94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01.07.01.C03</w:t>
            </w:r>
          </w:p>
        </w:tc>
        <w:tc>
          <w:tcPr>
            <w:tcW w:w="5590" w:type="dxa"/>
            <w:tcBorders>
              <w:top w:val="nil"/>
              <w:left w:val="single" w:sz="6" w:space="0" w:color="808080"/>
              <w:bottom w:val="nil"/>
              <w:right w:val="single" w:sz="6" w:space="0" w:color="808080"/>
            </w:tcBorders>
            <w:shd w:val="clear" w:color="auto" w:fill="FFFFFF"/>
            <w:vAlign w:val="center"/>
          </w:tcPr>
          <w:p w14:paraId="5622E7D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1425CCC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092E7AD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1E363F3"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0E64ECD"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E69E7D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Verificare che nelle fasi manutentive degli elementi vengano utilizzati </w:t>
            </w:r>
            <w:r w:rsidRPr="002B357C">
              <w:rPr>
                <w:rFonts w:ascii="Tahoma" w:eastAsia="Times New Roman" w:hAnsi="Tahoma" w:cs="Tahoma"/>
                <w:i/>
                <w:iCs/>
                <w:sz w:val="16"/>
                <w:szCs w:val="16"/>
              </w:rPr>
              <w:lastRenderedPageBreak/>
              <w:t>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FF0D783"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5888858"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CF8D6EF"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B7E1BC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01.07.01.C01</w:t>
            </w:r>
          </w:p>
        </w:tc>
        <w:tc>
          <w:tcPr>
            <w:tcW w:w="5590" w:type="dxa"/>
            <w:tcBorders>
              <w:top w:val="nil"/>
              <w:left w:val="single" w:sz="6" w:space="0" w:color="808080"/>
              <w:bottom w:val="nil"/>
              <w:right w:val="single" w:sz="6" w:space="0" w:color="808080"/>
            </w:tcBorders>
            <w:shd w:val="clear" w:color="auto" w:fill="FFFFFF"/>
            <w:vAlign w:val="center"/>
          </w:tcPr>
          <w:p w14:paraId="7FFD35A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2FFF4E2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7064FAD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62BB44A5"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15A8956"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29535B1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Controllare la stabilità delle strutture e l'assenza di eventuali anomalie. </w:t>
            </w:r>
            <w:proofErr w:type="gramStart"/>
            <w:r w:rsidRPr="002B357C">
              <w:rPr>
                <w:rFonts w:ascii="Tahoma" w:eastAsia="Times New Roman" w:hAnsi="Tahoma" w:cs="Tahoma"/>
                <w:i/>
                <w:iCs/>
                <w:sz w:val="16"/>
                <w:szCs w:val="16"/>
              </w:rPr>
              <w:t>In particolare</w:t>
            </w:r>
            <w:proofErr w:type="gramEnd"/>
            <w:r w:rsidRPr="002B357C">
              <w:rPr>
                <w:rFonts w:ascii="Tahoma" w:eastAsia="Times New Roman" w:hAnsi="Tahoma" w:cs="Tahoma"/>
                <w:i/>
                <w:iCs/>
                <w:sz w:val="16"/>
                <w:szCs w:val="16"/>
              </w:rPr>
              <w:t xml:space="preserve"> la comparsa di segni di dissesti evidenti (fratturazioni, lesioni, principio di ribaltamento, ecc.) Verifica dello stato del calcestruzzo e controllo del degrado e/o di eventuali processi di carbonatazione e/o corrosione. Controllare l'efficacia dei sistemi di drenaggio.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DDB748C"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7131937"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151C7AA"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45455CD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01.07.02</w:t>
            </w:r>
          </w:p>
        </w:tc>
        <w:tc>
          <w:tcPr>
            <w:tcW w:w="5590" w:type="dxa"/>
            <w:tcBorders>
              <w:top w:val="nil"/>
              <w:left w:val="single" w:sz="6" w:space="0" w:color="808080"/>
              <w:bottom w:val="nil"/>
              <w:right w:val="single" w:sz="6" w:space="0" w:color="808080"/>
            </w:tcBorders>
            <w:shd w:val="clear" w:color="auto" w:fill="F2F2FF"/>
            <w:vAlign w:val="center"/>
          </w:tcPr>
          <w:p w14:paraId="110750F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#{GUID_8314B7CE-D250-4442-A49F-AAB84C155EC3|LIVELLO_3|TESTO_Muro a mensola_END}&amp;</w:t>
            </w:r>
            <w:r w:rsidRPr="002B357C">
              <w:rPr>
                <w:rFonts w:ascii="Tahoma" w:eastAsia="Times New Roman" w:hAnsi="Tahoma" w:cs="Tahoma"/>
                <w:b/>
                <w:bCs/>
                <w:sz w:val="16"/>
                <w:szCs w:val="16"/>
              </w:rPr>
              <w:t xml:space="preserve"> Muro a mensola</w:t>
            </w:r>
          </w:p>
        </w:tc>
        <w:tc>
          <w:tcPr>
            <w:tcW w:w="1446" w:type="dxa"/>
            <w:tcBorders>
              <w:top w:val="nil"/>
              <w:left w:val="single" w:sz="6" w:space="0" w:color="808080"/>
              <w:bottom w:val="nil"/>
              <w:right w:val="single" w:sz="6" w:space="0" w:color="808080"/>
            </w:tcBorders>
            <w:shd w:val="clear" w:color="auto" w:fill="F2F2FF"/>
            <w:vAlign w:val="center"/>
          </w:tcPr>
          <w:p w14:paraId="60BACC2E"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7937EB7B" w14:textId="77777777" w:rsidR="002D34B9" w:rsidRPr="002B357C" w:rsidRDefault="002D34B9">
            <w:pPr>
              <w:spacing w:before="60" w:after="60"/>
              <w:rPr>
                <w:rFonts w:ascii="Tahoma" w:eastAsia="Times New Roman" w:hAnsi="Tahoma" w:cs="Tahoma"/>
                <w:b/>
                <w:bCs/>
                <w:sz w:val="16"/>
                <w:szCs w:val="16"/>
              </w:rPr>
            </w:pPr>
          </w:p>
        </w:tc>
      </w:tr>
      <w:tr w:rsidR="002B357C" w:rsidRPr="002B357C" w14:paraId="76BEA2DD"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965B9D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01.07.02.C02</w:t>
            </w:r>
          </w:p>
        </w:tc>
        <w:tc>
          <w:tcPr>
            <w:tcW w:w="5590" w:type="dxa"/>
            <w:tcBorders>
              <w:top w:val="nil"/>
              <w:left w:val="single" w:sz="6" w:space="0" w:color="808080"/>
              <w:bottom w:val="nil"/>
              <w:right w:val="single" w:sz="6" w:space="0" w:color="808080"/>
            </w:tcBorders>
            <w:shd w:val="clear" w:color="auto" w:fill="FFFFFF"/>
            <w:vAlign w:val="center"/>
          </w:tcPr>
          <w:p w14:paraId="7E98764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39FD781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4BF4506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D9410D1"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A7AF1BF"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2998F0C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B5A95BA"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D2EF5B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55027A0"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455FE6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01.07.02.C03</w:t>
            </w:r>
          </w:p>
        </w:tc>
        <w:tc>
          <w:tcPr>
            <w:tcW w:w="5590" w:type="dxa"/>
            <w:tcBorders>
              <w:top w:val="nil"/>
              <w:left w:val="single" w:sz="6" w:space="0" w:color="808080"/>
              <w:bottom w:val="nil"/>
              <w:right w:val="single" w:sz="6" w:space="0" w:color="808080"/>
            </w:tcBorders>
            <w:shd w:val="clear" w:color="auto" w:fill="FFFFFF"/>
            <w:vAlign w:val="center"/>
          </w:tcPr>
          <w:p w14:paraId="420CFB5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071367F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0E873D8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C5BE838"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F0D1F2F"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57223D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6D6D4AB"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AA94F81"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F44D583"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CE89CD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01.07.02.C01</w:t>
            </w:r>
          </w:p>
        </w:tc>
        <w:tc>
          <w:tcPr>
            <w:tcW w:w="5590" w:type="dxa"/>
            <w:tcBorders>
              <w:top w:val="nil"/>
              <w:left w:val="single" w:sz="6" w:space="0" w:color="808080"/>
              <w:bottom w:val="nil"/>
              <w:right w:val="single" w:sz="6" w:space="0" w:color="808080"/>
            </w:tcBorders>
            <w:shd w:val="clear" w:color="auto" w:fill="FFFFFF"/>
            <w:vAlign w:val="center"/>
          </w:tcPr>
          <w:p w14:paraId="12D4A3B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029885C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30502FC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69C91F5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EBFB743"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7BE679C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Controllare la stabilità delle strutture e l'assenza di eventuali anomalie. </w:t>
            </w:r>
            <w:proofErr w:type="gramStart"/>
            <w:r w:rsidRPr="002B357C">
              <w:rPr>
                <w:rFonts w:ascii="Tahoma" w:eastAsia="Times New Roman" w:hAnsi="Tahoma" w:cs="Tahoma"/>
                <w:i/>
                <w:iCs/>
                <w:sz w:val="16"/>
                <w:szCs w:val="16"/>
              </w:rPr>
              <w:t>In particolare</w:t>
            </w:r>
            <w:proofErr w:type="gramEnd"/>
            <w:r w:rsidRPr="002B357C">
              <w:rPr>
                <w:rFonts w:ascii="Tahoma" w:eastAsia="Times New Roman" w:hAnsi="Tahoma" w:cs="Tahoma"/>
                <w:i/>
                <w:iCs/>
                <w:sz w:val="16"/>
                <w:szCs w:val="16"/>
              </w:rPr>
              <w:t xml:space="preserve"> la comparsa di segni di dissesti evidenti (fratturazioni, lesioni, principio di ribaltamento, ecc.) Verifica dello stato del calcestruzzo e controllo del degrado e/o di eventuali processi di carbonatazione e/o corrosione. Controllare l'efficacia dei sistemi di drenaggio.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3DAAB79"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6F11541"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720DABD"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63C4972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01.07.03</w:t>
            </w:r>
          </w:p>
        </w:tc>
        <w:tc>
          <w:tcPr>
            <w:tcW w:w="5590" w:type="dxa"/>
            <w:tcBorders>
              <w:top w:val="nil"/>
              <w:left w:val="single" w:sz="6" w:space="0" w:color="808080"/>
              <w:bottom w:val="nil"/>
              <w:right w:val="single" w:sz="6" w:space="0" w:color="808080"/>
            </w:tcBorders>
            <w:shd w:val="clear" w:color="auto" w:fill="F2F2FF"/>
            <w:vAlign w:val="center"/>
          </w:tcPr>
          <w:p w14:paraId="07E6F29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#{GUID_1A6970E2-66A3-4ABD-8A51-259918388BEF|LIVELLO_3|TESTO_Muro con piattaforme_END}&amp;</w:t>
            </w:r>
            <w:r w:rsidRPr="002B357C">
              <w:rPr>
                <w:rFonts w:ascii="Tahoma" w:eastAsia="Times New Roman" w:hAnsi="Tahoma" w:cs="Tahoma"/>
                <w:b/>
                <w:bCs/>
                <w:sz w:val="16"/>
                <w:szCs w:val="16"/>
              </w:rPr>
              <w:t xml:space="preserve"> Muro con piattaforme</w:t>
            </w:r>
          </w:p>
        </w:tc>
        <w:tc>
          <w:tcPr>
            <w:tcW w:w="1446" w:type="dxa"/>
            <w:tcBorders>
              <w:top w:val="nil"/>
              <w:left w:val="single" w:sz="6" w:space="0" w:color="808080"/>
              <w:bottom w:val="nil"/>
              <w:right w:val="single" w:sz="6" w:space="0" w:color="808080"/>
            </w:tcBorders>
            <w:shd w:val="clear" w:color="auto" w:fill="F2F2FF"/>
            <w:vAlign w:val="center"/>
          </w:tcPr>
          <w:p w14:paraId="41F501F0"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6F583CC9" w14:textId="77777777" w:rsidR="002D34B9" w:rsidRPr="002B357C" w:rsidRDefault="002D34B9">
            <w:pPr>
              <w:spacing w:before="60" w:after="60"/>
              <w:rPr>
                <w:rFonts w:ascii="Tahoma" w:eastAsia="Times New Roman" w:hAnsi="Tahoma" w:cs="Tahoma"/>
                <w:b/>
                <w:bCs/>
                <w:sz w:val="16"/>
                <w:szCs w:val="16"/>
              </w:rPr>
            </w:pPr>
          </w:p>
        </w:tc>
      </w:tr>
      <w:tr w:rsidR="002B357C" w:rsidRPr="002B357C" w14:paraId="6C10ECB9"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27457E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01.07.03.C02</w:t>
            </w:r>
          </w:p>
        </w:tc>
        <w:tc>
          <w:tcPr>
            <w:tcW w:w="5590" w:type="dxa"/>
            <w:tcBorders>
              <w:top w:val="nil"/>
              <w:left w:val="single" w:sz="6" w:space="0" w:color="808080"/>
              <w:bottom w:val="nil"/>
              <w:right w:val="single" w:sz="6" w:space="0" w:color="808080"/>
            </w:tcBorders>
            <w:shd w:val="clear" w:color="auto" w:fill="FFFFFF"/>
            <w:vAlign w:val="center"/>
          </w:tcPr>
          <w:p w14:paraId="345D318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7642D8F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7D8B824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EF116A8"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05671D0"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6F59151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78B466F"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519EEF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E9F103B"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1FEE2D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01.07.03.C03</w:t>
            </w:r>
          </w:p>
        </w:tc>
        <w:tc>
          <w:tcPr>
            <w:tcW w:w="5590" w:type="dxa"/>
            <w:tcBorders>
              <w:top w:val="nil"/>
              <w:left w:val="single" w:sz="6" w:space="0" w:color="808080"/>
              <w:bottom w:val="nil"/>
              <w:right w:val="single" w:sz="6" w:space="0" w:color="808080"/>
            </w:tcBorders>
            <w:shd w:val="clear" w:color="auto" w:fill="FFFFFF"/>
            <w:vAlign w:val="center"/>
          </w:tcPr>
          <w:p w14:paraId="3A51AB6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6A29389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4A6D4FE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E907DBB"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73E93EF"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6BDEBE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F0FB99C"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950747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DB0E63C"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8341E8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01.07.03.C01</w:t>
            </w:r>
          </w:p>
        </w:tc>
        <w:tc>
          <w:tcPr>
            <w:tcW w:w="5590" w:type="dxa"/>
            <w:tcBorders>
              <w:top w:val="nil"/>
              <w:left w:val="single" w:sz="6" w:space="0" w:color="808080"/>
              <w:bottom w:val="nil"/>
              <w:right w:val="single" w:sz="6" w:space="0" w:color="808080"/>
            </w:tcBorders>
            <w:shd w:val="clear" w:color="auto" w:fill="FFFFFF"/>
            <w:vAlign w:val="center"/>
          </w:tcPr>
          <w:p w14:paraId="62836E8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6734940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671EA51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159EF14D"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67D5514"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3135AC7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Controllare la stabilità delle strutture e l'assenza di eventuali anomalie. </w:t>
            </w:r>
            <w:proofErr w:type="gramStart"/>
            <w:r w:rsidRPr="002B357C">
              <w:rPr>
                <w:rFonts w:ascii="Tahoma" w:eastAsia="Times New Roman" w:hAnsi="Tahoma" w:cs="Tahoma"/>
                <w:i/>
                <w:iCs/>
                <w:sz w:val="16"/>
                <w:szCs w:val="16"/>
              </w:rPr>
              <w:t>In particolare</w:t>
            </w:r>
            <w:proofErr w:type="gramEnd"/>
            <w:r w:rsidRPr="002B357C">
              <w:rPr>
                <w:rFonts w:ascii="Tahoma" w:eastAsia="Times New Roman" w:hAnsi="Tahoma" w:cs="Tahoma"/>
                <w:i/>
                <w:iCs/>
                <w:sz w:val="16"/>
                <w:szCs w:val="16"/>
              </w:rPr>
              <w:t xml:space="preserve"> la comparsa di segni di dissesti evidenti (fratturazioni, lesioni, principio di ribaltamento, ecc.) Verifica dello stato del calcestruzzo e controllo del degrado e/o di eventuali processi di carbonatazione e/o corrosione. Controllare l'efficacia dei sistemi di drenaggio.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3264704"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E7F52FA"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4997B1C"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0D9BDE7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01.07.04</w:t>
            </w:r>
          </w:p>
        </w:tc>
        <w:tc>
          <w:tcPr>
            <w:tcW w:w="5590" w:type="dxa"/>
            <w:tcBorders>
              <w:top w:val="nil"/>
              <w:left w:val="single" w:sz="6" w:space="0" w:color="808080"/>
              <w:bottom w:val="nil"/>
              <w:right w:val="single" w:sz="6" w:space="0" w:color="808080"/>
            </w:tcBorders>
            <w:shd w:val="clear" w:color="auto" w:fill="F2F2FF"/>
            <w:vAlign w:val="center"/>
          </w:tcPr>
          <w:p w14:paraId="2FB1ECE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#{GUID_443C5367-4AAC-490E-9E57-30142FBFC42C|LIVELLO_3|TESTO_Muro di sottoscarpa_END}&amp;</w:t>
            </w:r>
            <w:r w:rsidRPr="002B357C">
              <w:rPr>
                <w:rFonts w:ascii="Tahoma" w:eastAsia="Times New Roman" w:hAnsi="Tahoma" w:cs="Tahoma"/>
                <w:b/>
                <w:bCs/>
                <w:sz w:val="16"/>
                <w:szCs w:val="16"/>
              </w:rPr>
              <w:t xml:space="preserve"> Muro di sottoscarpa</w:t>
            </w:r>
          </w:p>
        </w:tc>
        <w:tc>
          <w:tcPr>
            <w:tcW w:w="1446" w:type="dxa"/>
            <w:tcBorders>
              <w:top w:val="nil"/>
              <w:left w:val="single" w:sz="6" w:space="0" w:color="808080"/>
              <w:bottom w:val="nil"/>
              <w:right w:val="single" w:sz="6" w:space="0" w:color="808080"/>
            </w:tcBorders>
            <w:shd w:val="clear" w:color="auto" w:fill="F2F2FF"/>
            <w:vAlign w:val="center"/>
          </w:tcPr>
          <w:p w14:paraId="57DAD8F9"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01C2ADFD" w14:textId="77777777" w:rsidR="002D34B9" w:rsidRPr="002B357C" w:rsidRDefault="002D34B9">
            <w:pPr>
              <w:spacing w:before="60" w:after="60"/>
              <w:rPr>
                <w:rFonts w:ascii="Tahoma" w:eastAsia="Times New Roman" w:hAnsi="Tahoma" w:cs="Tahoma"/>
                <w:b/>
                <w:bCs/>
                <w:sz w:val="16"/>
                <w:szCs w:val="16"/>
              </w:rPr>
            </w:pPr>
          </w:p>
        </w:tc>
      </w:tr>
      <w:tr w:rsidR="002B357C" w:rsidRPr="002B357C" w14:paraId="5257E816"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F149D7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01.07.04.C02</w:t>
            </w:r>
          </w:p>
        </w:tc>
        <w:tc>
          <w:tcPr>
            <w:tcW w:w="5590" w:type="dxa"/>
            <w:tcBorders>
              <w:top w:val="nil"/>
              <w:left w:val="single" w:sz="6" w:space="0" w:color="808080"/>
              <w:bottom w:val="nil"/>
              <w:right w:val="single" w:sz="6" w:space="0" w:color="808080"/>
            </w:tcBorders>
            <w:shd w:val="clear" w:color="auto" w:fill="FFFFFF"/>
            <w:vAlign w:val="center"/>
          </w:tcPr>
          <w:p w14:paraId="44EABDB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7C7D189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6625C73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033506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16F77CD"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7C53A4D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FE80D92"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45D73E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440D7F6"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BA0A5B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01.07.04.C03</w:t>
            </w:r>
          </w:p>
        </w:tc>
        <w:tc>
          <w:tcPr>
            <w:tcW w:w="5590" w:type="dxa"/>
            <w:tcBorders>
              <w:top w:val="nil"/>
              <w:left w:val="single" w:sz="6" w:space="0" w:color="808080"/>
              <w:bottom w:val="nil"/>
              <w:right w:val="single" w:sz="6" w:space="0" w:color="808080"/>
            </w:tcBorders>
            <w:shd w:val="clear" w:color="auto" w:fill="FFFFFF"/>
            <w:vAlign w:val="center"/>
          </w:tcPr>
          <w:p w14:paraId="2D0106B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1B6C442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238018B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981CED2"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6A9A3AD"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74F8FD3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F17DB63"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14830B8"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4B44D33"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3E82F2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01.07.04.C01</w:t>
            </w:r>
          </w:p>
        </w:tc>
        <w:tc>
          <w:tcPr>
            <w:tcW w:w="5590" w:type="dxa"/>
            <w:tcBorders>
              <w:top w:val="nil"/>
              <w:left w:val="single" w:sz="6" w:space="0" w:color="808080"/>
              <w:bottom w:val="nil"/>
              <w:right w:val="single" w:sz="6" w:space="0" w:color="808080"/>
            </w:tcBorders>
            <w:shd w:val="clear" w:color="auto" w:fill="FFFFFF"/>
            <w:vAlign w:val="center"/>
          </w:tcPr>
          <w:p w14:paraId="6D667F8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10364D8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0E483F6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2F4259A2"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40252A8"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3829A23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Controllare la stabilità delle strutture e l'assenza di eventuali anomalie. </w:t>
            </w:r>
            <w:proofErr w:type="gramStart"/>
            <w:r w:rsidRPr="002B357C">
              <w:rPr>
                <w:rFonts w:ascii="Tahoma" w:eastAsia="Times New Roman" w:hAnsi="Tahoma" w:cs="Tahoma"/>
                <w:i/>
                <w:iCs/>
                <w:sz w:val="16"/>
                <w:szCs w:val="16"/>
              </w:rPr>
              <w:t>In particolare</w:t>
            </w:r>
            <w:proofErr w:type="gramEnd"/>
            <w:r w:rsidRPr="002B357C">
              <w:rPr>
                <w:rFonts w:ascii="Tahoma" w:eastAsia="Times New Roman" w:hAnsi="Tahoma" w:cs="Tahoma"/>
                <w:i/>
                <w:iCs/>
                <w:sz w:val="16"/>
                <w:szCs w:val="16"/>
              </w:rPr>
              <w:t xml:space="preserve"> la comparsa di segni di dissesti evidenti (fratturazioni, lesioni, principio di ribaltamento, ecc.) Verifica dello stato del calcestruzzo e controllo del degrado e/o di eventuali processi di carbonatazione e/o corrosione. Controllare l'efficacia dei sistemi di drenaggio.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03FFD41"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1E37D1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D0CCC5D"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1F756EE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01.07.05</w:t>
            </w:r>
          </w:p>
        </w:tc>
        <w:tc>
          <w:tcPr>
            <w:tcW w:w="5590" w:type="dxa"/>
            <w:tcBorders>
              <w:top w:val="nil"/>
              <w:left w:val="single" w:sz="6" w:space="0" w:color="808080"/>
              <w:bottom w:val="nil"/>
              <w:right w:val="single" w:sz="6" w:space="0" w:color="808080"/>
            </w:tcBorders>
            <w:shd w:val="clear" w:color="auto" w:fill="F2F2FF"/>
            <w:vAlign w:val="center"/>
          </w:tcPr>
          <w:p w14:paraId="772B44B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#{GUID_E802DE27-C60A-4C59-AF18-77EF92549E08|LIVELLO_3|TESTO_Paratie_END}&amp;</w:t>
            </w:r>
            <w:r w:rsidRPr="002B357C">
              <w:rPr>
                <w:rFonts w:ascii="Tahoma" w:eastAsia="Times New Roman" w:hAnsi="Tahoma" w:cs="Tahoma"/>
                <w:b/>
                <w:bCs/>
                <w:sz w:val="16"/>
                <w:szCs w:val="16"/>
              </w:rPr>
              <w:t xml:space="preserve"> Paratie</w:t>
            </w:r>
          </w:p>
        </w:tc>
        <w:tc>
          <w:tcPr>
            <w:tcW w:w="1446" w:type="dxa"/>
            <w:tcBorders>
              <w:top w:val="nil"/>
              <w:left w:val="single" w:sz="6" w:space="0" w:color="808080"/>
              <w:bottom w:val="nil"/>
              <w:right w:val="single" w:sz="6" w:space="0" w:color="808080"/>
            </w:tcBorders>
            <w:shd w:val="clear" w:color="auto" w:fill="F2F2FF"/>
            <w:vAlign w:val="center"/>
          </w:tcPr>
          <w:p w14:paraId="51F8FDCC"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582D4DC1" w14:textId="77777777" w:rsidR="002D34B9" w:rsidRPr="002B357C" w:rsidRDefault="002D34B9">
            <w:pPr>
              <w:spacing w:before="60" w:after="60"/>
              <w:rPr>
                <w:rFonts w:ascii="Tahoma" w:eastAsia="Times New Roman" w:hAnsi="Tahoma" w:cs="Tahoma"/>
                <w:b/>
                <w:bCs/>
                <w:sz w:val="16"/>
                <w:szCs w:val="16"/>
              </w:rPr>
            </w:pPr>
          </w:p>
        </w:tc>
      </w:tr>
      <w:tr w:rsidR="002B357C" w:rsidRPr="002B357C" w14:paraId="3BBCB526"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F08F12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lastRenderedPageBreak/>
              <w:t>01.07.05.C02</w:t>
            </w:r>
          </w:p>
        </w:tc>
        <w:tc>
          <w:tcPr>
            <w:tcW w:w="5590" w:type="dxa"/>
            <w:tcBorders>
              <w:top w:val="nil"/>
              <w:left w:val="single" w:sz="6" w:space="0" w:color="808080"/>
              <w:bottom w:val="nil"/>
              <w:right w:val="single" w:sz="6" w:space="0" w:color="808080"/>
            </w:tcBorders>
            <w:shd w:val="clear" w:color="auto" w:fill="FFFFFF"/>
            <w:vAlign w:val="center"/>
          </w:tcPr>
          <w:p w14:paraId="2518A8E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3E13AAA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1386F6F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5EC34C1"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17E49B9"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74DF0CA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BF569B1"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0E46B1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26C0208"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1B0B83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01.07.05.C03</w:t>
            </w:r>
          </w:p>
        </w:tc>
        <w:tc>
          <w:tcPr>
            <w:tcW w:w="5590" w:type="dxa"/>
            <w:tcBorders>
              <w:top w:val="nil"/>
              <w:left w:val="single" w:sz="6" w:space="0" w:color="808080"/>
              <w:bottom w:val="nil"/>
              <w:right w:val="single" w:sz="6" w:space="0" w:color="808080"/>
            </w:tcBorders>
            <w:shd w:val="clear" w:color="auto" w:fill="FFFFFF"/>
            <w:vAlign w:val="center"/>
          </w:tcPr>
          <w:p w14:paraId="5396FA3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620984E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223BFD2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EB99A6B"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496DB94"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A727B2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4EC7951"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EF6D796"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A3A34DB"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165B75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01.07.05.C01</w:t>
            </w:r>
          </w:p>
        </w:tc>
        <w:tc>
          <w:tcPr>
            <w:tcW w:w="5590" w:type="dxa"/>
            <w:tcBorders>
              <w:top w:val="nil"/>
              <w:left w:val="single" w:sz="6" w:space="0" w:color="808080"/>
              <w:bottom w:val="nil"/>
              <w:right w:val="single" w:sz="6" w:space="0" w:color="808080"/>
            </w:tcBorders>
            <w:shd w:val="clear" w:color="auto" w:fill="FFFFFF"/>
            <w:vAlign w:val="center"/>
          </w:tcPr>
          <w:p w14:paraId="36374E7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02CAC8A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387FCF2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1F2D451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60A7672"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A6ED8C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Controllare la stabilità delle strutture e l'assenza di eventuali anomalie. </w:t>
            </w:r>
            <w:proofErr w:type="gramStart"/>
            <w:r w:rsidRPr="002B357C">
              <w:rPr>
                <w:rFonts w:ascii="Tahoma" w:eastAsia="Times New Roman" w:hAnsi="Tahoma" w:cs="Tahoma"/>
                <w:i/>
                <w:iCs/>
                <w:sz w:val="16"/>
                <w:szCs w:val="16"/>
              </w:rPr>
              <w:t>In particolare</w:t>
            </w:r>
            <w:proofErr w:type="gramEnd"/>
            <w:r w:rsidRPr="002B357C">
              <w:rPr>
                <w:rFonts w:ascii="Tahoma" w:eastAsia="Times New Roman" w:hAnsi="Tahoma" w:cs="Tahoma"/>
                <w:i/>
                <w:iCs/>
                <w:sz w:val="16"/>
                <w:szCs w:val="16"/>
              </w:rPr>
              <w:t xml:space="preserve"> la comparsa di segni di dissesti evidenti (fratturazioni, lesioni, principio di ribaltamento, ecc.) Verifica dello stato del calcestruzzo e controllo del degrado e/o di eventuali processi di carbonatazione e/o corrosione. Controllare l'efficacia dei sistemi di drenaggio.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97FB45F"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3376513"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D63EF2B"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26C0969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01.07.06</w:t>
            </w:r>
          </w:p>
        </w:tc>
        <w:tc>
          <w:tcPr>
            <w:tcW w:w="5590" w:type="dxa"/>
            <w:tcBorders>
              <w:top w:val="nil"/>
              <w:left w:val="single" w:sz="6" w:space="0" w:color="808080"/>
              <w:bottom w:val="nil"/>
              <w:right w:val="single" w:sz="6" w:space="0" w:color="808080"/>
            </w:tcBorders>
            <w:shd w:val="clear" w:color="auto" w:fill="F2F2FF"/>
            <w:vAlign w:val="center"/>
          </w:tcPr>
          <w:p w14:paraId="455DF5C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#{GUID_EB718E89-45B8-4FB3-AEEE-5CA46DCA653E|LIVELLO_3|TESTO_Tiranti_END}&amp;</w:t>
            </w:r>
            <w:r w:rsidRPr="002B357C">
              <w:rPr>
                <w:rFonts w:ascii="Tahoma" w:eastAsia="Times New Roman" w:hAnsi="Tahoma" w:cs="Tahoma"/>
                <w:b/>
                <w:bCs/>
                <w:sz w:val="16"/>
                <w:szCs w:val="16"/>
              </w:rPr>
              <w:t xml:space="preserve"> Tiranti</w:t>
            </w:r>
          </w:p>
        </w:tc>
        <w:tc>
          <w:tcPr>
            <w:tcW w:w="1446" w:type="dxa"/>
            <w:tcBorders>
              <w:top w:val="nil"/>
              <w:left w:val="single" w:sz="6" w:space="0" w:color="808080"/>
              <w:bottom w:val="nil"/>
              <w:right w:val="single" w:sz="6" w:space="0" w:color="808080"/>
            </w:tcBorders>
            <w:shd w:val="clear" w:color="auto" w:fill="F2F2FF"/>
            <w:vAlign w:val="center"/>
          </w:tcPr>
          <w:p w14:paraId="40AA7B61"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674C18E5" w14:textId="77777777" w:rsidR="002D34B9" w:rsidRPr="002B357C" w:rsidRDefault="002D34B9">
            <w:pPr>
              <w:spacing w:before="60" w:after="60"/>
              <w:rPr>
                <w:rFonts w:ascii="Tahoma" w:eastAsia="Times New Roman" w:hAnsi="Tahoma" w:cs="Tahoma"/>
                <w:b/>
                <w:bCs/>
                <w:sz w:val="16"/>
                <w:szCs w:val="16"/>
              </w:rPr>
            </w:pPr>
          </w:p>
        </w:tc>
      </w:tr>
      <w:tr w:rsidR="002B357C" w:rsidRPr="002B357C" w14:paraId="25B55A42"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DDB26A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01.07.06.C02</w:t>
            </w:r>
          </w:p>
        </w:tc>
        <w:tc>
          <w:tcPr>
            <w:tcW w:w="5590" w:type="dxa"/>
            <w:tcBorders>
              <w:top w:val="nil"/>
              <w:left w:val="single" w:sz="6" w:space="0" w:color="808080"/>
              <w:bottom w:val="nil"/>
              <w:right w:val="single" w:sz="6" w:space="0" w:color="808080"/>
            </w:tcBorders>
            <w:shd w:val="clear" w:color="auto" w:fill="FFFFFF"/>
            <w:vAlign w:val="center"/>
          </w:tcPr>
          <w:p w14:paraId="4B65B87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1861AB9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76012A0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E5D33FB"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9544D0D"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721CB29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1FCB7B4"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72054AC"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F2D093C"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8A01AC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01.07.06.C01</w:t>
            </w:r>
          </w:p>
        </w:tc>
        <w:tc>
          <w:tcPr>
            <w:tcW w:w="5590" w:type="dxa"/>
            <w:tcBorders>
              <w:top w:val="nil"/>
              <w:left w:val="single" w:sz="6" w:space="0" w:color="808080"/>
              <w:bottom w:val="nil"/>
              <w:right w:val="single" w:sz="6" w:space="0" w:color="808080"/>
            </w:tcBorders>
            <w:shd w:val="clear" w:color="auto" w:fill="FFFFFF"/>
            <w:vAlign w:val="center"/>
          </w:tcPr>
          <w:p w14:paraId="7130CC3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7816439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092C2FA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286E2CC1"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DC82E64"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3A8AC3E"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 xml:space="preserve">Controllare la stabilità delle strutture e l'assenza di eventuali anomalie. </w:t>
            </w:r>
            <w:proofErr w:type="gramStart"/>
            <w:r w:rsidRPr="002B357C">
              <w:rPr>
                <w:rFonts w:ascii="Tahoma" w:eastAsia="Times New Roman" w:hAnsi="Tahoma" w:cs="Tahoma"/>
                <w:i/>
                <w:iCs/>
                <w:sz w:val="16"/>
                <w:szCs w:val="16"/>
              </w:rPr>
              <w:t>In particolare</w:t>
            </w:r>
            <w:proofErr w:type="gramEnd"/>
            <w:r w:rsidRPr="002B357C">
              <w:rPr>
                <w:rFonts w:ascii="Tahoma" w:eastAsia="Times New Roman" w:hAnsi="Tahoma" w:cs="Tahoma"/>
                <w:i/>
                <w:iCs/>
                <w:sz w:val="16"/>
                <w:szCs w:val="16"/>
              </w:rPr>
              <w:t xml:space="preserve"> la comparsa di segni di dissesti evidenti (lesioni, principio di ribaltamento, ecc.) Verifica dello stato del calcestruzzo e controllo del degrado e/o di eventuali processi di carbonatazione e/o corrosione. Controllare l'efficacia dei sistemi di drenaggio.</w:t>
            </w:r>
          </w:p>
          <w:p w14:paraId="78E4680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Nel caso di installazione di celle di carico verificare con cadenza mensile i valori di carico.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D7742B5"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3471145" w14:textId="77777777" w:rsidR="002D34B9" w:rsidRPr="002B357C" w:rsidRDefault="002D34B9">
            <w:pPr>
              <w:spacing w:before="60" w:after="60"/>
              <w:jc w:val="center"/>
              <w:rPr>
                <w:rFonts w:ascii="Tahoma" w:eastAsia="Times New Roman" w:hAnsi="Tahoma" w:cs="Tahoma"/>
                <w:i/>
                <w:iCs/>
                <w:sz w:val="16"/>
                <w:szCs w:val="16"/>
              </w:rPr>
            </w:pPr>
          </w:p>
        </w:tc>
      </w:tr>
    </w:tbl>
    <w:p w14:paraId="25B7B3CB"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C5CCC1E" w14:textId="77777777">
        <w:trPr>
          <w:jc w:val="right"/>
          <w:hidden/>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37937C2"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vanish/>
              </w:rPr>
              <w:t>#{GUID_5832005B-F7F6-49C5-B592-1F594537726B|LIVELLO_2|TESTO_01.08 - Ponti e viadotti_END}&amp;</w:t>
            </w:r>
            <w:r w:rsidRPr="002B357C">
              <w:rPr>
                <w:rFonts w:ascii="Times New Roman" w:eastAsia="Times New Roman" w:hAnsi="Times New Roman" w:cs="Times New Roman"/>
                <w:b/>
                <w:bCs/>
              </w:rPr>
              <w:t xml:space="preserve"> 01.08 - Ponti e viadotti</w:t>
            </w:r>
          </w:p>
        </w:tc>
      </w:tr>
    </w:tbl>
    <w:p w14:paraId="7F0F6F0A"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157"/>
        <w:gridCol w:w="5590"/>
        <w:gridCol w:w="1446"/>
        <w:gridCol w:w="1446"/>
      </w:tblGrid>
      <w:tr w:rsidR="002B357C" w:rsidRPr="002B357C" w14:paraId="36189792" w14:textId="77777777">
        <w:trPr>
          <w:tblHeader/>
          <w:jc w:val="center"/>
        </w:trPr>
        <w:tc>
          <w:tcPr>
            <w:tcW w:w="1157"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E23D22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5590"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F424EB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Controlli</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DD31B9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6D78BB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66E33564"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687B819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01.08.01</w:t>
            </w:r>
          </w:p>
        </w:tc>
        <w:tc>
          <w:tcPr>
            <w:tcW w:w="5590" w:type="dxa"/>
            <w:tcBorders>
              <w:top w:val="nil"/>
              <w:left w:val="single" w:sz="6" w:space="0" w:color="808080"/>
              <w:bottom w:val="nil"/>
              <w:right w:val="single" w:sz="6" w:space="0" w:color="808080"/>
            </w:tcBorders>
            <w:shd w:val="clear" w:color="auto" w:fill="F2F2FF"/>
            <w:vAlign w:val="center"/>
          </w:tcPr>
          <w:p w14:paraId="6526AD7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#{GUID_620AC429-8C25-4F7A-A5AD-66EFC901B7B1|LIVELLO_3|TESTO_Appoggi_END}&amp;</w:t>
            </w:r>
            <w:r w:rsidRPr="002B357C">
              <w:rPr>
                <w:rFonts w:ascii="Tahoma" w:eastAsia="Times New Roman" w:hAnsi="Tahoma" w:cs="Tahoma"/>
                <w:b/>
                <w:bCs/>
                <w:sz w:val="16"/>
                <w:szCs w:val="16"/>
              </w:rPr>
              <w:t xml:space="preserve"> Appoggi</w:t>
            </w:r>
          </w:p>
        </w:tc>
        <w:tc>
          <w:tcPr>
            <w:tcW w:w="1446" w:type="dxa"/>
            <w:tcBorders>
              <w:top w:val="nil"/>
              <w:left w:val="single" w:sz="6" w:space="0" w:color="808080"/>
              <w:bottom w:val="nil"/>
              <w:right w:val="single" w:sz="6" w:space="0" w:color="808080"/>
            </w:tcBorders>
            <w:shd w:val="clear" w:color="auto" w:fill="F2F2FF"/>
            <w:vAlign w:val="center"/>
          </w:tcPr>
          <w:p w14:paraId="17D93F2B"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04590A0D" w14:textId="77777777" w:rsidR="002D34B9" w:rsidRPr="002B357C" w:rsidRDefault="002D34B9">
            <w:pPr>
              <w:spacing w:before="60" w:after="60"/>
              <w:rPr>
                <w:rFonts w:ascii="Tahoma" w:eastAsia="Times New Roman" w:hAnsi="Tahoma" w:cs="Tahoma"/>
                <w:b/>
                <w:bCs/>
                <w:sz w:val="16"/>
                <w:szCs w:val="16"/>
              </w:rPr>
            </w:pPr>
          </w:p>
        </w:tc>
      </w:tr>
      <w:tr w:rsidR="002B357C" w:rsidRPr="002B357C" w14:paraId="1031A6B5"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5841EA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01.08.01.C02</w:t>
            </w:r>
          </w:p>
        </w:tc>
        <w:tc>
          <w:tcPr>
            <w:tcW w:w="5590" w:type="dxa"/>
            <w:tcBorders>
              <w:top w:val="nil"/>
              <w:left w:val="single" w:sz="6" w:space="0" w:color="808080"/>
              <w:bottom w:val="nil"/>
              <w:right w:val="single" w:sz="6" w:space="0" w:color="808080"/>
            </w:tcBorders>
            <w:shd w:val="clear" w:color="auto" w:fill="FFFFFF"/>
            <w:vAlign w:val="center"/>
          </w:tcPr>
          <w:p w14:paraId="2899115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133BD9B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7A1B9BB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7F4E395"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BD51E88"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A012AC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9D24F23"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432B274"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2CAD560"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8CBA3F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01.08.01.C01</w:t>
            </w:r>
          </w:p>
        </w:tc>
        <w:tc>
          <w:tcPr>
            <w:tcW w:w="5590" w:type="dxa"/>
            <w:tcBorders>
              <w:top w:val="nil"/>
              <w:left w:val="single" w:sz="6" w:space="0" w:color="808080"/>
              <w:bottom w:val="nil"/>
              <w:right w:val="single" w:sz="6" w:space="0" w:color="808080"/>
            </w:tcBorders>
            <w:shd w:val="clear" w:color="auto" w:fill="FFFFFF"/>
            <w:vAlign w:val="center"/>
          </w:tcPr>
          <w:p w14:paraId="475F317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dello stato</w:t>
            </w:r>
          </w:p>
        </w:tc>
        <w:tc>
          <w:tcPr>
            <w:tcW w:w="1446" w:type="dxa"/>
            <w:tcBorders>
              <w:top w:val="nil"/>
              <w:left w:val="single" w:sz="6" w:space="0" w:color="808080"/>
              <w:bottom w:val="nil"/>
              <w:right w:val="single" w:sz="6" w:space="0" w:color="808080"/>
            </w:tcBorders>
            <w:shd w:val="clear" w:color="auto" w:fill="FFFFFF"/>
            <w:vAlign w:val="center"/>
          </w:tcPr>
          <w:p w14:paraId="29F8CB0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489121C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6</w:t>
            </w:r>
            <w:proofErr w:type="gramEnd"/>
            <w:r w:rsidRPr="002B357C">
              <w:rPr>
                <w:rFonts w:ascii="Tahoma" w:eastAsia="Times New Roman" w:hAnsi="Tahoma" w:cs="Tahoma"/>
                <w:sz w:val="16"/>
                <w:szCs w:val="16"/>
              </w:rPr>
              <w:t xml:space="preserve"> mesi</w:t>
            </w:r>
          </w:p>
        </w:tc>
      </w:tr>
      <w:tr w:rsidR="002B357C" w:rsidRPr="002B357C" w14:paraId="1870BC07"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A6868D1"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289E27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lo stato dei materiali costituenti gli appoggi in funzione del tipo e delle modalità di spostamento. Verificarne le condizioni di esercizio in caso di particolari eventi straordinari (sisma, movimenti franosi, dissesti, ecc.).</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EC18CC1"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241915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F9776C9"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37EA05B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01.08.02</w:t>
            </w:r>
          </w:p>
        </w:tc>
        <w:tc>
          <w:tcPr>
            <w:tcW w:w="5590" w:type="dxa"/>
            <w:tcBorders>
              <w:top w:val="nil"/>
              <w:left w:val="single" w:sz="6" w:space="0" w:color="808080"/>
              <w:bottom w:val="nil"/>
              <w:right w:val="single" w:sz="6" w:space="0" w:color="808080"/>
            </w:tcBorders>
            <w:shd w:val="clear" w:color="auto" w:fill="F2F2FF"/>
            <w:vAlign w:val="center"/>
          </w:tcPr>
          <w:p w14:paraId="27EA785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#{GUID_209C45EB-F3D3-4C9F-B978-B6DC14012405|LIVELLO_3|TESTO_Diaframmi_END}&amp;</w:t>
            </w:r>
            <w:r w:rsidRPr="002B357C">
              <w:rPr>
                <w:rFonts w:ascii="Tahoma" w:eastAsia="Times New Roman" w:hAnsi="Tahoma" w:cs="Tahoma"/>
                <w:b/>
                <w:bCs/>
                <w:sz w:val="16"/>
                <w:szCs w:val="16"/>
              </w:rPr>
              <w:t xml:space="preserve"> Diaframmi</w:t>
            </w:r>
          </w:p>
        </w:tc>
        <w:tc>
          <w:tcPr>
            <w:tcW w:w="1446" w:type="dxa"/>
            <w:tcBorders>
              <w:top w:val="nil"/>
              <w:left w:val="single" w:sz="6" w:space="0" w:color="808080"/>
              <w:bottom w:val="nil"/>
              <w:right w:val="single" w:sz="6" w:space="0" w:color="808080"/>
            </w:tcBorders>
            <w:shd w:val="clear" w:color="auto" w:fill="F2F2FF"/>
            <w:vAlign w:val="center"/>
          </w:tcPr>
          <w:p w14:paraId="6917EEFB"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56380EAA" w14:textId="77777777" w:rsidR="002D34B9" w:rsidRPr="002B357C" w:rsidRDefault="002D34B9">
            <w:pPr>
              <w:spacing w:before="60" w:after="60"/>
              <w:rPr>
                <w:rFonts w:ascii="Tahoma" w:eastAsia="Times New Roman" w:hAnsi="Tahoma" w:cs="Tahoma"/>
                <w:b/>
                <w:bCs/>
                <w:sz w:val="16"/>
                <w:szCs w:val="16"/>
              </w:rPr>
            </w:pPr>
          </w:p>
        </w:tc>
      </w:tr>
      <w:tr w:rsidR="002B357C" w:rsidRPr="002B357C" w14:paraId="5361132F"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0B4CD7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01.08.02.C02</w:t>
            </w:r>
          </w:p>
        </w:tc>
        <w:tc>
          <w:tcPr>
            <w:tcW w:w="5590" w:type="dxa"/>
            <w:tcBorders>
              <w:top w:val="nil"/>
              <w:left w:val="single" w:sz="6" w:space="0" w:color="808080"/>
              <w:bottom w:val="nil"/>
              <w:right w:val="single" w:sz="6" w:space="0" w:color="808080"/>
            </w:tcBorders>
            <w:shd w:val="clear" w:color="auto" w:fill="FFFFFF"/>
            <w:vAlign w:val="center"/>
          </w:tcPr>
          <w:p w14:paraId="233C37C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5833F74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5CA2248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01F06AC"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E29C35F"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3338F06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A6C4211"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62F500F"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E46C7BC"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14FC94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01.08.02.C01</w:t>
            </w:r>
          </w:p>
        </w:tc>
        <w:tc>
          <w:tcPr>
            <w:tcW w:w="5590" w:type="dxa"/>
            <w:tcBorders>
              <w:top w:val="nil"/>
              <w:left w:val="single" w:sz="6" w:space="0" w:color="808080"/>
              <w:bottom w:val="nil"/>
              <w:right w:val="single" w:sz="6" w:space="0" w:color="808080"/>
            </w:tcBorders>
            <w:shd w:val="clear" w:color="auto" w:fill="FFFFFF"/>
            <w:vAlign w:val="center"/>
          </w:tcPr>
          <w:p w14:paraId="5CEA807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2B501C5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3B5D1DA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4A777150"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C69691C"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72F2541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Controllare la stabilità delle strutture e l'assenza di eventuali anomalie. </w:t>
            </w:r>
            <w:proofErr w:type="gramStart"/>
            <w:r w:rsidRPr="002B357C">
              <w:rPr>
                <w:rFonts w:ascii="Tahoma" w:eastAsia="Times New Roman" w:hAnsi="Tahoma" w:cs="Tahoma"/>
                <w:i/>
                <w:iCs/>
                <w:sz w:val="16"/>
                <w:szCs w:val="16"/>
              </w:rPr>
              <w:t>In particolare</w:t>
            </w:r>
            <w:proofErr w:type="gramEnd"/>
            <w:r w:rsidRPr="002B357C">
              <w:rPr>
                <w:rFonts w:ascii="Tahoma" w:eastAsia="Times New Roman" w:hAnsi="Tahoma" w:cs="Tahoma"/>
                <w:i/>
                <w:iCs/>
                <w:sz w:val="16"/>
                <w:szCs w:val="16"/>
              </w:rPr>
              <w:t xml:space="preserve"> la comparsa di segni di dissesti evidenti. Verifica dello stato del calcestruzzo e controllo del degrado e/o di eventuali processi di carbonatazione e/o corrosione. </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5905550"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D25B40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8B9A5C6"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6342F9E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01.08.03</w:t>
            </w:r>
          </w:p>
        </w:tc>
        <w:tc>
          <w:tcPr>
            <w:tcW w:w="5590" w:type="dxa"/>
            <w:tcBorders>
              <w:top w:val="nil"/>
              <w:left w:val="single" w:sz="6" w:space="0" w:color="808080"/>
              <w:bottom w:val="nil"/>
              <w:right w:val="single" w:sz="6" w:space="0" w:color="808080"/>
            </w:tcBorders>
            <w:shd w:val="clear" w:color="auto" w:fill="F2F2FF"/>
            <w:vAlign w:val="center"/>
          </w:tcPr>
          <w:p w14:paraId="1B7B009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#{GUID_D38B9B51-55DC-475C-A714-1E9070277DC8|LIVELLO_3|TESTO_Giunti di dilatazione stradali_END}&amp;</w:t>
            </w:r>
            <w:r w:rsidRPr="002B357C">
              <w:rPr>
                <w:rFonts w:ascii="Tahoma" w:eastAsia="Times New Roman" w:hAnsi="Tahoma" w:cs="Tahoma"/>
                <w:b/>
                <w:bCs/>
                <w:sz w:val="16"/>
                <w:szCs w:val="16"/>
              </w:rPr>
              <w:t xml:space="preserve"> Giunti di dilatazione stradali</w:t>
            </w:r>
          </w:p>
        </w:tc>
        <w:tc>
          <w:tcPr>
            <w:tcW w:w="1446" w:type="dxa"/>
            <w:tcBorders>
              <w:top w:val="nil"/>
              <w:left w:val="single" w:sz="6" w:space="0" w:color="808080"/>
              <w:bottom w:val="nil"/>
              <w:right w:val="single" w:sz="6" w:space="0" w:color="808080"/>
            </w:tcBorders>
            <w:shd w:val="clear" w:color="auto" w:fill="F2F2FF"/>
            <w:vAlign w:val="center"/>
          </w:tcPr>
          <w:p w14:paraId="58D1A419"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7D9142B9" w14:textId="77777777" w:rsidR="002D34B9" w:rsidRPr="002B357C" w:rsidRDefault="002D34B9">
            <w:pPr>
              <w:spacing w:before="60" w:after="60"/>
              <w:rPr>
                <w:rFonts w:ascii="Tahoma" w:eastAsia="Times New Roman" w:hAnsi="Tahoma" w:cs="Tahoma"/>
                <w:b/>
                <w:bCs/>
                <w:sz w:val="16"/>
                <w:szCs w:val="16"/>
              </w:rPr>
            </w:pPr>
          </w:p>
        </w:tc>
      </w:tr>
      <w:tr w:rsidR="002B357C" w:rsidRPr="002B357C" w14:paraId="39536F9C"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5196C6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lastRenderedPageBreak/>
              <w:t>01.08.03.C02</w:t>
            </w:r>
          </w:p>
        </w:tc>
        <w:tc>
          <w:tcPr>
            <w:tcW w:w="5590" w:type="dxa"/>
            <w:tcBorders>
              <w:top w:val="nil"/>
              <w:left w:val="single" w:sz="6" w:space="0" w:color="808080"/>
              <w:bottom w:val="nil"/>
              <w:right w:val="single" w:sz="6" w:space="0" w:color="808080"/>
            </w:tcBorders>
            <w:shd w:val="clear" w:color="auto" w:fill="FFFFFF"/>
            <w:vAlign w:val="center"/>
          </w:tcPr>
          <w:p w14:paraId="0B61871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378829A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7DB2397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76DE8A1"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0ED845E"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2FBFC0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800E911"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5FA1E6C"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943C3A5"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E8248B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01.08.03.C01</w:t>
            </w:r>
          </w:p>
        </w:tc>
        <w:tc>
          <w:tcPr>
            <w:tcW w:w="5590" w:type="dxa"/>
            <w:tcBorders>
              <w:top w:val="nil"/>
              <w:left w:val="single" w:sz="6" w:space="0" w:color="808080"/>
              <w:bottom w:val="nil"/>
              <w:right w:val="single" w:sz="6" w:space="0" w:color="808080"/>
            </w:tcBorders>
            <w:shd w:val="clear" w:color="auto" w:fill="FFFFFF"/>
            <w:vAlign w:val="center"/>
          </w:tcPr>
          <w:p w14:paraId="572BB73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dello stato</w:t>
            </w:r>
          </w:p>
        </w:tc>
        <w:tc>
          <w:tcPr>
            <w:tcW w:w="1446" w:type="dxa"/>
            <w:tcBorders>
              <w:top w:val="nil"/>
              <w:left w:val="single" w:sz="6" w:space="0" w:color="808080"/>
              <w:bottom w:val="nil"/>
              <w:right w:val="single" w:sz="6" w:space="0" w:color="808080"/>
            </w:tcBorders>
            <w:shd w:val="clear" w:color="auto" w:fill="FFFFFF"/>
            <w:vAlign w:val="center"/>
          </w:tcPr>
          <w:p w14:paraId="431FCD8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361CC87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6</w:t>
            </w:r>
            <w:proofErr w:type="gramEnd"/>
            <w:r w:rsidRPr="002B357C">
              <w:rPr>
                <w:rFonts w:ascii="Tahoma" w:eastAsia="Times New Roman" w:hAnsi="Tahoma" w:cs="Tahoma"/>
                <w:sz w:val="16"/>
                <w:szCs w:val="16"/>
              </w:rPr>
              <w:t xml:space="preserve"> mesi</w:t>
            </w:r>
          </w:p>
        </w:tc>
      </w:tr>
      <w:tr w:rsidR="002B357C" w:rsidRPr="002B357C" w14:paraId="6FB17C1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7B543D2"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FF78F9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l'assenza di eventuali anomalie. Verificare l'efficienza dello stato in prossimità del rilevato stradale.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74BF4C2"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7F9A811"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DD3819A"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06F2C8D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01.08.04</w:t>
            </w:r>
          </w:p>
        </w:tc>
        <w:tc>
          <w:tcPr>
            <w:tcW w:w="5590" w:type="dxa"/>
            <w:tcBorders>
              <w:top w:val="nil"/>
              <w:left w:val="single" w:sz="6" w:space="0" w:color="808080"/>
              <w:bottom w:val="nil"/>
              <w:right w:val="single" w:sz="6" w:space="0" w:color="808080"/>
            </w:tcBorders>
            <w:shd w:val="clear" w:color="auto" w:fill="F2F2FF"/>
            <w:vAlign w:val="center"/>
          </w:tcPr>
          <w:p w14:paraId="2B0EA59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#{GUID_FECBD878-4B3F-4CED-A302-A696D4DC4FA6|LIVELLO_3|TESTO_Pile _END}&amp;</w:t>
            </w:r>
            <w:r w:rsidRPr="002B357C">
              <w:rPr>
                <w:rFonts w:ascii="Tahoma" w:eastAsia="Times New Roman" w:hAnsi="Tahoma" w:cs="Tahoma"/>
                <w:b/>
                <w:bCs/>
                <w:sz w:val="16"/>
                <w:szCs w:val="16"/>
              </w:rPr>
              <w:t xml:space="preserve"> Pile </w:t>
            </w:r>
          </w:p>
        </w:tc>
        <w:tc>
          <w:tcPr>
            <w:tcW w:w="1446" w:type="dxa"/>
            <w:tcBorders>
              <w:top w:val="nil"/>
              <w:left w:val="single" w:sz="6" w:space="0" w:color="808080"/>
              <w:bottom w:val="nil"/>
              <w:right w:val="single" w:sz="6" w:space="0" w:color="808080"/>
            </w:tcBorders>
            <w:shd w:val="clear" w:color="auto" w:fill="F2F2FF"/>
            <w:vAlign w:val="center"/>
          </w:tcPr>
          <w:p w14:paraId="6BF4278A"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109DB91F" w14:textId="77777777" w:rsidR="002D34B9" w:rsidRPr="002B357C" w:rsidRDefault="002D34B9">
            <w:pPr>
              <w:spacing w:before="60" w:after="60"/>
              <w:rPr>
                <w:rFonts w:ascii="Tahoma" w:eastAsia="Times New Roman" w:hAnsi="Tahoma" w:cs="Tahoma"/>
                <w:b/>
                <w:bCs/>
                <w:sz w:val="16"/>
                <w:szCs w:val="16"/>
              </w:rPr>
            </w:pPr>
          </w:p>
        </w:tc>
      </w:tr>
      <w:tr w:rsidR="002B357C" w:rsidRPr="002B357C" w14:paraId="090CA236"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61FB24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01.08.04.C02</w:t>
            </w:r>
          </w:p>
        </w:tc>
        <w:tc>
          <w:tcPr>
            <w:tcW w:w="5590" w:type="dxa"/>
            <w:tcBorders>
              <w:top w:val="nil"/>
              <w:left w:val="single" w:sz="6" w:space="0" w:color="808080"/>
              <w:bottom w:val="nil"/>
              <w:right w:val="single" w:sz="6" w:space="0" w:color="808080"/>
            </w:tcBorders>
            <w:shd w:val="clear" w:color="auto" w:fill="FFFFFF"/>
            <w:vAlign w:val="center"/>
          </w:tcPr>
          <w:p w14:paraId="09075CF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strumentale</w:t>
            </w:r>
          </w:p>
        </w:tc>
        <w:tc>
          <w:tcPr>
            <w:tcW w:w="1446" w:type="dxa"/>
            <w:tcBorders>
              <w:top w:val="nil"/>
              <w:left w:val="single" w:sz="6" w:space="0" w:color="808080"/>
              <w:bottom w:val="nil"/>
              <w:right w:val="single" w:sz="6" w:space="0" w:color="808080"/>
            </w:tcBorders>
            <w:shd w:val="clear" w:color="auto" w:fill="FFFFFF"/>
            <w:vAlign w:val="center"/>
          </w:tcPr>
          <w:p w14:paraId="7A86E77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Ispezione strumentale</w:t>
            </w:r>
          </w:p>
        </w:tc>
        <w:tc>
          <w:tcPr>
            <w:tcW w:w="1446" w:type="dxa"/>
            <w:tcBorders>
              <w:top w:val="nil"/>
              <w:left w:val="single" w:sz="6" w:space="0" w:color="808080"/>
              <w:bottom w:val="nil"/>
              <w:right w:val="single" w:sz="6" w:space="0" w:color="808080"/>
            </w:tcBorders>
            <w:shd w:val="clear" w:color="auto" w:fill="FFFFFF"/>
            <w:vAlign w:val="center"/>
          </w:tcPr>
          <w:p w14:paraId="2469C73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C00516D"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4B7B68D"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6E31D42"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 xml:space="preserve">Controlli strumentali basati sul tipo di fenomeno e/o anomalie riscontrate sulle strutture al fine di una corretta diagnosi da effettuarsi in via preliminare ad eventuali interventi di consolidamento. </w:t>
            </w:r>
            <w:proofErr w:type="gramStart"/>
            <w:r w:rsidRPr="002B357C">
              <w:rPr>
                <w:rFonts w:ascii="Tahoma" w:eastAsia="Times New Roman" w:hAnsi="Tahoma" w:cs="Tahoma"/>
                <w:i/>
                <w:iCs/>
                <w:sz w:val="16"/>
                <w:szCs w:val="16"/>
              </w:rPr>
              <w:t>In particolare</w:t>
            </w:r>
            <w:proofErr w:type="gramEnd"/>
            <w:r w:rsidRPr="002B357C">
              <w:rPr>
                <w:rFonts w:ascii="Tahoma" w:eastAsia="Times New Roman" w:hAnsi="Tahoma" w:cs="Tahoma"/>
                <w:i/>
                <w:iCs/>
                <w:sz w:val="16"/>
                <w:szCs w:val="16"/>
              </w:rPr>
              <w:t xml:space="preserve"> le diagnosi possono effettuarsi mediante:</w:t>
            </w:r>
          </w:p>
          <w:p w14:paraId="61E6453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 indagini soniche;- misure per trasparenza;- indagini radar;- indagini magnetometriche;- indagini </w:t>
            </w:r>
            <w:proofErr w:type="spellStart"/>
            <w:r w:rsidRPr="002B357C">
              <w:rPr>
                <w:rFonts w:ascii="Tahoma" w:eastAsia="Times New Roman" w:hAnsi="Tahoma" w:cs="Tahoma"/>
                <w:i/>
                <w:iCs/>
                <w:sz w:val="16"/>
                <w:szCs w:val="16"/>
              </w:rPr>
              <w:t>sclerometriche</w:t>
            </w:r>
            <w:proofErr w:type="spellEnd"/>
            <w:r w:rsidRPr="002B357C">
              <w:rPr>
                <w:rFonts w:ascii="Tahoma" w:eastAsia="Times New Roman" w:hAnsi="Tahoma" w:cs="Tahoma"/>
                <w:i/>
                <w:iCs/>
                <w:sz w:val="16"/>
                <w:szCs w:val="16"/>
              </w:rPr>
              <w:t xml:space="preserve">;- carotaggi meccanici e rilievi endoscopici;- prove con martinetti piatti;- prove </w:t>
            </w:r>
            <w:proofErr w:type="spellStart"/>
            <w:r w:rsidRPr="002B357C">
              <w:rPr>
                <w:rFonts w:ascii="Tahoma" w:eastAsia="Times New Roman" w:hAnsi="Tahoma" w:cs="Tahoma"/>
                <w:i/>
                <w:iCs/>
                <w:sz w:val="16"/>
                <w:szCs w:val="16"/>
              </w:rPr>
              <w:t>dilatometriche</w:t>
            </w:r>
            <w:proofErr w:type="spellEnd"/>
            <w:r w:rsidRPr="002B357C">
              <w:rPr>
                <w:rFonts w:ascii="Tahoma" w:eastAsia="Times New Roman" w:hAnsi="Tahoma" w:cs="Tahoma"/>
                <w:i/>
                <w:iCs/>
                <w:sz w:val="16"/>
                <w:szCs w:val="16"/>
              </w:rPr>
              <w:t xml:space="preserve">;- misure </w:t>
            </w:r>
            <w:proofErr w:type="spellStart"/>
            <w:r w:rsidRPr="002B357C">
              <w:rPr>
                <w:rFonts w:ascii="Tahoma" w:eastAsia="Times New Roman" w:hAnsi="Tahoma" w:cs="Tahoma"/>
                <w:i/>
                <w:iCs/>
                <w:sz w:val="16"/>
                <w:szCs w:val="16"/>
              </w:rPr>
              <w:t>inclinometriche</w:t>
            </w:r>
            <w:proofErr w:type="spellEnd"/>
            <w:r w:rsidRPr="002B357C">
              <w:rPr>
                <w:rFonts w:ascii="Tahoma" w:eastAsia="Times New Roman" w:hAnsi="Tahoma" w:cs="Tahoma"/>
                <w:i/>
                <w:iCs/>
                <w:sz w:val="16"/>
                <w:szCs w:val="16"/>
              </w:rPr>
              <w:t>.</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9FB3450"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512C44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D1A4469"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3408B9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01.08.04.C03</w:t>
            </w:r>
          </w:p>
        </w:tc>
        <w:tc>
          <w:tcPr>
            <w:tcW w:w="5590" w:type="dxa"/>
            <w:tcBorders>
              <w:top w:val="nil"/>
              <w:left w:val="single" w:sz="6" w:space="0" w:color="808080"/>
              <w:bottom w:val="nil"/>
              <w:right w:val="single" w:sz="6" w:space="0" w:color="808080"/>
            </w:tcBorders>
            <w:shd w:val="clear" w:color="auto" w:fill="FFFFFF"/>
            <w:vAlign w:val="center"/>
          </w:tcPr>
          <w:p w14:paraId="5E37837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12BAFF6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2AE5632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410EFD1"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3BF372D"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9B49AA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09EDD2E"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997EAA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4C59966"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8CCE9C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01.08.04.C01</w:t>
            </w:r>
          </w:p>
        </w:tc>
        <w:tc>
          <w:tcPr>
            <w:tcW w:w="5590" w:type="dxa"/>
            <w:tcBorders>
              <w:top w:val="nil"/>
              <w:left w:val="single" w:sz="6" w:space="0" w:color="808080"/>
              <w:bottom w:val="nil"/>
              <w:right w:val="single" w:sz="6" w:space="0" w:color="808080"/>
            </w:tcBorders>
            <w:shd w:val="clear" w:color="auto" w:fill="FFFFFF"/>
            <w:vAlign w:val="center"/>
          </w:tcPr>
          <w:p w14:paraId="38319B1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6217776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394B9CA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6</w:t>
            </w:r>
            <w:proofErr w:type="gramEnd"/>
            <w:r w:rsidRPr="002B357C">
              <w:rPr>
                <w:rFonts w:ascii="Tahoma" w:eastAsia="Times New Roman" w:hAnsi="Tahoma" w:cs="Tahoma"/>
                <w:sz w:val="16"/>
                <w:szCs w:val="16"/>
              </w:rPr>
              <w:t xml:space="preserve"> mesi</w:t>
            </w:r>
          </w:p>
        </w:tc>
      </w:tr>
      <w:tr w:rsidR="002B357C" w:rsidRPr="002B357C" w14:paraId="227F7545"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B9A92A7"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3F8FE2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Controllo generale atto a verificare l'assenza di eventuali anomalie. </w:t>
            </w:r>
            <w:proofErr w:type="gramStart"/>
            <w:r w:rsidRPr="002B357C">
              <w:rPr>
                <w:rFonts w:ascii="Tahoma" w:eastAsia="Times New Roman" w:hAnsi="Tahoma" w:cs="Tahoma"/>
                <w:i/>
                <w:iCs/>
                <w:sz w:val="16"/>
                <w:szCs w:val="16"/>
              </w:rPr>
              <w:t>In particolare</w:t>
            </w:r>
            <w:proofErr w:type="gramEnd"/>
            <w:r w:rsidRPr="002B357C">
              <w:rPr>
                <w:rFonts w:ascii="Tahoma" w:eastAsia="Times New Roman" w:hAnsi="Tahoma" w:cs="Tahoma"/>
                <w:i/>
                <w:iCs/>
                <w:sz w:val="16"/>
                <w:szCs w:val="16"/>
              </w:rPr>
              <w:t xml:space="preserve"> la comparsa di segni evidenti di dissesti statici della struttura. Controllare l'efficienza del copriferro. Controllare l'efficienza dei sistemi di smaltimento delle acque meteoriche. Verificare l'integrità delle scale di servizio e degli accessi connessi.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23A6D05"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675064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A9B6593"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0EC2928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01.08.05</w:t>
            </w:r>
          </w:p>
        </w:tc>
        <w:tc>
          <w:tcPr>
            <w:tcW w:w="5590" w:type="dxa"/>
            <w:tcBorders>
              <w:top w:val="nil"/>
              <w:left w:val="single" w:sz="6" w:space="0" w:color="808080"/>
              <w:bottom w:val="nil"/>
              <w:right w:val="single" w:sz="6" w:space="0" w:color="808080"/>
            </w:tcBorders>
            <w:shd w:val="clear" w:color="auto" w:fill="F2F2FF"/>
            <w:vAlign w:val="center"/>
          </w:tcPr>
          <w:p w14:paraId="597B792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#{GUID_B2D4D6CE-7C6E-4A8D-BFD8-433925741312|LIVELLO_3|TESTO_Sistemi smaltimento acque_END}&amp;</w:t>
            </w:r>
            <w:r w:rsidRPr="002B357C">
              <w:rPr>
                <w:rFonts w:ascii="Tahoma" w:eastAsia="Times New Roman" w:hAnsi="Tahoma" w:cs="Tahoma"/>
                <w:b/>
                <w:bCs/>
                <w:sz w:val="16"/>
                <w:szCs w:val="16"/>
              </w:rPr>
              <w:t xml:space="preserve"> Sistemi smaltimento acque</w:t>
            </w:r>
          </w:p>
        </w:tc>
        <w:tc>
          <w:tcPr>
            <w:tcW w:w="1446" w:type="dxa"/>
            <w:tcBorders>
              <w:top w:val="nil"/>
              <w:left w:val="single" w:sz="6" w:space="0" w:color="808080"/>
              <w:bottom w:val="nil"/>
              <w:right w:val="single" w:sz="6" w:space="0" w:color="808080"/>
            </w:tcBorders>
            <w:shd w:val="clear" w:color="auto" w:fill="F2F2FF"/>
            <w:vAlign w:val="center"/>
          </w:tcPr>
          <w:p w14:paraId="70E333D7"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5748B02C" w14:textId="77777777" w:rsidR="002D34B9" w:rsidRPr="002B357C" w:rsidRDefault="002D34B9">
            <w:pPr>
              <w:spacing w:before="60" w:after="60"/>
              <w:rPr>
                <w:rFonts w:ascii="Tahoma" w:eastAsia="Times New Roman" w:hAnsi="Tahoma" w:cs="Tahoma"/>
                <w:b/>
                <w:bCs/>
                <w:sz w:val="16"/>
                <w:szCs w:val="16"/>
              </w:rPr>
            </w:pPr>
          </w:p>
        </w:tc>
      </w:tr>
      <w:tr w:rsidR="002B357C" w:rsidRPr="002B357C" w14:paraId="4F6F8AAA"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69466D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01.08.05.C02</w:t>
            </w:r>
          </w:p>
        </w:tc>
        <w:tc>
          <w:tcPr>
            <w:tcW w:w="5590" w:type="dxa"/>
            <w:tcBorders>
              <w:top w:val="nil"/>
              <w:left w:val="single" w:sz="6" w:space="0" w:color="808080"/>
              <w:bottom w:val="nil"/>
              <w:right w:val="single" w:sz="6" w:space="0" w:color="808080"/>
            </w:tcBorders>
            <w:shd w:val="clear" w:color="auto" w:fill="FFFFFF"/>
            <w:vAlign w:val="center"/>
          </w:tcPr>
          <w:p w14:paraId="163AD11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6973A6D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14D5216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68915AF"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5278D94"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96F16D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5CD3405"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C515078"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AE907E3"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411D1C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01.08.05.C01</w:t>
            </w:r>
          </w:p>
        </w:tc>
        <w:tc>
          <w:tcPr>
            <w:tcW w:w="5590" w:type="dxa"/>
            <w:tcBorders>
              <w:top w:val="nil"/>
              <w:left w:val="single" w:sz="6" w:space="0" w:color="808080"/>
              <w:bottom w:val="nil"/>
              <w:right w:val="single" w:sz="6" w:space="0" w:color="808080"/>
            </w:tcBorders>
            <w:shd w:val="clear" w:color="auto" w:fill="FFFFFF"/>
            <w:vAlign w:val="center"/>
          </w:tcPr>
          <w:p w14:paraId="1AA9E57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funzionalità</w:t>
            </w:r>
          </w:p>
        </w:tc>
        <w:tc>
          <w:tcPr>
            <w:tcW w:w="1446" w:type="dxa"/>
            <w:tcBorders>
              <w:top w:val="nil"/>
              <w:left w:val="single" w:sz="6" w:space="0" w:color="808080"/>
              <w:bottom w:val="nil"/>
              <w:right w:val="single" w:sz="6" w:space="0" w:color="808080"/>
            </w:tcBorders>
            <w:shd w:val="clear" w:color="auto" w:fill="FFFFFF"/>
            <w:vAlign w:val="center"/>
          </w:tcPr>
          <w:p w14:paraId="02D59B3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57B1612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4</w:t>
            </w:r>
            <w:proofErr w:type="gramEnd"/>
            <w:r w:rsidRPr="002B357C">
              <w:rPr>
                <w:rFonts w:ascii="Tahoma" w:eastAsia="Times New Roman" w:hAnsi="Tahoma" w:cs="Tahoma"/>
                <w:sz w:val="16"/>
                <w:szCs w:val="16"/>
              </w:rPr>
              <w:t xml:space="preserve"> mesi</w:t>
            </w:r>
          </w:p>
        </w:tc>
      </w:tr>
      <w:tr w:rsidR="002B357C" w:rsidRPr="002B357C" w14:paraId="1363D415"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8E05D77"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26E7B7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il perfetto funzionamento dei sistemi di smaltimento. Accertarsi che lo smaltimento delle acque in eccesso avvenga lontano dagli impalcati e comunque ad opportune distanze dalle opere in cemento e/o in metallo onde evitare l'eventuale degrado dei materiali. Controllare il corretto deflusso delle acque e l'assenza di ostruzioni e/o depositi lungo le tubazioni di convogliamento. Verificare la stabilità dei sistemi di aggancio tra gli elementi in uso e le strutture interessate.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3827664"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F04BA17"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E98ECDC"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77CBE74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01.08.06</w:t>
            </w:r>
          </w:p>
        </w:tc>
        <w:tc>
          <w:tcPr>
            <w:tcW w:w="5590" w:type="dxa"/>
            <w:tcBorders>
              <w:top w:val="nil"/>
              <w:left w:val="single" w:sz="6" w:space="0" w:color="808080"/>
              <w:bottom w:val="nil"/>
              <w:right w:val="single" w:sz="6" w:space="0" w:color="808080"/>
            </w:tcBorders>
            <w:shd w:val="clear" w:color="auto" w:fill="F2F2FF"/>
            <w:vAlign w:val="center"/>
          </w:tcPr>
          <w:p w14:paraId="647514E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#{GUID_FBBA0CD7-6D5D-433C-B079-131C60AE70FA|LIVELLO_3|TESTO_Solette_END}&amp;</w:t>
            </w:r>
            <w:r w:rsidRPr="002B357C">
              <w:rPr>
                <w:rFonts w:ascii="Tahoma" w:eastAsia="Times New Roman" w:hAnsi="Tahoma" w:cs="Tahoma"/>
                <w:b/>
                <w:bCs/>
                <w:sz w:val="16"/>
                <w:szCs w:val="16"/>
              </w:rPr>
              <w:t xml:space="preserve"> Solette</w:t>
            </w:r>
          </w:p>
        </w:tc>
        <w:tc>
          <w:tcPr>
            <w:tcW w:w="1446" w:type="dxa"/>
            <w:tcBorders>
              <w:top w:val="nil"/>
              <w:left w:val="single" w:sz="6" w:space="0" w:color="808080"/>
              <w:bottom w:val="nil"/>
              <w:right w:val="single" w:sz="6" w:space="0" w:color="808080"/>
            </w:tcBorders>
            <w:shd w:val="clear" w:color="auto" w:fill="F2F2FF"/>
            <w:vAlign w:val="center"/>
          </w:tcPr>
          <w:p w14:paraId="7AAF575A"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33B70072" w14:textId="77777777" w:rsidR="002D34B9" w:rsidRPr="002B357C" w:rsidRDefault="002D34B9">
            <w:pPr>
              <w:spacing w:before="60" w:after="60"/>
              <w:rPr>
                <w:rFonts w:ascii="Tahoma" w:eastAsia="Times New Roman" w:hAnsi="Tahoma" w:cs="Tahoma"/>
                <w:b/>
                <w:bCs/>
                <w:sz w:val="16"/>
                <w:szCs w:val="16"/>
              </w:rPr>
            </w:pPr>
          </w:p>
        </w:tc>
      </w:tr>
      <w:tr w:rsidR="002B357C" w:rsidRPr="002B357C" w14:paraId="430AD340"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BC3666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01.08.06.C02</w:t>
            </w:r>
          </w:p>
        </w:tc>
        <w:tc>
          <w:tcPr>
            <w:tcW w:w="5590" w:type="dxa"/>
            <w:tcBorders>
              <w:top w:val="nil"/>
              <w:left w:val="single" w:sz="6" w:space="0" w:color="808080"/>
              <w:bottom w:val="nil"/>
              <w:right w:val="single" w:sz="6" w:space="0" w:color="808080"/>
            </w:tcBorders>
            <w:shd w:val="clear" w:color="auto" w:fill="FFFFFF"/>
            <w:vAlign w:val="center"/>
          </w:tcPr>
          <w:p w14:paraId="323D276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6F1DA96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5FF7DDF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C0B4234"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1571086"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421A91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A60AAFA"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98C079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2C46417"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6F7C0C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01.08.06.C03</w:t>
            </w:r>
          </w:p>
        </w:tc>
        <w:tc>
          <w:tcPr>
            <w:tcW w:w="5590" w:type="dxa"/>
            <w:tcBorders>
              <w:top w:val="nil"/>
              <w:left w:val="single" w:sz="6" w:space="0" w:color="808080"/>
              <w:bottom w:val="nil"/>
              <w:right w:val="single" w:sz="6" w:space="0" w:color="808080"/>
            </w:tcBorders>
            <w:shd w:val="clear" w:color="auto" w:fill="FFFFFF"/>
            <w:vAlign w:val="center"/>
          </w:tcPr>
          <w:p w14:paraId="69AA42F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43D7E6E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4CC3133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E4B1DB6"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340BB04"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553819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FA032EF"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FCEDEE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CE07940"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2BFB37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01.08.06.C01</w:t>
            </w:r>
          </w:p>
        </w:tc>
        <w:tc>
          <w:tcPr>
            <w:tcW w:w="5590" w:type="dxa"/>
            <w:tcBorders>
              <w:top w:val="nil"/>
              <w:left w:val="single" w:sz="6" w:space="0" w:color="808080"/>
              <w:bottom w:val="nil"/>
              <w:right w:val="single" w:sz="6" w:space="0" w:color="808080"/>
            </w:tcBorders>
            <w:shd w:val="clear" w:color="auto" w:fill="FFFFFF"/>
            <w:vAlign w:val="center"/>
          </w:tcPr>
          <w:p w14:paraId="6F53FE9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0459FEE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0B95CCD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5094DF04"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A984C9E"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FBFFDF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Controllo generale atto a verificare l'assenza di eventuali anomalie. </w:t>
            </w:r>
            <w:proofErr w:type="gramStart"/>
            <w:r w:rsidRPr="002B357C">
              <w:rPr>
                <w:rFonts w:ascii="Tahoma" w:eastAsia="Times New Roman" w:hAnsi="Tahoma" w:cs="Tahoma"/>
                <w:i/>
                <w:iCs/>
                <w:sz w:val="16"/>
                <w:szCs w:val="16"/>
              </w:rPr>
              <w:t>In particolare</w:t>
            </w:r>
            <w:proofErr w:type="gramEnd"/>
            <w:r w:rsidRPr="002B357C">
              <w:rPr>
                <w:rFonts w:ascii="Tahoma" w:eastAsia="Times New Roman" w:hAnsi="Tahoma" w:cs="Tahoma"/>
                <w:i/>
                <w:iCs/>
                <w:sz w:val="16"/>
                <w:szCs w:val="16"/>
              </w:rPr>
              <w:t xml:space="preserve"> la comparsa di segni evidenti di dissesti statici della struttura. </w:t>
            </w:r>
            <w:r w:rsidRPr="002B357C">
              <w:rPr>
                <w:rFonts w:ascii="Tahoma" w:eastAsia="Times New Roman" w:hAnsi="Tahoma" w:cs="Tahoma"/>
                <w:i/>
                <w:iCs/>
                <w:sz w:val="16"/>
                <w:szCs w:val="16"/>
              </w:rPr>
              <w:lastRenderedPageBreak/>
              <w:t>Controllare lo stato del calcestruzzo ed in particolare l'efficienza del copriferro. Controllare l'efficienza dei sistemi di smaltimento delle acque meteoriche.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3800D1B"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283AD1C"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8C08E08"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7A3C801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01.08.07</w:t>
            </w:r>
          </w:p>
        </w:tc>
        <w:tc>
          <w:tcPr>
            <w:tcW w:w="5590" w:type="dxa"/>
            <w:tcBorders>
              <w:top w:val="nil"/>
              <w:left w:val="single" w:sz="6" w:space="0" w:color="808080"/>
              <w:bottom w:val="nil"/>
              <w:right w:val="single" w:sz="6" w:space="0" w:color="808080"/>
            </w:tcBorders>
            <w:shd w:val="clear" w:color="auto" w:fill="F2F2FF"/>
            <w:vAlign w:val="center"/>
          </w:tcPr>
          <w:p w14:paraId="7E0B7BF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#{GUID_141AFC23-4DA4-4192-8FD1-AF3426A9E065|LIVELLO_3|TESTO_Spalle_END}&amp;</w:t>
            </w:r>
            <w:r w:rsidRPr="002B357C">
              <w:rPr>
                <w:rFonts w:ascii="Tahoma" w:eastAsia="Times New Roman" w:hAnsi="Tahoma" w:cs="Tahoma"/>
                <w:b/>
                <w:bCs/>
                <w:sz w:val="16"/>
                <w:szCs w:val="16"/>
              </w:rPr>
              <w:t xml:space="preserve"> Spalle</w:t>
            </w:r>
          </w:p>
        </w:tc>
        <w:tc>
          <w:tcPr>
            <w:tcW w:w="1446" w:type="dxa"/>
            <w:tcBorders>
              <w:top w:val="nil"/>
              <w:left w:val="single" w:sz="6" w:space="0" w:color="808080"/>
              <w:bottom w:val="nil"/>
              <w:right w:val="single" w:sz="6" w:space="0" w:color="808080"/>
            </w:tcBorders>
            <w:shd w:val="clear" w:color="auto" w:fill="F2F2FF"/>
            <w:vAlign w:val="center"/>
          </w:tcPr>
          <w:p w14:paraId="199FFC84"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29A70D93" w14:textId="77777777" w:rsidR="002D34B9" w:rsidRPr="002B357C" w:rsidRDefault="002D34B9">
            <w:pPr>
              <w:spacing w:before="60" w:after="60"/>
              <w:rPr>
                <w:rFonts w:ascii="Tahoma" w:eastAsia="Times New Roman" w:hAnsi="Tahoma" w:cs="Tahoma"/>
                <w:b/>
                <w:bCs/>
                <w:sz w:val="16"/>
                <w:szCs w:val="16"/>
              </w:rPr>
            </w:pPr>
          </w:p>
        </w:tc>
      </w:tr>
      <w:tr w:rsidR="002B357C" w:rsidRPr="002B357C" w14:paraId="63FA8E86"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E15834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01.08.07.C02</w:t>
            </w:r>
          </w:p>
        </w:tc>
        <w:tc>
          <w:tcPr>
            <w:tcW w:w="5590" w:type="dxa"/>
            <w:tcBorders>
              <w:top w:val="nil"/>
              <w:left w:val="single" w:sz="6" w:space="0" w:color="808080"/>
              <w:bottom w:val="nil"/>
              <w:right w:val="single" w:sz="6" w:space="0" w:color="808080"/>
            </w:tcBorders>
            <w:shd w:val="clear" w:color="auto" w:fill="FFFFFF"/>
            <w:vAlign w:val="center"/>
          </w:tcPr>
          <w:p w14:paraId="7A5A015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69F39DC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41F80C3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23E7C6C"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E3A8904"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6A72C3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6589BBE"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05B865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95AEE24"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237FE8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01.08.07.C01</w:t>
            </w:r>
          </w:p>
        </w:tc>
        <w:tc>
          <w:tcPr>
            <w:tcW w:w="5590" w:type="dxa"/>
            <w:tcBorders>
              <w:top w:val="nil"/>
              <w:left w:val="single" w:sz="6" w:space="0" w:color="808080"/>
              <w:bottom w:val="nil"/>
              <w:right w:val="single" w:sz="6" w:space="0" w:color="808080"/>
            </w:tcBorders>
            <w:shd w:val="clear" w:color="auto" w:fill="FFFFFF"/>
            <w:vAlign w:val="center"/>
          </w:tcPr>
          <w:p w14:paraId="592C128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della stabilità</w:t>
            </w:r>
          </w:p>
        </w:tc>
        <w:tc>
          <w:tcPr>
            <w:tcW w:w="1446" w:type="dxa"/>
            <w:tcBorders>
              <w:top w:val="nil"/>
              <w:left w:val="single" w:sz="6" w:space="0" w:color="808080"/>
              <w:bottom w:val="nil"/>
              <w:right w:val="single" w:sz="6" w:space="0" w:color="808080"/>
            </w:tcBorders>
            <w:shd w:val="clear" w:color="auto" w:fill="FFFFFF"/>
            <w:vAlign w:val="center"/>
          </w:tcPr>
          <w:p w14:paraId="0ACE9EB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Ispezione strumentale</w:t>
            </w:r>
          </w:p>
        </w:tc>
        <w:tc>
          <w:tcPr>
            <w:tcW w:w="1446" w:type="dxa"/>
            <w:tcBorders>
              <w:top w:val="nil"/>
              <w:left w:val="single" w:sz="6" w:space="0" w:color="808080"/>
              <w:bottom w:val="nil"/>
              <w:right w:val="single" w:sz="6" w:space="0" w:color="808080"/>
            </w:tcBorders>
            <w:shd w:val="clear" w:color="auto" w:fill="FFFFFF"/>
            <w:vAlign w:val="center"/>
          </w:tcPr>
          <w:p w14:paraId="33AB2FF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10D3BBAD"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06EC0C2"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73E5989B"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 xml:space="preserve">Controllare l'assenza di eventuali anomalie. </w:t>
            </w:r>
            <w:proofErr w:type="gramStart"/>
            <w:r w:rsidRPr="002B357C">
              <w:rPr>
                <w:rFonts w:ascii="Tahoma" w:eastAsia="Times New Roman" w:hAnsi="Tahoma" w:cs="Tahoma"/>
                <w:i/>
                <w:iCs/>
                <w:sz w:val="16"/>
                <w:szCs w:val="16"/>
              </w:rPr>
              <w:t>In particolare</w:t>
            </w:r>
            <w:proofErr w:type="gramEnd"/>
            <w:r w:rsidRPr="002B357C">
              <w:rPr>
                <w:rFonts w:ascii="Tahoma" w:eastAsia="Times New Roman" w:hAnsi="Tahoma" w:cs="Tahoma"/>
                <w:i/>
                <w:iCs/>
                <w:sz w:val="16"/>
                <w:szCs w:val="16"/>
              </w:rPr>
              <w:t xml:space="preserve"> controllare la stabilità dei terreni e dei pendii in prossimità dei rilevati stradali mediante rilievi strumentali:</w:t>
            </w:r>
          </w:p>
          <w:p w14:paraId="4A1C731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 controlli topografici (livellazioni di precisione, triangolazioni, ecc.);- misure </w:t>
            </w:r>
            <w:proofErr w:type="spellStart"/>
            <w:r w:rsidRPr="002B357C">
              <w:rPr>
                <w:rFonts w:ascii="Tahoma" w:eastAsia="Times New Roman" w:hAnsi="Tahoma" w:cs="Tahoma"/>
                <w:i/>
                <w:iCs/>
                <w:sz w:val="16"/>
                <w:szCs w:val="16"/>
              </w:rPr>
              <w:t>inclinometriche</w:t>
            </w:r>
            <w:proofErr w:type="spellEnd"/>
            <w:r w:rsidRPr="002B357C">
              <w:rPr>
                <w:rFonts w:ascii="Tahoma" w:eastAsia="Times New Roman" w:hAnsi="Tahoma" w:cs="Tahoma"/>
                <w:i/>
                <w:iCs/>
                <w:sz w:val="16"/>
                <w:szCs w:val="16"/>
              </w:rPr>
              <w:t xml:space="preserve"> dei pendii;- centraline di controllo;- celle di carico;- sistemi di acquisizione dati;- sistemi GPS.</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078DC4D"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7A85BB9"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BB003A3"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25D38BE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01.08.08</w:t>
            </w:r>
          </w:p>
        </w:tc>
        <w:tc>
          <w:tcPr>
            <w:tcW w:w="5590" w:type="dxa"/>
            <w:tcBorders>
              <w:top w:val="nil"/>
              <w:left w:val="single" w:sz="6" w:space="0" w:color="808080"/>
              <w:bottom w:val="nil"/>
              <w:right w:val="single" w:sz="6" w:space="0" w:color="808080"/>
            </w:tcBorders>
            <w:shd w:val="clear" w:color="auto" w:fill="F2F2FF"/>
            <w:vAlign w:val="center"/>
          </w:tcPr>
          <w:p w14:paraId="3FA9FAC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#{GUID_4CF08F89-2F3B-4337-A324-F0776709E5D4|LIVELLO_3|TESTO_Traversi_END}&amp;</w:t>
            </w:r>
            <w:r w:rsidRPr="002B357C">
              <w:rPr>
                <w:rFonts w:ascii="Tahoma" w:eastAsia="Times New Roman" w:hAnsi="Tahoma" w:cs="Tahoma"/>
                <w:b/>
                <w:bCs/>
                <w:sz w:val="16"/>
                <w:szCs w:val="16"/>
              </w:rPr>
              <w:t xml:space="preserve"> Traversi</w:t>
            </w:r>
          </w:p>
        </w:tc>
        <w:tc>
          <w:tcPr>
            <w:tcW w:w="1446" w:type="dxa"/>
            <w:tcBorders>
              <w:top w:val="nil"/>
              <w:left w:val="single" w:sz="6" w:space="0" w:color="808080"/>
              <w:bottom w:val="nil"/>
              <w:right w:val="single" w:sz="6" w:space="0" w:color="808080"/>
            </w:tcBorders>
            <w:shd w:val="clear" w:color="auto" w:fill="F2F2FF"/>
            <w:vAlign w:val="center"/>
          </w:tcPr>
          <w:p w14:paraId="77065511"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48FA76E5" w14:textId="77777777" w:rsidR="002D34B9" w:rsidRPr="002B357C" w:rsidRDefault="002D34B9">
            <w:pPr>
              <w:spacing w:before="60" w:after="60"/>
              <w:rPr>
                <w:rFonts w:ascii="Tahoma" w:eastAsia="Times New Roman" w:hAnsi="Tahoma" w:cs="Tahoma"/>
                <w:b/>
                <w:bCs/>
                <w:sz w:val="16"/>
                <w:szCs w:val="16"/>
              </w:rPr>
            </w:pPr>
          </w:p>
        </w:tc>
      </w:tr>
      <w:tr w:rsidR="002B357C" w:rsidRPr="002B357C" w14:paraId="04A36027"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A8852E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01.08.08.C02</w:t>
            </w:r>
          </w:p>
        </w:tc>
        <w:tc>
          <w:tcPr>
            <w:tcW w:w="5590" w:type="dxa"/>
            <w:tcBorders>
              <w:top w:val="nil"/>
              <w:left w:val="single" w:sz="6" w:space="0" w:color="808080"/>
              <w:bottom w:val="nil"/>
              <w:right w:val="single" w:sz="6" w:space="0" w:color="808080"/>
            </w:tcBorders>
            <w:shd w:val="clear" w:color="auto" w:fill="FFFFFF"/>
            <w:vAlign w:val="center"/>
          </w:tcPr>
          <w:p w14:paraId="1AE0C40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3BCD1A2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467153A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EB88EAE"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AAC5EE9"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1C1C09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1069103"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3F5FB5B"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D1FD32B"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9465AA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01.08.08.C01</w:t>
            </w:r>
          </w:p>
        </w:tc>
        <w:tc>
          <w:tcPr>
            <w:tcW w:w="5590" w:type="dxa"/>
            <w:tcBorders>
              <w:top w:val="nil"/>
              <w:left w:val="single" w:sz="6" w:space="0" w:color="808080"/>
              <w:bottom w:val="nil"/>
              <w:right w:val="single" w:sz="6" w:space="0" w:color="808080"/>
            </w:tcBorders>
            <w:shd w:val="clear" w:color="auto" w:fill="FFFFFF"/>
            <w:vAlign w:val="center"/>
          </w:tcPr>
          <w:p w14:paraId="7B11011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5664180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58FA15B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6A0D1D16"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8F4C941"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1D971A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Controllare l'assenza di eventuali anomalie. </w:t>
            </w:r>
            <w:proofErr w:type="gramStart"/>
            <w:r w:rsidRPr="002B357C">
              <w:rPr>
                <w:rFonts w:ascii="Tahoma" w:eastAsia="Times New Roman" w:hAnsi="Tahoma" w:cs="Tahoma"/>
                <w:i/>
                <w:iCs/>
                <w:sz w:val="16"/>
                <w:szCs w:val="16"/>
              </w:rPr>
              <w:t>In particolare</w:t>
            </w:r>
            <w:proofErr w:type="gramEnd"/>
            <w:r w:rsidRPr="002B357C">
              <w:rPr>
                <w:rFonts w:ascii="Tahoma" w:eastAsia="Times New Roman" w:hAnsi="Tahoma" w:cs="Tahoma"/>
                <w:i/>
                <w:iCs/>
                <w:sz w:val="16"/>
                <w:szCs w:val="16"/>
              </w:rPr>
              <w:t xml:space="preserve"> verificare l'assenza di fenomeni di degrado a carico dei materiali costituenti.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DEA89A9"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9AFD862" w14:textId="77777777" w:rsidR="002D34B9" w:rsidRPr="002B357C" w:rsidRDefault="002D34B9">
            <w:pPr>
              <w:spacing w:before="60" w:after="60"/>
              <w:jc w:val="center"/>
              <w:rPr>
                <w:rFonts w:ascii="Tahoma" w:eastAsia="Times New Roman" w:hAnsi="Tahoma" w:cs="Tahoma"/>
                <w:i/>
                <w:iCs/>
                <w:sz w:val="16"/>
                <w:szCs w:val="16"/>
              </w:rPr>
            </w:pPr>
          </w:p>
        </w:tc>
      </w:tr>
    </w:tbl>
    <w:p w14:paraId="1421CE01"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EB125A1" w14:textId="77777777">
        <w:trPr>
          <w:jc w:val="right"/>
          <w:hidden/>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FE8BD40"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vanish/>
              </w:rPr>
              <w:t>#{GUID_B089C326-09BD-47B6-B3E1-65CF6365A493|LIVELLO_2|TESTO_01.09 - Strutture in elevazione in c.a._END}&amp;</w:t>
            </w:r>
            <w:r w:rsidRPr="002B357C">
              <w:rPr>
                <w:rFonts w:ascii="Times New Roman" w:eastAsia="Times New Roman" w:hAnsi="Times New Roman" w:cs="Times New Roman"/>
                <w:b/>
                <w:bCs/>
              </w:rPr>
              <w:t xml:space="preserve"> 01.09 - Strutture in elevazione in c.a.</w:t>
            </w:r>
          </w:p>
        </w:tc>
      </w:tr>
    </w:tbl>
    <w:p w14:paraId="7CFD622F"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157"/>
        <w:gridCol w:w="5590"/>
        <w:gridCol w:w="1446"/>
        <w:gridCol w:w="1446"/>
      </w:tblGrid>
      <w:tr w:rsidR="002B357C" w:rsidRPr="002B357C" w14:paraId="75261F2E" w14:textId="77777777">
        <w:trPr>
          <w:tblHeader/>
          <w:jc w:val="center"/>
        </w:trPr>
        <w:tc>
          <w:tcPr>
            <w:tcW w:w="1157"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FAC96F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5590"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B285F2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Controlli</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6D7BB8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D41174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4828F1BE"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5287309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01.09.01</w:t>
            </w:r>
          </w:p>
        </w:tc>
        <w:tc>
          <w:tcPr>
            <w:tcW w:w="5590" w:type="dxa"/>
            <w:tcBorders>
              <w:top w:val="nil"/>
              <w:left w:val="single" w:sz="6" w:space="0" w:color="808080"/>
              <w:bottom w:val="nil"/>
              <w:right w:val="single" w:sz="6" w:space="0" w:color="808080"/>
            </w:tcBorders>
            <w:shd w:val="clear" w:color="auto" w:fill="F2F2FF"/>
            <w:vAlign w:val="center"/>
          </w:tcPr>
          <w:p w14:paraId="27607EC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#{GUID_5C10286D-1452-44CA-BB22-469B50E14319|LIVELLO_3|TESTO_Nuclei_END}&amp;</w:t>
            </w:r>
            <w:r w:rsidRPr="002B357C">
              <w:rPr>
                <w:rFonts w:ascii="Tahoma" w:eastAsia="Times New Roman" w:hAnsi="Tahoma" w:cs="Tahoma"/>
                <w:b/>
                <w:bCs/>
                <w:sz w:val="16"/>
                <w:szCs w:val="16"/>
              </w:rPr>
              <w:t xml:space="preserve"> Nuclei</w:t>
            </w:r>
          </w:p>
        </w:tc>
        <w:tc>
          <w:tcPr>
            <w:tcW w:w="1446" w:type="dxa"/>
            <w:tcBorders>
              <w:top w:val="nil"/>
              <w:left w:val="single" w:sz="6" w:space="0" w:color="808080"/>
              <w:bottom w:val="nil"/>
              <w:right w:val="single" w:sz="6" w:space="0" w:color="808080"/>
            </w:tcBorders>
            <w:shd w:val="clear" w:color="auto" w:fill="F2F2FF"/>
            <w:vAlign w:val="center"/>
          </w:tcPr>
          <w:p w14:paraId="3BEB80CA"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54B89495" w14:textId="77777777" w:rsidR="002D34B9" w:rsidRPr="002B357C" w:rsidRDefault="002D34B9">
            <w:pPr>
              <w:spacing w:before="60" w:after="60"/>
              <w:rPr>
                <w:rFonts w:ascii="Tahoma" w:eastAsia="Times New Roman" w:hAnsi="Tahoma" w:cs="Tahoma"/>
                <w:b/>
                <w:bCs/>
                <w:sz w:val="16"/>
                <w:szCs w:val="16"/>
              </w:rPr>
            </w:pPr>
          </w:p>
        </w:tc>
      </w:tr>
      <w:tr w:rsidR="002B357C" w:rsidRPr="002B357C" w14:paraId="52534EE1"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5CEE92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01.09.01.C03</w:t>
            </w:r>
          </w:p>
        </w:tc>
        <w:tc>
          <w:tcPr>
            <w:tcW w:w="5590" w:type="dxa"/>
            <w:tcBorders>
              <w:top w:val="nil"/>
              <w:left w:val="single" w:sz="6" w:space="0" w:color="808080"/>
              <w:bottom w:val="nil"/>
              <w:right w:val="single" w:sz="6" w:space="0" w:color="808080"/>
            </w:tcBorders>
            <w:shd w:val="clear" w:color="auto" w:fill="FFFFFF"/>
            <w:vAlign w:val="center"/>
          </w:tcPr>
          <w:p w14:paraId="4DD362E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4186C4D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6A3A1C0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0C2E68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105E900"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3AC887F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A158000"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5DC5557"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F2C74F9"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013003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01.09.01.C01</w:t>
            </w:r>
          </w:p>
        </w:tc>
        <w:tc>
          <w:tcPr>
            <w:tcW w:w="5590" w:type="dxa"/>
            <w:tcBorders>
              <w:top w:val="nil"/>
              <w:left w:val="single" w:sz="6" w:space="0" w:color="808080"/>
              <w:bottom w:val="nil"/>
              <w:right w:val="single" w:sz="6" w:space="0" w:color="808080"/>
            </w:tcBorders>
            <w:shd w:val="clear" w:color="auto" w:fill="FFFFFF"/>
            <w:vAlign w:val="center"/>
          </w:tcPr>
          <w:p w14:paraId="53FD28A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di eventuale quadro fessurativo</w:t>
            </w:r>
          </w:p>
        </w:tc>
        <w:tc>
          <w:tcPr>
            <w:tcW w:w="1446" w:type="dxa"/>
            <w:tcBorders>
              <w:top w:val="nil"/>
              <w:left w:val="single" w:sz="6" w:space="0" w:color="808080"/>
              <w:bottom w:val="nil"/>
              <w:right w:val="single" w:sz="6" w:space="0" w:color="808080"/>
            </w:tcBorders>
            <w:shd w:val="clear" w:color="auto" w:fill="FFFFFF"/>
            <w:vAlign w:val="center"/>
          </w:tcPr>
          <w:p w14:paraId="320CAE1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2B7F56A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193A8F3A"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7905DA7"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7865D0C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Attraverso un esame visivo del quadro fessurativo approfondire ed analizzare eventuali dissesti strutturali anche con l'ausilio di indagini strumentali in situ.</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506EE34"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5ED3C99"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429871E"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6956F2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01.09.01.C02</w:t>
            </w:r>
          </w:p>
        </w:tc>
        <w:tc>
          <w:tcPr>
            <w:tcW w:w="5590" w:type="dxa"/>
            <w:tcBorders>
              <w:top w:val="nil"/>
              <w:left w:val="single" w:sz="6" w:space="0" w:color="808080"/>
              <w:bottom w:val="nil"/>
              <w:right w:val="single" w:sz="6" w:space="0" w:color="808080"/>
            </w:tcBorders>
            <w:shd w:val="clear" w:color="auto" w:fill="FFFFFF"/>
            <w:vAlign w:val="center"/>
          </w:tcPr>
          <w:p w14:paraId="5DD5DEC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446" w:type="dxa"/>
            <w:tcBorders>
              <w:top w:val="nil"/>
              <w:left w:val="single" w:sz="6" w:space="0" w:color="808080"/>
              <w:bottom w:val="nil"/>
              <w:right w:val="single" w:sz="6" w:space="0" w:color="808080"/>
            </w:tcBorders>
            <w:shd w:val="clear" w:color="auto" w:fill="FFFFFF"/>
            <w:vAlign w:val="center"/>
          </w:tcPr>
          <w:p w14:paraId="70D0F16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1ACAE11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386C8503"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8317558"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C6F9D1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eventuali deformazioni e/o spostamenti dell'elemento strutturale dovuti a cause esterne che ne alterano la normale configurazione.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0EA5965"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9742998"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A0223A9"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36378C6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01.09.02</w:t>
            </w:r>
          </w:p>
        </w:tc>
        <w:tc>
          <w:tcPr>
            <w:tcW w:w="5590" w:type="dxa"/>
            <w:tcBorders>
              <w:top w:val="nil"/>
              <w:left w:val="single" w:sz="6" w:space="0" w:color="808080"/>
              <w:bottom w:val="nil"/>
              <w:right w:val="single" w:sz="6" w:space="0" w:color="808080"/>
            </w:tcBorders>
            <w:shd w:val="clear" w:color="auto" w:fill="F2F2FF"/>
            <w:vAlign w:val="center"/>
          </w:tcPr>
          <w:p w14:paraId="0C11E36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#{GUID_FDB070A2-A91C-4768-8CA9-C0890C03E6CA|LIVELLO_3|TESTO_Pareti_END}&amp;</w:t>
            </w:r>
            <w:r w:rsidRPr="002B357C">
              <w:rPr>
                <w:rFonts w:ascii="Tahoma" w:eastAsia="Times New Roman" w:hAnsi="Tahoma" w:cs="Tahoma"/>
                <w:b/>
                <w:bCs/>
                <w:sz w:val="16"/>
                <w:szCs w:val="16"/>
              </w:rPr>
              <w:t xml:space="preserve"> Pareti</w:t>
            </w:r>
          </w:p>
        </w:tc>
        <w:tc>
          <w:tcPr>
            <w:tcW w:w="1446" w:type="dxa"/>
            <w:tcBorders>
              <w:top w:val="nil"/>
              <w:left w:val="single" w:sz="6" w:space="0" w:color="808080"/>
              <w:bottom w:val="nil"/>
              <w:right w:val="single" w:sz="6" w:space="0" w:color="808080"/>
            </w:tcBorders>
            <w:shd w:val="clear" w:color="auto" w:fill="F2F2FF"/>
            <w:vAlign w:val="center"/>
          </w:tcPr>
          <w:p w14:paraId="254D7854"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280DF1CE" w14:textId="77777777" w:rsidR="002D34B9" w:rsidRPr="002B357C" w:rsidRDefault="002D34B9">
            <w:pPr>
              <w:spacing w:before="60" w:after="60"/>
              <w:rPr>
                <w:rFonts w:ascii="Tahoma" w:eastAsia="Times New Roman" w:hAnsi="Tahoma" w:cs="Tahoma"/>
                <w:b/>
                <w:bCs/>
                <w:sz w:val="16"/>
                <w:szCs w:val="16"/>
              </w:rPr>
            </w:pPr>
          </w:p>
        </w:tc>
      </w:tr>
      <w:tr w:rsidR="002B357C" w:rsidRPr="002B357C" w14:paraId="0E2344AF"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F1ECA3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01.09.02.C03</w:t>
            </w:r>
          </w:p>
        </w:tc>
        <w:tc>
          <w:tcPr>
            <w:tcW w:w="5590" w:type="dxa"/>
            <w:tcBorders>
              <w:top w:val="nil"/>
              <w:left w:val="single" w:sz="6" w:space="0" w:color="808080"/>
              <w:bottom w:val="nil"/>
              <w:right w:val="single" w:sz="6" w:space="0" w:color="808080"/>
            </w:tcBorders>
            <w:shd w:val="clear" w:color="auto" w:fill="FFFFFF"/>
            <w:vAlign w:val="center"/>
          </w:tcPr>
          <w:p w14:paraId="5B41305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6EE883F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691CBA4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E7FD9A2"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A0EAFF5"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208147A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AA6E966"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054C114"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C1D4F8E"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9CCECA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01.09.02.C01</w:t>
            </w:r>
          </w:p>
        </w:tc>
        <w:tc>
          <w:tcPr>
            <w:tcW w:w="5590" w:type="dxa"/>
            <w:tcBorders>
              <w:top w:val="nil"/>
              <w:left w:val="single" w:sz="6" w:space="0" w:color="808080"/>
              <w:bottom w:val="nil"/>
              <w:right w:val="single" w:sz="6" w:space="0" w:color="808080"/>
            </w:tcBorders>
            <w:shd w:val="clear" w:color="auto" w:fill="FFFFFF"/>
            <w:vAlign w:val="center"/>
          </w:tcPr>
          <w:p w14:paraId="359E889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di eventuale quadro fessurativo</w:t>
            </w:r>
          </w:p>
        </w:tc>
        <w:tc>
          <w:tcPr>
            <w:tcW w:w="1446" w:type="dxa"/>
            <w:tcBorders>
              <w:top w:val="nil"/>
              <w:left w:val="single" w:sz="6" w:space="0" w:color="808080"/>
              <w:bottom w:val="nil"/>
              <w:right w:val="single" w:sz="6" w:space="0" w:color="808080"/>
            </w:tcBorders>
            <w:shd w:val="clear" w:color="auto" w:fill="FFFFFF"/>
            <w:vAlign w:val="center"/>
          </w:tcPr>
          <w:p w14:paraId="1DEC151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04F1678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128ABE94"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B81C630"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C9D03D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Attraverso un esame visivo del quadro fessurativo approfondire ed analizzare eventuali dissesti strutturali anche con l'ausilio di indagini strumentali in situ.</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EA9383B"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CDF0333"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391DAF1"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FBE01C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01.09.02.C02</w:t>
            </w:r>
          </w:p>
        </w:tc>
        <w:tc>
          <w:tcPr>
            <w:tcW w:w="5590" w:type="dxa"/>
            <w:tcBorders>
              <w:top w:val="nil"/>
              <w:left w:val="single" w:sz="6" w:space="0" w:color="808080"/>
              <w:bottom w:val="nil"/>
              <w:right w:val="single" w:sz="6" w:space="0" w:color="808080"/>
            </w:tcBorders>
            <w:shd w:val="clear" w:color="auto" w:fill="FFFFFF"/>
            <w:vAlign w:val="center"/>
          </w:tcPr>
          <w:p w14:paraId="6756996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446" w:type="dxa"/>
            <w:tcBorders>
              <w:top w:val="nil"/>
              <w:left w:val="single" w:sz="6" w:space="0" w:color="808080"/>
              <w:bottom w:val="nil"/>
              <w:right w:val="single" w:sz="6" w:space="0" w:color="808080"/>
            </w:tcBorders>
            <w:shd w:val="clear" w:color="auto" w:fill="FFFFFF"/>
            <w:vAlign w:val="center"/>
          </w:tcPr>
          <w:p w14:paraId="00484FD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712C179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40822C76"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D8924BE"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21537B0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eventuali deformazioni e/o spostamenti dell'elemento strutturale dovuti a cause esterne che ne alterano la normale configurazione.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AA33B2C"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321BDFC"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63F9347"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5CF0826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lastRenderedPageBreak/>
              <w:t>01.09.03</w:t>
            </w:r>
          </w:p>
        </w:tc>
        <w:tc>
          <w:tcPr>
            <w:tcW w:w="5590" w:type="dxa"/>
            <w:tcBorders>
              <w:top w:val="nil"/>
              <w:left w:val="single" w:sz="6" w:space="0" w:color="808080"/>
              <w:bottom w:val="nil"/>
              <w:right w:val="single" w:sz="6" w:space="0" w:color="808080"/>
            </w:tcBorders>
            <w:shd w:val="clear" w:color="auto" w:fill="F2F2FF"/>
            <w:vAlign w:val="center"/>
          </w:tcPr>
          <w:p w14:paraId="11C6E07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#{GUID_7339B4E2-8FC4-4DEF-8111-F000DC56CFCB|LIVELLO_3|TESTO_Pilastri_END}&amp;</w:t>
            </w:r>
            <w:r w:rsidRPr="002B357C">
              <w:rPr>
                <w:rFonts w:ascii="Tahoma" w:eastAsia="Times New Roman" w:hAnsi="Tahoma" w:cs="Tahoma"/>
                <w:b/>
                <w:bCs/>
                <w:sz w:val="16"/>
                <w:szCs w:val="16"/>
              </w:rPr>
              <w:t xml:space="preserve"> Pilastri</w:t>
            </w:r>
          </w:p>
        </w:tc>
        <w:tc>
          <w:tcPr>
            <w:tcW w:w="1446" w:type="dxa"/>
            <w:tcBorders>
              <w:top w:val="nil"/>
              <w:left w:val="single" w:sz="6" w:space="0" w:color="808080"/>
              <w:bottom w:val="nil"/>
              <w:right w:val="single" w:sz="6" w:space="0" w:color="808080"/>
            </w:tcBorders>
            <w:shd w:val="clear" w:color="auto" w:fill="F2F2FF"/>
            <w:vAlign w:val="center"/>
          </w:tcPr>
          <w:p w14:paraId="159D05AD"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43EF8149" w14:textId="77777777" w:rsidR="002D34B9" w:rsidRPr="002B357C" w:rsidRDefault="002D34B9">
            <w:pPr>
              <w:spacing w:before="60" w:after="60"/>
              <w:rPr>
                <w:rFonts w:ascii="Tahoma" w:eastAsia="Times New Roman" w:hAnsi="Tahoma" w:cs="Tahoma"/>
                <w:b/>
                <w:bCs/>
                <w:sz w:val="16"/>
                <w:szCs w:val="16"/>
              </w:rPr>
            </w:pPr>
          </w:p>
        </w:tc>
      </w:tr>
      <w:tr w:rsidR="002B357C" w:rsidRPr="002B357C" w14:paraId="46AB6A40"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001E8C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01.09.03.C03</w:t>
            </w:r>
          </w:p>
        </w:tc>
        <w:tc>
          <w:tcPr>
            <w:tcW w:w="5590" w:type="dxa"/>
            <w:tcBorders>
              <w:top w:val="nil"/>
              <w:left w:val="single" w:sz="6" w:space="0" w:color="808080"/>
              <w:bottom w:val="nil"/>
              <w:right w:val="single" w:sz="6" w:space="0" w:color="808080"/>
            </w:tcBorders>
            <w:shd w:val="clear" w:color="auto" w:fill="FFFFFF"/>
            <w:vAlign w:val="center"/>
          </w:tcPr>
          <w:p w14:paraId="444B056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0D1B6A0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6FC07DE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EBBC4AA"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917F6FC"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676B044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F90E740"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5043D98"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20837A0"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4747C6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01.09.03.C01</w:t>
            </w:r>
          </w:p>
        </w:tc>
        <w:tc>
          <w:tcPr>
            <w:tcW w:w="5590" w:type="dxa"/>
            <w:tcBorders>
              <w:top w:val="nil"/>
              <w:left w:val="single" w:sz="6" w:space="0" w:color="808080"/>
              <w:bottom w:val="nil"/>
              <w:right w:val="single" w:sz="6" w:space="0" w:color="808080"/>
            </w:tcBorders>
            <w:shd w:val="clear" w:color="auto" w:fill="FFFFFF"/>
            <w:vAlign w:val="center"/>
          </w:tcPr>
          <w:p w14:paraId="53D67D8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di eventuale quadro fessurativo</w:t>
            </w:r>
          </w:p>
        </w:tc>
        <w:tc>
          <w:tcPr>
            <w:tcW w:w="1446" w:type="dxa"/>
            <w:tcBorders>
              <w:top w:val="nil"/>
              <w:left w:val="single" w:sz="6" w:space="0" w:color="808080"/>
              <w:bottom w:val="nil"/>
              <w:right w:val="single" w:sz="6" w:space="0" w:color="808080"/>
            </w:tcBorders>
            <w:shd w:val="clear" w:color="auto" w:fill="FFFFFF"/>
            <w:vAlign w:val="center"/>
          </w:tcPr>
          <w:p w14:paraId="669A574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4A13BB6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1738AFC1"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04AE897"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4C9BF4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Attraverso un esame visivo del quadro fessurativo approfondire ed analizzare eventuali dissesti strutturali anche con l'ausilio di indagini strumentali in situ.</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ABABE4A"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922CDAA"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A651BAD"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4BB2D0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01.09.03.C02</w:t>
            </w:r>
          </w:p>
        </w:tc>
        <w:tc>
          <w:tcPr>
            <w:tcW w:w="5590" w:type="dxa"/>
            <w:tcBorders>
              <w:top w:val="nil"/>
              <w:left w:val="single" w:sz="6" w:space="0" w:color="808080"/>
              <w:bottom w:val="nil"/>
              <w:right w:val="single" w:sz="6" w:space="0" w:color="808080"/>
            </w:tcBorders>
            <w:shd w:val="clear" w:color="auto" w:fill="FFFFFF"/>
            <w:vAlign w:val="center"/>
          </w:tcPr>
          <w:p w14:paraId="4BBBE61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446" w:type="dxa"/>
            <w:tcBorders>
              <w:top w:val="nil"/>
              <w:left w:val="single" w:sz="6" w:space="0" w:color="808080"/>
              <w:bottom w:val="nil"/>
              <w:right w:val="single" w:sz="6" w:space="0" w:color="808080"/>
            </w:tcBorders>
            <w:shd w:val="clear" w:color="auto" w:fill="FFFFFF"/>
            <w:vAlign w:val="center"/>
          </w:tcPr>
          <w:p w14:paraId="0277248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2FC1018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25A5DB82"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3E36EBA"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371B95D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eventuali deformazioni e/o spostamenti dell'elemento strutturale dovuti a cause esterne che ne alterano la normale configurazione.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850ECEB"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39DBE9A"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1379467"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66E2E19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01.09.04</w:t>
            </w:r>
          </w:p>
        </w:tc>
        <w:tc>
          <w:tcPr>
            <w:tcW w:w="5590" w:type="dxa"/>
            <w:tcBorders>
              <w:top w:val="nil"/>
              <w:left w:val="single" w:sz="6" w:space="0" w:color="808080"/>
              <w:bottom w:val="nil"/>
              <w:right w:val="single" w:sz="6" w:space="0" w:color="808080"/>
            </w:tcBorders>
            <w:shd w:val="clear" w:color="auto" w:fill="F2F2FF"/>
            <w:vAlign w:val="center"/>
          </w:tcPr>
          <w:p w14:paraId="28F5561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#{GUID_7FBA851B-3D5A-442D-92C9-5332A667104F|LIVELLO_3|TESTO_Setti_END}&amp;</w:t>
            </w:r>
            <w:r w:rsidRPr="002B357C">
              <w:rPr>
                <w:rFonts w:ascii="Tahoma" w:eastAsia="Times New Roman" w:hAnsi="Tahoma" w:cs="Tahoma"/>
                <w:b/>
                <w:bCs/>
                <w:sz w:val="16"/>
                <w:szCs w:val="16"/>
              </w:rPr>
              <w:t xml:space="preserve"> Setti</w:t>
            </w:r>
          </w:p>
        </w:tc>
        <w:tc>
          <w:tcPr>
            <w:tcW w:w="1446" w:type="dxa"/>
            <w:tcBorders>
              <w:top w:val="nil"/>
              <w:left w:val="single" w:sz="6" w:space="0" w:color="808080"/>
              <w:bottom w:val="nil"/>
              <w:right w:val="single" w:sz="6" w:space="0" w:color="808080"/>
            </w:tcBorders>
            <w:shd w:val="clear" w:color="auto" w:fill="F2F2FF"/>
            <w:vAlign w:val="center"/>
          </w:tcPr>
          <w:p w14:paraId="66F584D4"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73F5A13D" w14:textId="77777777" w:rsidR="002D34B9" w:rsidRPr="002B357C" w:rsidRDefault="002D34B9">
            <w:pPr>
              <w:spacing w:before="60" w:after="60"/>
              <w:rPr>
                <w:rFonts w:ascii="Tahoma" w:eastAsia="Times New Roman" w:hAnsi="Tahoma" w:cs="Tahoma"/>
                <w:b/>
                <w:bCs/>
                <w:sz w:val="16"/>
                <w:szCs w:val="16"/>
              </w:rPr>
            </w:pPr>
          </w:p>
        </w:tc>
      </w:tr>
      <w:tr w:rsidR="002B357C" w:rsidRPr="002B357C" w14:paraId="32B91C07"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C44F4F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01.09.04.C03</w:t>
            </w:r>
          </w:p>
        </w:tc>
        <w:tc>
          <w:tcPr>
            <w:tcW w:w="5590" w:type="dxa"/>
            <w:tcBorders>
              <w:top w:val="nil"/>
              <w:left w:val="single" w:sz="6" w:space="0" w:color="808080"/>
              <w:bottom w:val="nil"/>
              <w:right w:val="single" w:sz="6" w:space="0" w:color="808080"/>
            </w:tcBorders>
            <w:shd w:val="clear" w:color="auto" w:fill="FFFFFF"/>
            <w:vAlign w:val="center"/>
          </w:tcPr>
          <w:p w14:paraId="3C77188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3FF5AB1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4EB28C3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24EAC2A"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275056C"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E5DC1A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DDAC6BC"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D070B7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8477F71"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F2FB75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01.09.04.C01</w:t>
            </w:r>
          </w:p>
        </w:tc>
        <w:tc>
          <w:tcPr>
            <w:tcW w:w="5590" w:type="dxa"/>
            <w:tcBorders>
              <w:top w:val="nil"/>
              <w:left w:val="single" w:sz="6" w:space="0" w:color="808080"/>
              <w:bottom w:val="nil"/>
              <w:right w:val="single" w:sz="6" w:space="0" w:color="808080"/>
            </w:tcBorders>
            <w:shd w:val="clear" w:color="auto" w:fill="FFFFFF"/>
            <w:vAlign w:val="center"/>
          </w:tcPr>
          <w:p w14:paraId="7499C75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di eventuale quadro fessurativo</w:t>
            </w:r>
          </w:p>
        </w:tc>
        <w:tc>
          <w:tcPr>
            <w:tcW w:w="1446" w:type="dxa"/>
            <w:tcBorders>
              <w:top w:val="nil"/>
              <w:left w:val="single" w:sz="6" w:space="0" w:color="808080"/>
              <w:bottom w:val="nil"/>
              <w:right w:val="single" w:sz="6" w:space="0" w:color="808080"/>
            </w:tcBorders>
            <w:shd w:val="clear" w:color="auto" w:fill="FFFFFF"/>
            <w:vAlign w:val="center"/>
          </w:tcPr>
          <w:p w14:paraId="4A81580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5F1AF57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00038F65"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9F0E824"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A06A1F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Attraverso un esame visivo del quadro fessurativo approfondire ed analizzare eventuali dissesti strutturali anche con l'ausilio di indagini strumentali in situ.</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B80685B"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8304CEA"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F6FB3FE"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3A0B5C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01.09.04.C02</w:t>
            </w:r>
          </w:p>
        </w:tc>
        <w:tc>
          <w:tcPr>
            <w:tcW w:w="5590" w:type="dxa"/>
            <w:tcBorders>
              <w:top w:val="nil"/>
              <w:left w:val="single" w:sz="6" w:space="0" w:color="808080"/>
              <w:bottom w:val="nil"/>
              <w:right w:val="single" w:sz="6" w:space="0" w:color="808080"/>
            </w:tcBorders>
            <w:shd w:val="clear" w:color="auto" w:fill="FFFFFF"/>
            <w:vAlign w:val="center"/>
          </w:tcPr>
          <w:p w14:paraId="6769C9C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446" w:type="dxa"/>
            <w:tcBorders>
              <w:top w:val="nil"/>
              <w:left w:val="single" w:sz="6" w:space="0" w:color="808080"/>
              <w:bottom w:val="nil"/>
              <w:right w:val="single" w:sz="6" w:space="0" w:color="808080"/>
            </w:tcBorders>
            <w:shd w:val="clear" w:color="auto" w:fill="FFFFFF"/>
            <w:vAlign w:val="center"/>
          </w:tcPr>
          <w:p w14:paraId="606F2AC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23C8F51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78BA5855"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B591767"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3E3954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eventuali deformazioni e/o spostamenti dell'elemento strutturale dovuti a cause esterne che ne alterano la normale configurazione.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CE26384"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410849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6778A92"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1FDBB4C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01.09.05</w:t>
            </w:r>
          </w:p>
        </w:tc>
        <w:tc>
          <w:tcPr>
            <w:tcW w:w="5590" w:type="dxa"/>
            <w:tcBorders>
              <w:top w:val="nil"/>
              <w:left w:val="single" w:sz="6" w:space="0" w:color="808080"/>
              <w:bottom w:val="nil"/>
              <w:right w:val="single" w:sz="6" w:space="0" w:color="808080"/>
            </w:tcBorders>
            <w:shd w:val="clear" w:color="auto" w:fill="F2F2FF"/>
            <w:vAlign w:val="center"/>
          </w:tcPr>
          <w:p w14:paraId="4AB338E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#{GUID_DCFC4C8B-3FA1-41A5-B751-0CDB88D3C89D|LIVELLO_3|TESTO_Solette_END}&amp;</w:t>
            </w:r>
            <w:r w:rsidRPr="002B357C">
              <w:rPr>
                <w:rFonts w:ascii="Tahoma" w:eastAsia="Times New Roman" w:hAnsi="Tahoma" w:cs="Tahoma"/>
                <w:b/>
                <w:bCs/>
                <w:sz w:val="16"/>
                <w:szCs w:val="16"/>
              </w:rPr>
              <w:t xml:space="preserve"> Solette</w:t>
            </w:r>
          </w:p>
        </w:tc>
        <w:tc>
          <w:tcPr>
            <w:tcW w:w="1446" w:type="dxa"/>
            <w:tcBorders>
              <w:top w:val="nil"/>
              <w:left w:val="single" w:sz="6" w:space="0" w:color="808080"/>
              <w:bottom w:val="nil"/>
              <w:right w:val="single" w:sz="6" w:space="0" w:color="808080"/>
            </w:tcBorders>
            <w:shd w:val="clear" w:color="auto" w:fill="F2F2FF"/>
            <w:vAlign w:val="center"/>
          </w:tcPr>
          <w:p w14:paraId="589A73AB"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38545617" w14:textId="77777777" w:rsidR="002D34B9" w:rsidRPr="002B357C" w:rsidRDefault="002D34B9">
            <w:pPr>
              <w:spacing w:before="60" w:after="60"/>
              <w:rPr>
                <w:rFonts w:ascii="Tahoma" w:eastAsia="Times New Roman" w:hAnsi="Tahoma" w:cs="Tahoma"/>
                <w:b/>
                <w:bCs/>
                <w:sz w:val="16"/>
                <w:szCs w:val="16"/>
              </w:rPr>
            </w:pPr>
          </w:p>
        </w:tc>
      </w:tr>
      <w:tr w:rsidR="002B357C" w:rsidRPr="002B357C" w14:paraId="00F16434"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30BD13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01.09.05.C03</w:t>
            </w:r>
          </w:p>
        </w:tc>
        <w:tc>
          <w:tcPr>
            <w:tcW w:w="5590" w:type="dxa"/>
            <w:tcBorders>
              <w:top w:val="nil"/>
              <w:left w:val="single" w:sz="6" w:space="0" w:color="808080"/>
              <w:bottom w:val="nil"/>
              <w:right w:val="single" w:sz="6" w:space="0" w:color="808080"/>
            </w:tcBorders>
            <w:shd w:val="clear" w:color="auto" w:fill="FFFFFF"/>
            <w:vAlign w:val="center"/>
          </w:tcPr>
          <w:p w14:paraId="7765099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7A2D8F9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40EA8B5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5E727F8"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79DC434"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A7CEA4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533FCCE"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6765D53"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AFEA9D8"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FF547B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01.09.05.C01</w:t>
            </w:r>
          </w:p>
        </w:tc>
        <w:tc>
          <w:tcPr>
            <w:tcW w:w="5590" w:type="dxa"/>
            <w:tcBorders>
              <w:top w:val="nil"/>
              <w:left w:val="single" w:sz="6" w:space="0" w:color="808080"/>
              <w:bottom w:val="nil"/>
              <w:right w:val="single" w:sz="6" w:space="0" w:color="808080"/>
            </w:tcBorders>
            <w:shd w:val="clear" w:color="auto" w:fill="FFFFFF"/>
            <w:vAlign w:val="center"/>
          </w:tcPr>
          <w:p w14:paraId="2FCDCDB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di eventuale quadro fessurativo</w:t>
            </w:r>
          </w:p>
        </w:tc>
        <w:tc>
          <w:tcPr>
            <w:tcW w:w="1446" w:type="dxa"/>
            <w:tcBorders>
              <w:top w:val="nil"/>
              <w:left w:val="single" w:sz="6" w:space="0" w:color="808080"/>
              <w:bottom w:val="nil"/>
              <w:right w:val="single" w:sz="6" w:space="0" w:color="808080"/>
            </w:tcBorders>
            <w:shd w:val="clear" w:color="auto" w:fill="FFFFFF"/>
            <w:vAlign w:val="center"/>
          </w:tcPr>
          <w:p w14:paraId="0558C36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394D714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0A12D611"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6C6BE80"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187183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Attraverso un esame visivo del quadro fessurativo approfondire ed analizzare eventuali dissesti strutturali anche con l'ausilio di indagini strumentali in situ.</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6B96035"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0ACA3C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D39AE74"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FAB117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01.09.05.C02</w:t>
            </w:r>
          </w:p>
        </w:tc>
        <w:tc>
          <w:tcPr>
            <w:tcW w:w="5590" w:type="dxa"/>
            <w:tcBorders>
              <w:top w:val="nil"/>
              <w:left w:val="single" w:sz="6" w:space="0" w:color="808080"/>
              <w:bottom w:val="nil"/>
              <w:right w:val="single" w:sz="6" w:space="0" w:color="808080"/>
            </w:tcBorders>
            <w:shd w:val="clear" w:color="auto" w:fill="FFFFFF"/>
            <w:vAlign w:val="center"/>
          </w:tcPr>
          <w:p w14:paraId="30C89F3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446" w:type="dxa"/>
            <w:tcBorders>
              <w:top w:val="nil"/>
              <w:left w:val="single" w:sz="6" w:space="0" w:color="808080"/>
              <w:bottom w:val="nil"/>
              <w:right w:val="single" w:sz="6" w:space="0" w:color="808080"/>
            </w:tcBorders>
            <w:shd w:val="clear" w:color="auto" w:fill="FFFFFF"/>
            <w:vAlign w:val="center"/>
          </w:tcPr>
          <w:p w14:paraId="1B90332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06065D6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284F34BB"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8E66BE9"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6AC6A65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eventuali deformazioni e/o spostamenti dell'elemento strutturale dovuti a cause esterne che ne alterano la normale configurazione.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1E7D8CD"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6752D1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88BDDAF"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01A6A2F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01.09.06</w:t>
            </w:r>
          </w:p>
        </w:tc>
        <w:tc>
          <w:tcPr>
            <w:tcW w:w="5590" w:type="dxa"/>
            <w:tcBorders>
              <w:top w:val="nil"/>
              <w:left w:val="single" w:sz="6" w:space="0" w:color="808080"/>
              <w:bottom w:val="nil"/>
              <w:right w:val="single" w:sz="6" w:space="0" w:color="808080"/>
            </w:tcBorders>
            <w:shd w:val="clear" w:color="auto" w:fill="F2F2FF"/>
            <w:vAlign w:val="center"/>
          </w:tcPr>
          <w:p w14:paraId="70C64D3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#{GUID_F6415AD2-E9A9-4626-879A-FCB224EE0C05|LIVELLO_3|TESTO_Travi_END}&amp;</w:t>
            </w:r>
            <w:r w:rsidRPr="002B357C">
              <w:rPr>
                <w:rFonts w:ascii="Tahoma" w:eastAsia="Times New Roman" w:hAnsi="Tahoma" w:cs="Tahoma"/>
                <w:b/>
                <w:bCs/>
                <w:sz w:val="16"/>
                <w:szCs w:val="16"/>
              </w:rPr>
              <w:t xml:space="preserve"> Travi</w:t>
            </w:r>
          </w:p>
        </w:tc>
        <w:tc>
          <w:tcPr>
            <w:tcW w:w="1446" w:type="dxa"/>
            <w:tcBorders>
              <w:top w:val="nil"/>
              <w:left w:val="single" w:sz="6" w:space="0" w:color="808080"/>
              <w:bottom w:val="nil"/>
              <w:right w:val="single" w:sz="6" w:space="0" w:color="808080"/>
            </w:tcBorders>
            <w:shd w:val="clear" w:color="auto" w:fill="F2F2FF"/>
            <w:vAlign w:val="center"/>
          </w:tcPr>
          <w:p w14:paraId="028E453B"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27029145" w14:textId="77777777" w:rsidR="002D34B9" w:rsidRPr="002B357C" w:rsidRDefault="002D34B9">
            <w:pPr>
              <w:spacing w:before="60" w:after="60"/>
              <w:rPr>
                <w:rFonts w:ascii="Tahoma" w:eastAsia="Times New Roman" w:hAnsi="Tahoma" w:cs="Tahoma"/>
                <w:b/>
                <w:bCs/>
                <w:sz w:val="16"/>
                <w:szCs w:val="16"/>
              </w:rPr>
            </w:pPr>
          </w:p>
        </w:tc>
      </w:tr>
      <w:tr w:rsidR="002B357C" w:rsidRPr="002B357C" w14:paraId="732E4258"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8C4565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01.09.06.C03</w:t>
            </w:r>
          </w:p>
        </w:tc>
        <w:tc>
          <w:tcPr>
            <w:tcW w:w="5590" w:type="dxa"/>
            <w:tcBorders>
              <w:top w:val="nil"/>
              <w:left w:val="single" w:sz="6" w:space="0" w:color="808080"/>
              <w:bottom w:val="nil"/>
              <w:right w:val="single" w:sz="6" w:space="0" w:color="808080"/>
            </w:tcBorders>
            <w:shd w:val="clear" w:color="auto" w:fill="FFFFFF"/>
            <w:vAlign w:val="center"/>
          </w:tcPr>
          <w:p w14:paraId="3F314AA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6109DCF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526E793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9AD0220"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0B42FB7"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2B97622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99DA133"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F3E075A"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1EB0D23"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D377E3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01.09.06.C01</w:t>
            </w:r>
          </w:p>
        </w:tc>
        <w:tc>
          <w:tcPr>
            <w:tcW w:w="5590" w:type="dxa"/>
            <w:tcBorders>
              <w:top w:val="nil"/>
              <w:left w:val="single" w:sz="6" w:space="0" w:color="808080"/>
              <w:bottom w:val="nil"/>
              <w:right w:val="single" w:sz="6" w:space="0" w:color="808080"/>
            </w:tcBorders>
            <w:shd w:val="clear" w:color="auto" w:fill="FFFFFF"/>
            <w:vAlign w:val="center"/>
          </w:tcPr>
          <w:p w14:paraId="44F0B4E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di eventuale quadro fessurativo</w:t>
            </w:r>
          </w:p>
        </w:tc>
        <w:tc>
          <w:tcPr>
            <w:tcW w:w="1446" w:type="dxa"/>
            <w:tcBorders>
              <w:top w:val="nil"/>
              <w:left w:val="single" w:sz="6" w:space="0" w:color="808080"/>
              <w:bottom w:val="nil"/>
              <w:right w:val="single" w:sz="6" w:space="0" w:color="808080"/>
            </w:tcBorders>
            <w:shd w:val="clear" w:color="auto" w:fill="FFFFFF"/>
            <w:vAlign w:val="center"/>
          </w:tcPr>
          <w:p w14:paraId="6157F37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0624841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317F7E97"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163E1D0"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FDACA3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Attraverso un esame visivo del quadro fessurativo approfondire ed analizzare eventuali dissesti strutturali anche con l'ausilio di indagini strumentali in situ.</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78BADB7"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4941F3F"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DB46F65"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328445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01.09.06.C02</w:t>
            </w:r>
          </w:p>
        </w:tc>
        <w:tc>
          <w:tcPr>
            <w:tcW w:w="5590" w:type="dxa"/>
            <w:tcBorders>
              <w:top w:val="nil"/>
              <w:left w:val="single" w:sz="6" w:space="0" w:color="808080"/>
              <w:bottom w:val="nil"/>
              <w:right w:val="single" w:sz="6" w:space="0" w:color="808080"/>
            </w:tcBorders>
            <w:shd w:val="clear" w:color="auto" w:fill="FFFFFF"/>
            <w:vAlign w:val="center"/>
          </w:tcPr>
          <w:p w14:paraId="3AD3980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446" w:type="dxa"/>
            <w:tcBorders>
              <w:top w:val="nil"/>
              <w:left w:val="single" w:sz="6" w:space="0" w:color="808080"/>
              <w:bottom w:val="nil"/>
              <w:right w:val="single" w:sz="6" w:space="0" w:color="808080"/>
            </w:tcBorders>
            <w:shd w:val="clear" w:color="auto" w:fill="FFFFFF"/>
            <w:vAlign w:val="center"/>
          </w:tcPr>
          <w:p w14:paraId="627B074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24D3000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054A2E4F"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E225CA5"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2748EF7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eventuali deformazioni e/o spostamenti dell'elemento strutturale dovuti a cause esterne che ne alterano la normale configurazione.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416C986"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93DDCB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030B148"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09DF328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01.09.07</w:t>
            </w:r>
          </w:p>
        </w:tc>
        <w:tc>
          <w:tcPr>
            <w:tcW w:w="5590" w:type="dxa"/>
            <w:tcBorders>
              <w:top w:val="nil"/>
              <w:left w:val="single" w:sz="6" w:space="0" w:color="808080"/>
              <w:bottom w:val="nil"/>
              <w:right w:val="single" w:sz="6" w:space="0" w:color="808080"/>
            </w:tcBorders>
            <w:shd w:val="clear" w:color="auto" w:fill="F2F2FF"/>
            <w:vAlign w:val="center"/>
          </w:tcPr>
          <w:p w14:paraId="52A2A78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#{GUID_7A5E48FF-9BF6-40FF-810E-68825587A704|LIVELLO_3|TESTO_Travi parete_END}&amp;</w:t>
            </w:r>
            <w:r w:rsidRPr="002B357C">
              <w:rPr>
                <w:rFonts w:ascii="Tahoma" w:eastAsia="Times New Roman" w:hAnsi="Tahoma" w:cs="Tahoma"/>
                <w:b/>
                <w:bCs/>
                <w:sz w:val="16"/>
                <w:szCs w:val="16"/>
              </w:rPr>
              <w:t xml:space="preserve"> Travi parete</w:t>
            </w:r>
          </w:p>
        </w:tc>
        <w:tc>
          <w:tcPr>
            <w:tcW w:w="1446" w:type="dxa"/>
            <w:tcBorders>
              <w:top w:val="nil"/>
              <w:left w:val="single" w:sz="6" w:space="0" w:color="808080"/>
              <w:bottom w:val="nil"/>
              <w:right w:val="single" w:sz="6" w:space="0" w:color="808080"/>
            </w:tcBorders>
            <w:shd w:val="clear" w:color="auto" w:fill="F2F2FF"/>
            <w:vAlign w:val="center"/>
          </w:tcPr>
          <w:p w14:paraId="4502E11B"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1A829F94" w14:textId="77777777" w:rsidR="002D34B9" w:rsidRPr="002B357C" w:rsidRDefault="002D34B9">
            <w:pPr>
              <w:spacing w:before="60" w:after="60"/>
              <w:rPr>
                <w:rFonts w:ascii="Tahoma" w:eastAsia="Times New Roman" w:hAnsi="Tahoma" w:cs="Tahoma"/>
                <w:b/>
                <w:bCs/>
                <w:sz w:val="16"/>
                <w:szCs w:val="16"/>
              </w:rPr>
            </w:pPr>
          </w:p>
        </w:tc>
      </w:tr>
      <w:tr w:rsidR="002B357C" w:rsidRPr="002B357C" w14:paraId="78A70432"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70DD9B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01.09.07.C03</w:t>
            </w:r>
          </w:p>
        </w:tc>
        <w:tc>
          <w:tcPr>
            <w:tcW w:w="5590" w:type="dxa"/>
            <w:tcBorders>
              <w:top w:val="nil"/>
              <w:left w:val="single" w:sz="6" w:space="0" w:color="808080"/>
              <w:bottom w:val="nil"/>
              <w:right w:val="single" w:sz="6" w:space="0" w:color="808080"/>
            </w:tcBorders>
            <w:shd w:val="clear" w:color="auto" w:fill="FFFFFF"/>
            <w:vAlign w:val="center"/>
          </w:tcPr>
          <w:p w14:paraId="3965408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7C69641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7231B98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A877748"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A58ED1F"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08D9AF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37E2A34"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A25E323"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95F75C8"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9F7B62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lastRenderedPageBreak/>
              <w:t>01.09.07.C01</w:t>
            </w:r>
          </w:p>
        </w:tc>
        <w:tc>
          <w:tcPr>
            <w:tcW w:w="5590" w:type="dxa"/>
            <w:tcBorders>
              <w:top w:val="nil"/>
              <w:left w:val="single" w:sz="6" w:space="0" w:color="808080"/>
              <w:bottom w:val="nil"/>
              <w:right w:val="single" w:sz="6" w:space="0" w:color="808080"/>
            </w:tcBorders>
            <w:shd w:val="clear" w:color="auto" w:fill="FFFFFF"/>
            <w:vAlign w:val="center"/>
          </w:tcPr>
          <w:p w14:paraId="7F1414C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di eventuale quadro fessurativo</w:t>
            </w:r>
          </w:p>
        </w:tc>
        <w:tc>
          <w:tcPr>
            <w:tcW w:w="1446" w:type="dxa"/>
            <w:tcBorders>
              <w:top w:val="nil"/>
              <w:left w:val="single" w:sz="6" w:space="0" w:color="808080"/>
              <w:bottom w:val="nil"/>
              <w:right w:val="single" w:sz="6" w:space="0" w:color="808080"/>
            </w:tcBorders>
            <w:shd w:val="clear" w:color="auto" w:fill="FFFFFF"/>
            <w:vAlign w:val="center"/>
          </w:tcPr>
          <w:p w14:paraId="406E77A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68F2101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7CD45016"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E363B11"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184EAF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Attraverso un esame visivo del quadro fessurativo approfondire ed analizzare eventuali dissesti strutturali anche con l'ausilio di indagini strumentali in situ.</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337063C"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0F6F2FA"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14D8898"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811521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01.09.07.C02</w:t>
            </w:r>
          </w:p>
        </w:tc>
        <w:tc>
          <w:tcPr>
            <w:tcW w:w="5590" w:type="dxa"/>
            <w:tcBorders>
              <w:top w:val="nil"/>
              <w:left w:val="single" w:sz="6" w:space="0" w:color="808080"/>
              <w:bottom w:val="nil"/>
              <w:right w:val="single" w:sz="6" w:space="0" w:color="808080"/>
            </w:tcBorders>
            <w:shd w:val="clear" w:color="auto" w:fill="FFFFFF"/>
            <w:vAlign w:val="center"/>
          </w:tcPr>
          <w:p w14:paraId="4B86AD4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446" w:type="dxa"/>
            <w:tcBorders>
              <w:top w:val="nil"/>
              <w:left w:val="single" w:sz="6" w:space="0" w:color="808080"/>
              <w:bottom w:val="nil"/>
              <w:right w:val="single" w:sz="6" w:space="0" w:color="808080"/>
            </w:tcBorders>
            <w:shd w:val="clear" w:color="auto" w:fill="FFFFFF"/>
            <w:vAlign w:val="center"/>
          </w:tcPr>
          <w:p w14:paraId="08B302F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5685AD1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2B694BBA"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67E0F20"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D172BA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eventuali deformazioni e/o spostamenti dell'elemento strutturale dovuti a cause esterne che ne alterano la normale configurazione.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CF23DDE"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43C6130" w14:textId="77777777" w:rsidR="002D34B9" w:rsidRPr="002B357C" w:rsidRDefault="002D34B9">
            <w:pPr>
              <w:spacing w:before="60" w:after="60"/>
              <w:jc w:val="center"/>
              <w:rPr>
                <w:rFonts w:ascii="Tahoma" w:eastAsia="Times New Roman" w:hAnsi="Tahoma" w:cs="Tahoma"/>
                <w:i/>
                <w:iCs/>
                <w:sz w:val="16"/>
                <w:szCs w:val="16"/>
              </w:rPr>
            </w:pPr>
          </w:p>
        </w:tc>
      </w:tr>
    </w:tbl>
    <w:p w14:paraId="018AD785"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DEE8650" w14:textId="77777777">
        <w:trPr>
          <w:jc w:val="right"/>
          <w:hidden/>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67ABE9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vanish/>
              </w:rPr>
              <w:t>#{GUID_D0F38675-1AAA-40EB-8A1E-2743B1E1D1B2|LIVELLO_2|TESTO_01.10 - Strutture in elevazione in acciaio_END}&amp;</w:t>
            </w:r>
            <w:r w:rsidRPr="002B357C">
              <w:rPr>
                <w:rFonts w:ascii="Times New Roman" w:eastAsia="Times New Roman" w:hAnsi="Times New Roman" w:cs="Times New Roman"/>
                <w:b/>
                <w:bCs/>
              </w:rPr>
              <w:t xml:space="preserve"> 01.10 - Strutture in elevazione in acciaio</w:t>
            </w:r>
          </w:p>
        </w:tc>
      </w:tr>
    </w:tbl>
    <w:p w14:paraId="72A3A019"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157"/>
        <w:gridCol w:w="5590"/>
        <w:gridCol w:w="1446"/>
        <w:gridCol w:w="1446"/>
      </w:tblGrid>
      <w:tr w:rsidR="002B357C" w:rsidRPr="002B357C" w14:paraId="49E880D7" w14:textId="77777777">
        <w:trPr>
          <w:tblHeader/>
          <w:jc w:val="center"/>
        </w:trPr>
        <w:tc>
          <w:tcPr>
            <w:tcW w:w="1157"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A41D4C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5590"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A8D576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Controlli</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B5DB95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59D2D8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75749A57"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77A3880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01.10.01</w:t>
            </w:r>
          </w:p>
        </w:tc>
        <w:tc>
          <w:tcPr>
            <w:tcW w:w="5590" w:type="dxa"/>
            <w:tcBorders>
              <w:top w:val="nil"/>
              <w:left w:val="single" w:sz="6" w:space="0" w:color="808080"/>
              <w:bottom w:val="nil"/>
              <w:right w:val="single" w:sz="6" w:space="0" w:color="808080"/>
            </w:tcBorders>
            <w:shd w:val="clear" w:color="auto" w:fill="F2F2FF"/>
            <w:vAlign w:val="center"/>
          </w:tcPr>
          <w:p w14:paraId="57A753A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#{GUID_24BDA74B-ABFA-4E3C-A8B8-9E1F4216B55A|LIVELLO_3|TESTO_Arcarecci o terzere_END}&amp;</w:t>
            </w:r>
            <w:r w:rsidRPr="002B357C">
              <w:rPr>
                <w:rFonts w:ascii="Tahoma" w:eastAsia="Times New Roman" w:hAnsi="Tahoma" w:cs="Tahoma"/>
                <w:b/>
                <w:bCs/>
                <w:sz w:val="16"/>
                <w:szCs w:val="16"/>
              </w:rPr>
              <w:t xml:space="preserve"> Arcarecci o terzere</w:t>
            </w:r>
          </w:p>
        </w:tc>
        <w:tc>
          <w:tcPr>
            <w:tcW w:w="1446" w:type="dxa"/>
            <w:tcBorders>
              <w:top w:val="nil"/>
              <w:left w:val="single" w:sz="6" w:space="0" w:color="808080"/>
              <w:bottom w:val="nil"/>
              <w:right w:val="single" w:sz="6" w:space="0" w:color="808080"/>
            </w:tcBorders>
            <w:shd w:val="clear" w:color="auto" w:fill="F2F2FF"/>
            <w:vAlign w:val="center"/>
          </w:tcPr>
          <w:p w14:paraId="49413477"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65868A4D" w14:textId="77777777" w:rsidR="002D34B9" w:rsidRPr="002B357C" w:rsidRDefault="002D34B9">
            <w:pPr>
              <w:spacing w:before="60" w:after="60"/>
              <w:rPr>
                <w:rFonts w:ascii="Tahoma" w:eastAsia="Times New Roman" w:hAnsi="Tahoma" w:cs="Tahoma"/>
                <w:b/>
                <w:bCs/>
                <w:sz w:val="16"/>
                <w:szCs w:val="16"/>
              </w:rPr>
            </w:pPr>
          </w:p>
        </w:tc>
      </w:tr>
      <w:tr w:rsidR="002B357C" w:rsidRPr="002B357C" w14:paraId="6D5449EF"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551EAC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01.10.01.C02</w:t>
            </w:r>
          </w:p>
        </w:tc>
        <w:tc>
          <w:tcPr>
            <w:tcW w:w="5590" w:type="dxa"/>
            <w:tcBorders>
              <w:top w:val="nil"/>
              <w:left w:val="single" w:sz="6" w:space="0" w:color="808080"/>
              <w:bottom w:val="nil"/>
              <w:right w:val="single" w:sz="6" w:space="0" w:color="808080"/>
            </w:tcBorders>
            <w:shd w:val="clear" w:color="auto" w:fill="FFFFFF"/>
            <w:vAlign w:val="center"/>
          </w:tcPr>
          <w:p w14:paraId="02A9833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3C1C303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2072C09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622BD84"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5A53C2D"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3F0268F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A824ED5"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4171F9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EFDB9AC"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DCD418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01.10.01.C03</w:t>
            </w:r>
          </w:p>
        </w:tc>
        <w:tc>
          <w:tcPr>
            <w:tcW w:w="5590" w:type="dxa"/>
            <w:tcBorders>
              <w:top w:val="nil"/>
              <w:left w:val="single" w:sz="6" w:space="0" w:color="808080"/>
              <w:bottom w:val="nil"/>
              <w:right w:val="single" w:sz="6" w:space="0" w:color="808080"/>
            </w:tcBorders>
            <w:shd w:val="clear" w:color="auto" w:fill="FFFFFF"/>
            <w:vAlign w:val="center"/>
          </w:tcPr>
          <w:p w14:paraId="5656AF7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5695DAD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4DF8706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18CC0BD"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6C8DE89"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30E32E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2C432AC"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BD8A708"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653B19B"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FCADC8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01.10.01.C01</w:t>
            </w:r>
          </w:p>
        </w:tc>
        <w:tc>
          <w:tcPr>
            <w:tcW w:w="5590" w:type="dxa"/>
            <w:tcBorders>
              <w:top w:val="nil"/>
              <w:left w:val="single" w:sz="6" w:space="0" w:color="808080"/>
              <w:bottom w:val="nil"/>
              <w:right w:val="single" w:sz="6" w:space="0" w:color="808080"/>
            </w:tcBorders>
            <w:shd w:val="clear" w:color="auto" w:fill="FFFFFF"/>
            <w:vAlign w:val="center"/>
          </w:tcPr>
          <w:p w14:paraId="147B77B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446" w:type="dxa"/>
            <w:tcBorders>
              <w:top w:val="nil"/>
              <w:left w:val="single" w:sz="6" w:space="0" w:color="808080"/>
              <w:bottom w:val="nil"/>
              <w:right w:val="single" w:sz="6" w:space="0" w:color="808080"/>
            </w:tcBorders>
            <w:shd w:val="clear" w:color="auto" w:fill="FFFFFF"/>
            <w:vAlign w:val="center"/>
          </w:tcPr>
          <w:p w14:paraId="5FACA2A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7CE91EE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41805CA7"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3D13C96"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2D0DFF9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eventuali deformazioni e/o spostamenti dell'elemento strutturale dovuti a cause esterne che ne alterano la normale configurazione.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D130712"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E02EE6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F76D612"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746F42D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01.10.02</w:t>
            </w:r>
          </w:p>
        </w:tc>
        <w:tc>
          <w:tcPr>
            <w:tcW w:w="5590" w:type="dxa"/>
            <w:tcBorders>
              <w:top w:val="nil"/>
              <w:left w:val="single" w:sz="6" w:space="0" w:color="808080"/>
              <w:bottom w:val="nil"/>
              <w:right w:val="single" w:sz="6" w:space="0" w:color="808080"/>
            </w:tcBorders>
            <w:shd w:val="clear" w:color="auto" w:fill="F2F2FF"/>
            <w:vAlign w:val="center"/>
          </w:tcPr>
          <w:p w14:paraId="6B64199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#{GUID_46334121-31C4-4A50-9951-CA3D1E0C006F|LIVELLO_3|TESTO_Capriate_END}&amp;</w:t>
            </w:r>
            <w:r w:rsidRPr="002B357C">
              <w:rPr>
                <w:rFonts w:ascii="Tahoma" w:eastAsia="Times New Roman" w:hAnsi="Tahoma" w:cs="Tahoma"/>
                <w:b/>
                <w:bCs/>
                <w:sz w:val="16"/>
                <w:szCs w:val="16"/>
              </w:rPr>
              <w:t xml:space="preserve"> Capriate</w:t>
            </w:r>
          </w:p>
        </w:tc>
        <w:tc>
          <w:tcPr>
            <w:tcW w:w="1446" w:type="dxa"/>
            <w:tcBorders>
              <w:top w:val="nil"/>
              <w:left w:val="single" w:sz="6" w:space="0" w:color="808080"/>
              <w:bottom w:val="nil"/>
              <w:right w:val="single" w:sz="6" w:space="0" w:color="808080"/>
            </w:tcBorders>
            <w:shd w:val="clear" w:color="auto" w:fill="F2F2FF"/>
            <w:vAlign w:val="center"/>
          </w:tcPr>
          <w:p w14:paraId="7A363D1F"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0DD3BFEE" w14:textId="77777777" w:rsidR="002D34B9" w:rsidRPr="002B357C" w:rsidRDefault="002D34B9">
            <w:pPr>
              <w:spacing w:before="60" w:after="60"/>
              <w:rPr>
                <w:rFonts w:ascii="Tahoma" w:eastAsia="Times New Roman" w:hAnsi="Tahoma" w:cs="Tahoma"/>
                <w:b/>
                <w:bCs/>
                <w:sz w:val="16"/>
                <w:szCs w:val="16"/>
              </w:rPr>
            </w:pPr>
          </w:p>
        </w:tc>
      </w:tr>
      <w:tr w:rsidR="002B357C" w:rsidRPr="002B357C" w14:paraId="37C286CF"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CFF246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01.10.02.C02</w:t>
            </w:r>
          </w:p>
        </w:tc>
        <w:tc>
          <w:tcPr>
            <w:tcW w:w="5590" w:type="dxa"/>
            <w:tcBorders>
              <w:top w:val="nil"/>
              <w:left w:val="single" w:sz="6" w:space="0" w:color="808080"/>
              <w:bottom w:val="nil"/>
              <w:right w:val="single" w:sz="6" w:space="0" w:color="808080"/>
            </w:tcBorders>
            <w:shd w:val="clear" w:color="auto" w:fill="FFFFFF"/>
            <w:vAlign w:val="center"/>
          </w:tcPr>
          <w:p w14:paraId="4323DE7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521AD97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6B15A0B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A8C4902"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CBA8B3E"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B7C8D6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449BE59"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C1847EE"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D45F739"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2D9998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01.10.02.C03</w:t>
            </w:r>
          </w:p>
        </w:tc>
        <w:tc>
          <w:tcPr>
            <w:tcW w:w="5590" w:type="dxa"/>
            <w:tcBorders>
              <w:top w:val="nil"/>
              <w:left w:val="single" w:sz="6" w:space="0" w:color="808080"/>
              <w:bottom w:val="nil"/>
              <w:right w:val="single" w:sz="6" w:space="0" w:color="808080"/>
            </w:tcBorders>
            <w:shd w:val="clear" w:color="auto" w:fill="FFFFFF"/>
            <w:vAlign w:val="center"/>
          </w:tcPr>
          <w:p w14:paraId="60E2EA8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7C4B9F1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7C225C9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25BCE2E"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02A29BD"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3C8FFDF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B0DEEEC"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093D4E9"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2337CB1"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70184E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01.10.02.C01</w:t>
            </w:r>
          </w:p>
        </w:tc>
        <w:tc>
          <w:tcPr>
            <w:tcW w:w="5590" w:type="dxa"/>
            <w:tcBorders>
              <w:top w:val="nil"/>
              <w:left w:val="single" w:sz="6" w:space="0" w:color="808080"/>
              <w:bottom w:val="nil"/>
              <w:right w:val="single" w:sz="6" w:space="0" w:color="808080"/>
            </w:tcBorders>
            <w:shd w:val="clear" w:color="auto" w:fill="FFFFFF"/>
            <w:vAlign w:val="center"/>
          </w:tcPr>
          <w:p w14:paraId="5053F1E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446" w:type="dxa"/>
            <w:tcBorders>
              <w:top w:val="nil"/>
              <w:left w:val="single" w:sz="6" w:space="0" w:color="808080"/>
              <w:bottom w:val="nil"/>
              <w:right w:val="single" w:sz="6" w:space="0" w:color="808080"/>
            </w:tcBorders>
            <w:shd w:val="clear" w:color="auto" w:fill="FFFFFF"/>
            <w:vAlign w:val="center"/>
          </w:tcPr>
          <w:p w14:paraId="3F74D56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002CCFF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5DB0CD3E"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C436819"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60FD481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eventuali deformazioni e/o spostamenti dell'elemento strutturale dovuti a cause esterne che ne alterano la normale configurazione.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FC49A36"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45CF85C"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DE73F95"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62BEABF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01.10.03</w:t>
            </w:r>
          </w:p>
        </w:tc>
        <w:tc>
          <w:tcPr>
            <w:tcW w:w="5590" w:type="dxa"/>
            <w:tcBorders>
              <w:top w:val="nil"/>
              <w:left w:val="single" w:sz="6" w:space="0" w:color="808080"/>
              <w:bottom w:val="nil"/>
              <w:right w:val="single" w:sz="6" w:space="0" w:color="808080"/>
            </w:tcBorders>
            <w:shd w:val="clear" w:color="auto" w:fill="F2F2FF"/>
            <w:vAlign w:val="center"/>
          </w:tcPr>
          <w:p w14:paraId="47D8513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#{GUID_3030C5E8-166C-4025-806D-FFDA83FB0E33|LIVELLO_3|TESTO_Controventi_END}&amp;</w:t>
            </w:r>
            <w:r w:rsidRPr="002B357C">
              <w:rPr>
                <w:rFonts w:ascii="Tahoma" w:eastAsia="Times New Roman" w:hAnsi="Tahoma" w:cs="Tahoma"/>
                <w:b/>
                <w:bCs/>
                <w:sz w:val="16"/>
                <w:szCs w:val="16"/>
              </w:rPr>
              <w:t xml:space="preserve"> Controventi</w:t>
            </w:r>
          </w:p>
        </w:tc>
        <w:tc>
          <w:tcPr>
            <w:tcW w:w="1446" w:type="dxa"/>
            <w:tcBorders>
              <w:top w:val="nil"/>
              <w:left w:val="single" w:sz="6" w:space="0" w:color="808080"/>
              <w:bottom w:val="nil"/>
              <w:right w:val="single" w:sz="6" w:space="0" w:color="808080"/>
            </w:tcBorders>
            <w:shd w:val="clear" w:color="auto" w:fill="F2F2FF"/>
            <w:vAlign w:val="center"/>
          </w:tcPr>
          <w:p w14:paraId="50B16C92"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419F0DF5" w14:textId="77777777" w:rsidR="002D34B9" w:rsidRPr="002B357C" w:rsidRDefault="002D34B9">
            <w:pPr>
              <w:spacing w:before="60" w:after="60"/>
              <w:rPr>
                <w:rFonts w:ascii="Tahoma" w:eastAsia="Times New Roman" w:hAnsi="Tahoma" w:cs="Tahoma"/>
                <w:b/>
                <w:bCs/>
                <w:sz w:val="16"/>
                <w:szCs w:val="16"/>
              </w:rPr>
            </w:pPr>
          </w:p>
        </w:tc>
      </w:tr>
      <w:tr w:rsidR="002B357C" w:rsidRPr="002B357C" w14:paraId="60CC23CA"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B7EE6D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01.10.03.C02</w:t>
            </w:r>
          </w:p>
        </w:tc>
        <w:tc>
          <w:tcPr>
            <w:tcW w:w="5590" w:type="dxa"/>
            <w:tcBorders>
              <w:top w:val="nil"/>
              <w:left w:val="single" w:sz="6" w:space="0" w:color="808080"/>
              <w:bottom w:val="nil"/>
              <w:right w:val="single" w:sz="6" w:space="0" w:color="808080"/>
            </w:tcBorders>
            <w:shd w:val="clear" w:color="auto" w:fill="FFFFFF"/>
            <w:vAlign w:val="center"/>
          </w:tcPr>
          <w:p w14:paraId="4E6B547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0693810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63CA3E7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15DFA96"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285E92F"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364F59A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D2F7AF8"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18D3603"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DA2AE92"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D63431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01.10.03.C03</w:t>
            </w:r>
          </w:p>
        </w:tc>
        <w:tc>
          <w:tcPr>
            <w:tcW w:w="5590" w:type="dxa"/>
            <w:tcBorders>
              <w:top w:val="nil"/>
              <w:left w:val="single" w:sz="6" w:space="0" w:color="808080"/>
              <w:bottom w:val="nil"/>
              <w:right w:val="single" w:sz="6" w:space="0" w:color="808080"/>
            </w:tcBorders>
            <w:shd w:val="clear" w:color="auto" w:fill="FFFFFF"/>
            <w:vAlign w:val="center"/>
          </w:tcPr>
          <w:p w14:paraId="14122AE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18043CC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759C70D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F246BF4"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50FDA40"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3C34A07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9FCDF8E"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5191AC3"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C0C52F7"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34E439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01.10.03.C01</w:t>
            </w:r>
          </w:p>
        </w:tc>
        <w:tc>
          <w:tcPr>
            <w:tcW w:w="5590" w:type="dxa"/>
            <w:tcBorders>
              <w:top w:val="nil"/>
              <w:left w:val="single" w:sz="6" w:space="0" w:color="808080"/>
              <w:bottom w:val="nil"/>
              <w:right w:val="single" w:sz="6" w:space="0" w:color="808080"/>
            </w:tcBorders>
            <w:shd w:val="clear" w:color="auto" w:fill="FFFFFF"/>
            <w:vAlign w:val="center"/>
          </w:tcPr>
          <w:p w14:paraId="0C82AF9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446" w:type="dxa"/>
            <w:tcBorders>
              <w:top w:val="nil"/>
              <w:left w:val="single" w:sz="6" w:space="0" w:color="808080"/>
              <w:bottom w:val="nil"/>
              <w:right w:val="single" w:sz="6" w:space="0" w:color="808080"/>
            </w:tcBorders>
            <w:shd w:val="clear" w:color="auto" w:fill="FFFFFF"/>
            <w:vAlign w:val="center"/>
          </w:tcPr>
          <w:p w14:paraId="0C96601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7FF102F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7DB1040B"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FD7AA44"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6FABD90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eventuali deformazioni e/o spostamenti dell'elemento strutturale dovuti a cause esterne che ne alterano la normale configurazione.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EB2CC92"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C5ED8D4"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1FF682E"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0AF521B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01.10.04</w:t>
            </w:r>
          </w:p>
        </w:tc>
        <w:tc>
          <w:tcPr>
            <w:tcW w:w="5590" w:type="dxa"/>
            <w:tcBorders>
              <w:top w:val="nil"/>
              <w:left w:val="single" w:sz="6" w:space="0" w:color="808080"/>
              <w:bottom w:val="nil"/>
              <w:right w:val="single" w:sz="6" w:space="0" w:color="808080"/>
            </w:tcBorders>
            <w:shd w:val="clear" w:color="auto" w:fill="F2F2FF"/>
            <w:vAlign w:val="center"/>
          </w:tcPr>
          <w:p w14:paraId="791A5B5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#{GUID_D3FDED78-F9A0-457A-9A04-EA5C867B2669|LIVELLO_3|TESTO_Controventi non verticali_END}&amp;</w:t>
            </w:r>
            <w:r w:rsidRPr="002B357C">
              <w:rPr>
                <w:rFonts w:ascii="Tahoma" w:eastAsia="Times New Roman" w:hAnsi="Tahoma" w:cs="Tahoma"/>
                <w:b/>
                <w:bCs/>
                <w:sz w:val="16"/>
                <w:szCs w:val="16"/>
              </w:rPr>
              <w:t xml:space="preserve"> Controventi non verticali</w:t>
            </w:r>
          </w:p>
        </w:tc>
        <w:tc>
          <w:tcPr>
            <w:tcW w:w="1446" w:type="dxa"/>
            <w:tcBorders>
              <w:top w:val="nil"/>
              <w:left w:val="single" w:sz="6" w:space="0" w:color="808080"/>
              <w:bottom w:val="nil"/>
              <w:right w:val="single" w:sz="6" w:space="0" w:color="808080"/>
            </w:tcBorders>
            <w:shd w:val="clear" w:color="auto" w:fill="F2F2FF"/>
            <w:vAlign w:val="center"/>
          </w:tcPr>
          <w:p w14:paraId="032F02DC"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3D8D54EA" w14:textId="77777777" w:rsidR="002D34B9" w:rsidRPr="002B357C" w:rsidRDefault="002D34B9">
            <w:pPr>
              <w:spacing w:before="60" w:after="60"/>
              <w:rPr>
                <w:rFonts w:ascii="Tahoma" w:eastAsia="Times New Roman" w:hAnsi="Tahoma" w:cs="Tahoma"/>
                <w:b/>
                <w:bCs/>
                <w:sz w:val="16"/>
                <w:szCs w:val="16"/>
              </w:rPr>
            </w:pPr>
          </w:p>
        </w:tc>
      </w:tr>
      <w:tr w:rsidR="002B357C" w:rsidRPr="002B357C" w14:paraId="22565D67"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E4C8F0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01.10.04.C02</w:t>
            </w:r>
          </w:p>
        </w:tc>
        <w:tc>
          <w:tcPr>
            <w:tcW w:w="5590" w:type="dxa"/>
            <w:tcBorders>
              <w:top w:val="nil"/>
              <w:left w:val="single" w:sz="6" w:space="0" w:color="808080"/>
              <w:bottom w:val="nil"/>
              <w:right w:val="single" w:sz="6" w:space="0" w:color="808080"/>
            </w:tcBorders>
            <w:shd w:val="clear" w:color="auto" w:fill="FFFFFF"/>
            <w:vAlign w:val="center"/>
          </w:tcPr>
          <w:p w14:paraId="0A17724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4088084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3DB34B2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F43AE2B"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649EA2B"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3CA964D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98E5130"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3CD8A68"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71E1C8F"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27D812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lastRenderedPageBreak/>
              <w:t>01.10.04.C03</w:t>
            </w:r>
          </w:p>
        </w:tc>
        <w:tc>
          <w:tcPr>
            <w:tcW w:w="5590" w:type="dxa"/>
            <w:tcBorders>
              <w:top w:val="nil"/>
              <w:left w:val="single" w:sz="6" w:space="0" w:color="808080"/>
              <w:bottom w:val="nil"/>
              <w:right w:val="single" w:sz="6" w:space="0" w:color="808080"/>
            </w:tcBorders>
            <w:shd w:val="clear" w:color="auto" w:fill="FFFFFF"/>
            <w:vAlign w:val="center"/>
          </w:tcPr>
          <w:p w14:paraId="33D0DE0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6EE3A8F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2ED5B21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9676964"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93A6B9F"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13F8C2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DF08265"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EC7287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B039E5C"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F43023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01.10.04.C01</w:t>
            </w:r>
          </w:p>
        </w:tc>
        <w:tc>
          <w:tcPr>
            <w:tcW w:w="5590" w:type="dxa"/>
            <w:tcBorders>
              <w:top w:val="nil"/>
              <w:left w:val="single" w:sz="6" w:space="0" w:color="808080"/>
              <w:bottom w:val="nil"/>
              <w:right w:val="single" w:sz="6" w:space="0" w:color="808080"/>
            </w:tcBorders>
            <w:shd w:val="clear" w:color="auto" w:fill="FFFFFF"/>
            <w:vAlign w:val="center"/>
          </w:tcPr>
          <w:p w14:paraId="78B8A62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446" w:type="dxa"/>
            <w:tcBorders>
              <w:top w:val="nil"/>
              <w:left w:val="single" w:sz="6" w:space="0" w:color="808080"/>
              <w:bottom w:val="nil"/>
              <w:right w:val="single" w:sz="6" w:space="0" w:color="808080"/>
            </w:tcBorders>
            <w:shd w:val="clear" w:color="auto" w:fill="FFFFFF"/>
            <w:vAlign w:val="center"/>
          </w:tcPr>
          <w:p w14:paraId="5ECA625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152C2E9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2ADA3563"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4DF0AE9"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6BB25E2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eventuali deformazioni e/o spostamenti dell'elemento strutturale dovuti a cause esterne che ne alterano la normale configurazione.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4D36313"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C8CA67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F9EF501"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103EE5D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01.10.05</w:t>
            </w:r>
          </w:p>
        </w:tc>
        <w:tc>
          <w:tcPr>
            <w:tcW w:w="5590" w:type="dxa"/>
            <w:tcBorders>
              <w:top w:val="nil"/>
              <w:left w:val="single" w:sz="6" w:space="0" w:color="808080"/>
              <w:bottom w:val="nil"/>
              <w:right w:val="single" w:sz="6" w:space="0" w:color="808080"/>
            </w:tcBorders>
            <w:shd w:val="clear" w:color="auto" w:fill="F2F2FF"/>
            <w:vAlign w:val="center"/>
          </w:tcPr>
          <w:p w14:paraId="5805336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#{GUID_E25187BD-5524-4599-ACE4-4D268B8BF5C4|LIVELLO_3|TESTO_Sistema a giunto sferico cerniera per strutture reticolari_END}&amp;</w:t>
            </w:r>
            <w:r w:rsidRPr="002B357C">
              <w:rPr>
                <w:rFonts w:ascii="Tahoma" w:eastAsia="Times New Roman" w:hAnsi="Tahoma" w:cs="Tahoma"/>
                <w:b/>
                <w:bCs/>
                <w:sz w:val="16"/>
                <w:szCs w:val="16"/>
              </w:rPr>
              <w:t xml:space="preserve"> Sistema a giunto sferico cerniera per strutture reticolari</w:t>
            </w:r>
          </w:p>
        </w:tc>
        <w:tc>
          <w:tcPr>
            <w:tcW w:w="1446" w:type="dxa"/>
            <w:tcBorders>
              <w:top w:val="nil"/>
              <w:left w:val="single" w:sz="6" w:space="0" w:color="808080"/>
              <w:bottom w:val="nil"/>
              <w:right w:val="single" w:sz="6" w:space="0" w:color="808080"/>
            </w:tcBorders>
            <w:shd w:val="clear" w:color="auto" w:fill="F2F2FF"/>
            <w:vAlign w:val="center"/>
          </w:tcPr>
          <w:p w14:paraId="5A915094"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13CD2206" w14:textId="77777777" w:rsidR="002D34B9" w:rsidRPr="002B357C" w:rsidRDefault="002D34B9">
            <w:pPr>
              <w:spacing w:before="60" w:after="60"/>
              <w:rPr>
                <w:rFonts w:ascii="Tahoma" w:eastAsia="Times New Roman" w:hAnsi="Tahoma" w:cs="Tahoma"/>
                <w:b/>
                <w:bCs/>
                <w:sz w:val="16"/>
                <w:szCs w:val="16"/>
              </w:rPr>
            </w:pPr>
          </w:p>
        </w:tc>
      </w:tr>
      <w:tr w:rsidR="002B357C" w:rsidRPr="002B357C" w14:paraId="59D95B98"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02A036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01.10.05.C02</w:t>
            </w:r>
          </w:p>
        </w:tc>
        <w:tc>
          <w:tcPr>
            <w:tcW w:w="5590" w:type="dxa"/>
            <w:tcBorders>
              <w:top w:val="nil"/>
              <w:left w:val="single" w:sz="6" w:space="0" w:color="808080"/>
              <w:bottom w:val="nil"/>
              <w:right w:val="single" w:sz="6" w:space="0" w:color="808080"/>
            </w:tcBorders>
            <w:shd w:val="clear" w:color="auto" w:fill="FFFFFF"/>
            <w:vAlign w:val="center"/>
          </w:tcPr>
          <w:p w14:paraId="76D055C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3178E18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0570F7A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515ED75"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29BAA38"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28DDCB3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FC9982E"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3E00B14"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47B5657"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543909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01.10.05.C03</w:t>
            </w:r>
          </w:p>
        </w:tc>
        <w:tc>
          <w:tcPr>
            <w:tcW w:w="5590" w:type="dxa"/>
            <w:tcBorders>
              <w:top w:val="nil"/>
              <w:left w:val="single" w:sz="6" w:space="0" w:color="808080"/>
              <w:bottom w:val="nil"/>
              <w:right w:val="single" w:sz="6" w:space="0" w:color="808080"/>
            </w:tcBorders>
            <w:shd w:val="clear" w:color="auto" w:fill="FFFFFF"/>
            <w:vAlign w:val="center"/>
          </w:tcPr>
          <w:p w14:paraId="4C100BE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1EA5D5E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5B0C5DE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FECA5A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AABFEE8"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35EBFB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4ED49C9"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E348559"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66BA4B2"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49C27D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01.10.05.C01</w:t>
            </w:r>
          </w:p>
        </w:tc>
        <w:tc>
          <w:tcPr>
            <w:tcW w:w="5590" w:type="dxa"/>
            <w:tcBorders>
              <w:top w:val="nil"/>
              <w:left w:val="single" w:sz="6" w:space="0" w:color="808080"/>
              <w:bottom w:val="nil"/>
              <w:right w:val="single" w:sz="6" w:space="0" w:color="808080"/>
            </w:tcBorders>
            <w:shd w:val="clear" w:color="auto" w:fill="FFFFFF"/>
            <w:vAlign w:val="center"/>
          </w:tcPr>
          <w:p w14:paraId="25B0A4E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446" w:type="dxa"/>
            <w:tcBorders>
              <w:top w:val="nil"/>
              <w:left w:val="single" w:sz="6" w:space="0" w:color="808080"/>
              <w:bottom w:val="nil"/>
              <w:right w:val="single" w:sz="6" w:space="0" w:color="808080"/>
            </w:tcBorders>
            <w:shd w:val="clear" w:color="auto" w:fill="FFFFFF"/>
            <w:vAlign w:val="center"/>
          </w:tcPr>
          <w:p w14:paraId="04B3882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767A8C7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3087260B"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A9A170E"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4735E7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eventuali deformazioni e/o spostamenti dell'elemento strutturale dovuti a cause esterne che ne alterano la normale configurazione.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8FC9230"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C811ECA"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D86F72A"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4BCB34C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01.10.06</w:t>
            </w:r>
          </w:p>
        </w:tc>
        <w:tc>
          <w:tcPr>
            <w:tcW w:w="5590" w:type="dxa"/>
            <w:tcBorders>
              <w:top w:val="nil"/>
              <w:left w:val="single" w:sz="6" w:space="0" w:color="808080"/>
              <w:bottom w:val="nil"/>
              <w:right w:val="single" w:sz="6" w:space="0" w:color="808080"/>
            </w:tcBorders>
            <w:shd w:val="clear" w:color="auto" w:fill="F2F2FF"/>
            <w:vAlign w:val="center"/>
          </w:tcPr>
          <w:p w14:paraId="4DB5C79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#{GUID_DA097184-83C4-4F6E-A9AC-2C17B7774B45|LIVELLO_3|TESTO_Sistema di travatura a tralicci metallici per grandi sbalzi_END}&amp;</w:t>
            </w:r>
            <w:r w:rsidRPr="002B357C">
              <w:rPr>
                <w:rFonts w:ascii="Tahoma" w:eastAsia="Times New Roman" w:hAnsi="Tahoma" w:cs="Tahoma"/>
                <w:b/>
                <w:bCs/>
                <w:sz w:val="16"/>
                <w:szCs w:val="16"/>
              </w:rPr>
              <w:t xml:space="preserve"> Sistema di travatura a tralicci metallici per grandi sbalzi</w:t>
            </w:r>
          </w:p>
        </w:tc>
        <w:tc>
          <w:tcPr>
            <w:tcW w:w="1446" w:type="dxa"/>
            <w:tcBorders>
              <w:top w:val="nil"/>
              <w:left w:val="single" w:sz="6" w:space="0" w:color="808080"/>
              <w:bottom w:val="nil"/>
              <w:right w:val="single" w:sz="6" w:space="0" w:color="808080"/>
            </w:tcBorders>
            <w:shd w:val="clear" w:color="auto" w:fill="F2F2FF"/>
            <w:vAlign w:val="center"/>
          </w:tcPr>
          <w:p w14:paraId="51B7806A"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07C64D0F" w14:textId="77777777" w:rsidR="002D34B9" w:rsidRPr="002B357C" w:rsidRDefault="002D34B9">
            <w:pPr>
              <w:spacing w:before="60" w:after="60"/>
              <w:rPr>
                <w:rFonts w:ascii="Tahoma" w:eastAsia="Times New Roman" w:hAnsi="Tahoma" w:cs="Tahoma"/>
                <w:b/>
                <w:bCs/>
                <w:sz w:val="16"/>
                <w:szCs w:val="16"/>
              </w:rPr>
            </w:pPr>
          </w:p>
        </w:tc>
      </w:tr>
      <w:tr w:rsidR="002B357C" w:rsidRPr="002B357C" w14:paraId="7C879F61"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DC4E15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01.10.06.C02</w:t>
            </w:r>
          </w:p>
        </w:tc>
        <w:tc>
          <w:tcPr>
            <w:tcW w:w="5590" w:type="dxa"/>
            <w:tcBorders>
              <w:top w:val="nil"/>
              <w:left w:val="single" w:sz="6" w:space="0" w:color="808080"/>
              <w:bottom w:val="nil"/>
              <w:right w:val="single" w:sz="6" w:space="0" w:color="808080"/>
            </w:tcBorders>
            <w:shd w:val="clear" w:color="auto" w:fill="FFFFFF"/>
            <w:vAlign w:val="center"/>
          </w:tcPr>
          <w:p w14:paraId="2506CE8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112EFDA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52C5778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44CE70F"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9FA398E"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F7EFD6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5CBA219"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0165879"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8630AC5"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54900C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01.10.06.C03</w:t>
            </w:r>
          </w:p>
        </w:tc>
        <w:tc>
          <w:tcPr>
            <w:tcW w:w="5590" w:type="dxa"/>
            <w:tcBorders>
              <w:top w:val="nil"/>
              <w:left w:val="single" w:sz="6" w:space="0" w:color="808080"/>
              <w:bottom w:val="nil"/>
              <w:right w:val="single" w:sz="6" w:space="0" w:color="808080"/>
            </w:tcBorders>
            <w:shd w:val="clear" w:color="auto" w:fill="FFFFFF"/>
            <w:vAlign w:val="center"/>
          </w:tcPr>
          <w:p w14:paraId="5CAF42A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4A9C1C1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61EF678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8A4D276"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AA0FCE9"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D134C3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85F9E18"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740B677"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585D803"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62AF3E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01.10.06.C01</w:t>
            </w:r>
          </w:p>
        </w:tc>
        <w:tc>
          <w:tcPr>
            <w:tcW w:w="5590" w:type="dxa"/>
            <w:tcBorders>
              <w:top w:val="nil"/>
              <w:left w:val="single" w:sz="6" w:space="0" w:color="808080"/>
              <w:bottom w:val="nil"/>
              <w:right w:val="single" w:sz="6" w:space="0" w:color="808080"/>
            </w:tcBorders>
            <w:shd w:val="clear" w:color="auto" w:fill="FFFFFF"/>
            <w:vAlign w:val="center"/>
          </w:tcPr>
          <w:p w14:paraId="08DBA22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446" w:type="dxa"/>
            <w:tcBorders>
              <w:top w:val="nil"/>
              <w:left w:val="single" w:sz="6" w:space="0" w:color="808080"/>
              <w:bottom w:val="nil"/>
              <w:right w:val="single" w:sz="6" w:space="0" w:color="808080"/>
            </w:tcBorders>
            <w:shd w:val="clear" w:color="auto" w:fill="FFFFFF"/>
            <w:vAlign w:val="center"/>
          </w:tcPr>
          <w:p w14:paraId="6CE7DB8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15DE8AF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266AC892"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ABC99FF"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06C9A3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eventuali deformazioni e/o spostamenti dell'elemento strutturale dovuti a cause esterne che ne alterano la normale configurazione.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165DE65"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C11801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4F9207B"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699D4BF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01.10.07</w:t>
            </w:r>
          </w:p>
        </w:tc>
        <w:tc>
          <w:tcPr>
            <w:tcW w:w="5590" w:type="dxa"/>
            <w:tcBorders>
              <w:top w:val="nil"/>
              <w:left w:val="single" w:sz="6" w:space="0" w:color="808080"/>
              <w:bottom w:val="nil"/>
              <w:right w:val="single" w:sz="6" w:space="0" w:color="808080"/>
            </w:tcBorders>
            <w:shd w:val="clear" w:color="auto" w:fill="F2F2FF"/>
            <w:vAlign w:val="center"/>
          </w:tcPr>
          <w:p w14:paraId="52778AF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#{GUID_C07CAD6C-D8A6-4D7D-A28B-6C74C284BBE5|LIVELLO_3|TESTO_Sistema a giunto sferico cerniera con aste alloggiate per strutture reticolari spaziali in acciaio_END}&amp;</w:t>
            </w:r>
            <w:r w:rsidRPr="002B357C">
              <w:rPr>
                <w:rFonts w:ascii="Tahoma" w:eastAsia="Times New Roman" w:hAnsi="Tahoma" w:cs="Tahoma"/>
                <w:b/>
                <w:bCs/>
                <w:sz w:val="16"/>
                <w:szCs w:val="16"/>
              </w:rPr>
              <w:t xml:space="preserve"> Sistema a giunto sferico cerniera con aste alloggiate per strutture reticolari spaziali in acciaio</w:t>
            </w:r>
          </w:p>
        </w:tc>
        <w:tc>
          <w:tcPr>
            <w:tcW w:w="1446" w:type="dxa"/>
            <w:tcBorders>
              <w:top w:val="nil"/>
              <w:left w:val="single" w:sz="6" w:space="0" w:color="808080"/>
              <w:bottom w:val="nil"/>
              <w:right w:val="single" w:sz="6" w:space="0" w:color="808080"/>
            </w:tcBorders>
            <w:shd w:val="clear" w:color="auto" w:fill="F2F2FF"/>
            <w:vAlign w:val="center"/>
          </w:tcPr>
          <w:p w14:paraId="4F1BB9FE"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75BB13F2" w14:textId="77777777" w:rsidR="002D34B9" w:rsidRPr="002B357C" w:rsidRDefault="002D34B9">
            <w:pPr>
              <w:spacing w:before="60" w:after="60"/>
              <w:rPr>
                <w:rFonts w:ascii="Tahoma" w:eastAsia="Times New Roman" w:hAnsi="Tahoma" w:cs="Tahoma"/>
                <w:b/>
                <w:bCs/>
                <w:sz w:val="16"/>
                <w:szCs w:val="16"/>
              </w:rPr>
            </w:pPr>
          </w:p>
        </w:tc>
      </w:tr>
      <w:tr w:rsidR="002B357C" w:rsidRPr="002B357C" w14:paraId="5DFEA26E"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45FC20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01.10.07.C02</w:t>
            </w:r>
          </w:p>
        </w:tc>
        <w:tc>
          <w:tcPr>
            <w:tcW w:w="5590" w:type="dxa"/>
            <w:tcBorders>
              <w:top w:val="nil"/>
              <w:left w:val="single" w:sz="6" w:space="0" w:color="808080"/>
              <w:bottom w:val="nil"/>
              <w:right w:val="single" w:sz="6" w:space="0" w:color="808080"/>
            </w:tcBorders>
            <w:shd w:val="clear" w:color="auto" w:fill="FFFFFF"/>
            <w:vAlign w:val="center"/>
          </w:tcPr>
          <w:p w14:paraId="68A2B0D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4466704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28EE6DF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BF9A17C"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CAA4B27"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7C11CDF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21667EC"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09DACC4"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000BDD0"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2B4FA6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01.10.07.C03</w:t>
            </w:r>
          </w:p>
        </w:tc>
        <w:tc>
          <w:tcPr>
            <w:tcW w:w="5590" w:type="dxa"/>
            <w:tcBorders>
              <w:top w:val="nil"/>
              <w:left w:val="single" w:sz="6" w:space="0" w:color="808080"/>
              <w:bottom w:val="nil"/>
              <w:right w:val="single" w:sz="6" w:space="0" w:color="808080"/>
            </w:tcBorders>
            <w:shd w:val="clear" w:color="auto" w:fill="FFFFFF"/>
            <w:vAlign w:val="center"/>
          </w:tcPr>
          <w:p w14:paraId="63F7DC1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36C477C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2A33604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973248C"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77E9561"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E35624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1085F45"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93B77E3"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6927581"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14DCF1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01.10.07.C01</w:t>
            </w:r>
          </w:p>
        </w:tc>
        <w:tc>
          <w:tcPr>
            <w:tcW w:w="5590" w:type="dxa"/>
            <w:tcBorders>
              <w:top w:val="nil"/>
              <w:left w:val="single" w:sz="6" w:space="0" w:color="808080"/>
              <w:bottom w:val="nil"/>
              <w:right w:val="single" w:sz="6" w:space="0" w:color="808080"/>
            </w:tcBorders>
            <w:shd w:val="clear" w:color="auto" w:fill="FFFFFF"/>
            <w:vAlign w:val="center"/>
          </w:tcPr>
          <w:p w14:paraId="710DD8E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446" w:type="dxa"/>
            <w:tcBorders>
              <w:top w:val="nil"/>
              <w:left w:val="single" w:sz="6" w:space="0" w:color="808080"/>
              <w:bottom w:val="nil"/>
              <w:right w:val="single" w:sz="6" w:space="0" w:color="808080"/>
            </w:tcBorders>
            <w:shd w:val="clear" w:color="auto" w:fill="FFFFFF"/>
            <w:vAlign w:val="center"/>
          </w:tcPr>
          <w:p w14:paraId="3B47F1D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521479D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49488BBC"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BB2DE9B"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812CD2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eventuali deformazioni e/o spostamenti dell'elemento strutturale dovuti a cause esterne che ne alterano la normale configurazione.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45634B5"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A30B2CF"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599FDC9"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7F2591A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01.10.08</w:t>
            </w:r>
          </w:p>
        </w:tc>
        <w:tc>
          <w:tcPr>
            <w:tcW w:w="5590" w:type="dxa"/>
            <w:tcBorders>
              <w:top w:val="nil"/>
              <w:left w:val="single" w:sz="6" w:space="0" w:color="808080"/>
              <w:bottom w:val="nil"/>
              <w:right w:val="single" w:sz="6" w:space="0" w:color="808080"/>
            </w:tcBorders>
            <w:shd w:val="clear" w:color="auto" w:fill="F2F2FF"/>
            <w:vAlign w:val="center"/>
          </w:tcPr>
          <w:p w14:paraId="5F516BC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#{GUID_5F2539DC-D5D3-45E0-8DED-3275C5ACFC02|LIVELLO_3|TESTO_Sistema a nodo sferico con aste avvitate per strutture reticolari spaziali in acciaio_END}&amp;</w:t>
            </w:r>
            <w:r w:rsidRPr="002B357C">
              <w:rPr>
                <w:rFonts w:ascii="Tahoma" w:eastAsia="Times New Roman" w:hAnsi="Tahoma" w:cs="Tahoma"/>
                <w:b/>
                <w:bCs/>
                <w:sz w:val="16"/>
                <w:szCs w:val="16"/>
              </w:rPr>
              <w:t xml:space="preserve"> Sistema a nodo sferico con aste avvitate per strutture reticolari spaziali in acciaio</w:t>
            </w:r>
          </w:p>
        </w:tc>
        <w:tc>
          <w:tcPr>
            <w:tcW w:w="1446" w:type="dxa"/>
            <w:tcBorders>
              <w:top w:val="nil"/>
              <w:left w:val="single" w:sz="6" w:space="0" w:color="808080"/>
              <w:bottom w:val="nil"/>
              <w:right w:val="single" w:sz="6" w:space="0" w:color="808080"/>
            </w:tcBorders>
            <w:shd w:val="clear" w:color="auto" w:fill="F2F2FF"/>
            <w:vAlign w:val="center"/>
          </w:tcPr>
          <w:p w14:paraId="51A1002B"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28905F05" w14:textId="77777777" w:rsidR="002D34B9" w:rsidRPr="002B357C" w:rsidRDefault="002D34B9">
            <w:pPr>
              <w:spacing w:before="60" w:after="60"/>
              <w:rPr>
                <w:rFonts w:ascii="Tahoma" w:eastAsia="Times New Roman" w:hAnsi="Tahoma" w:cs="Tahoma"/>
                <w:b/>
                <w:bCs/>
                <w:sz w:val="16"/>
                <w:szCs w:val="16"/>
              </w:rPr>
            </w:pPr>
          </w:p>
        </w:tc>
      </w:tr>
      <w:tr w:rsidR="002B357C" w:rsidRPr="002B357C" w14:paraId="17B02F16"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FA9DFF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01.10.08.C02</w:t>
            </w:r>
          </w:p>
        </w:tc>
        <w:tc>
          <w:tcPr>
            <w:tcW w:w="5590" w:type="dxa"/>
            <w:tcBorders>
              <w:top w:val="nil"/>
              <w:left w:val="single" w:sz="6" w:space="0" w:color="808080"/>
              <w:bottom w:val="nil"/>
              <w:right w:val="single" w:sz="6" w:space="0" w:color="808080"/>
            </w:tcBorders>
            <w:shd w:val="clear" w:color="auto" w:fill="FFFFFF"/>
            <w:vAlign w:val="center"/>
          </w:tcPr>
          <w:p w14:paraId="7302A9D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4839F75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72D2AFD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46AF3F3"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D0B152A"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D37D29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1978928"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D759F3F"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78E5A63"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61D96B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01.10.08.C03</w:t>
            </w:r>
          </w:p>
        </w:tc>
        <w:tc>
          <w:tcPr>
            <w:tcW w:w="5590" w:type="dxa"/>
            <w:tcBorders>
              <w:top w:val="nil"/>
              <w:left w:val="single" w:sz="6" w:space="0" w:color="808080"/>
              <w:bottom w:val="nil"/>
              <w:right w:val="single" w:sz="6" w:space="0" w:color="808080"/>
            </w:tcBorders>
            <w:shd w:val="clear" w:color="auto" w:fill="FFFFFF"/>
            <w:vAlign w:val="center"/>
          </w:tcPr>
          <w:p w14:paraId="482C5B8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68C00A7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2A5EF29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A03E002"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B2E4A47"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9E4561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Verificare che nelle fasi manutentive degli elementi vengano utilizzati </w:t>
            </w:r>
            <w:r w:rsidRPr="002B357C">
              <w:rPr>
                <w:rFonts w:ascii="Tahoma" w:eastAsia="Times New Roman" w:hAnsi="Tahoma" w:cs="Tahoma"/>
                <w:i/>
                <w:iCs/>
                <w:sz w:val="16"/>
                <w:szCs w:val="16"/>
              </w:rPr>
              <w:lastRenderedPageBreak/>
              <w:t>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7C88BF2"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3ADB4F4"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20A1147"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1B5B81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01.10.08.C01</w:t>
            </w:r>
          </w:p>
        </w:tc>
        <w:tc>
          <w:tcPr>
            <w:tcW w:w="5590" w:type="dxa"/>
            <w:tcBorders>
              <w:top w:val="nil"/>
              <w:left w:val="single" w:sz="6" w:space="0" w:color="808080"/>
              <w:bottom w:val="nil"/>
              <w:right w:val="single" w:sz="6" w:space="0" w:color="808080"/>
            </w:tcBorders>
            <w:shd w:val="clear" w:color="auto" w:fill="FFFFFF"/>
            <w:vAlign w:val="center"/>
          </w:tcPr>
          <w:p w14:paraId="336444D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446" w:type="dxa"/>
            <w:tcBorders>
              <w:top w:val="nil"/>
              <w:left w:val="single" w:sz="6" w:space="0" w:color="808080"/>
              <w:bottom w:val="nil"/>
              <w:right w:val="single" w:sz="6" w:space="0" w:color="808080"/>
            </w:tcBorders>
            <w:shd w:val="clear" w:color="auto" w:fill="FFFFFF"/>
            <w:vAlign w:val="center"/>
          </w:tcPr>
          <w:p w14:paraId="28B2AB7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6968517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7A0B8723"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745C2D6"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A5050C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eventuali deformazioni e/o spostamenti dell'elemento strutturale dovuti a cause esterne che ne alterano la normale configurazione.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636BAC1"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CA7524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A88238A"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274C4FC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01.10.09</w:t>
            </w:r>
          </w:p>
        </w:tc>
        <w:tc>
          <w:tcPr>
            <w:tcW w:w="5590" w:type="dxa"/>
            <w:tcBorders>
              <w:top w:val="nil"/>
              <w:left w:val="single" w:sz="6" w:space="0" w:color="808080"/>
              <w:bottom w:val="nil"/>
              <w:right w:val="single" w:sz="6" w:space="0" w:color="808080"/>
            </w:tcBorders>
            <w:shd w:val="clear" w:color="auto" w:fill="F2F2FF"/>
            <w:vAlign w:val="center"/>
          </w:tcPr>
          <w:p w14:paraId="359CC40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#{GUID_0F50DECD-0A37-4DC0-865F-94BB89AC8680|LIVELLO_3|TESTO_Travature reticolari_END}&amp;</w:t>
            </w:r>
            <w:r w:rsidRPr="002B357C">
              <w:rPr>
                <w:rFonts w:ascii="Tahoma" w:eastAsia="Times New Roman" w:hAnsi="Tahoma" w:cs="Tahoma"/>
                <w:b/>
                <w:bCs/>
                <w:sz w:val="16"/>
                <w:szCs w:val="16"/>
              </w:rPr>
              <w:t xml:space="preserve"> Travature reticolari</w:t>
            </w:r>
          </w:p>
        </w:tc>
        <w:tc>
          <w:tcPr>
            <w:tcW w:w="1446" w:type="dxa"/>
            <w:tcBorders>
              <w:top w:val="nil"/>
              <w:left w:val="single" w:sz="6" w:space="0" w:color="808080"/>
              <w:bottom w:val="nil"/>
              <w:right w:val="single" w:sz="6" w:space="0" w:color="808080"/>
            </w:tcBorders>
            <w:shd w:val="clear" w:color="auto" w:fill="F2F2FF"/>
            <w:vAlign w:val="center"/>
          </w:tcPr>
          <w:p w14:paraId="5A1938BA"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14A21EE6" w14:textId="77777777" w:rsidR="002D34B9" w:rsidRPr="002B357C" w:rsidRDefault="002D34B9">
            <w:pPr>
              <w:spacing w:before="60" w:after="60"/>
              <w:rPr>
                <w:rFonts w:ascii="Tahoma" w:eastAsia="Times New Roman" w:hAnsi="Tahoma" w:cs="Tahoma"/>
                <w:b/>
                <w:bCs/>
                <w:sz w:val="16"/>
                <w:szCs w:val="16"/>
              </w:rPr>
            </w:pPr>
          </w:p>
        </w:tc>
      </w:tr>
      <w:tr w:rsidR="002B357C" w:rsidRPr="002B357C" w14:paraId="1FF3072D"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3C831A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01.10.09.C02</w:t>
            </w:r>
          </w:p>
        </w:tc>
        <w:tc>
          <w:tcPr>
            <w:tcW w:w="5590" w:type="dxa"/>
            <w:tcBorders>
              <w:top w:val="nil"/>
              <w:left w:val="single" w:sz="6" w:space="0" w:color="808080"/>
              <w:bottom w:val="nil"/>
              <w:right w:val="single" w:sz="6" w:space="0" w:color="808080"/>
            </w:tcBorders>
            <w:shd w:val="clear" w:color="auto" w:fill="FFFFFF"/>
            <w:vAlign w:val="center"/>
          </w:tcPr>
          <w:p w14:paraId="7224FF2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105D32D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62743A7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8FC7FCB"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9670211"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FC7334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806C9E3"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77BF1EA"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FEFF8FB"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9BF43C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01.10.09.C03</w:t>
            </w:r>
          </w:p>
        </w:tc>
        <w:tc>
          <w:tcPr>
            <w:tcW w:w="5590" w:type="dxa"/>
            <w:tcBorders>
              <w:top w:val="nil"/>
              <w:left w:val="single" w:sz="6" w:space="0" w:color="808080"/>
              <w:bottom w:val="nil"/>
              <w:right w:val="single" w:sz="6" w:space="0" w:color="808080"/>
            </w:tcBorders>
            <w:shd w:val="clear" w:color="auto" w:fill="FFFFFF"/>
            <w:vAlign w:val="center"/>
          </w:tcPr>
          <w:p w14:paraId="2998B3A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6231505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18E3A2F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85A98B2"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42F9CCF"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19F932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1DC4257"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9E9C5EA"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45F77BF"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6A0B3B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01.10.09.C01</w:t>
            </w:r>
          </w:p>
        </w:tc>
        <w:tc>
          <w:tcPr>
            <w:tcW w:w="5590" w:type="dxa"/>
            <w:tcBorders>
              <w:top w:val="nil"/>
              <w:left w:val="single" w:sz="6" w:space="0" w:color="808080"/>
              <w:bottom w:val="nil"/>
              <w:right w:val="single" w:sz="6" w:space="0" w:color="808080"/>
            </w:tcBorders>
            <w:shd w:val="clear" w:color="auto" w:fill="FFFFFF"/>
            <w:vAlign w:val="center"/>
          </w:tcPr>
          <w:p w14:paraId="6E1B3F2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446" w:type="dxa"/>
            <w:tcBorders>
              <w:top w:val="nil"/>
              <w:left w:val="single" w:sz="6" w:space="0" w:color="808080"/>
              <w:bottom w:val="nil"/>
              <w:right w:val="single" w:sz="6" w:space="0" w:color="808080"/>
            </w:tcBorders>
            <w:shd w:val="clear" w:color="auto" w:fill="FFFFFF"/>
            <w:vAlign w:val="center"/>
          </w:tcPr>
          <w:p w14:paraId="2652CCE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518B9EF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07C0FD91"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D81D5CC"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8F3ACE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eventuali deformazioni e/o spostamenti dell'elemento strutturale dovuti a cause esterne che ne alterano la normale configurazione.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73C0F4D"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623D576"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6767FC6"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11CC542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01.10.10</w:t>
            </w:r>
          </w:p>
        </w:tc>
        <w:tc>
          <w:tcPr>
            <w:tcW w:w="5590" w:type="dxa"/>
            <w:tcBorders>
              <w:top w:val="nil"/>
              <w:left w:val="single" w:sz="6" w:space="0" w:color="808080"/>
              <w:bottom w:val="nil"/>
              <w:right w:val="single" w:sz="6" w:space="0" w:color="808080"/>
            </w:tcBorders>
            <w:shd w:val="clear" w:color="auto" w:fill="F2F2FF"/>
            <w:vAlign w:val="center"/>
          </w:tcPr>
          <w:p w14:paraId="66C54A0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#{GUID_56BD4DA6-CC79-4B0A-99F5-F9138CDCBF68|LIVELLO_3|TESTO_Travi _END}&amp;</w:t>
            </w:r>
            <w:r w:rsidRPr="002B357C">
              <w:rPr>
                <w:rFonts w:ascii="Tahoma" w:eastAsia="Times New Roman" w:hAnsi="Tahoma" w:cs="Tahoma"/>
                <w:b/>
                <w:bCs/>
                <w:sz w:val="16"/>
                <w:szCs w:val="16"/>
              </w:rPr>
              <w:t xml:space="preserve"> Travi </w:t>
            </w:r>
          </w:p>
        </w:tc>
        <w:tc>
          <w:tcPr>
            <w:tcW w:w="1446" w:type="dxa"/>
            <w:tcBorders>
              <w:top w:val="nil"/>
              <w:left w:val="single" w:sz="6" w:space="0" w:color="808080"/>
              <w:bottom w:val="nil"/>
              <w:right w:val="single" w:sz="6" w:space="0" w:color="808080"/>
            </w:tcBorders>
            <w:shd w:val="clear" w:color="auto" w:fill="F2F2FF"/>
            <w:vAlign w:val="center"/>
          </w:tcPr>
          <w:p w14:paraId="39B539DE"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7879DF40" w14:textId="77777777" w:rsidR="002D34B9" w:rsidRPr="002B357C" w:rsidRDefault="002D34B9">
            <w:pPr>
              <w:spacing w:before="60" w:after="60"/>
              <w:rPr>
                <w:rFonts w:ascii="Tahoma" w:eastAsia="Times New Roman" w:hAnsi="Tahoma" w:cs="Tahoma"/>
                <w:b/>
                <w:bCs/>
                <w:sz w:val="16"/>
                <w:szCs w:val="16"/>
              </w:rPr>
            </w:pPr>
          </w:p>
        </w:tc>
      </w:tr>
      <w:tr w:rsidR="002B357C" w:rsidRPr="002B357C" w14:paraId="6D263F46"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B10D3E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01.10.10.C02</w:t>
            </w:r>
          </w:p>
        </w:tc>
        <w:tc>
          <w:tcPr>
            <w:tcW w:w="5590" w:type="dxa"/>
            <w:tcBorders>
              <w:top w:val="nil"/>
              <w:left w:val="single" w:sz="6" w:space="0" w:color="808080"/>
              <w:bottom w:val="nil"/>
              <w:right w:val="single" w:sz="6" w:space="0" w:color="808080"/>
            </w:tcBorders>
            <w:shd w:val="clear" w:color="auto" w:fill="FFFFFF"/>
            <w:vAlign w:val="center"/>
          </w:tcPr>
          <w:p w14:paraId="0F9F14D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64EEA17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31B44E2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3286698"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F5640DC"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B032F6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43F8460"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3C6228E"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6895CAB"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FF4BA3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01.10.10.C03</w:t>
            </w:r>
          </w:p>
        </w:tc>
        <w:tc>
          <w:tcPr>
            <w:tcW w:w="5590" w:type="dxa"/>
            <w:tcBorders>
              <w:top w:val="nil"/>
              <w:left w:val="single" w:sz="6" w:space="0" w:color="808080"/>
              <w:bottom w:val="nil"/>
              <w:right w:val="single" w:sz="6" w:space="0" w:color="808080"/>
            </w:tcBorders>
            <w:shd w:val="clear" w:color="auto" w:fill="FFFFFF"/>
            <w:vAlign w:val="center"/>
          </w:tcPr>
          <w:p w14:paraId="7A98F0D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585CB45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77800D4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AC6E8E3"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EB4CEE1"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97187D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37652B2"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D4F6AF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09CAB5E"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BE1029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01.10.10.C01</w:t>
            </w:r>
          </w:p>
        </w:tc>
        <w:tc>
          <w:tcPr>
            <w:tcW w:w="5590" w:type="dxa"/>
            <w:tcBorders>
              <w:top w:val="nil"/>
              <w:left w:val="single" w:sz="6" w:space="0" w:color="808080"/>
              <w:bottom w:val="nil"/>
              <w:right w:val="single" w:sz="6" w:space="0" w:color="808080"/>
            </w:tcBorders>
            <w:shd w:val="clear" w:color="auto" w:fill="FFFFFF"/>
            <w:vAlign w:val="center"/>
          </w:tcPr>
          <w:p w14:paraId="522C2DB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446" w:type="dxa"/>
            <w:tcBorders>
              <w:top w:val="nil"/>
              <w:left w:val="single" w:sz="6" w:space="0" w:color="808080"/>
              <w:bottom w:val="nil"/>
              <w:right w:val="single" w:sz="6" w:space="0" w:color="808080"/>
            </w:tcBorders>
            <w:shd w:val="clear" w:color="auto" w:fill="FFFFFF"/>
            <w:vAlign w:val="center"/>
          </w:tcPr>
          <w:p w14:paraId="03E1E84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0C987A6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171D39DD"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56708D8"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7CCB1C2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eventuali deformazioni e/o spostamenti dell'elemento strutturale dovuti a cause esterne che ne alterano la normale configurazione.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7052F7D"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CFB7DF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8A31F61"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57419CC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01.10.11</w:t>
            </w:r>
          </w:p>
        </w:tc>
        <w:tc>
          <w:tcPr>
            <w:tcW w:w="5590" w:type="dxa"/>
            <w:tcBorders>
              <w:top w:val="nil"/>
              <w:left w:val="single" w:sz="6" w:space="0" w:color="808080"/>
              <w:bottom w:val="nil"/>
              <w:right w:val="single" w:sz="6" w:space="0" w:color="808080"/>
            </w:tcBorders>
            <w:shd w:val="clear" w:color="auto" w:fill="F2F2FF"/>
            <w:vAlign w:val="center"/>
          </w:tcPr>
          <w:p w14:paraId="0B28D27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#{GUID_8F4A6158-4D3E-410C-88B7-057A6E2D4AA6|LIVELLO_3|TESTO_Travi a doppia flangia_END}&amp;</w:t>
            </w:r>
            <w:r w:rsidRPr="002B357C">
              <w:rPr>
                <w:rFonts w:ascii="Tahoma" w:eastAsia="Times New Roman" w:hAnsi="Tahoma" w:cs="Tahoma"/>
                <w:b/>
                <w:bCs/>
                <w:sz w:val="16"/>
                <w:szCs w:val="16"/>
              </w:rPr>
              <w:t xml:space="preserve"> Travi a doppia flangia</w:t>
            </w:r>
          </w:p>
        </w:tc>
        <w:tc>
          <w:tcPr>
            <w:tcW w:w="1446" w:type="dxa"/>
            <w:tcBorders>
              <w:top w:val="nil"/>
              <w:left w:val="single" w:sz="6" w:space="0" w:color="808080"/>
              <w:bottom w:val="nil"/>
              <w:right w:val="single" w:sz="6" w:space="0" w:color="808080"/>
            </w:tcBorders>
            <w:shd w:val="clear" w:color="auto" w:fill="F2F2FF"/>
            <w:vAlign w:val="center"/>
          </w:tcPr>
          <w:p w14:paraId="381FEED6"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3C1A5106" w14:textId="77777777" w:rsidR="002D34B9" w:rsidRPr="002B357C" w:rsidRDefault="002D34B9">
            <w:pPr>
              <w:spacing w:before="60" w:after="60"/>
              <w:rPr>
                <w:rFonts w:ascii="Tahoma" w:eastAsia="Times New Roman" w:hAnsi="Tahoma" w:cs="Tahoma"/>
                <w:b/>
                <w:bCs/>
                <w:sz w:val="16"/>
                <w:szCs w:val="16"/>
              </w:rPr>
            </w:pPr>
          </w:p>
        </w:tc>
      </w:tr>
      <w:tr w:rsidR="002B357C" w:rsidRPr="002B357C" w14:paraId="272EBDAA"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4F7C20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01.10.11.C02</w:t>
            </w:r>
          </w:p>
        </w:tc>
        <w:tc>
          <w:tcPr>
            <w:tcW w:w="5590" w:type="dxa"/>
            <w:tcBorders>
              <w:top w:val="nil"/>
              <w:left w:val="single" w:sz="6" w:space="0" w:color="808080"/>
              <w:bottom w:val="nil"/>
              <w:right w:val="single" w:sz="6" w:space="0" w:color="808080"/>
            </w:tcBorders>
            <w:shd w:val="clear" w:color="auto" w:fill="FFFFFF"/>
            <w:vAlign w:val="center"/>
          </w:tcPr>
          <w:p w14:paraId="2FDB4EB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0B66FFC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096FF5A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AC619A5"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72EE19F"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6C9279C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A57ED5D"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A39E9AB"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EE78C53"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CD27E3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01.10.11.C03</w:t>
            </w:r>
          </w:p>
        </w:tc>
        <w:tc>
          <w:tcPr>
            <w:tcW w:w="5590" w:type="dxa"/>
            <w:tcBorders>
              <w:top w:val="nil"/>
              <w:left w:val="single" w:sz="6" w:space="0" w:color="808080"/>
              <w:bottom w:val="nil"/>
              <w:right w:val="single" w:sz="6" w:space="0" w:color="808080"/>
            </w:tcBorders>
            <w:shd w:val="clear" w:color="auto" w:fill="FFFFFF"/>
            <w:vAlign w:val="center"/>
          </w:tcPr>
          <w:p w14:paraId="62411BC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76D3C82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35B2941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B07AFF5"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3FF0373"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9342E9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1EB37B5"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7C4FC1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91F2946"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0F62D6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01.10.11.C01</w:t>
            </w:r>
          </w:p>
        </w:tc>
        <w:tc>
          <w:tcPr>
            <w:tcW w:w="5590" w:type="dxa"/>
            <w:tcBorders>
              <w:top w:val="nil"/>
              <w:left w:val="single" w:sz="6" w:space="0" w:color="808080"/>
              <w:bottom w:val="nil"/>
              <w:right w:val="single" w:sz="6" w:space="0" w:color="808080"/>
            </w:tcBorders>
            <w:shd w:val="clear" w:color="auto" w:fill="FFFFFF"/>
            <w:vAlign w:val="center"/>
          </w:tcPr>
          <w:p w14:paraId="0F39D69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446" w:type="dxa"/>
            <w:tcBorders>
              <w:top w:val="nil"/>
              <w:left w:val="single" w:sz="6" w:space="0" w:color="808080"/>
              <w:bottom w:val="nil"/>
              <w:right w:val="single" w:sz="6" w:space="0" w:color="808080"/>
            </w:tcBorders>
            <w:shd w:val="clear" w:color="auto" w:fill="FFFFFF"/>
            <w:vAlign w:val="center"/>
          </w:tcPr>
          <w:p w14:paraId="38EA1B7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082CC8C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3C0ABBE3"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B7F37FF"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A941C1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eventuali deformazioni e/o spostamenti dell'elemento strutturale dovuti a cause esterne che ne alterano la normale configurazione.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F073C5A"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3A35543"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14FFC83"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02D6D76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01.10.12</w:t>
            </w:r>
          </w:p>
        </w:tc>
        <w:tc>
          <w:tcPr>
            <w:tcW w:w="5590" w:type="dxa"/>
            <w:tcBorders>
              <w:top w:val="nil"/>
              <w:left w:val="single" w:sz="6" w:space="0" w:color="808080"/>
              <w:bottom w:val="nil"/>
              <w:right w:val="single" w:sz="6" w:space="0" w:color="808080"/>
            </w:tcBorders>
            <w:shd w:val="clear" w:color="auto" w:fill="F2F2FF"/>
            <w:vAlign w:val="center"/>
          </w:tcPr>
          <w:p w14:paraId="0713098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#{GUID_ABD6598C-106E-435E-B531-454B05C3B0C9|LIVELLO_3|TESTO_Travi reticolare autoportante in acciaio_END}&amp;</w:t>
            </w:r>
            <w:r w:rsidRPr="002B357C">
              <w:rPr>
                <w:rFonts w:ascii="Tahoma" w:eastAsia="Times New Roman" w:hAnsi="Tahoma" w:cs="Tahoma"/>
                <w:b/>
                <w:bCs/>
                <w:sz w:val="16"/>
                <w:szCs w:val="16"/>
              </w:rPr>
              <w:t xml:space="preserve"> Travi reticolare autoportante in acciaio</w:t>
            </w:r>
          </w:p>
        </w:tc>
        <w:tc>
          <w:tcPr>
            <w:tcW w:w="1446" w:type="dxa"/>
            <w:tcBorders>
              <w:top w:val="nil"/>
              <w:left w:val="single" w:sz="6" w:space="0" w:color="808080"/>
              <w:bottom w:val="nil"/>
              <w:right w:val="single" w:sz="6" w:space="0" w:color="808080"/>
            </w:tcBorders>
            <w:shd w:val="clear" w:color="auto" w:fill="F2F2FF"/>
            <w:vAlign w:val="center"/>
          </w:tcPr>
          <w:p w14:paraId="00622C5D"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514C907D" w14:textId="77777777" w:rsidR="002D34B9" w:rsidRPr="002B357C" w:rsidRDefault="002D34B9">
            <w:pPr>
              <w:spacing w:before="60" w:after="60"/>
              <w:rPr>
                <w:rFonts w:ascii="Tahoma" w:eastAsia="Times New Roman" w:hAnsi="Tahoma" w:cs="Tahoma"/>
                <w:b/>
                <w:bCs/>
                <w:sz w:val="16"/>
                <w:szCs w:val="16"/>
              </w:rPr>
            </w:pPr>
          </w:p>
        </w:tc>
      </w:tr>
      <w:tr w:rsidR="002B357C" w:rsidRPr="002B357C" w14:paraId="28FAE46C"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496D42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01.10.12.C02</w:t>
            </w:r>
          </w:p>
        </w:tc>
        <w:tc>
          <w:tcPr>
            <w:tcW w:w="5590" w:type="dxa"/>
            <w:tcBorders>
              <w:top w:val="nil"/>
              <w:left w:val="single" w:sz="6" w:space="0" w:color="808080"/>
              <w:bottom w:val="nil"/>
              <w:right w:val="single" w:sz="6" w:space="0" w:color="808080"/>
            </w:tcBorders>
            <w:shd w:val="clear" w:color="auto" w:fill="FFFFFF"/>
            <w:vAlign w:val="center"/>
          </w:tcPr>
          <w:p w14:paraId="5956B11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6DD4B69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146CB22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3747C2E"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C19D8CE"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69F1AF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0D99406"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610896B"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F2307DA"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6CCADE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01.10.12.C03</w:t>
            </w:r>
          </w:p>
        </w:tc>
        <w:tc>
          <w:tcPr>
            <w:tcW w:w="5590" w:type="dxa"/>
            <w:tcBorders>
              <w:top w:val="nil"/>
              <w:left w:val="single" w:sz="6" w:space="0" w:color="808080"/>
              <w:bottom w:val="nil"/>
              <w:right w:val="single" w:sz="6" w:space="0" w:color="808080"/>
            </w:tcBorders>
            <w:shd w:val="clear" w:color="auto" w:fill="FFFFFF"/>
            <w:vAlign w:val="center"/>
          </w:tcPr>
          <w:p w14:paraId="2539464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214AAC5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48C2AAE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934D5EB"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DF12F48"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8AFA50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55A4559"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323385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F83AA51"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AFF655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01.10.12.C01</w:t>
            </w:r>
          </w:p>
        </w:tc>
        <w:tc>
          <w:tcPr>
            <w:tcW w:w="5590" w:type="dxa"/>
            <w:tcBorders>
              <w:top w:val="nil"/>
              <w:left w:val="single" w:sz="6" w:space="0" w:color="808080"/>
              <w:bottom w:val="nil"/>
              <w:right w:val="single" w:sz="6" w:space="0" w:color="808080"/>
            </w:tcBorders>
            <w:shd w:val="clear" w:color="auto" w:fill="FFFFFF"/>
            <w:vAlign w:val="center"/>
          </w:tcPr>
          <w:p w14:paraId="02DEE98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446" w:type="dxa"/>
            <w:tcBorders>
              <w:top w:val="nil"/>
              <w:left w:val="single" w:sz="6" w:space="0" w:color="808080"/>
              <w:bottom w:val="nil"/>
              <w:right w:val="single" w:sz="6" w:space="0" w:color="808080"/>
            </w:tcBorders>
            <w:shd w:val="clear" w:color="auto" w:fill="FFFFFF"/>
            <w:vAlign w:val="center"/>
          </w:tcPr>
          <w:p w14:paraId="3CB1F21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11A0C3C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0A70038E"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929DD62"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361EF16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eventuali deformazioni e/o spostamenti dell'elemento strutturale dovuti a cause esterne che ne alterano la normale configurazione.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C1F354F"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44D0971" w14:textId="77777777" w:rsidR="002D34B9" w:rsidRPr="002B357C" w:rsidRDefault="002D34B9">
            <w:pPr>
              <w:spacing w:before="60" w:after="60"/>
              <w:jc w:val="center"/>
              <w:rPr>
                <w:rFonts w:ascii="Tahoma" w:eastAsia="Times New Roman" w:hAnsi="Tahoma" w:cs="Tahoma"/>
                <w:i/>
                <w:iCs/>
                <w:sz w:val="16"/>
                <w:szCs w:val="16"/>
              </w:rPr>
            </w:pPr>
          </w:p>
        </w:tc>
      </w:tr>
    </w:tbl>
    <w:p w14:paraId="0645075A"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71006512" w14:textId="77777777">
        <w:trPr>
          <w:jc w:val="right"/>
          <w:hidden/>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137B3F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vanish/>
              </w:rPr>
              <w:t>#{GUID_3193C49D-D997-4589-B3EB-CA4D60BB7A21|LIVELLO_2|TESTO_01.11 - Strutture di collegamento_END}&amp;</w:t>
            </w:r>
            <w:r w:rsidRPr="002B357C">
              <w:rPr>
                <w:rFonts w:ascii="Times New Roman" w:eastAsia="Times New Roman" w:hAnsi="Times New Roman" w:cs="Times New Roman"/>
                <w:b/>
                <w:bCs/>
              </w:rPr>
              <w:t xml:space="preserve"> 01.11 - Strutture di collegamento</w:t>
            </w:r>
          </w:p>
        </w:tc>
      </w:tr>
    </w:tbl>
    <w:p w14:paraId="373248EB"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157"/>
        <w:gridCol w:w="5590"/>
        <w:gridCol w:w="1446"/>
        <w:gridCol w:w="1446"/>
      </w:tblGrid>
      <w:tr w:rsidR="002B357C" w:rsidRPr="002B357C" w14:paraId="49051AC4" w14:textId="77777777">
        <w:trPr>
          <w:tblHeader/>
          <w:jc w:val="center"/>
        </w:trPr>
        <w:tc>
          <w:tcPr>
            <w:tcW w:w="1157"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F24301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5590"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A54EE1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Controlli</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73DDF9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BB850E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31D8E20B"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63E0B16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01.11.01</w:t>
            </w:r>
          </w:p>
        </w:tc>
        <w:tc>
          <w:tcPr>
            <w:tcW w:w="5590" w:type="dxa"/>
            <w:tcBorders>
              <w:top w:val="nil"/>
              <w:left w:val="single" w:sz="6" w:space="0" w:color="808080"/>
              <w:bottom w:val="nil"/>
              <w:right w:val="single" w:sz="6" w:space="0" w:color="808080"/>
            </w:tcBorders>
            <w:shd w:val="clear" w:color="auto" w:fill="F2F2FF"/>
            <w:vAlign w:val="center"/>
          </w:tcPr>
          <w:p w14:paraId="3E02EBA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#{GUID_602C93CA-18F2-4971-B282-E7C444674D98|LIVELLO_3|TESTO_Passerelle in acciaio_END}&amp;</w:t>
            </w:r>
            <w:r w:rsidRPr="002B357C">
              <w:rPr>
                <w:rFonts w:ascii="Tahoma" w:eastAsia="Times New Roman" w:hAnsi="Tahoma" w:cs="Tahoma"/>
                <w:b/>
                <w:bCs/>
                <w:sz w:val="16"/>
                <w:szCs w:val="16"/>
              </w:rPr>
              <w:t xml:space="preserve"> Passerelle in acciaio</w:t>
            </w:r>
          </w:p>
        </w:tc>
        <w:tc>
          <w:tcPr>
            <w:tcW w:w="1446" w:type="dxa"/>
            <w:tcBorders>
              <w:top w:val="nil"/>
              <w:left w:val="single" w:sz="6" w:space="0" w:color="808080"/>
              <w:bottom w:val="nil"/>
              <w:right w:val="single" w:sz="6" w:space="0" w:color="808080"/>
            </w:tcBorders>
            <w:shd w:val="clear" w:color="auto" w:fill="F2F2FF"/>
            <w:vAlign w:val="center"/>
          </w:tcPr>
          <w:p w14:paraId="11182038"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6598CC0C" w14:textId="77777777" w:rsidR="002D34B9" w:rsidRPr="002B357C" w:rsidRDefault="002D34B9">
            <w:pPr>
              <w:spacing w:before="60" w:after="60"/>
              <w:rPr>
                <w:rFonts w:ascii="Tahoma" w:eastAsia="Times New Roman" w:hAnsi="Tahoma" w:cs="Tahoma"/>
                <w:b/>
                <w:bCs/>
                <w:sz w:val="16"/>
                <w:szCs w:val="16"/>
              </w:rPr>
            </w:pPr>
          </w:p>
        </w:tc>
      </w:tr>
      <w:tr w:rsidR="002B357C" w:rsidRPr="002B357C" w14:paraId="55172554"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864993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01.11.01.C03</w:t>
            </w:r>
          </w:p>
        </w:tc>
        <w:tc>
          <w:tcPr>
            <w:tcW w:w="5590" w:type="dxa"/>
            <w:tcBorders>
              <w:top w:val="nil"/>
              <w:left w:val="single" w:sz="6" w:space="0" w:color="808080"/>
              <w:bottom w:val="nil"/>
              <w:right w:val="single" w:sz="6" w:space="0" w:color="808080"/>
            </w:tcBorders>
            <w:shd w:val="clear" w:color="auto" w:fill="FFFFFF"/>
            <w:vAlign w:val="center"/>
          </w:tcPr>
          <w:p w14:paraId="7657797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14DB04C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3152EB3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E09B24D"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3FFDAC2"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39783D1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4CD4618"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206E846"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897761E"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50A0AE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01.11.01.C04</w:t>
            </w:r>
          </w:p>
        </w:tc>
        <w:tc>
          <w:tcPr>
            <w:tcW w:w="5590" w:type="dxa"/>
            <w:tcBorders>
              <w:top w:val="nil"/>
              <w:left w:val="single" w:sz="6" w:space="0" w:color="808080"/>
              <w:bottom w:val="nil"/>
              <w:right w:val="single" w:sz="6" w:space="0" w:color="808080"/>
            </w:tcBorders>
            <w:shd w:val="clear" w:color="auto" w:fill="FFFFFF"/>
            <w:vAlign w:val="center"/>
          </w:tcPr>
          <w:p w14:paraId="3D509B4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delle tecniche di disassemblaggio</w:t>
            </w:r>
          </w:p>
        </w:tc>
        <w:tc>
          <w:tcPr>
            <w:tcW w:w="1446" w:type="dxa"/>
            <w:tcBorders>
              <w:top w:val="nil"/>
              <w:left w:val="single" w:sz="6" w:space="0" w:color="808080"/>
              <w:bottom w:val="nil"/>
              <w:right w:val="single" w:sz="6" w:space="0" w:color="808080"/>
            </w:tcBorders>
            <w:shd w:val="clear" w:color="auto" w:fill="FFFFFF"/>
            <w:vAlign w:val="center"/>
          </w:tcPr>
          <w:p w14:paraId="5861D37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3BF9C8C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CFABCFA"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59B4D37"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1EE1B9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Verificare che gli elementi ed i componenti costituenti siamo caratterizzati da tecniche di agevole </w:t>
            </w:r>
            <w:proofErr w:type="spellStart"/>
            <w:r w:rsidRPr="002B357C">
              <w:rPr>
                <w:rFonts w:ascii="Tahoma" w:eastAsia="Times New Roman" w:hAnsi="Tahoma" w:cs="Tahoma"/>
                <w:i/>
                <w:iCs/>
                <w:sz w:val="16"/>
                <w:szCs w:val="16"/>
              </w:rPr>
              <w:t>disassemblagio</w:t>
            </w:r>
            <w:proofErr w:type="spellEnd"/>
            <w:r w:rsidRPr="002B357C">
              <w:rPr>
                <w:rFonts w:ascii="Tahoma" w:eastAsia="Times New Roman" w:hAnsi="Tahoma" w:cs="Tahoma"/>
                <w:i/>
                <w:iCs/>
                <w:sz w:val="16"/>
                <w:szCs w:val="16"/>
              </w:rPr>
              <w:t>.</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6A60756"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A745C03"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4E4782E"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A308D2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01.11.01.C01</w:t>
            </w:r>
          </w:p>
        </w:tc>
        <w:tc>
          <w:tcPr>
            <w:tcW w:w="5590" w:type="dxa"/>
            <w:tcBorders>
              <w:top w:val="nil"/>
              <w:left w:val="single" w:sz="6" w:space="0" w:color="808080"/>
              <w:bottom w:val="nil"/>
              <w:right w:val="single" w:sz="6" w:space="0" w:color="808080"/>
            </w:tcBorders>
            <w:shd w:val="clear" w:color="auto" w:fill="FFFFFF"/>
            <w:vAlign w:val="center"/>
          </w:tcPr>
          <w:p w14:paraId="33A3CBD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balaustre e corrimano</w:t>
            </w:r>
          </w:p>
        </w:tc>
        <w:tc>
          <w:tcPr>
            <w:tcW w:w="1446" w:type="dxa"/>
            <w:tcBorders>
              <w:top w:val="nil"/>
              <w:left w:val="single" w:sz="6" w:space="0" w:color="808080"/>
              <w:bottom w:val="nil"/>
              <w:right w:val="single" w:sz="6" w:space="0" w:color="808080"/>
            </w:tcBorders>
            <w:shd w:val="clear" w:color="auto" w:fill="FFFFFF"/>
            <w:vAlign w:val="center"/>
          </w:tcPr>
          <w:p w14:paraId="2DCFB34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141D58C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5C3781B5"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BE35009"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2A821C2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Controllo periodico delle condizioni estetiche delle superfici delle balaustre e </w:t>
            </w:r>
            <w:proofErr w:type="gramStart"/>
            <w:r w:rsidRPr="002B357C">
              <w:rPr>
                <w:rFonts w:ascii="Tahoma" w:eastAsia="Times New Roman" w:hAnsi="Tahoma" w:cs="Tahoma"/>
                <w:i/>
                <w:iCs/>
                <w:sz w:val="16"/>
                <w:szCs w:val="16"/>
              </w:rPr>
              <w:t>dei corrimano</w:t>
            </w:r>
            <w:proofErr w:type="gramEnd"/>
            <w:r w:rsidRPr="002B357C">
              <w:rPr>
                <w:rFonts w:ascii="Tahoma" w:eastAsia="Times New Roman" w:hAnsi="Tahoma" w:cs="Tahoma"/>
                <w:i/>
                <w:iCs/>
                <w:sz w:val="16"/>
                <w:szCs w:val="16"/>
              </w:rPr>
              <w:t xml:space="preserve"> (macchie, sporco, abrasioni, ecc.). Verifica della loro stabilità e del corretto serraggio.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C7E9E17"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083D2B8"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73BC130"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877E4A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01.11.01.C02</w:t>
            </w:r>
          </w:p>
        </w:tc>
        <w:tc>
          <w:tcPr>
            <w:tcW w:w="5590" w:type="dxa"/>
            <w:tcBorders>
              <w:top w:val="nil"/>
              <w:left w:val="single" w:sz="6" w:space="0" w:color="808080"/>
              <w:bottom w:val="nil"/>
              <w:right w:val="single" w:sz="6" w:space="0" w:color="808080"/>
            </w:tcBorders>
            <w:shd w:val="clear" w:color="auto" w:fill="FFFFFF"/>
            <w:vAlign w:val="center"/>
          </w:tcPr>
          <w:p w14:paraId="0A8CCA0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446" w:type="dxa"/>
            <w:tcBorders>
              <w:top w:val="nil"/>
              <w:left w:val="single" w:sz="6" w:space="0" w:color="808080"/>
              <w:bottom w:val="nil"/>
              <w:right w:val="single" w:sz="6" w:space="0" w:color="808080"/>
            </w:tcBorders>
            <w:shd w:val="clear" w:color="auto" w:fill="FFFFFF"/>
            <w:vAlign w:val="center"/>
          </w:tcPr>
          <w:p w14:paraId="562FD1E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03935BF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6F86BD35"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A6F1997"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733596C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periodico delle parti in vista finalizzato alla ricerca di anomalie.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9E7850C"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1E81551"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FB4AA86"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1F1592F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01.11.02</w:t>
            </w:r>
          </w:p>
        </w:tc>
        <w:tc>
          <w:tcPr>
            <w:tcW w:w="5590" w:type="dxa"/>
            <w:tcBorders>
              <w:top w:val="nil"/>
              <w:left w:val="single" w:sz="6" w:space="0" w:color="808080"/>
              <w:bottom w:val="nil"/>
              <w:right w:val="single" w:sz="6" w:space="0" w:color="808080"/>
            </w:tcBorders>
            <w:shd w:val="clear" w:color="auto" w:fill="F2F2FF"/>
            <w:vAlign w:val="center"/>
          </w:tcPr>
          <w:p w14:paraId="19B3D93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#{GUID_724638C7-2638-4205-98D5-78ECEA097DCA|LIVELLO_3|TESTO_Scale a soletta rampante_END}&amp;</w:t>
            </w:r>
            <w:r w:rsidRPr="002B357C">
              <w:rPr>
                <w:rFonts w:ascii="Tahoma" w:eastAsia="Times New Roman" w:hAnsi="Tahoma" w:cs="Tahoma"/>
                <w:b/>
                <w:bCs/>
                <w:sz w:val="16"/>
                <w:szCs w:val="16"/>
              </w:rPr>
              <w:t xml:space="preserve"> Scale a soletta rampante</w:t>
            </w:r>
          </w:p>
        </w:tc>
        <w:tc>
          <w:tcPr>
            <w:tcW w:w="1446" w:type="dxa"/>
            <w:tcBorders>
              <w:top w:val="nil"/>
              <w:left w:val="single" w:sz="6" w:space="0" w:color="808080"/>
              <w:bottom w:val="nil"/>
              <w:right w:val="single" w:sz="6" w:space="0" w:color="808080"/>
            </w:tcBorders>
            <w:shd w:val="clear" w:color="auto" w:fill="F2F2FF"/>
            <w:vAlign w:val="center"/>
          </w:tcPr>
          <w:p w14:paraId="239FB68B"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412ABD80" w14:textId="77777777" w:rsidR="002D34B9" w:rsidRPr="002B357C" w:rsidRDefault="002D34B9">
            <w:pPr>
              <w:spacing w:before="60" w:after="60"/>
              <w:rPr>
                <w:rFonts w:ascii="Tahoma" w:eastAsia="Times New Roman" w:hAnsi="Tahoma" w:cs="Tahoma"/>
                <w:b/>
                <w:bCs/>
                <w:sz w:val="16"/>
                <w:szCs w:val="16"/>
              </w:rPr>
            </w:pPr>
          </w:p>
        </w:tc>
      </w:tr>
      <w:tr w:rsidR="002B357C" w:rsidRPr="002B357C" w14:paraId="2A37F1B7"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0FE940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01.11.02.C04</w:t>
            </w:r>
          </w:p>
        </w:tc>
        <w:tc>
          <w:tcPr>
            <w:tcW w:w="5590" w:type="dxa"/>
            <w:tcBorders>
              <w:top w:val="nil"/>
              <w:left w:val="single" w:sz="6" w:space="0" w:color="808080"/>
              <w:bottom w:val="nil"/>
              <w:right w:val="single" w:sz="6" w:space="0" w:color="808080"/>
            </w:tcBorders>
            <w:shd w:val="clear" w:color="auto" w:fill="FFFFFF"/>
            <w:vAlign w:val="center"/>
          </w:tcPr>
          <w:p w14:paraId="7182612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31D5280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596C48F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0B1131E"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F40C5FC"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32F8197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2F661B7"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10FA81B"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A1A324C"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4370A6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01.11.02.C05</w:t>
            </w:r>
          </w:p>
        </w:tc>
        <w:tc>
          <w:tcPr>
            <w:tcW w:w="5590" w:type="dxa"/>
            <w:tcBorders>
              <w:top w:val="nil"/>
              <w:left w:val="single" w:sz="6" w:space="0" w:color="808080"/>
              <w:bottom w:val="nil"/>
              <w:right w:val="single" w:sz="6" w:space="0" w:color="808080"/>
            </w:tcBorders>
            <w:shd w:val="clear" w:color="auto" w:fill="FFFFFF"/>
            <w:vAlign w:val="center"/>
          </w:tcPr>
          <w:p w14:paraId="6E96636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1A70AA9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6F4E4E2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A044966"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A08638D"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3EDFFF2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24D2ADA"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571CE4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C30971C"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180975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01.11.02.C01</w:t>
            </w:r>
          </w:p>
        </w:tc>
        <w:tc>
          <w:tcPr>
            <w:tcW w:w="5590" w:type="dxa"/>
            <w:tcBorders>
              <w:top w:val="nil"/>
              <w:left w:val="single" w:sz="6" w:space="0" w:color="808080"/>
              <w:bottom w:val="nil"/>
              <w:right w:val="single" w:sz="6" w:space="0" w:color="808080"/>
            </w:tcBorders>
            <w:shd w:val="clear" w:color="auto" w:fill="FFFFFF"/>
            <w:vAlign w:val="center"/>
          </w:tcPr>
          <w:p w14:paraId="1D3A8A7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balaustre e corrimano</w:t>
            </w:r>
          </w:p>
        </w:tc>
        <w:tc>
          <w:tcPr>
            <w:tcW w:w="1446" w:type="dxa"/>
            <w:tcBorders>
              <w:top w:val="nil"/>
              <w:left w:val="single" w:sz="6" w:space="0" w:color="808080"/>
              <w:bottom w:val="nil"/>
              <w:right w:val="single" w:sz="6" w:space="0" w:color="808080"/>
            </w:tcBorders>
            <w:shd w:val="clear" w:color="auto" w:fill="FFFFFF"/>
            <w:vAlign w:val="center"/>
          </w:tcPr>
          <w:p w14:paraId="69DE06D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05B92E4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5877C26D"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F21CDAF"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2EDC9B7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Controllo periodico delle condizioni estetiche delle superfici delle balaustre e </w:t>
            </w:r>
            <w:proofErr w:type="gramStart"/>
            <w:r w:rsidRPr="002B357C">
              <w:rPr>
                <w:rFonts w:ascii="Tahoma" w:eastAsia="Times New Roman" w:hAnsi="Tahoma" w:cs="Tahoma"/>
                <w:i/>
                <w:iCs/>
                <w:sz w:val="16"/>
                <w:szCs w:val="16"/>
              </w:rPr>
              <w:t>dei corrimano</w:t>
            </w:r>
            <w:proofErr w:type="gramEnd"/>
            <w:r w:rsidRPr="002B357C">
              <w:rPr>
                <w:rFonts w:ascii="Tahoma" w:eastAsia="Times New Roman" w:hAnsi="Tahoma" w:cs="Tahoma"/>
                <w:i/>
                <w:iCs/>
                <w:sz w:val="16"/>
                <w:szCs w:val="16"/>
              </w:rPr>
              <w:t xml:space="preserve"> (macchie, sporco, abrasioni, ecc.). Verifica della loro stabilità e del corretto serraggio.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045562F"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F08321F"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502F087"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56AB06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01.11.02.C02</w:t>
            </w:r>
          </w:p>
        </w:tc>
        <w:tc>
          <w:tcPr>
            <w:tcW w:w="5590" w:type="dxa"/>
            <w:tcBorders>
              <w:top w:val="nil"/>
              <w:left w:val="single" w:sz="6" w:space="0" w:color="808080"/>
              <w:bottom w:val="nil"/>
              <w:right w:val="single" w:sz="6" w:space="0" w:color="808080"/>
            </w:tcBorders>
            <w:shd w:val="clear" w:color="auto" w:fill="FFFFFF"/>
            <w:vAlign w:val="center"/>
          </w:tcPr>
          <w:p w14:paraId="68FE535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446" w:type="dxa"/>
            <w:tcBorders>
              <w:top w:val="nil"/>
              <w:left w:val="single" w:sz="6" w:space="0" w:color="808080"/>
              <w:bottom w:val="nil"/>
              <w:right w:val="single" w:sz="6" w:space="0" w:color="808080"/>
            </w:tcBorders>
            <w:shd w:val="clear" w:color="auto" w:fill="FFFFFF"/>
            <w:vAlign w:val="center"/>
          </w:tcPr>
          <w:p w14:paraId="7FCFBDA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5FAB2DA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42DD1B7C"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CD23FDD"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8E8CC7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Controllo periodico delle parti in vista finalizzato alla ricerca di anomalie (fenomeni di disgregazioni, </w:t>
            </w:r>
            <w:proofErr w:type="spellStart"/>
            <w:r w:rsidRPr="002B357C">
              <w:rPr>
                <w:rFonts w:ascii="Tahoma" w:eastAsia="Times New Roman" w:hAnsi="Tahoma" w:cs="Tahoma"/>
                <w:i/>
                <w:iCs/>
                <w:sz w:val="16"/>
                <w:szCs w:val="16"/>
              </w:rPr>
              <w:t>scagliature</w:t>
            </w:r>
            <w:proofErr w:type="spellEnd"/>
            <w:r w:rsidRPr="002B357C">
              <w:rPr>
                <w:rFonts w:ascii="Tahoma" w:eastAsia="Times New Roman" w:hAnsi="Tahoma" w:cs="Tahoma"/>
                <w:i/>
                <w:iCs/>
                <w:sz w:val="16"/>
                <w:szCs w:val="16"/>
              </w:rPr>
              <w:t xml:space="preserve">, fessurazioni, distacchi, esposizione dei ferri d'armatura, processi di carbonatazione del </w:t>
            </w:r>
            <w:proofErr w:type="spellStart"/>
            <w:r w:rsidRPr="002B357C">
              <w:rPr>
                <w:rFonts w:ascii="Tahoma" w:eastAsia="Times New Roman" w:hAnsi="Tahoma" w:cs="Tahoma"/>
                <w:i/>
                <w:iCs/>
                <w:sz w:val="16"/>
                <w:szCs w:val="16"/>
              </w:rPr>
              <w:t>cls</w:t>
            </w:r>
            <w:proofErr w:type="spellEnd"/>
            <w:r w:rsidRPr="002B357C">
              <w:rPr>
                <w:rFonts w:ascii="Tahoma" w:eastAsia="Times New Roman" w:hAnsi="Tahoma" w:cs="Tahoma"/>
                <w:i/>
                <w:iCs/>
                <w:sz w:val="16"/>
                <w:szCs w:val="16"/>
              </w:rPr>
              <w:t>, ecc.).</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5F7C5A6"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D66266E"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862830C"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7742F8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01.11.02.C03</w:t>
            </w:r>
          </w:p>
        </w:tc>
        <w:tc>
          <w:tcPr>
            <w:tcW w:w="5590" w:type="dxa"/>
            <w:tcBorders>
              <w:top w:val="nil"/>
              <w:left w:val="single" w:sz="6" w:space="0" w:color="808080"/>
              <w:bottom w:val="nil"/>
              <w:right w:val="single" w:sz="6" w:space="0" w:color="808080"/>
            </w:tcBorders>
            <w:shd w:val="clear" w:color="auto" w:fill="FFFFFF"/>
            <w:vAlign w:val="center"/>
          </w:tcPr>
          <w:p w14:paraId="7F4F17F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rivestimenti pedate e alzate</w:t>
            </w:r>
          </w:p>
        </w:tc>
        <w:tc>
          <w:tcPr>
            <w:tcW w:w="1446" w:type="dxa"/>
            <w:tcBorders>
              <w:top w:val="nil"/>
              <w:left w:val="single" w:sz="6" w:space="0" w:color="808080"/>
              <w:bottom w:val="nil"/>
              <w:right w:val="single" w:sz="6" w:space="0" w:color="808080"/>
            </w:tcBorders>
            <w:shd w:val="clear" w:color="auto" w:fill="FFFFFF"/>
            <w:vAlign w:val="center"/>
          </w:tcPr>
          <w:p w14:paraId="1857501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68A8A22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7ADBB963"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64A3002"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720B5F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periodico delle condizioni estetiche delle superfici dei rivestimenti costituenti pedate ed alzate. Verifica di eventuale presenza di macchie, sporco, efflorescenze, abrasioni, ecc..</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CF17429"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60221E8"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6A18B4F"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5A6411A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01.11.03</w:t>
            </w:r>
          </w:p>
        </w:tc>
        <w:tc>
          <w:tcPr>
            <w:tcW w:w="5590" w:type="dxa"/>
            <w:tcBorders>
              <w:top w:val="nil"/>
              <w:left w:val="single" w:sz="6" w:space="0" w:color="808080"/>
              <w:bottom w:val="nil"/>
              <w:right w:val="single" w:sz="6" w:space="0" w:color="808080"/>
            </w:tcBorders>
            <w:shd w:val="clear" w:color="auto" w:fill="F2F2FF"/>
            <w:vAlign w:val="center"/>
          </w:tcPr>
          <w:p w14:paraId="4C07573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#{GUID_6857A92E-9CF3-4B56-ADA1-2EF2CBFD8A44|LIVELLO_3|TESTO_Scale di sicurezza e antincendio esterne_END}&amp;</w:t>
            </w:r>
            <w:r w:rsidRPr="002B357C">
              <w:rPr>
                <w:rFonts w:ascii="Tahoma" w:eastAsia="Times New Roman" w:hAnsi="Tahoma" w:cs="Tahoma"/>
                <w:b/>
                <w:bCs/>
                <w:sz w:val="16"/>
                <w:szCs w:val="16"/>
              </w:rPr>
              <w:t xml:space="preserve"> Scale di sicurezza e antincendio esterne</w:t>
            </w:r>
          </w:p>
        </w:tc>
        <w:tc>
          <w:tcPr>
            <w:tcW w:w="1446" w:type="dxa"/>
            <w:tcBorders>
              <w:top w:val="nil"/>
              <w:left w:val="single" w:sz="6" w:space="0" w:color="808080"/>
              <w:bottom w:val="nil"/>
              <w:right w:val="single" w:sz="6" w:space="0" w:color="808080"/>
            </w:tcBorders>
            <w:shd w:val="clear" w:color="auto" w:fill="F2F2FF"/>
            <w:vAlign w:val="center"/>
          </w:tcPr>
          <w:p w14:paraId="50A8CCDD"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76C820DC" w14:textId="77777777" w:rsidR="002D34B9" w:rsidRPr="002B357C" w:rsidRDefault="002D34B9">
            <w:pPr>
              <w:spacing w:before="60" w:after="60"/>
              <w:rPr>
                <w:rFonts w:ascii="Tahoma" w:eastAsia="Times New Roman" w:hAnsi="Tahoma" w:cs="Tahoma"/>
                <w:b/>
                <w:bCs/>
                <w:sz w:val="16"/>
                <w:szCs w:val="16"/>
              </w:rPr>
            </w:pPr>
          </w:p>
        </w:tc>
      </w:tr>
      <w:tr w:rsidR="002B357C" w:rsidRPr="002B357C" w14:paraId="096AE9D6"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E6A4B6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01.11.03.C04</w:t>
            </w:r>
          </w:p>
        </w:tc>
        <w:tc>
          <w:tcPr>
            <w:tcW w:w="5590" w:type="dxa"/>
            <w:tcBorders>
              <w:top w:val="nil"/>
              <w:left w:val="single" w:sz="6" w:space="0" w:color="808080"/>
              <w:bottom w:val="nil"/>
              <w:right w:val="single" w:sz="6" w:space="0" w:color="808080"/>
            </w:tcBorders>
            <w:shd w:val="clear" w:color="auto" w:fill="FFFFFF"/>
            <w:vAlign w:val="center"/>
          </w:tcPr>
          <w:p w14:paraId="3EDBE2C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1497816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134CEE9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46181B7"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5996053"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811491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A2DB146"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5F6B3EE"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62B0345"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BB9EB3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01.11.03.C05</w:t>
            </w:r>
          </w:p>
        </w:tc>
        <w:tc>
          <w:tcPr>
            <w:tcW w:w="5590" w:type="dxa"/>
            <w:tcBorders>
              <w:top w:val="nil"/>
              <w:left w:val="single" w:sz="6" w:space="0" w:color="808080"/>
              <w:bottom w:val="nil"/>
              <w:right w:val="single" w:sz="6" w:space="0" w:color="808080"/>
            </w:tcBorders>
            <w:shd w:val="clear" w:color="auto" w:fill="FFFFFF"/>
            <w:vAlign w:val="center"/>
          </w:tcPr>
          <w:p w14:paraId="1680D35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delle tecniche di disassemblaggio</w:t>
            </w:r>
          </w:p>
        </w:tc>
        <w:tc>
          <w:tcPr>
            <w:tcW w:w="1446" w:type="dxa"/>
            <w:tcBorders>
              <w:top w:val="nil"/>
              <w:left w:val="single" w:sz="6" w:space="0" w:color="808080"/>
              <w:bottom w:val="nil"/>
              <w:right w:val="single" w:sz="6" w:space="0" w:color="808080"/>
            </w:tcBorders>
            <w:shd w:val="clear" w:color="auto" w:fill="FFFFFF"/>
            <w:vAlign w:val="center"/>
          </w:tcPr>
          <w:p w14:paraId="6738022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6AB7545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6EB03A1"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B291F00"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396E79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Verificare che gli elementi ed i componenti costituenti siamo caratterizzati da tecniche di agevole </w:t>
            </w:r>
            <w:proofErr w:type="spellStart"/>
            <w:r w:rsidRPr="002B357C">
              <w:rPr>
                <w:rFonts w:ascii="Tahoma" w:eastAsia="Times New Roman" w:hAnsi="Tahoma" w:cs="Tahoma"/>
                <w:i/>
                <w:iCs/>
                <w:sz w:val="16"/>
                <w:szCs w:val="16"/>
              </w:rPr>
              <w:t>disassemblagio</w:t>
            </w:r>
            <w:proofErr w:type="spellEnd"/>
            <w:r w:rsidRPr="002B357C">
              <w:rPr>
                <w:rFonts w:ascii="Tahoma" w:eastAsia="Times New Roman" w:hAnsi="Tahoma" w:cs="Tahoma"/>
                <w:i/>
                <w:iCs/>
                <w:sz w:val="16"/>
                <w:szCs w:val="16"/>
              </w:rPr>
              <w:t>.</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F3E71BB"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99DD46B"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6261562"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0F733D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01.11.03.C01</w:t>
            </w:r>
          </w:p>
        </w:tc>
        <w:tc>
          <w:tcPr>
            <w:tcW w:w="5590" w:type="dxa"/>
            <w:tcBorders>
              <w:top w:val="nil"/>
              <w:left w:val="single" w:sz="6" w:space="0" w:color="808080"/>
              <w:bottom w:val="nil"/>
              <w:right w:val="single" w:sz="6" w:space="0" w:color="808080"/>
            </w:tcBorders>
            <w:shd w:val="clear" w:color="auto" w:fill="FFFFFF"/>
            <w:vAlign w:val="center"/>
          </w:tcPr>
          <w:p w14:paraId="068DB99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balaustre e corrimano</w:t>
            </w:r>
          </w:p>
        </w:tc>
        <w:tc>
          <w:tcPr>
            <w:tcW w:w="1446" w:type="dxa"/>
            <w:tcBorders>
              <w:top w:val="nil"/>
              <w:left w:val="single" w:sz="6" w:space="0" w:color="808080"/>
              <w:bottom w:val="nil"/>
              <w:right w:val="single" w:sz="6" w:space="0" w:color="808080"/>
            </w:tcBorders>
            <w:shd w:val="clear" w:color="auto" w:fill="FFFFFF"/>
            <w:vAlign w:val="center"/>
          </w:tcPr>
          <w:p w14:paraId="0614DB6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69329FB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3D79C1BA"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E0F2BA5"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770A00A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Controllo periodico delle condizioni estetiche delle superfici dei parapetti e </w:t>
            </w:r>
            <w:proofErr w:type="gramStart"/>
            <w:r w:rsidRPr="002B357C">
              <w:rPr>
                <w:rFonts w:ascii="Tahoma" w:eastAsia="Times New Roman" w:hAnsi="Tahoma" w:cs="Tahoma"/>
                <w:i/>
                <w:iCs/>
                <w:sz w:val="16"/>
                <w:szCs w:val="16"/>
              </w:rPr>
              <w:t>dei corrimano</w:t>
            </w:r>
            <w:proofErr w:type="gramEnd"/>
            <w:r w:rsidRPr="002B357C">
              <w:rPr>
                <w:rFonts w:ascii="Tahoma" w:eastAsia="Times New Roman" w:hAnsi="Tahoma" w:cs="Tahoma"/>
                <w:i/>
                <w:iCs/>
                <w:sz w:val="16"/>
                <w:szCs w:val="16"/>
              </w:rPr>
              <w:t xml:space="preserve"> (macchie, sporco, abrasioni, ecc.). Verifica della loro stabilità e del </w:t>
            </w:r>
            <w:r w:rsidRPr="002B357C">
              <w:rPr>
                <w:rFonts w:ascii="Tahoma" w:eastAsia="Times New Roman" w:hAnsi="Tahoma" w:cs="Tahoma"/>
                <w:i/>
                <w:iCs/>
                <w:sz w:val="16"/>
                <w:szCs w:val="16"/>
              </w:rPr>
              <w:lastRenderedPageBreak/>
              <w:t>corretto serraggio.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5C7EAD9"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1895B2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99825EA"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309D40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01.11.03.C02</w:t>
            </w:r>
          </w:p>
        </w:tc>
        <w:tc>
          <w:tcPr>
            <w:tcW w:w="5590" w:type="dxa"/>
            <w:tcBorders>
              <w:top w:val="nil"/>
              <w:left w:val="single" w:sz="6" w:space="0" w:color="808080"/>
              <w:bottom w:val="nil"/>
              <w:right w:val="single" w:sz="6" w:space="0" w:color="808080"/>
            </w:tcBorders>
            <w:shd w:val="clear" w:color="auto" w:fill="FFFFFF"/>
            <w:vAlign w:val="center"/>
          </w:tcPr>
          <w:p w14:paraId="2B174FF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446" w:type="dxa"/>
            <w:tcBorders>
              <w:top w:val="nil"/>
              <w:left w:val="single" w:sz="6" w:space="0" w:color="808080"/>
              <w:bottom w:val="nil"/>
              <w:right w:val="single" w:sz="6" w:space="0" w:color="808080"/>
            </w:tcBorders>
            <w:shd w:val="clear" w:color="auto" w:fill="FFFFFF"/>
            <w:vAlign w:val="center"/>
          </w:tcPr>
          <w:p w14:paraId="38632DD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4FE1842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05E63E28"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CF32FA3"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87771C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periodico delle parti in vista finalizzato alla ricerca di anomalie.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955D3C3"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CA9B73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F432F09"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CEB261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01.11.03.C03</w:t>
            </w:r>
          </w:p>
        </w:tc>
        <w:tc>
          <w:tcPr>
            <w:tcW w:w="5590" w:type="dxa"/>
            <w:tcBorders>
              <w:top w:val="nil"/>
              <w:left w:val="single" w:sz="6" w:space="0" w:color="808080"/>
              <w:bottom w:val="nil"/>
              <w:right w:val="single" w:sz="6" w:space="0" w:color="808080"/>
            </w:tcBorders>
            <w:shd w:val="clear" w:color="auto" w:fill="FFFFFF"/>
            <w:vAlign w:val="center"/>
          </w:tcPr>
          <w:p w14:paraId="1421754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rivestimenti pedate e alzate</w:t>
            </w:r>
          </w:p>
        </w:tc>
        <w:tc>
          <w:tcPr>
            <w:tcW w:w="1446" w:type="dxa"/>
            <w:tcBorders>
              <w:top w:val="nil"/>
              <w:left w:val="single" w:sz="6" w:space="0" w:color="808080"/>
              <w:bottom w:val="nil"/>
              <w:right w:val="single" w:sz="6" w:space="0" w:color="808080"/>
            </w:tcBorders>
            <w:shd w:val="clear" w:color="auto" w:fill="FFFFFF"/>
            <w:vAlign w:val="center"/>
          </w:tcPr>
          <w:p w14:paraId="629E24A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67F0E30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20F20ED8"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F70206B"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3B9892E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periodico delle condizioni estetiche delle superfici dei rivestimenti costituenti pedate ed alzate. Verifica di eventuale presenza di macchie, sporco, efflorescenze, abrasioni, ecc..</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74835ED"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849C406"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DAF5666"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0130473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01.11.04</w:t>
            </w:r>
          </w:p>
        </w:tc>
        <w:tc>
          <w:tcPr>
            <w:tcW w:w="5590" w:type="dxa"/>
            <w:tcBorders>
              <w:top w:val="nil"/>
              <w:left w:val="single" w:sz="6" w:space="0" w:color="808080"/>
              <w:bottom w:val="nil"/>
              <w:right w:val="single" w:sz="6" w:space="0" w:color="808080"/>
            </w:tcBorders>
            <w:shd w:val="clear" w:color="auto" w:fill="F2F2FF"/>
            <w:vAlign w:val="center"/>
          </w:tcPr>
          <w:p w14:paraId="3427EAA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#{GUID_02F56A35-A744-48DD-A30A-6EBD41542D9A|LIVELLO_3|TESTO_Scale in acciaio_END}&amp;</w:t>
            </w:r>
            <w:r w:rsidRPr="002B357C">
              <w:rPr>
                <w:rFonts w:ascii="Tahoma" w:eastAsia="Times New Roman" w:hAnsi="Tahoma" w:cs="Tahoma"/>
                <w:b/>
                <w:bCs/>
                <w:sz w:val="16"/>
                <w:szCs w:val="16"/>
              </w:rPr>
              <w:t xml:space="preserve"> Scale in acciaio</w:t>
            </w:r>
          </w:p>
        </w:tc>
        <w:tc>
          <w:tcPr>
            <w:tcW w:w="1446" w:type="dxa"/>
            <w:tcBorders>
              <w:top w:val="nil"/>
              <w:left w:val="single" w:sz="6" w:space="0" w:color="808080"/>
              <w:bottom w:val="nil"/>
              <w:right w:val="single" w:sz="6" w:space="0" w:color="808080"/>
            </w:tcBorders>
            <w:shd w:val="clear" w:color="auto" w:fill="F2F2FF"/>
            <w:vAlign w:val="center"/>
          </w:tcPr>
          <w:p w14:paraId="7A621049"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1F17C362" w14:textId="77777777" w:rsidR="002D34B9" w:rsidRPr="002B357C" w:rsidRDefault="002D34B9">
            <w:pPr>
              <w:spacing w:before="60" w:after="60"/>
              <w:rPr>
                <w:rFonts w:ascii="Tahoma" w:eastAsia="Times New Roman" w:hAnsi="Tahoma" w:cs="Tahoma"/>
                <w:b/>
                <w:bCs/>
                <w:sz w:val="16"/>
                <w:szCs w:val="16"/>
              </w:rPr>
            </w:pPr>
          </w:p>
        </w:tc>
      </w:tr>
      <w:tr w:rsidR="002B357C" w:rsidRPr="002B357C" w14:paraId="7A189E0B"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A92720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01.11.04.C04</w:t>
            </w:r>
          </w:p>
        </w:tc>
        <w:tc>
          <w:tcPr>
            <w:tcW w:w="5590" w:type="dxa"/>
            <w:tcBorders>
              <w:top w:val="nil"/>
              <w:left w:val="single" w:sz="6" w:space="0" w:color="808080"/>
              <w:bottom w:val="nil"/>
              <w:right w:val="single" w:sz="6" w:space="0" w:color="808080"/>
            </w:tcBorders>
            <w:shd w:val="clear" w:color="auto" w:fill="FFFFFF"/>
            <w:vAlign w:val="center"/>
          </w:tcPr>
          <w:p w14:paraId="5F2E453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0D236AB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22C1A66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264324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D73FECA"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602495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0C4BD7E"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6A63C4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8546C43"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8E9EBF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01.11.04.C05</w:t>
            </w:r>
          </w:p>
        </w:tc>
        <w:tc>
          <w:tcPr>
            <w:tcW w:w="5590" w:type="dxa"/>
            <w:tcBorders>
              <w:top w:val="nil"/>
              <w:left w:val="single" w:sz="6" w:space="0" w:color="808080"/>
              <w:bottom w:val="nil"/>
              <w:right w:val="single" w:sz="6" w:space="0" w:color="808080"/>
            </w:tcBorders>
            <w:shd w:val="clear" w:color="auto" w:fill="FFFFFF"/>
            <w:vAlign w:val="center"/>
          </w:tcPr>
          <w:p w14:paraId="410E4D9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delle tecniche di disassemblaggio</w:t>
            </w:r>
          </w:p>
        </w:tc>
        <w:tc>
          <w:tcPr>
            <w:tcW w:w="1446" w:type="dxa"/>
            <w:tcBorders>
              <w:top w:val="nil"/>
              <w:left w:val="single" w:sz="6" w:space="0" w:color="808080"/>
              <w:bottom w:val="nil"/>
              <w:right w:val="single" w:sz="6" w:space="0" w:color="808080"/>
            </w:tcBorders>
            <w:shd w:val="clear" w:color="auto" w:fill="FFFFFF"/>
            <w:vAlign w:val="center"/>
          </w:tcPr>
          <w:p w14:paraId="5CC3018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401D8A6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85B2A33"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9CA190F"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93042A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Verificare che gli elementi ed i componenti costituenti siamo caratterizzati da tecniche di agevole </w:t>
            </w:r>
            <w:proofErr w:type="spellStart"/>
            <w:r w:rsidRPr="002B357C">
              <w:rPr>
                <w:rFonts w:ascii="Tahoma" w:eastAsia="Times New Roman" w:hAnsi="Tahoma" w:cs="Tahoma"/>
                <w:i/>
                <w:iCs/>
                <w:sz w:val="16"/>
                <w:szCs w:val="16"/>
              </w:rPr>
              <w:t>disassemblagio</w:t>
            </w:r>
            <w:proofErr w:type="spellEnd"/>
            <w:r w:rsidRPr="002B357C">
              <w:rPr>
                <w:rFonts w:ascii="Tahoma" w:eastAsia="Times New Roman" w:hAnsi="Tahoma" w:cs="Tahoma"/>
                <w:i/>
                <w:iCs/>
                <w:sz w:val="16"/>
                <w:szCs w:val="16"/>
              </w:rPr>
              <w:t>.</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B7A7B61"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4DC093C"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9642DA1"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C6EB37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01.11.04.C01</w:t>
            </w:r>
          </w:p>
        </w:tc>
        <w:tc>
          <w:tcPr>
            <w:tcW w:w="5590" w:type="dxa"/>
            <w:tcBorders>
              <w:top w:val="nil"/>
              <w:left w:val="single" w:sz="6" w:space="0" w:color="808080"/>
              <w:bottom w:val="nil"/>
              <w:right w:val="single" w:sz="6" w:space="0" w:color="808080"/>
            </w:tcBorders>
            <w:shd w:val="clear" w:color="auto" w:fill="FFFFFF"/>
            <w:vAlign w:val="center"/>
          </w:tcPr>
          <w:p w14:paraId="6DE83E1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balaustre e corrimano</w:t>
            </w:r>
          </w:p>
        </w:tc>
        <w:tc>
          <w:tcPr>
            <w:tcW w:w="1446" w:type="dxa"/>
            <w:tcBorders>
              <w:top w:val="nil"/>
              <w:left w:val="single" w:sz="6" w:space="0" w:color="808080"/>
              <w:bottom w:val="nil"/>
              <w:right w:val="single" w:sz="6" w:space="0" w:color="808080"/>
            </w:tcBorders>
            <w:shd w:val="clear" w:color="auto" w:fill="FFFFFF"/>
            <w:vAlign w:val="center"/>
          </w:tcPr>
          <w:p w14:paraId="01A1D7A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38DA4A6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4E10DA6E"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33735E2"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781AE20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Controllo periodico delle condizioni estetiche delle superfici delle balaustre e </w:t>
            </w:r>
            <w:proofErr w:type="gramStart"/>
            <w:r w:rsidRPr="002B357C">
              <w:rPr>
                <w:rFonts w:ascii="Tahoma" w:eastAsia="Times New Roman" w:hAnsi="Tahoma" w:cs="Tahoma"/>
                <w:i/>
                <w:iCs/>
                <w:sz w:val="16"/>
                <w:szCs w:val="16"/>
              </w:rPr>
              <w:t>dei corrimano</w:t>
            </w:r>
            <w:proofErr w:type="gramEnd"/>
            <w:r w:rsidRPr="002B357C">
              <w:rPr>
                <w:rFonts w:ascii="Tahoma" w:eastAsia="Times New Roman" w:hAnsi="Tahoma" w:cs="Tahoma"/>
                <w:i/>
                <w:iCs/>
                <w:sz w:val="16"/>
                <w:szCs w:val="16"/>
              </w:rPr>
              <w:t xml:space="preserve"> (macchie, sporco, abrasioni, ecc.). Verifica della loro stabilità e del corretto serraggio.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A5D6ECD"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D7073A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9C22D6D"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79879D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01.11.04.C02</w:t>
            </w:r>
          </w:p>
        </w:tc>
        <w:tc>
          <w:tcPr>
            <w:tcW w:w="5590" w:type="dxa"/>
            <w:tcBorders>
              <w:top w:val="nil"/>
              <w:left w:val="single" w:sz="6" w:space="0" w:color="808080"/>
              <w:bottom w:val="nil"/>
              <w:right w:val="single" w:sz="6" w:space="0" w:color="808080"/>
            </w:tcBorders>
            <w:shd w:val="clear" w:color="auto" w:fill="FFFFFF"/>
            <w:vAlign w:val="center"/>
          </w:tcPr>
          <w:p w14:paraId="2F87ED3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446" w:type="dxa"/>
            <w:tcBorders>
              <w:top w:val="nil"/>
              <w:left w:val="single" w:sz="6" w:space="0" w:color="808080"/>
              <w:bottom w:val="nil"/>
              <w:right w:val="single" w:sz="6" w:space="0" w:color="808080"/>
            </w:tcBorders>
            <w:shd w:val="clear" w:color="auto" w:fill="FFFFFF"/>
            <w:vAlign w:val="center"/>
          </w:tcPr>
          <w:p w14:paraId="0CA3962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7AC4C4E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71B7A2B7"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9559D44"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47F1E6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periodico delle parti in vista finalizzato alla ricerca di anomalie.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BBE5A6A"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09F7E28"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7647F87"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CEA2CA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01.11.04.C03</w:t>
            </w:r>
          </w:p>
        </w:tc>
        <w:tc>
          <w:tcPr>
            <w:tcW w:w="5590" w:type="dxa"/>
            <w:tcBorders>
              <w:top w:val="nil"/>
              <w:left w:val="single" w:sz="6" w:space="0" w:color="808080"/>
              <w:bottom w:val="nil"/>
              <w:right w:val="single" w:sz="6" w:space="0" w:color="808080"/>
            </w:tcBorders>
            <w:shd w:val="clear" w:color="auto" w:fill="FFFFFF"/>
            <w:vAlign w:val="center"/>
          </w:tcPr>
          <w:p w14:paraId="2EC1062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rivestimenti pedate e alzate</w:t>
            </w:r>
          </w:p>
        </w:tc>
        <w:tc>
          <w:tcPr>
            <w:tcW w:w="1446" w:type="dxa"/>
            <w:tcBorders>
              <w:top w:val="nil"/>
              <w:left w:val="single" w:sz="6" w:space="0" w:color="808080"/>
              <w:bottom w:val="nil"/>
              <w:right w:val="single" w:sz="6" w:space="0" w:color="808080"/>
            </w:tcBorders>
            <w:shd w:val="clear" w:color="auto" w:fill="FFFFFF"/>
            <w:vAlign w:val="center"/>
          </w:tcPr>
          <w:p w14:paraId="3E14B73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3BC59EA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1F51972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57D387B"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3FECA9B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periodico delle condizioni estetiche delle superfici dei rivestimenti costituenti pedate ed alzate. Verifica di eventuale presenza di macchie, sporco, efflorescenze, abrasioni, ecc..</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5389671"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6F064A4"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68531E9"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1820C07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01.11.05</w:t>
            </w:r>
          </w:p>
        </w:tc>
        <w:tc>
          <w:tcPr>
            <w:tcW w:w="5590" w:type="dxa"/>
            <w:tcBorders>
              <w:top w:val="nil"/>
              <w:left w:val="single" w:sz="6" w:space="0" w:color="808080"/>
              <w:bottom w:val="nil"/>
              <w:right w:val="single" w:sz="6" w:space="0" w:color="808080"/>
            </w:tcBorders>
            <w:shd w:val="clear" w:color="auto" w:fill="F2F2FF"/>
            <w:vAlign w:val="center"/>
          </w:tcPr>
          <w:p w14:paraId="3B851E8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#{GUID_8CD406C0-0830-4A18-BF11-DB97F9618F47|LIVELLO_3|TESTO_Scale miste_END}&amp;</w:t>
            </w:r>
            <w:r w:rsidRPr="002B357C">
              <w:rPr>
                <w:rFonts w:ascii="Tahoma" w:eastAsia="Times New Roman" w:hAnsi="Tahoma" w:cs="Tahoma"/>
                <w:b/>
                <w:bCs/>
                <w:sz w:val="16"/>
                <w:szCs w:val="16"/>
              </w:rPr>
              <w:t xml:space="preserve"> Scale miste</w:t>
            </w:r>
          </w:p>
        </w:tc>
        <w:tc>
          <w:tcPr>
            <w:tcW w:w="1446" w:type="dxa"/>
            <w:tcBorders>
              <w:top w:val="nil"/>
              <w:left w:val="single" w:sz="6" w:space="0" w:color="808080"/>
              <w:bottom w:val="nil"/>
              <w:right w:val="single" w:sz="6" w:space="0" w:color="808080"/>
            </w:tcBorders>
            <w:shd w:val="clear" w:color="auto" w:fill="F2F2FF"/>
            <w:vAlign w:val="center"/>
          </w:tcPr>
          <w:p w14:paraId="7CF1E854"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676AC7F0" w14:textId="77777777" w:rsidR="002D34B9" w:rsidRPr="002B357C" w:rsidRDefault="002D34B9">
            <w:pPr>
              <w:spacing w:before="60" w:after="60"/>
              <w:rPr>
                <w:rFonts w:ascii="Tahoma" w:eastAsia="Times New Roman" w:hAnsi="Tahoma" w:cs="Tahoma"/>
                <w:b/>
                <w:bCs/>
                <w:sz w:val="16"/>
                <w:szCs w:val="16"/>
              </w:rPr>
            </w:pPr>
          </w:p>
        </w:tc>
      </w:tr>
      <w:tr w:rsidR="002B357C" w:rsidRPr="002B357C" w14:paraId="0F925C2B"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ED8647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01.11.05.C04</w:t>
            </w:r>
          </w:p>
        </w:tc>
        <w:tc>
          <w:tcPr>
            <w:tcW w:w="5590" w:type="dxa"/>
            <w:tcBorders>
              <w:top w:val="nil"/>
              <w:left w:val="single" w:sz="6" w:space="0" w:color="808080"/>
              <w:bottom w:val="nil"/>
              <w:right w:val="single" w:sz="6" w:space="0" w:color="808080"/>
            </w:tcBorders>
            <w:shd w:val="clear" w:color="auto" w:fill="FFFFFF"/>
            <w:vAlign w:val="center"/>
          </w:tcPr>
          <w:p w14:paraId="0E92817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257CBAF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3D1CA92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E8FF480"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CE6A207"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36E2E08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8CC69CB"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50366EB"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8B78953"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3A3B60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01.11.05.C05</w:t>
            </w:r>
          </w:p>
        </w:tc>
        <w:tc>
          <w:tcPr>
            <w:tcW w:w="5590" w:type="dxa"/>
            <w:tcBorders>
              <w:top w:val="nil"/>
              <w:left w:val="single" w:sz="6" w:space="0" w:color="808080"/>
              <w:bottom w:val="nil"/>
              <w:right w:val="single" w:sz="6" w:space="0" w:color="808080"/>
            </w:tcBorders>
            <w:shd w:val="clear" w:color="auto" w:fill="FFFFFF"/>
            <w:vAlign w:val="center"/>
          </w:tcPr>
          <w:p w14:paraId="2A8A269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delle tecniche di disassemblaggio</w:t>
            </w:r>
          </w:p>
        </w:tc>
        <w:tc>
          <w:tcPr>
            <w:tcW w:w="1446" w:type="dxa"/>
            <w:tcBorders>
              <w:top w:val="nil"/>
              <w:left w:val="single" w:sz="6" w:space="0" w:color="808080"/>
              <w:bottom w:val="nil"/>
              <w:right w:val="single" w:sz="6" w:space="0" w:color="808080"/>
            </w:tcBorders>
            <w:shd w:val="clear" w:color="auto" w:fill="FFFFFF"/>
            <w:vAlign w:val="center"/>
          </w:tcPr>
          <w:p w14:paraId="10F7741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002CFB7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658536B"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41C1C7C"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57D6F0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Verificare che gli elementi ed i componenti costituenti siamo caratterizzati da tecniche di agevole </w:t>
            </w:r>
            <w:proofErr w:type="spellStart"/>
            <w:r w:rsidRPr="002B357C">
              <w:rPr>
                <w:rFonts w:ascii="Tahoma" w:eastAsia="Times New Roman" w:hAnsi="Tahoma" w:cs="Tahoma"/>
                <w:i/>
                <w:iCs/>
                <w:sz w:val="16"/>
                <w:szCs w:val="16"/>
              </w:rPr>
              <w:t>disassemblagio</w:t>
            </w:r>
            <w:proofErr w:type="spellEnd"/>
            <w:r w:rsidRPr="002B357C">
              <w:rPr>
                <w:rFonts w:ascii="Tahoma" w:eastAsia="Times New Roman" w:hAnsi="Tahoma" w:cs="Tahoma"/>
                <w:i/>
                <w:iCs/>
                <w:sz w:val="16"/>
                <w:szCs w:val="16"/>
              </w:rPr>
              <w:t>.</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81A33CC"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041C61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CFE4CB3"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584F03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01.11.05.C01</w:t>
            </w:r>
          </w:p>
        </w:tc>
        <w:tc>
          <w:tcPr>
            <w:tcW w:w="5590" w:type="dxa"/>
            <w:tcBorders>
              <w:top w:val="nil"/>
              <w:left w:val="single" w:sz="6" w:space="0" w:color="808080"/>
              <w:bottom w:val="nil"/>
              <w:right w:val="single" w:sz="6" w:space="0" w:color="808080"/>
            </w:tcBorders>
            <w:shd w:val="clear" w:color="auto" w:fill="FFFFFF"/>
            <w:vAlign w:val="center"/>
          </w:tcPr>
          <w:p w14:paraId="780108C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balaustre e corrimano</w:t>
            </w:r>
          </w:p>
        </w:tc>
        <w:tc>
          <w:tcPr>
            <w:tcW w:w="1446" w:type="dxa"/>
            <w:tcBorders>
              <w:top w:val="nil"/>
              <w:left w:val="single" w:sz="6" w:space="0" w:color="808080"/>
              <w:bottom w:val="nil"/>
              <w:right w:val="single" w:sz="6" w:space="0" w:color="808080"/>
            </w:tcBorders>
            <w:shd w:val="clear" w:color="auto" w:fill="FFFFFF"/>
            <w:vAlign w:val="center"/>
          </w:tcPr>
          <w:p w14:paraId="5AB9E7F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2904174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12535110"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2D12832"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CFFF6B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Controllo periodico delle condizioni estetiche delle superfici delle balaustre e </w:t>
            </w:r>
            <w:proofErr w:type="gramStart"/>
            <w:r w:rsidRPr="002B357C">
              <w:rPr>
                <w:rFonts w:ascii="Tahoma" w:eastAsia="Times New Roman" w:hAnsi="Tahoma" w:cs="Tahoma"/>
                <w:i/>
                <w:iCs/>
                <w:sz w:val="16"/>
                <w:szCs w:val="16"/>
              </w:rPr>
              <w:t>dei corrimano</w:t>
            </w:r>
            <w:proofErr w:type="gramEnd"/>
            <w:r w:rsidRPr="002B357C">
              <w:rPr>
                <w:rFonts w:ascii="Tahoma" w:eastAsia="Times New Roman" w:hAnsi="Tahoma" w:cs="Tahoma"/>
                <w:i/>
                <w:iCs/>
                <w:sz w:val="16"/>
                <w:szCs w:val="16"/>
              </w:rPr>
              <w:t xml:space="preserve"> (macchie, sporco, abrasioni, ecc.). Verifica della loro stabilità e del corretto serraggio.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2A850D9"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E327F88"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544854C"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1597F5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01.11.05.C02</w:t>
            </w:r>
          </w:p>
        </w:tc>
        <w:tc>
          <w:tcPr>
            <w:tcW w:w="5590" w:type="dxa"/>
            <w:tcBorders>
              <w:top w:val="nil"/>
              <w:left w:val="single" w:sz="6" w:space="0" w:color="808080"/>
              <w:bottom w:val="nil"/>
              <w:right w:val="single" w:sz="6" w:space="0" w:color="808080"/>
            </w:tcBorders>
            <w:shd w:val="clear" w:color="auto" w:fill="FFFFFF"/>
            <w:vAlign w:val="center"/>
          </w:tcPr>
          <w:p w14:paraId="0176429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446" w:type="dxa"/>
            <w:tcBorders>
              <w:top w:val="nil"/>
              <w:left w:val="single" w:sz="6" w:space="0" w:color="808080"/>
              <w:bottom w:val="nil"/>
              <w:right w:val="single" w:sz="6" w:space="0" w:color="808080"/>
            </w:tcBorders>
            <w:shd w:val="clear" w:color="auto" w:fill="FFFFFF"/>
            <w:vAlign w:val="center"/>
          </w:tcPr>
          <w:p w14:paraId="30E5272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621B883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7466411F"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0BA8D53"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FCC856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Controllo periodico delle parti in vista finalizzato alla ricerca di anomalie (fenomeni di disgregazioni, </w:t>
            </w:r>
            <w:proofErr w:type="spellStart"/>
            <w:r w:rsidRPr="002B357C">
              <w:rPr>
                <w:rFonts w:ascii="Tahoma" w:eastAsia="Times New Roman" w:hAnsi="Tahoma" w:cs="Tahoma"/>
                <w:i/>
                <w:iCs/>
                <w:sz w:val="16"/>
                <w:szCs w:val="16"/>
              </w:rPr>
              <w:t>scagliature</w:t>
            </w:r>
            <w:proofErr w:type="spellEnd"/>
            <w:r w:rsidRPr="002B357C">
              <w:rPr>
                <w:rFonts w:ascii="Tahoma" w:eastAsia="Times New Roman" w:hAnsi="Tahoma" w:cs="Tahoma"/>
                <w:i/>
                <w:iCs/>
                <w:sz w:val="16"/>
                <w:szCs w:val="16"/>
              </w:rPr>
              <w:t xml:space="preserve">, fessurazioni, distacchi, esposizione dei ferri d'armatura, processi di carbonatazione del </w:t>
            </w:r>
            <w:proofErr w:type="spellStart"/>
            <w:r w:rsidRPr="002B357C">
              <w:rPr>
                <w:rFonts w:ascii="Tahoma" w:eastAsia="Times New Roman" w:hAnsi="Tahoma" w:cs="Tahoma"/>
                <w:i/>
                <w:iCs/>
                <w:sz w:val="16"/>
                <w:szCs w:val="16"/>
              </w:rPr>
              <w:t>cls</w:t>
            </w:r>
            <w:proofErr w:type="spellEnd"/>
            <w:r w:rsidRPr="002B357C">
              <w:rPr>
                <w:rFonts w:ascii="Tahoma" w:eastAsia="Times New Roman" w:hAnsi="Tahoma" w:cs="Tahoma"/>
                <w:i/>
                <w:iCs/>
                <w:sz w:val="16"/>
                <w:szCs w:val="16"/>
              </w:rPr>
              <w:t>, ecc.).</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42617CE"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46C28C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66D9A40"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1DD3DD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01.11.05.C03</w:t>
            </w:r>
          </w:p>
        </w:tc>
        <w:tc>
          <w:tcPr>
            <w:tcW w:w="5590" w:type="dxa"/>
            <w:tcBorders>
              <w:top w:val="nil"/>
              <w:left w:val="single" w:sz="6" w:space="0" w:color="808080"/>
              <w:bottom w:val="nil"/>
              <w:right w:val="single" w:sz="6" w:space="0" w:color="808080"/>
            </w:tcBorders>
            <w:shd w:val="clear" w:color="auto" w:fill="FFFFFF"/>
            <w:vAlign w:val="center"/>
          </w:tcPr>
          <w:p w14:paraId="6F9968F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rivestimenti pedate e alzate</w:t>
            </w:r>
          </w:p>
        </w:tc>
        <w:tc>
          <w:tcPr>
            <w:tcW w:w="1446" w:type="dxa"/>
            <w:tcBorders>
              <w:top w:val="nil"/>
              <w:left w:val="single" w:sz="6" w:space="0" w:color="808080"/>
              <w:bottom w:val="nil"/>
              <w:right w:val="single" w:sz="6" w:space="0" w:color="808080"/>
            </w:tcBorders>
            <w:shd w:val="clear" w:color="auto" w:fill="FFFFFF"/>
            <w:vAlign w:val="center"/>
          </w:tcPr>
          <w:p w14:paraId="6B5DD1F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094C7D3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2B831403"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5C36437"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73E8591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periodico delle condizioni estetiche delle superfici dei rivestimenti costituenti pedate ed alzate. Verifica di eventuale presenza di macchie, sporco, efflorescenze, abrasioni, ecc..</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3AE894B"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9D5D617"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D795A31"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5EA380E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01.11.06</w:t>
            </w:r>
          </w:p>
        </w:tc>
        <w:tc>
          <w:tcPr>
            <w:tcW w:w="5590" w:type="dxa"/>
            <w:tcBorders>
              <w:top w:val="nil"/>
              <w:left w:val="single" w:sz="6" w:space="0" w:color="808080"/>
              <w:bottom w:val="nil"/>
              <w:right w:val="single" w:sz="6" w:space="0" w:color="808080"/>
            </w:tcBorders>
            <w:shd w:val="clear" w:color="auto" w:fill="F2F2FF"/>
            <w:vAlign w:val="center"/>
          </w:tcPr>
          <w:p w14:paraId="4194A7C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#{GUID_1722EA7B-D2AE-44F6-8CA6-75A702457A26|LIVELLO_3|TESTO_Scale prefabbricate_END}&amp;</w:t>
            </w:r>
            <w:r w:rsidRPr="002B357C">
              <w:rPr>
                <w:rFonts w:ascii="Tahoma" w:eastAsia="Times New Roman" w:hAnsi="Tahoma" w:cs="Tahoma"/>
                <w:b/>
                <w:bCs/>
                <w:sz w:val="16"/>
                <w:szCs w:val="16"/>
              </w:rPr>
              <w:t xml:space="preserve"> Scale prefabbricate</w:t>
            </w:r>
          </w:p>
        </w:tc>
        <w:tc>
          <w:tcPr>
            <w:tcW w:w="1446" w:type="dxa"/>
            <w:tcBorders>
              <w:top w:val="nil"/>
              <w:left w:val="single" w:sz="6" w:space="0" w:color="808080"/>
              <w:bottom w:val="nil"/>
              <w:right w:val="single" w:sz="6" w:space="0" w:color="808080"/>
            </w:tcBorders>
            <w:shd w:val="clear" w:color="auto" w:fill="F2F2FF"/>
            <w:vAlign w:val="center"/>
          </w:tcPr>
          <w:p w14:paraId="7EF68923"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52F7F4DB" w14:textId="77777777" w:rsidR="002D34B9" w:rsidRPr="002B357C" w:rsidRDefault="002D34B9">
            <w:pPr>
              <w:spacing w:before="60" w:after="60"/>
              <w:rPr>
                <w:rFonts w:ascii="Tahoma" w:eastAsia="Times New Roman" w:hAnsi="Tahoma" w:cs="Tahoma"/>
                <w:b/>
                <w:bCs/>
                <w:sz w:val="16"/>
                <w:szCs w:val="16"/>
              </w:rPr>
            </w:pPr>
          </w:p>
        </w:tc>
      </w:tr>
      <w:tr w:rsidR="002B357C" w:rsidRPr="002B357C" w14:paraId="03D3010A"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385BB1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01.11.06.C04</w:t>
            </w:r>
          </w:p>
        </w:tc>
        <w:tc>
          <w:tcPr>
            <w:tcW w:w="5590" w:type="dxa"/>
            <w:tcBorders>
              <w:top w:val="nil"/>
              <w:left w:val="single" w:sz="6" w:space="0" w:color="808080"/>
              <w:bottom w:val="nil"/>
              <w:right w:val="single" w:sz="6" w:space="0" w:color="808080"/>
            </w:tcBorders>
            <w:shd w:val="clear" w:color="auto" w:fill="FFFFFF"/>
            <w:vAlign w:val="center"/>
          </w:tcPr>
          <w:p w14:paraId="3C67C23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739295C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5989501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D9B018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0DB9F51"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47BD99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E5756A9"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7A4854F"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5A8C40F"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E96DCC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01.11.06.C01</w:t>
            </w:r>
          </w:p>
        </w:tc>
        <w:tc>
          <w:tcPr>
            <w:tcW w:w="5590" w:type="dxa"/>
            <w:tcBorders>
              <w:top w:val="nil"/>
              <w:left w:val="single" w:sz="6" w:space="0" w:color="808080"/>
              <w:bottom w:val="nil"/>
              <w:right w:val="single" w:sz="6" w:space="0" w:color="808080"/>
            </w:tcBorders>
            <w:shd w:val="clear" w:color="auto" w:fill="FFFFFF"/>
            <w:vAlign w:val="center"/>
          </w:tcPr>
          <w:p w14:paraId="2CA1A46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balaustre e corrimano</w:t>
            </w:r>
          </w:p>
        </w:tc>
        <w:tc>
          <w:tcPr>
            <w:tcW w:w="1446" w:type="dxa"/>
            <w:tcBorders>
              <w:top w:val="nil"/>
              <w:left w:val="single" w:sz="6" w:space="0" w:color="808080"/>
              <w:bottom w:val="nil"/>
              <w:right w:val="single" w:sz="6" w:space="0" w:color="808080"/>
            </w:tcBorders>
            <w:shd w:val="clear" w:color="auto" w:fill="FFFFFF"/>
            <w:vAlign w:val="center"/>
          </w:tcPr>
          <w:p w14:paraId="502BD31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3C4ECA0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7F6662F4"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6764DAA"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238E40E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Controllo periodico delle condizioni estetiche delle superfici delle balaustre e </w:t>
            </w:r>
            <w:proofErr w:type="gramStart"/>
            <w:r w:rsidRPr="002B357C">
              <w:rPr>
                <w:rFonts w:ascii="Tahoma" w:eastAsia="Times New Roman" w:hAnsi="Tahoma" w:cs="Tahoma"/>
                <w:i/>
                <w:iCs/>
                <w:sz w:val="16"/>
                <w:szCs w:val="16"/>
              </w:rPr>
              <w:t>dei corrimano</w:t>
            </w:r>
            <w:proofErr w:type="gramEnd"/>
            <w:r w:rsidRPr="002B357C">
              <w:rPr>
                <w:rFonts w:ascii="Tahoma" w:eastAsia="Times New Roman" w:hAnsi="Tahoma" w:cs="Tahoma"/>
                <w:i/>
                <w:iCs/>
                <w:sz w:val="16"/>
                <w:szCs w:val="16"/>
              </w:rPr>
              <w:t xml:space="preserve"> (macchie, sporco, abrasioni, ecc.). Verifica della loro stabilità e del corretto serraggio.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35CEF6E"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F5A1F0F"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E0B5077"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5EF290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01.11.06.C02</w:t>
            </w:r>
          </w:p>
        </w:tc>
        <w:tc>
          <w:tcPr>
            <w:tcW w:w="5590" w:type="dxa"/>
            <w:tcBorders>
              <w:top w:val="nil"/>
              <w:left w:val="single" w:sz="6" w:space="0" w:color="808080"/>
              <w:bottom w:val="nil"/>
              <w:right w:val="single" w:sz="6" w:space="0" w:color="808080"/>
            </w:tcBorders>
            <w:shd w:val="clear" w:color="auto" w:fill="FFFFFF"/>
            <w:vAlign w:val="center"/>
          </w:tcPr>
          <w:p w14:paraId="1306755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446" w:type="dxa"/>
            <w:tcBorders>
              <w:top w:val="nil"/>
              <w:left w:val="single" w:sz="6" w:space="0" w:color="808080"/>
              <w:bottom w:val="nil"/>
              <w:right w:val="single" w:sz="6" w:space="0" w:color="808080"/>
            </w:tcBorders>
            <w:shd w:val="clear" w:color="auto" w:fill="FFFFFF"/>
            <w:vAlign w:val="center"/>
          </w:tcPr>
          <w:p w14:paraId="79CF9AF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2C78B6D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7E38F5BC"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31AB076"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31F0606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Controllo periodico delle parti in vista finalizzato alla ricerca di anomalie (fenomeni di disgregazioni, </w:t>
            </w:r>
            <w:proofErr w:type="spellStart"/>
            <w:r w:rsidRPr="002B357C">
              <w:rPr>
                <w:rFonts w:ascii="Tahoma" w:eastAsia="Times New Roman" w:hAnsi="Tahoma" w:cs="Tahoma"/>
                <w:i/>
                <w:iCs/>
                <w:sz w:val="16"/>
                <w:szCs w:val="16"/>
              </w:rPr>
              <w:t>scagliature</w:t>
            </w:r>
            <w:proofErr w:type="spellEnd"/>
            <w:r w:rsidRPr="002B357C">
              <w:rPr>
                <w:rFonts w:ascii="Tahoma" w:eastAsia="Times New Roman" w:hAnsi="Tahoma" w:cs="Tahoma"/>
                <w:i/>
                <w:iCs/>
                <w:sz w:val="16"/>
                <w:szCs w:val="16"/>
              </w:rPr>
              <w:t xml:space="preserve">, fessurazioni, distacchi, esposizione dei ferri d'armatura, processi di carbonatazione del </w:t>
            </w:r>
            <w:proofErr w:type="spellStart"/>
            <w:r w:rsidRPr="002B357C">
              <w:rPr>
                <w:rFonts w:ascii="Tahoma" w:eastAsia="Times New Roman" w:hAnsi="Tahoma" w:cs="Tahoma"/>
                <w:i/>
                <w:iCs/>
                <w:sz w:val="16"/>
                <w:szCs w:val="16"/>
              </w:rPr>
              <w:t>cls</w:t>
            </w:r>
            <w:proofErr w:type="spellEnd"/>
            <w:r w:rsidRPr="002B357C">
              <w:rPr>
                <w:rFonts w:ascii="Tahoma" w:eastAsia="Times New Roman" w:hAnsi="Tahoma" w:cs="Tahoma"/>
                <w:i/>
                <w:iCs/>
                <w:sz w:val="16"/>
                <w:szCs w:val="16"/>
              </w:rPr>
              <w:t>, ecc.).</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DB03354"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BAE066B"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8F49F95"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A38165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01.11.06.C03</w:t>
            </w:r>
          </w:p>
        </w:tc>
        <w:tc>
          <w:tcPr>
            <w:tcW w:w="5590" w:type="dxa"/>
            <w:tcBorders>
              <w:top w:val="nil"/>
              <w:left w:val="single" w:sz="6" w:space="0" w:color="808080"/>
              <w:bottom w:val="nil"/>
              <w:right w:val="single" w:sz="6" w:space="0" w:color="808080"/>
            </w:tcBorders>
            <w:shd w:val="clear" w:color="auto" w:fill="FFFFFF"/>
            <w:vAlign w:val="center"/>
          </w:tcPr>
          <w:p w14:paraId="04BE214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rivestimenti pedate e alzate</w:t>
            </w:r>
          </w:p>
        </w:tc>
        <w:tc>
          <w:tcPr>
            <w:tcW w:w="1446" w:type="dxa"/>
            <w:tcBorders>
              <w:top w:val="nil"/>
              <w:left w:val="single" w:sz="6" w:space="0" w:color="808080"/>
              <w:bottom w:val="nil"/>
              <w:right w:val="single" w:sz="6" w:space="0" w:color="808080"/>
            </w:tcBorders>
            <w:shd w:val="clear" w:color="auto" w:fill="FFFFFF"/>
            <w:vAlign w:val="center"/>
          </w:tcPr>
          <w:p w14:paraId="0D0FB5E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2EC2243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637C88DF"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B9B0128"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4880FD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periodico delle condizioni estetiche delle superfici dei rivestimenti costituenti pedate ed alzate. Verifica di eventuale presenza di macchie, sporco, efflorescenze, abrasioni, ecc..</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2D42FFB"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1415C3E" w14:textId="77777777" w:rsidR="002D34B9" w:rsidRPr="002B357C" w:rsidRDefault="002D34B9">
            <w:pPr>
              <w:spacing w:before="60" w:after="60"/>
              <w:jc w:val="center"/>
              <w:rPr>
                <w:rFonts w:ascii="Tahoma" w:eastAsia="Times New Roman" w:hAnsi="Tahoma" w:cs="Tahoma"/>
                <w:i/>
                <w:iCs/>
                <w:sz w:val="16"/>
                <w:szCs w:val="16"/>
              </w:rPr>
            </w:pPr>
          </w:p>
        </w:tc>
      </w:tr>
    </w:tbl>
    <w:p w14:paraId="3B9BB565"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5AD5D92" w14:textId="77777777">
        <w:trPr>
          <w:jc w:val="right"/>
          <w:hidden/>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F8AAA1F"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vanish/>
              </w:rPr>
              <w:t>#{GUID_E9580926-2570-425E-B0FD-0134A835C049|LIVELLO_2|TESTO_01.12 - Solai_END}&amp;</w:t>
            </w:r>
            <w:r w:rsidRPr="002B357C">
              <w:rPr>
                <w:rFonts w:ascii="Times New Roman" w:eastAsia="Times New Roman" w:hAnsi="Times New Roman" w:cs="Times New Roman"/>
                <w:b/>
                <w:bCs/>
              </w:rPr>
              <w:t xml:space="preserve"> 01.12 - Solai</w:t>
            </w:r>
          </w:p>
        </w:tc>
      </w:tr>
    </w:tbl>
    <w:p w14:paraId="46EBA2F9"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157"/>
        <w:gridCol w:w="5590"/>
        <w:gridCol w:w="1446"/>
        <w:gridCol w:w="1446"/>
      </w:tblGrid>
      <w:tr w:rsidR="002B357C" w:rsidRPr="002B357C" w14:paraId="1BF59E5A" w14:textId="77777777">
        <w:trPr>
          <w:tblHeader/>
          <w:jc w:val="center"/>
        </w:trPr>
        <w:tc>
          <w:tcPr>
            <w:tcW w:w="1157"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8D80AB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5590"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320DE2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Controlli</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EF79B2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C07A29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2D54FED4"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38C8A33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01.12.01</w:t>
            </w:r>
          </w:p>
        </w:tc>
        <w:tc>
          <w:tcPr>
            <w:tcW w:w="5590" w:type="dxa"/>
            <w:tcBorders>
              <w:top w:val="nil"/>
              <w:left w:val="single" w:sz="6" w:space="0" w:color="808080"/>
              <w:bottom w:val="nil"/>
              <w:right w:val="single" w:sz="6" w:space="0" w:color="808080"/>
            </w:tcBorders>
            <w:shd w:val="clear" w:color="auto" w:fill="F2F2FF"/>
            <w:vAlign w:val="center"/>
          </w:tcPr>
          <w:p w14:paraId="042A112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#{GUID_90B0A6A3-CE47-46C6-82AD-90F2E1C82678|LIVELLO_3|TESTO_Solai_END}&amp;</w:t>
            </w:r>
            <w:r w:rsidRPr="002B357C">
              <w:rPr>
                <w:rFonts w:ascii="Tahoma" w:eastAsia="Times New Roman" w:hAnsi="Tahoma" w:cs="Tahoma"/>
                <w:b/>
                <w:bCs/>
                <w:sz w:val="16"/>
                <w:szCs w:val="16"/>
              </w:rPr>
              <w:t xml:space="preserve"> Solai</w:t>
            </w:r>
          </w:p>
        </w:tc>
        <w:tc>
          <w:tcPr>
            <w:tcW w:w="1446" w:type="dxa"/>
            <w:tcBorders>
              <w:top w:val="nil"/>
              <w:left w:val="single" w:sz="6" w:space="0" w:color="808080"/>
              <w:bottom w:val="nil"/>
              <w:right w:val="single" w:sz="6" w:space="0" w:color="808080"/>
            </w:tcBorders>
            <w:shd w:val="clear" w:color="auto" w:fill="F2F2FF"/>
            <w:vAlign w:val="center"/>
          </w:tcPr>
          <w:p w14:paraId="5CE0EA65"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3B8D0DBE" w14:textId="77777777" w:rsidR="002D34B9" w:rsidRPr="002B357C" w:rsidRDefault="002D34B9">
            <w:pPr>
              <w:spacing w:before="60" w:after="60"/>
              <w:rPr>
                <w:rFonts w:ascii="Tahoma" w:eastAsia="Times New Roman" w:hAnsi="Tahoma" w:cs="Tahoma"/>
                <w:b/>
                <w:bCs/>
                <w:sz w:val="16"/>
                <w:szCs w:val="16"/>
              </w:rPr>
            </w:pPr>
          </w:p>
        </w:tc>
      </w:tr>
      <w:tr w:rsidR="002B357C" w:rsidRPr="002B357C" w14:paraId="418882A0"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0C0C57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01.12.01.C02</w:t>
            </w:r>
          </w:p>
        </w:tc>
        <w:tc>
          <w:tcPr>
            <w:tcW w:w="5590" w:type="dxa"/>
            <w:tcBorders>
              <w:top w:val="nil"/>
              <w:left w:val="single" w:sz="6" w:space="0" w:color="808080"/>
              <w:bottom w:val="nil"/>
              <w:right w:val="single" w:sz="6" w:space="0" w:color="808080"/>
            </w:tcBorders>
            <w:shd w:val="clear" w:color="auto" w:fill="FFFFFF"/>
            <w:vAlign w:val="center"/>
          </w:tcPr>
          <w:p w14:paraId="6E640D6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0F639BA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7B56871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3849F76"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D07F9E2"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260A311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009041B"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4EF8316"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B1ABEF1"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1E63BB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01.12.01.C03</w:t>
            </w:r>
          </w:p>
        </w:tc>
        <w:tc>
          <w:tcPr>
            <w:tcW w:w="5590" w:type="dxa"/>
            <w:tcBorders>
              <w:top w:val="nil"/>
              <w:left w:val="single" w:sz="6" w:space="0" w:color="808080"/>
              <w:bottom w:val="nil"/>
              <w:right w:val="single" w:sz="6" w:space="0" w:color="808080"/>
            </w:tcBorders>
            <w:shd w:val="clear" w:color="auto" w:fill="FFFFFF"/>
            <w:vAlign w:val="center"/>
          </w:tcPr>
          <w:p w14:paraId="588EEBF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7DFF844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4E8262F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72F45D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C1C2C5F"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6FDF060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9F86D93"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A90919F"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2C1887E"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B975B7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01.12.01.C01</w:t>
            </w:r>
          </w:p>
        </w:tc>
        <w:tc>
          <w:tcPr>
            <w:tcW w:w="5590" w:type="dxa"/>
            <w:tcBorders>
              <w:top w:val="nil"/>
              <w:left w:val="single" w:sz="6" w:space="0" w:color="808080"/>
              <w:bottom w:val="nil"/>
              <w:right w:val="single" w:sz="6" w:space="0" w:color="808080"/>
            </w:tcBorders>
            <w:shd w:val="clear" w:color="auto" w:fill="FFFFFF"/>
            <w:vAlign w:val="center"/>
          </w:tcPr>
          <w:p w14:paraId="389BCE1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446" w:type="dxa"/>
            <w:tcBorders>
              <w:top w:val="nil"/>
              <w:left w:val="single" w:sz="6" w:space="0" w:color="808080"/>
              <w:bottom w:val="nil"/>
              <w:right w:val="single" w:sz="6" w:space="0" w:color="808080"/>
            </w:tcBorders>
            <w:shd w:val="clear" w:color="auto" w:fill="FFFFFF"/>
            <w:vAlign w:val="center"/>
          </w:tcPr>
          <w:p w14:paraId="4C3D887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6FA8333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3F912AAB"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59E1692"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CD4E63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delle parti in vista finalizzato alla ricerca di anomalie che possano anticipare l'insorgenza di fenomeni di dissesto e/o cedimenti strutturali (fessurazioni, lesioni, ecc.).</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E90732C"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69F1263"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494F59D"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3F1EBFA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01.12.02</w:t>
            </w:r>
          </w:p>
        </w:tc>
        <w:tc>
          <w:tcPr>
            <w:tcW w:w="5590" w:type="dxa"/>
            <w:tcBorders>
              <w:top w:val="nil"/>
              <w:left w:val="single" w:sz="6" w:space="0" w:color="808080"/>
              <w:bottom w:val="nil"/>
              <w:right w:val="single" w:sz="6" w:space="0" w:color="808080"/>
            </w:tcBorders>
            <w:shd w:val="clear" w:color="auto" w:fill="F2F2FF"/>
            <w:vAlign w:val="center"/>
          </w:tcPr>
          <w:p w14:paraId="19AA77B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#{GUID_3C00C4D0-9C35-4653-B6D8-81E84E777E4B|LIVELLO_3|TESTO_Solai collaboranti_END}&amp;</w:t>
            </w:r>
            <w:r w:rsidRPr="002B357C">
              <w:rPr>
                <w:rFonts w:ascii="Tahoma" w:eastAsia="Times New Roman" w:hAnsi="Tahoma" w:cs="Tahoma"/>
                <w:b/>
                <w:bCs/>
                <w:sz w:val="16"/>
                <w:szCs w:val="16"/>
              </w:rPr>
              <w:t xml:space="preserve"> Solai collaboranti</w:t>
            </w:r>
          </w:p>
        </w:tc>
        <w:tc>
          <w:tcPr>
            <w:tcW w:w="1446" w:type="dxa"/>
            <w:tcBorders>
              <w:top w:val="nil"/>
              <w:left w:val="single" w:sz="6" w:space="0" w:color="808080"/>
              <w:bottom w:val="nil"/>
              <w:right w:val="single" w:sz="6" w:space="0" w:color="808080"/>
            </w:tcBorders>
            <w:shd w:val="clear" w:color="auto" w:fill="F2F2FF"/>
            <w:vAlign w:val="center"/>
          </w:tcPr>
          <w:p w14:paraId="3BBF03AA"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29FC7158" w14:textId="77777777" w:rsidR="002D34B9" w:rsidRPr="002B357C" w:rsidRDefault="002D34B9">
            <w:pPr>
              <w:spacing w:before="60" w:after="60"/>
              <w:rPr>
                <w:rFonts w:ascii="Tahoma" w:eastAsia="Times New Roman" w:hAnsi="Tahoma" w:cs="Tahoma"/>
                <w:b/>
                <w:bCs/>
                <w:sz w:val="16"/>
                <w:szCs w:val="16"/>
              </w:rPr>
            </w:pPr>
          </w:p>
        </w:tc>
      </w:tr>
      <w:tr w:rsidR="002B357C" w:rsidRPr="002B357C" w14:paraId="4B6B22DE"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19F6E2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01.12.02.C02</w:t>
            </w:r>
          </w:p>
        </w:tc>
        <w:tc>
          <w:tcPr>
            <w:tcW w:w="5590" w:type="dxa"/>
            <w:tcBorders>
              <w:top w:val="nil"/>
              <w:left w:val="single" w:sz="6" w:space="0" w:color="808080"/>
              <w:bottom w:val="nil"/>
              <w:right w:val="single" w:sz="6" w:space="0" w:color="808080"/>
            </w:tcBorders>
            <w:shd w:val="clear" w:color="auto" w:fill="FFFFFF"/>
            <w:vAlign w:val="center"/>
          </w:tcPr>
          <w:p w14:paraId="0C520AD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42769BF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5B4A45F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69C76DD"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8258E70"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3D65F3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20EA1FB"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6690974"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2A46902"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B88E05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01.12.02.C03</w:t>
            </w:r>
          </w:p>
        </w:tc>
        <w:tc>
          <w:tcPr>
            <w:tcW w:w="5590" w:type="dxa"/>
            <w:tcBorders>
              <w:top w:val="nil"/>
              <w:left w:val="single" w:sz="6" w:space="0" w:color="808080"/>
              <w:bottom w:val="nil"/>
              <w:right w:val="single" w:sz="6" w:space="0" w:color="808080"/>
            </w:tcBorders>
            <w:shd w:val="clear" w:color="auto" w:fill="FFFFFF"/>
            <w:vAlign w:val="center"/>
          </w:tcPr>
          <w:p w14:paraId="5D1249B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21A28D2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740D05C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DD75A53"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85D3BFA"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BD2E63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4D7E577"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98AD34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AEF2F98"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9B109B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01.12.02.C01</w:t>
            </w:r>
          </w:p>
        </w:tc>
        <w:tc>
          <w:tcPr>
            <w:tcW w:w="5590" w:type="dxa"/>
            <w:tcBorders>
              <w:top w:val="nil"/>
              <w:left w:val="single" w:sz="6" w:space="0" w:color="808080"/>
              <w:bottom w:val="nil"/>
              <w:right w:val="single" w:sz="6" w:space="0" w:color="808080"/>
            </w:tcBorders>
            <w:shd w:val="clear" w:color="auto" w:fill="FFFFFF"/>
            <w:vAlign w:val="center"/>
          </w:tcPr>
          <w:p w14:paraId="77CE194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446" w:type="dxa"/>
            <w:tcBorders>
              <w:top w:val="nil"/>
              <w:left w:val="single" w:sz="6" w:space="0" w:color="808080"/>
              <w:bottom w:val="nil"/>
              <w:right w:val="single" w:sz="6" w:space="0" w:color="808080"/>
            </w:tcBorders>
            <w:shd w:val="clear" w:color="auto" w:fill="FFFFFF"/>
            <w:vAlign w:val="center"/>
          </w:tcPr>
          <w:p w14:paraId="38AC9F4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5167ECA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11B15AB4"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5019B08"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9A5605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delle parti in vista finalizzato alla ricerca di anomalie che possano anticipare l'insorgenza di fenomeni di dissesto e/o cedimenti strutturali (fessurazioni, lesioni, ecc.).</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86CD82C"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2ADD42B"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F9D3895"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5BF1603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01.12.03</w:t>
            </w:r>
          </w:p>
        </w:tc>
        <w:tc>
          <w:tcPr>
            <w:tcW w:w="5590" w:type="dxa"/>
            <w:tcBorders>
              <w:top w:val="nil"/>
              <w:left w:val="single" w:sz="6" w:space="0" w:color="808080"/>
              <w:bottom w:val="nil"/>
              <w:right w:val="single" w:sz="6" w:space="0" w:color="808080"/>
            </w:tcBorders>
            <w:shd w:val="clear" w:color="auto" w:fill="F2F2FF"/>
            <w:vAlign w:val="center"/>
          </w:tcPr>
          <w:p w14:paraId="5604F9F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#{GUID_BBC85649-541A-4FA4-B265-0AD765834449|LIVELLO_3|TESTO_Solai collaboranti con supporto in lamiera grecata_END}&amp;</w:t>
            </w:r>
            <w:r w:rsidRPr="002B357C">
              <w:rPr>
                <w:rFonts w:ascii="Tahoma" w:eastAsia="Times New Roman" w:hAnsi="Tahoma" w:cs="Tahoma"/>
                <w:b/>
                <w:bCs/>
                <w:sz w:val="16"/>
                <w:szCs w:val="16"/>
              </w:rPr>
              <w:t xml:space="preserve"> Solai collaboranti con supporto in lamiera grecata</w:t>
            </w:r>
          </w:p>
        </w:tc>
        <w:tc>
          <w:tcPr>
            <w:tcW w:w="1446" w:type="dxa"/>
            <w:tcBorders>
              <w:top w:val="nil"/>
              <w:left w:val="single" w:sz="6" w:space="0" w:color="808080"/>
              <w:bottom w:val="nil"/>
              <w:right w:val="single" w:sz="6" w:space="0" w:color="808080"/>
            </w:tcBorders>
            <w:shd w:val="clear" w:color="auto" w:fill="F2F2FF"/>
            <w:vAlign w:val="center"/>
          </w:tcPr>
          <w:p w14:paraId="17F76137"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08592997" w14:textId="77777777" w:rsidR="002D34B9" w:rsidRPr="002B357C" w:rsidRDefault="002D34B9">
            <w:pPr>
              <w:spacing w:before="60" w:after="60"/>
              <w:rPr>
                <w:rFonts w:ascii="Tahoma" w:eastAsia="Times New Roman" w:hAnsi="Tahoma" w:cs="Tahoma"/>
                <w:b/>
                <w:bCs/>
                <w:sz w:val="16"/>
                <w:szCs w:val="16"/>
              </w:rPr>
            </w:pPr>
          </w:p>
        </w:tc>
      </w:tr>
      <w:tr w:rsidR="002B357C" w:rsidRPr="002B357C" w14:paraId="10CBD7A3"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D9084D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01.12.03.C02</w:t>
            </w:r>
          </w:p>
        </w:tc>
        <w:tc>
          <w:tcPr>
            <w:tcW w:w="5590" w:type="dxa"/>
            <w:tcBorders>
              <w:top w:val="nil"/>
              <w:left w:val="single" w:sz="6" w:space="0" w:color="808080"/>
              <w:bottom w:val="nil"/>
              <w:right w:val="single" w:sz="6" w:space="0" w:color="808080"/>
            </w:tcBorders>
            <w:shd w:val="clear" w:color="auto" w:fill="FFFFFF"/>
            <w:vAlign w:val="center"/>
          </w:tcPr>
          <w:p w14:paraId="1C452EB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251DA03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7C98E66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38ED791"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71C3000"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F6A5B2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E37910D"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4C48E2B"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C477801"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9F0CE9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01.12.03.C03</w:t>
            </w:r>
          </w:p>
        </w:tc>
        <w:tc>
          <w:tcPr>
            <w:tcW w:w="5590" w:type="dxa"/>
            <w:tcBorders>
              <w:top w:val="nil"/>
              <w:left w:val="single" w:sz="6" w:space="0" w:color="808080"/>
              <w:bottom w:val="nil"/>
              <w:right w:val="single" w:sz="6" w:space="0" w:color="808080"/>
            </w:tcBorders>
            <w:shd w:val="clear" w:color="auto" w:fill="FFFFFF"/>
            <w:vAlign w:val="center"/>
          </w:tcPr>
          <w:p w14:paraId="3633171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610A37E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600EA11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490AD06"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CD3871E"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69F3720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B6B22A2"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81C6663"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94869AD"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D4A767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01.12.03.C01</w:t>
            </w:r>
          </w:p>
        </w:tc>
        <w:tc>
          <w:tcPr>
            <w:tcW w:w="5590" w:type="dxa"/>
            <w:tcBorders>
              <w:top w:val="nil"/>
              <w:left w:val="single" w:sz="6" w:space="0" w:color="808080"/>
              <w:bottom w:val="nil"/>
              <w:right w:val="single" w:sz="6" w:space="0" w:color="808080"/>
            </w:tcBorders>
            <w:shd w:val="clear" w:color="auto" w:fill="FFFFFF"/>
            <w:vAlign w:val="center"/>
          </w:tcPr>
          <w:p w14:paraId="7CB0021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446" w:type="dxa"/>
            <w:tcBorders>
              <w:top w:val="nil"/>
              <w:left w:val="single" w:sz="6" w:space="0" w:color="808080"/>
              <w:bottom w:val="nil"/>
              <w:right w:val="single" w:sz="6" w:space="0" w:color="808080"/>
            </w:tcBorders>
            <w:shd w:val="clear" w:color="auto" w:fill="FFFFFF"/>
            <w:vAlign w:val="center"/>
          </w:tcPr>
          <w:p w14:paraId="074DB33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4AE0B33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5790ACD3"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A0ACEC3"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6BAB028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delle parti in vista finalizzato alla ricerca di anomalie che possano anticipare l'insorgenza di fenomeni di dissesto e/o cedimenti strutturali (fessurazioni, lesioni, ecc.).</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A8CE045"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98467D9"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FA13A35"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6442EEF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01.12.04</w:t>
            </w:r>
          </w:p>
        </w:tc>
        <w:tc>
          <w:tcPr>
            <w:tcW w:w="5590" w:type="dxa"/>
            <w:tcBorders>
              <w:top w:val="nil"/>
              <w:left w:val="single" w:sz="6" w:space="0" w:color="808080"/>
              <w:bottom w:val="nil"/>
              <w:right w:val="single" w:sz="6" w:space="0" w:color="808080"/>
            </w:tcBorders>
            <w:shd w:val="clear" w:color="auto" w:fill="F2F2FF"/>
            <w:vAlign w:val="center"/>
          </w:tcPr>
          <w:p w14:paraId="76D5A10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#{GUID_738573D4-E1F7-43A3-8B87-B288F07CDA11|LIVELLO_3|TESTO_Solai in acciaio_END}&amp;</w:t>
            </w:r>
            <w:r w:rsidRPr="002B357C">
              <w:rPr>
                <w:rFonts w:ascii="Tahoma" w:eastAsia="Times New Roman" w:hAnsi="Tahoma" w:cs="Tahoma"/>
                <w:b/>
                <w:bCs/>
                <w:sz w:val="16"/>
                <w:szCs w:val="16"/>
              </w:rPr>
              <w:t xml:space="preserve"> Solai in acciaio</w:t>
            </w:r>
          </w:p>
        </w:tc>
        <w:tc>
          <w:tcPr>
            <w:tcW w:w="1446" w:type="dxa"/>
            <w:tcBorders>
              <w:top w:val="nil"/>
              <w:left w:val="single" w:sz="6" w:space="0" w:color="808080"/>
              <w:bottom w:val="nil"/>
              <w:right w:val="single" w:sz="6" w:space="0" w:color="808080"/>
            </w:tcBorders>
            <w:shd w:val="clear" w:color="auto" w:fill="F2F2FF"/>
            <w:vAlign w:val="center"/>
          </w:tcPr>
          <w:p w14:paraId="7C8EEDE4"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12494322" w14:textId="77777777" w:rsidR="002D34B9" w:rsidRPr="002B357C" w:rsidRDefault="002D34B9">
            <w:pPr>
              <w:spacing w:before="60" w:after="60"/>
              <w:rPr>
                <w:rFonts w:ascii="Tahoma" w:eastAsia="Times New Roman" w:hAnsi="Tahoma" w:cs="Tahoma"/>
                <w:b/>
                <w:bCs/>
                <w:sz w:val="16"/>
                <w:szCs w:val="16"/>
              </w:rPr>
            </w:pPr>
          </w:p>
        </w:tc>
      </w:tr>
      <w:tr w:rsidR="002B357C" w:rsidRPr="002B357C" w14:paraId="37D66E15"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742C85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01.12.04.C02</w:t>
            </w:r>
          </w:p>
        </w:tc>
        <w:tc>
          <w:tcPr>
            <w:tcW w:w="5590" w:type="dxa"/>
            <w:tcBorders>
              <w:top w:val="nil"/>
              <w:left w:val="single" w:sz="6" w:space="0" w:color="808080"/>
              <w:bottom w:val="nil"/>
              <w:right w:val="single" w:sz="6" w:space="0" w:color="808080"/>
            </w:tcBorders>
            <w:shd w:val="clear" w:color="auto" w:fill="FFFFFF"/>
            <w:vAlign w:val="center"/>
          </w:tcPr>
          <w:p w14:paraId="280C773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0146490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006B84E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0D166B4"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849EAA4"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6BB59F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C781287"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56BBA29"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958648A"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C5DB68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01.12.04.C03</w:t>
            </w:r>
          </w:p>
        </w:tc>
        <w:tc>
          <w:tcPr>
            <w:tcW w:w="5590" w:type="dxa"/>
            <w:tcBorders>
              <w:top w:val="nil"/>
              <w:left w:val="single" w:sz="6" w:space="0" w:color="808080"/>
              <w:bottom w:val="nil"/>
              <w:right w:val="single" w:sz="6" w:space="0" w:color="808080"/>
            </w:tcBorders>
            <w:shd w:val="clear" w:color="auto" w:fill="FFFFFF"/>
            <w:vAlign w:val="center"/>
          </w:tcPr>
          <w:p w14:paraId="422FEFD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44102D8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3BAF262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B140F81"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F15D3F4"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63711EF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5BDD615"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ECA89C4"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58AD20A"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BA37F8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01.12.04.C01</w:t>
            </w:r>
          </w:p>
        </w:tc>
        <w:tc>
          <w:tcPr>
            <w:tcW w:w="5590" w:type="dxa"/>
            <w:tcBorders>
              <w:top w:val="nil"/>
              <w:left w:val="single" w:sz="6" w:space="0" w:color="808080"/>
              <w:bottom w:val="nil"/>
              <w:right w:val="single" w:sz="6" w:space="0" w:color="808080"/>
            </w:tcBorders>
            <w:shd w:val="clear" w:color="auto" w:fill="FFFFFF"/>
            <w:vAlign w:val="center"/>
          </w:tcPr>
          <w:p w14:paraId="7A60830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446" w:type="dxa"/>
            <w:tcBorders>
              <w:top w:val="nil"/>
              <w:left w:val="single" w:sz="6" w:space="0" w:color="808080"/>
              <w:bottom w:val="nil"/>
              <w:right w:val="single" w:sz="6" w:space="0" w:color="808080"/>
            </w:tcBorders>
            <w:shd w:val="clear" w:color="auto" w:fill="FFFFFF"/>
            <w:vAlign w:val="center"/>
          </w:tcPr>
          <w:p w14:paraId="638FC93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1E26E77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64730AC7"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9A8B59B"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684BCB5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delle parti in vista finalizzato alla ricerca di anomalie che possano anticipare l'insorgenza di fenomeni di dissesto e/o cedimenti strutturali.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EC4556B"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D0DC609"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E4049CF"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2C71676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01.12.05</w:t>
            </w:r>
          </w:p>
        </w:tc>
        <w:tc>
          <w:tcPr>
            <w:tcW w:w="5590" w:type="dxa"/>
            <w:tcBorders>
              <w:top w:val="nil"/>
              <w:left w:val="single" w:sz="6" w:space="0" w:color="808080"/>
              <w:bottom w:val="nil"/>
              <w:right w:val="single" w:sz="6" w:space="0" w:color="808080"/>
            </w:tcBorders>
            <w:shd w:val="clear" w:color="auto" w:fill="F2F2FF"/>
            <w:vAlign w:val="center"/>
          </w:tcPr>
          <w:p w14:paraId="1597F47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#{GUID_90AA9FA2-01B4-4DBB-B770-2C5D3AC8662E|LIVELLO_3|TESTO_Solai in c.a._END}&amp;</w:t>
            </w:r>
            <w:r w:rsidRPr="002B357C">
              <w:rPr>
                <w:rFonts w:ascii="Tahoma" w:eastAsia="Times New Roman" w:hAnsi="Tahoma" w:cs="Tahoma"/>
                <w:b/>
                <w:bCs/>
                <w:sz w:val="16"/>
                <w:szCs w:val="16"/>
              </w:rPr>
              <w:t xml:space="preserve"> Solai in c.a.</w:t>
            </w:r>
          </w:p>
        </w:tc>
        <w:tc>
          <w:tcPr>
            <w:tcW w:w="1446" w:type="dxa"/>
            <w:tcBorders>
              <w:top w:val="nil"/>
              <w:left w:val="single" w:sz="6" w:space="0" w:color="808080"/>
              <w:bottom w:val="nil"/>
              <w:right w:val="single" w:sz="6" w:space="0" w:color="808080"/>
            </w:tcBorders>
            <w:shd w:val="clear" w:color="auto" w:fill="F2F2FF"/>
            <w:vAlign w:val="center"/>
          </w:tcPr>
          <w:p w14:paraId="018964BA"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0EE9E69A" w14:textId="77777777" w:rsidR="002D34B9" w:rsidRPr="002B357C" w:rsidRDefault="002D34B9">
            <w:pPr>
              <w:spacing w:before="60" w:after="60"/>
              <w:rPr>
                <w:rFonts w:ascii="Tahoma" w:eastAsia="Times New Roman" w:hAnsi="Tahoma" w:cs="Tahoma"/>
                <w:b/>
                <w:bCs/>
                <w:sz w:val="16"/>
                <w:szCs w:val="16"/>
              </w:rPr>
            </w:pPr>
          </w:p>
        </w:tc>
      </w:tr>
      <w:tr w:rsidR="002B357C" w:rsidRPr="002B357C" w14:paraId="1E3B22BC"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35C617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01.12.05.C02</w:t>
            </w:r>
          </w:p>
        </w:tc>
        <w:tc>
          <w:tcPr>
            <w:tcW w:w="5590" w:type="dxa"/>
            <w:tcBorders>
              <w:top w:val="nil"/>
              <w:left w:val="single" w:sz="6" w:space="0" w:color="808080"/>
              <w:bottom w:val="nil"/>
              <w:right w:val="single" w:sz="6" w:space="0" w:color="808080"/>
            </w:tcBorders>
            <w:shd w:val="clear" w:color="auto" w:fill="FFFFFF"/>
            <w:vAlign w:val="center"/>
          </w:tcPr>
          <w:p w14:paraId="4A1379C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6834A56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46BB65B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29E820E"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DB051AC"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03A295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2510A74"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A0AFD26"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7AA3637"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5F0387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01.12.05.C03</w:t>
            </w:r>
          </w:p>
        </w:tc>
        <w:tc>
          <w:tcPr>
            <w:tcW w:w="5590" w:type="dxa"/>
            <w:tcBorders>
              <w:top w:val="nil"/>
              <w:left w:val="single" w:sz="6" w:space="0" w:color="808080"/>
              <w:bottom w:val="nil"/>
              <w:right w:val="single" w:sz="6" w:space="0" w:color="808080"/>
            </w:tcBorders>
            <w:shd w:val="clear" w:color="auto" w:fill="FFFFFF"/>
            <w:vAlign w:val="center"/>
          </w:tcPr>
          <w:p w14:paraId="2BB2FDE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0CC45EF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647CED5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E95E368"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7EEAF60"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2ACAD61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283C629"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455E743"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D511B54"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742067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01.12.05.C01</w:t>
            </w:r>
          </w:p>
        </w:tc>
        <w:tc>
          <w:tcPr>
            <w:tcW w:w="5590" w:type="dxa"/>
            <w:tcBorders>
              <w:top w:val="nil"/>
              <w:left w:val="single" w:sz="6" w:space="0" w:color="808080"/>
              <w:bottom w:val="nil"/>
              <w:right w:val="single" w:sz="6" w:space="0" w:color="808080"/>
            </w:tcBorders>
            <w:shd w:val="clear" w:color="auto" w:fill="FFFFFF"/>
            <w:vAlign w:val="center"/>
          </w:tcPr>
          <w:p w14:paraId="1AFEDC7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strutture</w:t>
            </w:r>
          </w:p>
        </w:tc>
        <w:tc>
          <w:tcPr>
            <w:tcW w:w="1446" w:type="dxa"/>
            <w:tcBorders>
              <w:top w:val="nil"/>
              <w:left w:val="single" w:sz="6" w:space="0" w:color="808080"/>
              <w:bottom w:val="nil"/>
              <w:right w:val="single" w:sz="6" w:space="0" w:color="808080"/>
            </w:tcBorders>
            <w:shd w:val="clear" w:color="auto" w:fill="FFFFFF"/>
            <w:vAlign w:val="center"/>
          </w:tcPr>
          <w:p w14:paraId="3E5CCE3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09611AE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3C821E91"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B924D71"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6B1BF7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delle parti in vista finalizzato alla ricerca di anomalie che possano anticipare l'insorgenza di fenomeni di dissesto e/o cedimenti strutturali (fessurazioni, lesioni, ecc.).</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C0C1DA4"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7D9E064" w14:textId="77777777" w:rsidR="002D34B9" w:rsidRPr="002B357C" w:rsidRDefault="002D34B9">
            <w:pPr>
              <w:spacing w:before="60" w:after="60"/>
              <w:jc w:val="center"/>
              <w:rPr>
                <w:rFonts w:ascii="Tahoma" w:eastAsia="Times New Roman" w:hAnsi="Tahoma" w:cs="Tahoma"/>
                <w:i/>
                <w:iCs/>
                <w:sz w:val="16"/>
                <w:szCs w:val="16"/>
              </w:rPr>
            </w:pPr>
          </w:p>
        </w:tc>
      </w:tr>
    </w:tbl>
    <w:p w14:paraId="66DB6A07"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59943291" w14:textId="77777777">
        <w:trPr>
          <w:jc w:val="right"/>
          <w:hidden/>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A7F8815"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vanish/>
              </w:rPr>
              <w:t>#{GUID_9CC1E702-710E-484B-9020-154E8C8D1050|LIVELLO_2|TESTO_01.13 - Unioni_END}&amp;</w:t>
            </w:r>
            <w:r w:rsidRPr="002B357C">
              <w:rPr>
                <w:rFonts w:ascii="Times New Roman" w:eastAsia="Times New Roman" w:hAnsi="Times New Roman" w:cs="Times New Roman"/>
                <w:b/>
                <w:bCs/>
              </w:rPr>
              <w:t xml:space="preserve"> 01.13 - Unioni</w:t>
            </w:r>
          </w:p>
        </w:tc>
      </w:tr>
    </w:tbl>
    <w:p w14:paraId="2564D392"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157"/>
        <w:gridCol w:w="5590"/>
        <w:gridCol w:w="1446"/>
        <w:gridCol w:w="1446"/>
      </w:tblGrid>
      <w:tr w:rsidR="002B357C" w:rsidRPr="002B357C" w14:paraId="7180B5EA" w14:textId="77777777">
        <w:trPr>
          <w:tblHeader/>
          <w:jc w:val="center"/>
        </w:trPr>
        <w:tc>
          <w:tcPr>
            <w:tcW w:w="1157"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8155B4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5590"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65BD1C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Controlli</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B8C1D2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9475B2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4A687800"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71CFCE8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01.13.01</w:t>
            </w:r>
          </w:p>
        </w:tc>
        <w:tc>
          <w:tcPr>
            <w:tcW w:w="5590" w:type="dxa"/>
            <w:tcBorders>
              <w:top w:val="nil"/>
              <w:left w:val="single" w:sz="6" w:space="0" w:color="808080"/>
              <w:bottom w:val="nil"/>
              <w:right w:val="single" w:sz="6" w:space="0" w:color="808080"/>
            </w:tcBorders>
            <w:shd w:val="clear" w:color="auto" w:fill="F2F2FF"/>
            <w:vAlign w:val="center"/>
          </w:tcPr>
          <w:p w14:paraId="4C3359C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#{GUID_FBDD80FC-9E87-49BB-9D37-C73782911827|LIVELLO_3|TESTO_Barre filettate_END}&amp;</w:t>
            </w:r>
            <w:r w:rsidRPr="002B357C">
              <w:rPr>
                <w:rFonts w:ascii="Tahoma" w:eastAsia="Times New Roman" w:hAnsi="Tahoma" w:cs="Tahoma"/>
                <w:b/>
                <w:bCs/>
                <w:sz w:val="16"/>
                <w:szCs w:val="16"/>
              </w:rPr>
              <w:t xml:space="preserve"> Barre filettate</w:t>
            </w:r>
          </w:p>
        </w:tc>
        <w:tc>
          <w:tcPr>
            <w:tcW w:w="1446" w:type="dxa"/>
            <w:tcBorders>
              <w:top w:val="nil"/>
              <w:left w:val="single" w:sz="6" w:space="0" w:color="808080"/>
              <w:bottom w:val="nil"/>
              <w:right w:val="single" w:sz="6" w:space="0" w:color="808080"/>
            </w:tcBorders>
            <w:shd w:val="clear" w:color="auto" w:fill="F2F2FF"/>
            <w:vAlign w:val="center"/>
          </w:tcPr>
          <w:p w14:paraId="6907F272"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70ECE05E" w14:textId="77777777" w:rsidR="002D34B9" w:rsidRPr="002B357C" w:rsidRDefault="002D34B9">
            <w:pPr>
              <w:spacing w:before="60" w:after="60"/>
              <w:rPr>
                <w:rFonts w:ascii="Tahoma" w:eastAsia="Times New Roman" w:hAnsi="Tahoma" w:cs="Tahoma"/>
                <w:b/>
                <w:bCs/>
                <w:sz w:val="16"/>
                <w:szCs w:val="16"/>
              </w:rPr>
            </w:pPr>
          </w:p>
        </w:tc>
      </w:tr>
      <w:tr w:rsidR="002B357C" w:rsidRPr="002B357C" w14:paraId="019235A4"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4D0699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01.13.01.C02</w:t>
            </w:r>
          </w:p>
        </w:tc>
        <w:tc>
          <w:tcPr>
            <w:tcW w:w="5590" w:type="dxa"/>
            <w:tcBorders>
              <w:top w:val="nil"/>
              <w:left w:val="single" w:sz="6" w:space="0" w:color="808080"/>
              <w:bottom w:val="nil"/>
              <w:right w:val="single" w:sz="6" w:space="0" w:color="808080"/>
            </w:tcBorders>
            <w:shd w:val="clear" w:color="auto" w:fill="FFFFFF"/>
            <w:vAlign w:val="center"/>
          </w:tcPr>
          <w:p w14:paraId="6A6FE50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61B129B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6499F67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F9DFFA3"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1207D56"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3675454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BEE9AF7"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BBBD318"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17A34D7"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B64C15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01.13.01.C03</w:t>
            </w:r>
          </w:p>
        </w:tc>
        <w:tc>
          <w:tcPr>
            <w:tcW w:w="5590" w:type="dxa"/>
            <w:tcBorders>
              <w:top w:val="nil"/>
              <w:left w:val="single" w:sz="6" w:space="0" w:color="808080"/>
              <w:bottom w:val="nil"/>
              <w:right w:val="single" w:sz="6" w:space="0" w:color="808080"/>
            </w:tcBorders>
            <w:shd w:val="clear" w:color="auto" w:fill="FFFFFF"/>
            <w:vAlign w:val="center"/>
          </w:tcPr>
          <w:p w14:paraId="235B12F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77F40D3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68AC9FC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9A67A5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849E1A5"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56219A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F7E3982"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871326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FE1E9E9"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2B06A4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01.13.01.C01</w:t>
            </w:r>
          </w:p>
        </w:tc>
        <w:tc>
          <w:tcPr>
            <w:tcW w:w="5590" w:type="dxa"/>
            <w:tcBorders>
              <w:top w:val="nil"/>
              <w:left w:val="single" w:sz="6" w:space="0" w:color="808080"/>
              <w:bottom w:val="nil"/>
              <w:right w:val="single" w:sz="6" w:space="0" w:color="808080"/>
            </w:tcBorders>
            <w:shd w:val="clear" w:color="auto" w:fill="FFFFFF"/>
            <w:vAlign w:val="center"/>
          </w:tcPr>
          <w:p w14:paraId="54E9ACE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239B4A4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446" w:type="dxa"/>
            <w:tcBorders>
              <w:top w:val="nil"/>
              <w:left w:val="single" w:sz="6" w:space="0" w:color="808080"/>
              <w:bottom w:val="nil"/>
              <w:right w:val="single" w:sz="6" w:space="0" w:color="808080"/>
            </w:tcBorders>
            <w:shd w:val="clear" w:color="auto" w:fill="FFFFFF"/>
            <w:vAlign w:val="center"/>
          </w:tcPr>
          <w:p w14:paraId="177E35C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mesi</w:t>
            </w:r>
          </w:p>
        </w:tc>
      </w:tr>
      <w:tr w:rsidR="002B357C" w:rsidRPr="002B357C" w14:paraId="2C9B943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8D76895"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7AD40D44"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Controllo degli elementi di giunzione tra parti e verifica della giusta tenuta di serraggio effettuando le seguenti verifiche:</w:t>
            </w:r>
          </w:p>
          <w:p w14:paraId="340DF4B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 verifica di resistenza a taglio o a tranciamento;- verifica della pressione del foro o a </w:t>
            </w:r>
            <w:proofErr w:type="spellStart"/>
            <w:r w:rsidRPr="002B357C">
              <w:rPr>
                <w:rFonts w:ascii="Tahoma" w:eastAsia="Times New Roman" w:hAnsi="Tahoma" w:cs="Tahoma"/>
                <w:i/>
                <w:iCs/>
                <w:sz w:val="16"/>
                <w:szCs w:val="16"/>
              </w:rPr>
              <w:t>rifollamento</w:t>
            </w:r>
            <w:proofErr w:type="spellEnd"/>
            <w:r w:rsidRPr="002B357C">
              <w:rPr>
                <w:rFonts w:ascii="Tahoma" w:eastAsia="Times New Roman" w:hAnsi="Tahoma" w:cs="Tahoma"/>
                <w:i/>
                <w:iCs/>
                <w:sz w:val="16"/>
                <w:szCs w:val="16"/>
              </w:rPr>
              <w:t>;- verifica a rottura per trazione della piastra o a strappamento;- verifica a rottura per trazione dei fori o a strappamento.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6712868"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E27EC29"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11F8F37"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6792127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01.13.02</w:t>
            </w:r>
          </w:p>
        </w:tc>
        <w:tc>
          <w:tcPr>
            <w:tcW w:w="5590" w:type="dxa"/>
            <w:tcBorders>
              <w:top w:val="nil"/>
              <w:left w:val="single" w:sz="6" w:space="0" w:color="808080"/>
              <w:bottom w:val="nil"/>
              <w:right w:val="single" w:sz="6" w:space="0" w:color="808080"/>
            </w:tcBorders>
            <w:shd w:val="clear" w:color="auto" w:fill="F2F2FF"/>
            <w:vAlign w:val="center"/>
          </w:tcPr>
          <w:p w14:paraId="69DA5AA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#{GUID_7C3A8616-523D-45FF-AD75-01112AB2A6BE|LIVELLO_3|TESTO_Bullonature per acciaio_END}&amp;</w:t>
            </w:r>
            <w:r w:rsidRPr="002B357C">
              <w:rPr>
                <w:rFonts w:ascii="Tahoma" w:eastAsia="Times New Roman" w:hAnsi="Tahoma" w:cs="Tahoma"/>
                <w:b/>
                <w:bCs/>
                <w:sz w:val="16"/>
                <w:szCs w:val="16"/>
              </w:rPr>
              <w:t xml:space="preserve"> Bullonature per acciaio</w:t>
            </w:r>
          </w:p>
        </w:tc>
        <w:tc>
          <w:tcPr>
            <w:tcW w:w="1446" w:type="dxa"/>
            <w:tcBorders>
              <w:top w:val="nil"/>
              <w:left w:val="single" w:sz="6" w:space="0" w:color="808080"/>
              <w:bottom w:val="nil"/>
              <w:right w:val="single" w:sz="6" w:space="0" w:color="808080"/>
            </w:tcBorders>
            <w:shd w:val="clear" w:color="auto" w:fill="F2F2FF"/>
            <w:vAlign w:val="center"/>
          </w:tcPr>
          <w:p w14:paraId="78D5B90C"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3A28FA85" w14:textId="77777777" w:rsidR="002D34B9" w:rsidRPr="002B357C" w:rsidRDefault="002D34B9">
            <w:pPr>
              <w:spacing w:before="60" w:after="60"/>
              <w:rPr>
                <w:rFonts w:ascii="Tahoma" w:eastAsia="Times New Roman" w:hAnsi="Tahoma" w:cs="Tahoma"/>
                <w:b/>
                <w:bCs/>
                <w:sz w:val="16"/>
                <w:szCs w:val="16"/>
              </w:rPr>
            </w:pPr>
          </w:p>
        </w:tc>
      </w:tr>
      <w:tr w:rsidR="002B357C" w:rsidRPr="002B357C" w14:paraId="51B0E3B2"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2C6151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lastRenderedPageBreak/>
              <w:t>01.13.02.C02</w:t>
            </w:r>
          </w:p>
        </w:tc>
        <w:tc>
          <w:tcPr>
            <w:tcW w:w="5590" w:type="dxa"/>
            <w:tcBorders>
              <w:top w:val="nil"/>
              <w:left w:val="single" w:sz="6" w:space="0" w:color="808080"/>
              <w:bottom w:val="nil"/>
              <w:right w:val="single" w:sz="6" w:space="0" w:color="808080"/>
            </w:tcBorders>
            <w:shd w:val="clear" w:color="auto" w:fill="FFFFFF"/>
            <w:vAlign w:val="center"/>
          </w:tcPr>
          <w:p w14:paraId="4423BA3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29ACC0C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636C6D7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6679A37"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A1BFF9B"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6F298BE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7E96919"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071BCDF"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1B7D221"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F941CB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01.13.02.C01</w:t>
            </w:r>
          </w:p>
        </w:tc>
        <w:tc>
          <w:tcPr>
            <w:tcW w:w="5590" w:type="dxa"/>
            <w:tcBorders>
              <w:top w:val="nil"/>
              <w:left w:val="single" w:sz="6" w:space="0" w:color="808080"/>
              <w:bottom w:val="nil"/>
              <w:right w:val="single" w:sz="6" w:space="0" w:color="808080"/>
            </w:tcBorders>
            <w:shd w:val="clear" w:color="auto" w:fill="FFFFFF"/>
            <w:vAlign w:val="center"/>
          </w:tcPr>
          <w:p w14:paraId="601DEE5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774E893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446" w:type="dxa"/>
            <w:tcBorders>
              <w:top w:val="nil"/>
              <w:left w:val="single" w:sz="6" w:space="0" w:color="808080"/>
              <w:bottom w:val="nil"/>
              <w:right w:val="single" w:sz="6" w:space="0" w:color="808080"/>
            </w:tcBorders>
            <w:shd w:val="clear" w:color="auto" w:fill="FFFFFF"/>
            <w:vAlign w:val="center"/>
          </w:tcPr>
          <w:p w14:paraId="1AF26FC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anni</w:t>
            </w:r>
          </w:p>
        </w:tc>
      </w:tr>
      <w:tr w:rsidR="002B357C" w:rsidRPr="002B357C" w14:paraId="6EE94584"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40520D7"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33C9C4AD"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Controllo degli elementi di giunzione tra parti e verifica della giusta tenuta di serraggio.</w:t>
            </w:r>
          </w:p>
          <w:p w14:paraId="5E8B024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Per la corretta messa in opera delle unioni bullonate occorre fare </w:t>
            </w:r>
            <w:proofErr w:type="gramStart"/>
            <w:r w:rsidRPr="002B357C">
              <w:rPr>
                <w:rFonts w:ascii="Tahoma" w:eastAsia="Times New Roman" w:hAnsi="Tahoma" w:cs="Tahoma"/>
                <w:i/>
                <w:iCs/>
                <w:sz w:val="16"/>
                <w:szCs w:val="16"/>
              </w:rPr>
              <w:t>4</w:t>
            </w:r>
            <w:proofErr w:type="gramEnd"/>
            <w:r w:rsidRPr="002B357C">
              <w:rPr>
                <w:rFonts w:ascii="Tahoma" w:eastAsia="Times New Roman" w:hAnsi="Tahoma" w:cs="Tahoma"/>
                <w:i/>
                <w:iCs/>
                <w:sz w:val="16"/>
                <w:szCs w:val="16"/>
              </w:rPr>
              <w:t xml:space="preserve"> tipi di verifica:- verifica di resistenza a taglio o a tranciamento;- verifica della pressione del foro o a </w:t>
            </w:r>
            <w:proofErr w:type="spellStart"/>
            <w:r w:rsidRPr="002B357C">
              <w:rPr>
                <w:rFonts w:ascii="Tahoma" w:eastAsia="Times New Roman" w:hAnsi="Tahoma" w:cs="Tahoma"/>
                <w:i/>
                <w:iCs/>
                <w:sz w:val="16"/>
                <w:szCs w:val="16"/>
              </w:rPr>
              <w:t>rifollamento</w:t>
            </w:r>
            <w:proofErr w:type="spellEnd"/>
            <w:r w:rsidRPr="002B357C">
              <w:rPr>
                <w:rFonts w:ascii="Tahoma" w:eastAsia="Times New Roman" w:hAnsi="Tahoma" w:cs="Tahoma"/>
                <w:i/>
                <w:iCs/>
                <w:sz w:val="16"/>
                <w:szCs w:val="16"/>
              </w:rPr>
              <w:t>;- verifica a rottura per trazione della piastra o a strappamento;- verifica a rottura per trazione dei fori o a strappamento.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5E2568D"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71F180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ACD96B1"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061CC0A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01.13.03</w:t>
            </w:r>
          </w:p>
        </w:tc>
        <w:tc>
          <w:tcPr>
            <w:tcW w:w="5590" w:type="dxa"/>
            <w:tcBorders>
              <w:top w:val="nil"/>
              <w:left w:val="single" w:sz="6" w:space="0" w:color="808080"/>
              <w:bottom w:val="nil"/>
              <w:right w:val="single" w:sz="6" w:space="0" w:color="808080"/>
            </w:tcBorders>
            <w:shd w:val="clear" w:color="auto" w:fill="F2F2FF"/>
            <w:vAlign w:val="center"/>
          </w:tcPr>
          <w:p w14:paraId="1817AF7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#{GUID_1D477202-91E5-44A5-92B7-A2ACF08E3096|LIVELLO_3|TESTO_Collegamenti a squadretta (trave/pilastro passante - pilastro/trave passante)_END}&amp;</w:t>
            </w:r>
            <w:r w:rsidRPr="002B357C">
              <w:rPr>
                <w:rFonts w:ascii="Tahoma" w:eastAsia="Times New Roman" w:hAnsi="Tahoma" w:cs="Tahoma"/>
                <w:b/>
                <w:bCs/>
                <w:sz w:val="16"/>
                <w:szCs w:val="16"/>
              </w:rPr>
              <w:t xml:space="preserve"> Collegamenti a squadretta (trave/pilastro passante - pilastro/trave passante)</w:t>
            </w:r>
          </w:p>
        </w:tc>
        <w:tc>
          <w:tcPr>
            <w:tcW w:w="1446" w:type="dxa"/>
            <w:tcBorders>
              <w:top w:val="nil"/>
              <w:left w:val="single" w:sz="6" w:space="0" w:color="808080"/>
              <w:bottom w:val="nil"/>
              <w:right w:val="single" w:sz="6" w:space="0" w:color="808080"/>
            </w:tcBorders>
            <w:shd w:val="clear" w:color="auto" w:fill="F2F2FF"/>
            <w:vAlign w:val="center"/>
          </w:tcPr>
          <w:p w14:paraId="5FB45308"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23E24714" w14:textId="77777777" w:rsidR="002D34B9" w:rsidRPr="002B357C" w:rsidRDefault="002D34B9">
            <w:pPr>
              <w:spacing w:before="60" w:after="60"/>
              <w:rPr>
                <w:rFonts w:ascii="Tahoma" w:eastAsia="Times New Roman" w:hAnsi="Tahoma" w:cs="Tahoma"/>
                <w:b/>
                <w:bCs/>
                <w:sz w:val="16"/>
                <w:szCs w:val="16"/>
              </w:rPr>
            </w:pPr>
          </w:p>
        </w:tc>
      </w:tr>
      <w:tr w:rsidR="002B357C" w:rsidRPr="002B357C" w14:paraId="74A6C187"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C1AE8A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01.13.03.C02</w:t>
            </w:r>
          </w:p>
        </w:tc>
        <w:tc>
          <w:tcPr>
            <w:tcW w:w="5590" w:type="dxa"/>
            <w:tcBorders>
              <w:top w:val="nil"/>
              <w:left w:val="single" w:sz="6" w:space="0" w:color="808080"/>
              <w:bottom w:val="nil"/>
              <w:right w:val="single" w:sz="6" w:space="0" w:color="808080"/>
            </w:tcBorders>
            <w:shd w:val="clear" w:color="auto" w:fill="FFFFFF"/>
            <w:vAlign w:val="center"/>
          </w:tcPr>
          <w:p w14:paraId="2F5B4AA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5C4B73F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55AD4E6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80158A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C5B43A4"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43EBE2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6109968"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5DA0513"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EF62CB3"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6B30C1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01.13.03.C01</w:t>
            </w:r>
          </w:p>
        </w:tc>
        <w:tc>
          <w:tcPr>
            <w:tcW w:w="5590" w:type="dxa"/>
            <w:tcBorders>
              <w:top w:val="nil"/>
              <w:left w:val="single" w:sz="6" w:space="0" w:color="808080"/>
              <w:bottom w:val="nil"/>
              <w:right w:val="single" w:sz="6" w:space="0" w:color="808080"/>
            </w:tcBorders>
            <w:shd w:val="clear" w:color="auto" w:fill="FFFFFF"/>
            <w:vAlign w:val="center"/>
          </w:tcPr>
          <w:p w14:paraId="1DE26BE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125319B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446" w:type="dxa"/>
            <w:tcBorders>
              <w:top w:val="nil"/>
              <w:left w:val="single" w:sz="6" w:space="0" w:color="808080"/>
              <w:bottom w:val="nil"/>
              <w:right w:val="single" w:sz="6" w:space="0" w:color="808080"/>
            </w:tcBorders>
            <w:shd w:val="clear" w:color="auto" w:fill="FFFFFF"/>
            <w:vAlign w:val="center"/>
          </w:tcPr>
          <w:p w14:paraId="190E91A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34B0B262"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51DACFD"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7E823734"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Controllo degli elementi di giunzione tra parti e verifica della giusta tenuta di serraggio.</w:t>
            </w:r>
          </w:p>
          <w:p w14:paraId="648CC92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della continuità delle parti saldate e l'assenza di anomalie evidenti.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80E3318"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3CAC33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D36D120"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79B82E6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01.13.04</w:t>
            </w:r>
          </w:p>
        </w:tc>
        <w:tc>
          <w:tcPr>
            <w:tcW w:w="5590" w:type="dxa"/>
            <w:tcBorders>
              <w:top w:val="nil"/>
              <w:left w:val="single" w:sz="6" w:space="0" w:color="808080"/>
              <w:bottom w:val="nil"/>
              <w:right w:val="single" w:sz="6" w:space="0" w:color="808080"/>
            </w:tcBorders>
            <w:shd w:val="clear" w:color="auto" w:fill="F2F2FF"/>
            <w:vAlign w:val="center"/>
          </w:tcPr>
          <w:p w14:paraId="29D9B06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#{GUID_580836B2-8E39-441E-95B3-9859D7EE8FEA|LIVELLO_3|TESTO_Collegamenti a squadretta (travi: principale/secondaria)_END}&amp;</w:t>
            </w:r>
            <w:r w:rsidRPr="002B357C">
              <w:rPr>
                <w:rFonts w:ascii="Tahoma" w:eastAsia="Times New Roman" w:hAnsi="Tahoma" w:cs="Tahoma"/>
                <w:b/>
                <w:bCs/>
                <w:sz w:val="16"/>
                <w:szCs w:val="16"/>
              </w:rPr>
              <w:t xml:space="preserve"> Collegamenti a squadretta (travi: principale/secondaria)</w:t>
            </w:r>
          </w:p>
        </w:tc>
        <w:tc>
          <w:tcPr>
            <w:tcW w:w="1446" w:type="dxa"/>
            <w:tcBorders>
              <w:top w:val="nil"/>
              <w:left w:val="single" w:sz="6" w:space="0" w:color="808080"/>
              <w:bottom w:val="nil"/>
              <w:right w:val="single" w:sz="6" w:space="0" w:color="808080"/>
            </w:tcBorders>
            <w:shd w:val="clear" w:color="auto" w:fill="F2F2FF"/>
            <w:vAlign w:val="center"/>
          </w:tcPr>
          <w:p w14:paraId="1F50A700"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74236717" w14:textId="77777777" w:rsidR="002D34B9" w:rsidRPr="002B357C" w:rsidRDefault="002D34B9">
            <w:pPr>
              <w:spacing w:before="60" w:after="60"/>
              <w:rPr>
                <w:rFonts w:ascii="Tahoma" w:eastAsia="Times New Roman" w:hAnsi="Tahoma" w:cs="Tahoma"/>
                <w:b/>
                <w:bCs/>
                <w:sz w:val="16"/>
                <w:szCs w:val="16"/>
              </w:rPr>
            </w:pPr>
          </w:p>
        </w:tc>
      </w:tr>
      <w:tr w:rsidR="002B357C" w:rsidRPr="002B357C" w14:paraId="5E5F8B4A"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B015E2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01.13.04.C02</w:t>
            </w:r>
          </w:p>
        </w:tc>
        <w:tc>
          <w:tcPr>
            <w:tcW w:w="5590" w:type="dxa"/>
            <w:tcBorders>
              <w:top w:val="nil"/>
              <w:left w:val="single" w:sz="6" w:space="0" w:color="808080"/>
              <w:bottom w:val="nil"/>
              <w:right w:val="single" w:sz="6" w:space="0" w:color="808080"/>
            </w:tcBorders>
            <w:shd w:val="clear" w:color="auto" w:fill="FFFFFF"/>
            <w:vAlign w:val="center"/>
          </w:tcPr>
          <w:p w14:paraId="4E864B2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10FEAFA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15A4626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AEAFCF2"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26F847B"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B3A1A0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F066DD7"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4B0BA6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E64F9B2"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3F6A45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01.13.04.C01</w:t>
            </w:r>
          </w:p>
        </w:tc>
        <w:tc>
          <w:tcPr>
            <w:tcW w:w="5590" w:type="dxa"/>
            <w:tcBorders>
              <w:top w:val="nil"/>
              <w:left w:val="single" w:sz="6" w:space="0" w:color="808080"/>
              <w:bottom w:val="nil"/>
              <w:right w:val="single" w:sz="6" w:space="0" w:color="808080"/>
            </w:tcBorders>
            <w:shd w:val="clear" w:color="auto" w:fill="FFFFFF"/>
            <w:vAlign w:val="center"/>
          </w:tcPr>
          <w:p w14:paraId="280C2C1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76048A4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446" w:type="dxa"/>
            <w:tcBorders>
              <w:top w:val="nil"/>
              <w:left w:val="single" w:sz="6" w:space="0" w:color="808080"/>
              <w:bottom w:val="nil"/>
              <w:right w:val="single" w:sz="6" w:space="0" w:color="808080"/>
            </w:tcBorders>
            <w:shd w:val="clear" w:color="auto" w:fill="FFFFFF"/>
            <w:vAlign w:val="center"/>
          </w:tcPr>
          <w:p w14:paraId="2739C5C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anni</w:t>
            </w:r>
          </w:p>
        </w:tc>
      </w:tr>
      <w:tr w:rsidR="002B357C" w:rsidRPr="002B357C" w14:paraId="685CA43C"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2CC076B"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845611F"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Controllo degli elementi di giunzione tra parti e verifica della giusta tenuta di serraggio.</w:t>
            </w:r>
          </w:p>
          <w:p w14:paraId="78ABC68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della continuità delle parti saldate e l'assenza di anomalie evidenti.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0EB9123"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82BEE2B"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1B7C9BC"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45158FF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01.13.05</w:t>
            </w:r>
          </w:p>
        </w:tc>
        <w:tc>
          <w:tcPr>
            <w:tcW w:w="5590" w:type="dxa"/>
            <w:tcBorders>
              <w:top w:val="nil"/>
              <w:left w:val="single" w:sz="6" w:space="0" w:color="808080"/>
              <w:bottom w:val="nil"/>
              <w:right w:val="single" w:sz="6" w:space="0" w:color="808080"/>
            </w:tcBorders>
            <w:shd w:val="clear" w:color="auto" w:fill="F2F2FF"/>
            <w:vAlign w:val="center"/>
          </w:tcPr>
          <w:p w14:paraId="67413F2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#{GUID_CE64A589-9AAA-4E7A-9AC1-610375213780|LIVELLO_3|TESTO_Collegamenti con flangia (trave/altro materiale)_END}&amp;</w:t>
            </w:r>
            <w:r w:rsidRPr="002B357C">
              <w:rPr>
                <w:rFonts w:ascii="Tahoma" w:eastAsia="Times New Roman" w:hAnsi="Tahoma" w:cs="Tahoma"/>
                <w:b/>
                <w:bCs/>
                <w:sz w:val="16"/>
                <w:szCs w:val="16"/>
              </w:rPr>
              <w:t xml:space="preserve"> Collegamenti con flangia (trave/altro materiale)</w:t>
            </w:r>
          </w:p>
        </w:tc>
        <w:tc>
          <w:tcPr>
            <w:tcW w:w="1446" w:type="dxa"/>
            <w:tcBorders>
              <w:top w:val="nil"/>
              <w:left w:val="single" w:sz="6" w:space="0" w:color="808080"/>
              <w:bottom w:val="nil"/>
              <w:right w:val="single" w:sz="6" w:space="0" w:color="808080"/>
            </w:tcBorders>
            <w:shd w:val="clear" w:color="auto" w:fill="F2F2FF"/>
            <w:vAlign w:val="center"/>
          </w:tcPr>
          <w:p w14:paraId="4D2103D3"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069CA021" w14:textId="77777777" w:rsidR="002D34B9" w:rsidRPr="002B357C" w:rsidRDefault="002D34B9">
            <w:pPr>
              <w:spacing w:before="60" w:after="60"/>
              <w:rPr>
                <w:rFonts w:ascii="Tahoma" w:eastAsia="Times New Roman" w:hAnsi="Tahoma" w:cs="Tahoma"/>
                <w:b/>
                <w:bCs/>
                <w:sz w:val="16"/>
                <w:szCs w:val="16"/>
              </w:rPr>
            </w:pPr>
          </w:p>
        </w:tc>
      </w:tr>
      <w:tr w:rsidR="002B357C" w:rsidRPr="002B357C" w14:paraId="36280DD7"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2C3108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01.13.05.C02</w:t>
            </w:r>
          </w:p>
        </w:tc>
        <w:tc>
          <w:tcPr>
            <w:tcW w:w="5590" w:type="dxa"/>
            <w:tcBorders>
              <w:top w:val="nil"/>
              <w:left w:val="single" w:sz="6" w:space="0" w:color="808080"/>
              <w:bottom w:val="nil"/>
              <w:right w:val="single" w:sz="6" w:space="0" w:color="808080"/>
            </w:tcBorders>
            <w:shd w:val="clear" w:color="auto" w:fill="FFFFFF"/>
            <w:vAlign w:val="center"/>
          </w:tcPr>
          <w:p w14:paraId="505E061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421BEA7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43FF59E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B8A0EFF"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9A7C9AC"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74F099C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D4886BD"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265EEE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11B377E"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A6E1DC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01.13.05.C01</w:t>
            </w:r>
          </w:p>
        </w:tc>
        <w:tc>
          <w:tcPr>
            <w:tcW w:w="5590" w:type="dxa"/>
            <w:tcBorders>
              <w:top w:val="nil"/>
              <w:left w:val="single" w:sz="6" w:space="0" w:color="808080"/>
              <w:bottom w:val="nil"/>
              <w:right w:val="single" w:sz="6" w:space="0" w:color="808080"/>
            </w:tcBorders>
            <w:shd w:val="clear" w:color="auto" w:fill="FFFFFF"/>
            <w:vAlign w:val="center"/>
          </w:tcPr>
          <w:p w14:paraId="3D7976F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77D6D95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446" w:type="dxa"/>
            <w:tcBorders>
              <w:top w:val="nil"/>
              <w:left w:val="single" w:sz="6" w:space="0" w:color="808080"/>
              <w:bottom w:val="nil"/>
              <w:right w:val="single" w:sz="6" w:space="0" w:color="808080"/>
            </w:tcBorders>
            <w:shd w:val="clear" w:color="auto" w:fill="FFFFFF"/>
            <w:vAlign w:val="center"/>
          </w:tcPr>
          <w:p w14:paraId="085CF47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anni</w:t>
            </w:r>
          </w:p>
        </w:tc>
      </w:tr>
      <w:tr w:rsidR="002B357C" w:rsidRPr="002B357C" w14:paraId="0AC71AC7"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C2CDACE"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FD2D865"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Controllo degli elementi di giunzione tra parti e verifica della giusta tenuta di serraggio.</w:t>
            </w:r>
          </w:p>
          <w:p w14:paraId="76C4601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della continuità delle parti saldate e l'assenza di anomalie evidenti.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6A69A62"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07D879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D367F4D"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135AE7E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01.13.06</w:t>
            </w:r>
          </w:p>
        </w:tc>
        <w:tc>
          <w:tcPr>
            <w:tcW w:w="5590" w:type="dxa"/>
            <w:tcBorders>
              <w:top w:val="nil"/>
              <w:left w:val="single" w:sz="6" w:space="0" w:color="808080"/>
              <w:bottom w:val="nil"/>
              <w:right w:val="single" w:sz="6" w:space="0" w:color="808080"/>
            </w:tcBorders>
            <w:shd w:val="clear" w:color="auto" w:fill="F2F2FF"/>
            <w:vAlign w:val="center"/>
          </w:tcPr>
          <w:p w14:paraId="217EADA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#{GUID_87261FD4-84E6-4BE2-A62E-6B4506118270|LIVELLO_3|TESTO_Collegamenti con flangia (trave/pilastro passante - pilastro/trave passante)_END}&amp;</w:t>
            </w:r>
            <w:r w:rsidRPr="002B357C">
              <w:rPr>
                <w:rFonts w:ascii="Tahoma" w:eastAsia="Times New Roman" w:hAnsi="Tahoma" w:cs="Tahoma"/>
                <w:b/>
                <w:bCs/>
                <w:sz w:val="16"/>
                <w:szCs w:val="16"/>
              </w:rPr>
              <w:t xml:space="preserve"> Collegamenti con flangia (trave/pilastro passante - pilastro/trave passante)</w:t>
            </w:r>
          </w:p>
        </w:tc>
        <w:tc>
          <w:tcPr>
            <w:tcW w:w="1446" w:type="dxa"/>
            <w:tcBorders>
              <w:top w:val="nil"/>
              <w:left w:val="single" w:sz="6" w:space="0" w:color="808080"/>
              <w:bottom w:val="nil"/>
              <w:right w:val="single" w:sz="6" w:space="0" w:color="808080"/>
            </w:tcBorders>
            <w:shd w:val="clear" w:color="auto" w:fill="F2F2FF"/>
            <w:vAlign w:val="center"/>
          </w:tcPr>
          <w:p w14:paraId="13D8D6BB"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00B28F77" w14:textId="77777777" w:rsidR="002D34B9" w:rsidRPr="002B357C" w:rsidRDefault="002D34B9">
            <w:pPr>
              <w:spacing w:before="60" w:after="60"/>
              <w:rPr>
                <w:rFonts w:ascii="Tahoma" w:eastAsia="Times New Roman" w:hAnsi="Tahoma" w:cs="Tahoma"/>
                <w:b/>
                <w:bCs/>
                <w:sz w:val="16"/>
                <w:szCs w:val="16"/>
              </w:rPr>
            </w:pPr>
          </w:p>
        </w:tc>
      </w:tr>
      <w:tr w:rsidR="002B357C" w:rsidRPr="002B357C" w14:paraId="4173E21B"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EBE9A3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01.13.06.C02</w:t>
            </w:r>
          </w:p>
        </w:tc>
        <w:tc>
          <w:tcPr>
            <w:tcW w:w="5590" w:type="dxa"/>
            <w:tcBorders>
              <w:top w:val="nil"/>
              <w:left w:val="single" w:sz="6" w:space="0" w:color="808080"/>
              <w:bottom w:val="nil"/>
              <w:right w:val="single" w:sz="6" w:space="0" w:color="808080"/>
            </w:tcBorders>
            <w:shd w:val="clear" w:color="auto" w:fill="FFFFFF"/>
            <w:vAlign w:val="center"/>
          </w:tcPr>
          <w:p w14:paraId="412F353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4B18E41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14F2CB7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F06DE71"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5B5EBCB"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7F23973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36E3730"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647E41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7E20EBF"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590477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01.13.06.C01</w:t>
            </w:r>
          </w:p>
        </w:tc>
        <w:tc>
          <w:tcPr>
            <w:tcW w:w="5590" w:type="dxa"/>
            <w:tcBorders>
              <w:top w:val="nil"/>
              <w:left w:val="single" w:sz="6" w:space="0" w:color="808080"/>
              <w:bottom w:val="nil"/>
              <w:right w:val="single" w:sz="6" w:space="0" w:color="808080"/>
            </w:tcBorders>
            <w:shd w:val="clear" w:color="auto" w:fill="FFFFFF"/>
            <w:vAlign w:val="center"/>
          </w:tcPr>
          <w:p w14:paraId="5B12F68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01885F6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446" w:type="dxa"/>
            <w:tcBorders>
              <w:top w:val="nil"/>
              <w:left w:val="single" w:sz="6" w:space="0" w:color="808080"/>
              <w:bottom w:val="nil"/>
              <w:right w:val="single" w:sz="6" w:space="0" w:color="808080"/>
            </w:tcBorders>
            <w:shd w:val="clear" w:color="auto" w:fill="FFFFFF"/>
            <w:vAlign w:val="center"/>
          </w:tcPr>
          <w:p w14:paraId="67C0BB6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5B204DE1"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65CA0C2"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A90177C"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Controllo degli elementi di giunzione tra parti e verifica della giusta tenuta di serraggio.</w:t>
            </w:r>
          </w:p>
          <w:p w14:paraId="54E19DD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della continuità delle parti saldate e l'assenza di anomalie evidenti.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E70A72E"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2CA6F64"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AAC59A0"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0158A90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lastRenderedPageBreak/>
              <w:t>01.13.07</w:t>
            </w:r>
          </w:p>
        </w:tc>
        <w:tc>
          <w:tcPr>
            <w:tcW w:w="5590" w:type="dxa"/>
            <w:tcBorders>
              <w:top w:val="nil"/>
              <w:left w:val="single" w:sz="6" w:space="0" w:color="808080"/>
              <w:bottom w:val="nil"/>
              <w:right w:val="single" w:sz="6" w:space="0" w:color="808080"/>
            </w:tcBorders>
            <w:shd w:val="clear" w:color="auto" w:fill="F2F2FF"/>
            <w:vAlign w:val="center"/>
          </w:tcPr>
          <w:p w14:paraId="41582CE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#{GUID_69316447-5604-4333-9552-73EFC8EB724A|LIVELLO_3|TESTO_Collegamenti con flangia (travi: principale/secondaria)_END}&amp;</w:t>
            </w:r>
            <w:r w:rsidRPr="002B357C">
              <w:rPr>
                <w:rFonts w:ascii="Tahoma" w:eastAsia="Times New Roman" w:hAnsi="Tahoma" w:cs="Tahoma"/>
                <w:b/>
                <w:bCs/>
                <w:sz w:val="16"/>
                <w:szCs w:val="16"/>
              </w:rPr>
              <w:t xml:space="preserve"> Collegamenti con flangia (travi: principale/secondaria)</w:t>
            </w:r>
          </w:p>
        </w:tc>
        <w:tc>
          <w:tcPr>
            <w:tcW w:w="1446" w:type="dxa"/>
            <w:tcBorders>
              <w:top w:val="nil"/>
              <w:left w:val="single" w:sz="6" w:space="0" w:color="808080"/>
              <w:bottom w:val="nil"/>
              <w:right w:val="single" w:sz="6" w:space="0" w:color="808080"/>
            </w:tcBorders>
            <w:shd w:val="clear" w:color="auto" w:fill="F2F2FF"/>
            <w:vAlign w:val="center"/>
          </w:tcPr>
          <w:p w14:paraId="6EC08EAF"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6C2ECE47" w14:textId="77777777" w:rsidR="002D34B9" w:rsidRPr="002B357C" w:rsidRDefault="002D34B9">
            <w:pPr>
              <w:spacing w:before="60" w:after="60"/>
              <w:rPr>
                <w:rFonts w:ascii="Tahoma" w:eastAsia="Times New Roman" w:hAnsi="Tahoma" w:cs="Tahoma"/>
                <w:b/>
                <w:bCs/>
                <w:sz w:val="16"/>
                <w:szCs w:val="16"/>
              </w:rPr>
            </w:pPr>
          </w:p>
        </w:tc>
      </w:tr>
      <w:tr w:rsidR="002B357C" w:rsidRPr="002B357C" w14:paraId="7D0219DD"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0F7354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01.13.07.C02</w:t>
            </w:r>
          </w:p>
        </w:tc>
        <w:tc>
          <w:tcPr>
            <w:tcW w:w="5590" w:type="dxa"/>
            <w:tcBorders>
              <w:top w:val="nil"/>
              <w:left w:val="single" w:sz="6" w:space="0" w:color="808080"/>
              <w:bottom w:val="nil"/>
              <w:right w:val="single" w:sz="6" w:space="0" w:color="808080"/>
            </w:tcBorders>
            <w:shd w:val="clear" w:color="auto" w:fill="FFFFFF"/>
            <w:vAlign w:val="center"/>
          </w:tcPr>
          <w:p w14:paraId="46C2C83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3986E7E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077A61A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1649BBC"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4A72254"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2ADCD1D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46B49CC"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2FAFA63"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82E54AC"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BB720C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01.13.07.C01</w:t>
            </w:r>
          </w:p>
        </w:tc>
        <w:tc>
          <w:tcPr>
            <w:tcW w:w="5590" w:type="dxa"/>
            <w:tcBorders>
              <w:top w:val="nil"/>
              <w:left w:val="single" w:sz="6" w:space="0" w:color="808080"/>
              <w:bottom w:val="nil"/>
              <w:right w:val="single" w:sz="6" w:space="0" w:color="808080"/>
            </w:tcBorders>
            <w:shd w:val="clear" w:color="auto" w:fill="FFFFFF"/>
            <w:vAlign w:val="center"/>
          </w:tcPr>
          <w:p w14:paraId="0B70ABC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7C7B264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446" w:type="dxa"/>
            <w:tcBorders>
              <w:top w:val="nil"/>
              <w:left w:val="single" w:sz="6" w:space="0" w:color="808080"/>
              <w:bottom w:val="nil"/>
              <w:right w:val="single" w:sz="6" w:space="0" w:color="808080"/>
            </w:tcBorders>
            <w:shd w:val="clear" w:color="auto" w:fill="FFFFFF"/>
            <w:vAlign w:val="center"/>
          </w:tcPr>
          <w:p w14:paraId="1B787BB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775AD49D"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47331BD"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7247DED2"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Controllo degli elementi di giunzione tra parti e verifica della giusta tenuta di serraggio.</w:t>
            </w:r>
          </w:p>
          <w:p w14:paraId="4A3C233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della continuità delle parti saldate e l'assenza di anomalie evidenti.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01FB174"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AE752A8"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F461984"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729B949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01.13.08</w:t>
            </w:r>
          </w:p>
        </w:tc>
        <w:tc>
          <w:tcPr>
            <w:tcW w:w="5590" w:type="dxa"/>
            <w:tcBorders>
              <w:top w:val="nil"/>
              <w:left w:val="single" w:sz="6" w:space="0" w:color="808080"/>
              <w:bottom w:val="nil"/>
              <w:right w:val="single" w:sz="6" w:space="0" w:color="808080"/>
            </w:tcBorders>
            <w:shd w:val="clear" w:color="auto" w:fill="F2F2FF"/>
            <w:vAlign w:val="center"/>
          </w:tcPr>
          <w:p w14:paraId="55A0C4A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#{GUID_0C16E0CF-B077-49B8-9A78-60E65037E282|LIVELLO_3|TESTO_Collegamenti con piastre di fondazione_END}&amp;</w:t>
            </w:r>
            <w:r w:rsidRPr="002B357C">
              <w:rPr>
                <w:rFonts w:ascii="Tahoma" w:eastAsia="Times New Roman" w:hAnsi="Tahoma" w:cs="Tahoma"/>
                <w:b/>
                <w:bCs/>
                <w:sz w:val="16"/>
                <w:szCs w:val="16"/>
              </w:rPr>
              <w:t xml:space="preserve"> Collegamenti con piastre di fondazione</w:t>
            </w:r>
          </w:p>
        </w:tc>
        <w:tc>
          <w:tcPr>
            <w:tcW w:w="1446" w:type="dxa"/>
            <w:tcBorders>
              <w:top w:val="nil"/>
              <w:left w:val="single" w:sz="6" w:space="0" w:color="808080"/>
              <w:bottom w:val="nil"/>
              <w:right w:val="single" w:sz="6" w:space="0" w:color="808080"/>
            </w:tcBorders>
            <w:shd w:val="clear" w:color="auto" w:fill="F2F2FF"/>
            <w:vAlign w:val="center"/>
          </w:tcPr>
          <w:p w14:paraId="13A59D2E"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538BA502" w14:textId="77777777" w:rsidR="002D34B9" w:rsidRPr="002B357C" w:rsidRDefault="002D34B9">
            <w:pPr>
              <w:spacing w:before="60" w:after="60"/>
              <w:rPr>
                <w:rFonts w:ascii="Tahoma" w:eastAsia="Times New Roman" w:hAnsi="Tahoma" w:cs="Tahoma"/>
                <w:b/>
                <w:bCs/>
                <w:sz w:val="16"/>
                <w:szCs w:val="16"/>
              </w:rPr>
            </w:pPr>
          </w:p>
        </w:tc>
      </w:tr>
      <w:tr w:rsidR="002B357C" w:rsidRPr="002B357C" w14:paraId="4A7F0DCF"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F4DA3F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01.13.08.C02</w:t>
            </w:r>
          </w:p>
        </w:tc>
        <w:tc>
          <w:tcPr>
            <w:tcW w:w="5590" w:type="dxa"/>
            <w:tcBorders>
              <w:top w:val="nil"/>
              <w:left w:val="single" w:sz="6" w:space="0" w:color="808080"/>
              <w:bottom w:val="nil"/>
              <w:right w:val="single" w:sz="6" w:space="0" w:color="808080"/>
            </w:tcBorders>
            <w:shd w:val="clear" w:color="auto" w:fill="FFFFFF"/>
            <w:vAlign w:val="center"/>
          </w:tcPr>
          <w:p w14:paraId="5098DBE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13381EB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6AFEC2A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9138256"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741A96D"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7D0D6B4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6DA455D"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EA3B2E9"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F9F9001"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C7C1A7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01.13.08.C01</w:t>
            </w:r>
          </w:p>
        </w:tc>
        <w:tc>
          <w:tcPr>
            <w:tcW w:w="5590" w:type="dxa"/>
            <w:tcBorders>
              <w:top w:val="nil"/>
              <w:left w:val="single" w:sz="6" w:space="0" w:color="808080"/>
              <w:bottom w:val="nil"/>
              <w:right w:val="single" w:sz="6" w:space="0" w:color="808080"/>
            </w:tcBorders>
            <w:shd w:val="clear" w:color="auto" w:fill="FFFFFF"/>
            <w:vAlign w:val="center"/>
          </w:tcPr>
          <w:p w14:paraId="300F754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5C1249C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446" w:type="dxa"/>
            <w:tcBorders>
              <w:top w:val="nil"/>
              <w:left w:val="single" w:sz="6" w:space="0" w:color="808080"/>
              <w:bottom w:val="nil"/>
              <w:right w:val="single" w:sz="6" w:space="0" w:color="808080"/>
            </w:tcBorders>
            <w:shd w:val="clear" w:color="auto" w:fill="FFFFFF"/>
            <w:vAlign w:val="center"/>
          </w:tcPr>
          <w:p w14:paraId="44A456B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526A5B16"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7647B49"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4DA825A"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Controllo degli elementi di giunzione tra parti e verifica della giusta tenuta di serraggio.</w:t>
            </w:r>
          </w:p>
          <w:p w14:paraId="0DC7809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della continuità delle parti saldate e l'assenza di anomalie evidenti.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99C64FD"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FDB12BB"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BD60FA7"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55353BF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01.13.09</w:t>
            </w:r>
          </w:p>
        </w:tc>
        <w:tc>
          <w:tcPr>
            <w:tcW w:w="5590" w:type="dxa"/>
            <w:tcBorders>
              <w:top w:val="nil"/>
              <w:left w:val="single" w:sz="6" w:space="0" w:color="808080"/>
              <w:bottom w:val="nil"/>
              <w:right w:val="single" w:sz="6" w:space="0" w:color="808080"/>
            </w:tcBorders>
            <w:shd w:val="clear" w:color="auto" w:fill="F2F2FF"/>
            <w:vAlign w:val="center"/>
          </w:tcPr>
          <w:p w14:paraId="7649B4C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#{GUID_10B7DEEF-F3BA-41DE-9B05-8891299C9E19|LIVELLO_3|TESTO_Collegamenti delle aste delle travature reticolari_END}&amp;</w:t>
            </w:r>
            <w:r w:rsidRPr="002B357C">
              <w:rPr>
                <w:rFonts w:ascii="Tahoma" w:eastAsia="Times New Roman" w:hAnsi="Tahoma" w:cs="Tahoma"/>
                <w:b/>
                <w:bCs/>
                <w:sz w:val="16"/>
                <w:szCs w:val="16"/>
              </w:rPr>
              <w:t xml:space="preserve"> Collegamenti delle aste delle travature reticolari</w:t>
            </w:r>
          </w:p>
        </w:tc>
        <w:tc>
          <w:tcPr>
            <w:tcW w:w="1446" w:type="dxa"/>
            <w:tcBorders>
              <w:top w:val="nil"/>
              <w:left w:val="single" w:sz="6" w:space="0" w:color="808080"/>
              <w:bottom w:val="nil"/>
              <w:right w:val="single" w:sz="6" w:space="0" w:color="808080"/>
            </w:tcBorders>
            <w:shd w:val="clear" w:color="auto" w:fill="F2F2FF"/>
            <w:vAlign w:val="center"/>
          </w:tcPr>
          <w:p w14:paraId="04A894BB"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525E6F06" w14:textId="77777777" w:rsidR="002D34B9" w:rsidRPr="002B357C" w:rsidRDefault="002D34B9">
            <w:pPr>
              <w:spacing w:before="60" w:after="60"/>
              <w:rPr>
                <w:rFonts w:ascii="Tahoma" w:eastAsia="Times New Roman" w:hAnsi="Tahoma" w:cs="Tahoma"/>
                <w:b/>
                <w:bCs/>
                <w:sz w:val="16"/>
                <w:szCs w:val="16"/>
              </w:rPr>
            </w:pPr>
          </w:p>
        </w:tc>
      </w:tr>
      <w:tr w:rsidR="002B357C" w:rsidRPr="002B357C" w14:paraId="00EF79D9"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E231E4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01.13.09.C02</w:t>
            </w:r>
          </w:p>
        </w:tc>
        <w:tc>
          <w:tcPr>
            <w:tcW w:w="5590" w:type="dxa"/>
            <w:tcBorders>
              <w:top w:val="nil"/>
              <w:left w:val="single" w:sz="6" w:space="0" w:color="808080"/>
              <w:bottom w:val="nil"/>
              <w:right w:val="single" w:sz="6" w:space="0" w:color="808080"/>
            </w:tcBorders>
            <w:shd w:val="clear" w:color="auto" w:fill="FFFFFF"/>
            <w:vAlign w:val="center"/>
          </w:tcPr>
          <w:p w14:paraId="144E8FB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24EC699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1C9AFD2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A125D0D"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E222CC8"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01CE24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F219947"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70230A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F287D68"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D888D7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01.13.09.C01</w:t>
            </w:r>
          </w:p>
        </w:tc>
        <w:tc>
          <w:tcPr>
            <w:tcW w:w="5590" w:type="dxa"/>
            <w:tcBorders>
              <w:top w:val="nil"/>
              <w:left w:val="single" w:sz="6" w:space="0" w:color="808080"/>
              <w:bottom w:val="nil"/>
              <w:right w:val="single" w:sz="6" w:space="0" w:color="808080"/>
            </w:tcBorders>
            <w:shd w:val="clear" w:color="auto" w:fill="FFFFFF"/>
            <w:vAlign w:val="center"/>
          </w:tcPr>
          <w:p w14:paraId="1AA814F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3D389EB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446" w:type="dxa"/>
            <w:tcBorders>
              <w:top w:val="nil"/>
              <w:left w:val="single" w:sz="6" w:space="0" w:color="808080"/>
              <w:bottom w:val="nil"/>
              <w:right w:val="single" w:sz="6" w:space="0" w:color="808080"/>
            </w:tcBorders>
            <w:shd w:val="clear" w:color="auto" w:fill="FFFFFF"/>
            <w:vAlign w:val="center"/>
          </w:tcPr>
          <w:p w14:paraId="402ED18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5376C63C"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F5FF16C"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EBD92A1"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Controllo degli elementi di giunzione tra parti e verifica della giusta tenuta di serraggio.</w:t>
            </w:r>
          </w:p>
          <w:p w14:paraId="19AEEE8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della continuità delle parti saldate e l'assenza di anomalie evidenti.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70161D2"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B1298A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C5E2616"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0E9FD2E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01.13.10</w:t>
            </w:r>
          </w:p>
        </w:tc>
        <w:tc>
          <w:tcPr>
            <w:tcW w:w="5590" w:type="dxa"/>
            <w:tcBorders>
              <w:top w:val="nil"/>
              <w:left w:val="single" w:sz="6" w:space="0" w:color="808080"/>
              <w:bottom w:val="nil"/>
              <w:right w:val="single" w:sz="6" w:space="0" w:color="808080"/>
            </w:tcBorders>
            <w:shd w:val="clear" w:color="auto" w:fill="F2F2FF"/>
            <w:vAlign w:val="center"/>
          </w:tcPr>
          <w:p w14:paraId="246A98F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#{GUID_833BCE75-D2C5-4882-AB1A-1FB50C9B3B49|LIVELLO_3|TESTO_Collegamenti di ripristino con coprigiunti (pilastro/pilastro - trave/trave)_END}&amp;</w:t>
            </w:r>
            <w:r w:rsidRPr="002B357C">
              <w:rPr>
                <w:rFonts w:ascii="Tahoma" w:eastAsia="Times New Roman" w:hAnsi="Tahoma" w:cs="Tahoma"/>
                <w:b/>
                <w:bCs/>
                <w:sz w:val="16"/>
                <w:szCs w:val="16"/>
              </w:rPr>
              <w:t xml:space="preserve"> Collegamenti di ripristino con coprigiunti (pilastro/pilastro - trave/trave)</w:t>
            </w:r>
          </w:p>
        </w:tc>
        <w:tc>
          <w:tcPr>
            <w:tcW w:w="1446" w:type="dxa"/>
            <w:tcBorders>
              <w:top w:val="nil"/>
              <w:left w:val="single" w:sz="6" w:space="0" w:color="808080"/>
              <w:bottom w:val="nil"/>
              <w:right w:val="single" w:sz="6" w:space="0" w:color="808080"/>
            </w:tcBorders>
            <w:shd w:val="clear" w:color="auto" w:fill="F2F2FF"/>
            <w:vAlign w:val="center"/>
          </w:tcPr>
          <w:p w14:paraId="287C4781"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42CFE3AC" w14:textId="77777777" w:rsidR="002D34B9" w:rsidRPr="002B357C" w:rsidRDefault="002D34B9">
            <w:pPr>
              <w:spacing w:before="60" w:after="60"/>
              <w:rPr>
                <w:rFonts w:ascii="Tahoma" w:eastAsia="Times New Roman" w:hAnsi="Tahoma" w:cs="Tahoma"/>
                <w:b/>
                <w:bCs/>
                <w:sz w:val="16"/>
                <w:szCs w:val="16"/>
              </w:rPr>
            </w:pPr>
          </w:p>
        </w:tc>
      </w:tr>
      <w:tr w:rsidR="002B357C" w:rsidRPr="002B357C" w14:paraId="012675B7"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2E7E35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01.13.10.C02</w:t>
            </w:r>
          </w:p>
        </w:tc>
        <w:tc>
          <w:tcPr>
            <w:tcW w:w="5590" w:type="dxa"/>
            <w:tcBorders>
              <w:top w:val="nil"/>
              <w:left w:val="single" w:sz="6" w:space="0" w:color="808080"/>
              <w:bottom w:val="nil"/>
              <w:right w:val="single" w:sz="6" w:space="0" w:color="808080"/>
            </w:tcBorders>
            <w:shd w:val="clear" w:color="auto" w:fill="FFFFFF"/>
            <w:vAlign w:val="center"/>
          </w:tcPr>
          <w:p w14:paraId="1509A08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2D5F402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3A2D912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A21F2C8"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B7E9A37"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2EEF45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41F9F8B"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C386259"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426EE66"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36BC5A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01.13.10.C01</w:t>
            </w:r>
          </w:p>
        </w:tc>
        <w:tc>
          <w:tcPr>
            <w:tcW w:w="5590" w:type="dxa"/>
            <w:tcBorders>
              <w:top w:val="nil"/>
              <w:left w:val="single" w:sz="6" w:space="0" w:color="808080"/>
              <w:bottom w:val="nil"/>
              <w:right w:val="single" w:sz="6" w:space="0" w:color="808080"/>
            </w:tcBorders>
            <w:shd w:val="clear" w:color="auto" w:fill="FFFFFF"/>
            <w:vAlign w:val="center"/>
          </w:tcPr>
          <w:p w14:paraId="2889D60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4AE4C64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446" w:type="dxa"/>
            <w:tcBorders>
              <w:top w:val="nil"/>
              <w:left w:val="single" w:sz="6" w:space="0" w:color="808080"/>
              <w:bottom w:val="nil"/>
              <w:right w:val="single" w:sz="6" w:space="0" w:color="808080"/>
            </w:tcBorders>
            <w:shd w:val="clear" w:color="auto" w:fill="FFFFFF"/>
            <w:vAlign w:val="center"/>
          </w:tcPr>
          <w:p w14:paraId="45965AD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781938AF"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4949D2A"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645E337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degli elementi di giunzione tra parti e verifica della giusta tenuta di serraggio. Controllo della continuità delle parti saldate e l'assenza di anomalie evidenti.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CEA3D72"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143FBA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D9215A1"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7AA092A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01.13.11</w:t>
            </w:r>
          </w:p>
        </w:tc>
        <w:tc>
          <w:tcPr>
            <w:tcW w:w="5590" w:type="dxa"/>
            <w:tcBorders>
              <w:top w:val="nil"/>
              <w:left w:val="single" w:sz="6" w:space="0" w:color="808080"/>
              <w:bottom w:val="nil"/>
              <w:right w:val="single" w:sz="6" w:space="0" w:color="808080"/>
            </w:tcBorders>
            <w:shd w:val="clear" w:color="auto" w:fill="F2F2FF"/>
            <w:vAlign w:val="center"/>
          </w:tcPr>
          <w:p w14:paraId="7D27CF7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#{GUID_B4BC50AC-85AC-486B-BD03-B7DF63A8B27D|LIVELLO_3|TESTO_Collegamenti di ripristino con flangia (pilastro/pilastro - trave/trave)_END}&amp;</w:t>
            </w:r>
            <w:r w:rsidRPr="002B357C">
              <w:rPr>
                <w:rFonts w:ascii="Tahoma" w:eastAsia="Times New Roman" w:hAnsi="Tahoma" w:cs="Tahoma"/>
                <w:b/>
                <w:bCs/>
                <w:sz w:val="16"/>
                <w:szCs w:val="16"/>
              </w:rPr>
              <w:t xml:space="preserve"> Collegamenti di ripristino con flangia (pilastro/pilastro - trave/trave)</w:t>
            </w:r>
          </w:p>
        </w:tc>
        <w:tc>
          <w:tcPr>
            <w:tcW w:w="1446" w:type="dxa"/>
            <w:tcBorders>
              <w:top w:val="nil"/>
              <w:left w:val="single" w:sz="6" w:space="0" w:color="808080"/>
              <w:bottom w:val="nil"/>
              <w:right w:val="single" w:sz="6" w:space="0" w:color="808080"/>
            </w:tcBorders>
            <w:shd w:val="clear" w:color="auto" w:fill="F2F2FF"/>
            <w:vAlign w:val="center"/>
          </w:tcPr>
          <w:p w14:paraId="7B4FC3C0"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3E1598C2" w14:textId="77777777" w:rsidR="002D34B9" w:rsidRPr="002B357C" w:rsidRDefault="002D34B9">
            <w:pPr>
              <w:spacing w:before="60" w:after="60"/>
              <w:rPr>
                <w:rFonts w:ascii="Tahoma" w:eastAsia="Times New Roman" w:hAnsi="Tahoma" w:cs="Tahoma"/>
                <w:b/>
                <w:bCs/>
                <w:sz w:val="16"/>
                <w:szCs w:val="16"/>
              </w:rPr>
            </w:pPr>
          </w:p>
        </w:tc>
      </w:tr>
      <w:tr w:rsidR="002B357C" w:rsidRPr="002B357C" w14:paraId="2215D655"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854A27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01.13.11.C02</w:t>
            </w:r>
          </w:p>
        </w:tc>
        <w:tc>
          <w:tcPr>
            <w:tcW w:w="5590" w:type="dxa"/>
            <w:tcBorders>
              <w:top w:val="nil"/>
              <w:left w:val="single" w:sz="6" w:space="0" w:color="808080"/>
              <w:bottom w:val="nil"/>
              <w:right w:val="single" w:sz="6" w:space="0" w:color="808080"/>
            </w:tcBorders>
            <w:shd w:val="clear" w:color="auto" w:fill="FFFFFF"/>
            <w:vAlign w:val="center"/>
          </w:tcPr>
          <w:p w14:paraId="71E8CAE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0ABCD17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08BBA78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9D4EDDA"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ACC45E2"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9A1C21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DA102FD"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4FC9B0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018CC64"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8B5C3E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01.13.11.C01</w:t>
            </w:r>
          </w:p>
        </w:tc>
        <w:tc>
          <w:tcPr>
            <w:tcW w:w="5590" w:type="dxa"/>
            <w:tcBorders>
              <w:top w:val="nil"/>
              <w:left w:val="single" w:sz="6" w:space="0" w:color="808080"/>
              <w:bottom w:val="nil"/>
              <w:right w:val="single" w:sz="6" w:space="0" w:color="808080"/>
            </w:tcBorders>
            <w:shd w:val="clear" w:color="auto" w:fill="FFFFFF"/>
            <w:vAlign w:val="center"/>
          </w:tcPr>
          <w:p w14:paraId="60282FA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00B829B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446" w:type="dxa"/>
            <w:tcBorders>
              <w:top w:val="nil"/>
              <w:left w:val="single" w:sz="6" w:space="0" w:color="808080"/>
              <w:bottom w:val="nil"/>
              <w:right w:val="single" w:sz="6" w:space="0" w:color="808080"/>
            </w:tcBorders>
            <w:shd w:val="clear" w:color="auto" w:fill="FFFFFF"/>
            <w:vAlign w:val="center"/>
          </w:tcPr>
          <w:p w14:paraId="3425902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37BD81DF"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265E697"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A4C1146"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Controllo degli elementi di giunzione tra parti e verifica della giusta tenuta di serraggio.</w:t>
            </w:r>
          </w:p>
          <w:p w14:paraId="633F879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della continuità delle parti saldate e l'assenza di anomalie evidenti.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740970D"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3EF8B3E"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4187EB4"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7C2C124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01.13.12</w:t>
            </w:r>
          </w:p>
        </w:tc>
        <w:tc>
          <w:tcPr>
            <w:tcW w:w="5590" w:type="dxa"/>
            <w:tcBorders>
              <w:top w:val="nil"/>
              <w:left w:val="single" w:sz="6" w:space="0" w:color="808080"/>
              <w:bottom w:val="nil"/>
              <w:right w:val="single" w:sz="6" w:space="0" w:color="808080"/>
            </w:tcBorders>
            <w:shd w:val="clear" w:color="auto" w:fill="F2F2FF"/>
            <w:vAlign w:val="center"/>
          </w:tcPr>
          <w:p w14:paraId="41C594C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#{GUID_607BB338-B73E-464B-9B3B-C356E7F044CB|LIVELLO_3|TESTO_Collegamenti diretti (travi: principale/secondaria)_END}&amp;</w:t>
            </w:r>
            <w:r w:rsidRPr="002B357C">
              <w:rPr>
                <w:rFonts w:ascii="Tahoma" w:eastAsia="Times New Roman" w:hAnsi="Tahoma" w:cs="Tahoma"/>
                <w:b/>
                <w:bCs/>
                <w:sz w:val="16"/>
                <w:szCs w:val="16"/>
              </w:rPr>
              <w:t xml:space="preserve"> Collegamenti diretti (travi: principale/secondaria)</w:t>
            </w:r>
          </w:p>
        </w:tc>
        <w:tc>
          <w:tcPr>
            <w:tcW w:w="1446" w:type="dxa"/>
            <w:tcBorders>
              <w:top w:val="nil"/>
              <w:left w:val="single" w:sz="6" w:space="0" w:color="808080"/>
              <w:bottom w:val="nil"/>
              <w:right w:val="single" w:sz="6" w:space="0" w:color="808080"/>
            </w:tcBorders>
            <w:shd w:val="clear" w:color="auto" w:fill="F2F2FF"/>
            <w:vAlign w:val="center"/>
          </w:tcPr>
          <w:p w14:paraId="53E909EE"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2E2ECA6D" w14:textId="77777777" w:rsidR="002D34B9" w:rsidRPr="002B357C" w:rsidRDefault="002D34B9">
            <w:pPr>
              <w:spacing w:before="60" w:after="60"/>
              <w:rPr>
                <w:rFonts w:ascii="Tahoma" w:eastAsia="Times New Roman" w:hAnsi="Tahoma" w:cs="Tahoma"/>
                <w:b/>
                <w:bCs/>
                <w:sz w:val="16"/>
                <w:szCs w:val="16"/>
              </w:rPr>
            </w:pPr>
          </w:p>
        </w:tc>
      </w:tr>
      <w:tr w:rsidR="002B357C" w:rsidRPr="002B357C" w14:paraId="592B9A15"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AC1A7B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01.13.12.C02</w:t>
            </w:r>
          </w:p>
        </w:tc>
        <w:tc>
          <w:tcPr>
            <w:tcW w:w="5590" w:type="dxa"/>
            <w:tcBorders>
              <w:top w:val="nil"/>
              <w:left w:val="single" w:sz="6" w:space="0" w:color="808080"/>
              <w:bottom w:val="nil"/>
              <w:right w:val="single" w:sz="6" w:space="0" w:color="808080"/>
            </w:tcBorders>
            <w:shd w:val="clear" w:color="auto" w:fill="FFFFFF"/>
            <w:vAlign w:val="center"/>
          </w:tcPr>
          <w:p w14:paraId="024B052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1311401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17D4C8E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00ADC48"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8C30DDD"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6DF7C94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5F080BA"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6874FBE"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361A186"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BB168B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01.13.12.C01</w:t>
            </w:r>
          </w:p>
        </w:tc>
        <w:tc>
          <w:tcPr>
            <w:tcW w:w="5590" w:type="dxa"/>
            <w:tcBorders>
              <w:top w:val="nil"/>
              <w:left w:val="single" w:sz="6" w:space="0" w:color="808080"/>
              <w:bottom w:val="nil"/>
              <w:right w:val="single" w:sz="6" w:space="0" w:color="808080"/>
            </w:tcBorders>
            <w:shd w:val="clear" w:color="auto" w:fill="FFFFFF"/>
            <w:vAlign w:val="center"/>
          </w:tcPr>
          <w:p w14:paraId="300BBF1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4DAE206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446" w:type="dxa"/>
            <w:tcBorders>
              <w:top w:val="nil"/>
              <w:left w:val="single" w:sz="6" w:space="0" w:color="808080"/>
              <w:bottom w:val="nil"/>
              <w:right w:val="single" w:sz="6" w:space="0" w:color="808080"/>
            </w:tcBorders>
            <w:shd w:val="clear" w:color="auto" w:fill="FFFFFF"/>
            <w:vAlign w:val="center"/>
          </w:tcPr>
          <w:p w14:paraId="2C1D195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4CB5E6F2"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37E951C"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2A2AF75D"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Controllo degli elementi di giunzione tra parti e verifica della giusta tenuta di serraggio.</w:t>
            </w:r>
          </w:p>
          <w:p w14:paraId="4D607A5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della continuità delle parti saldate e l'assenza di anomalie evidenti.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942F185"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838237A"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7D49CA3"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7969B3C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01.13.13</w:t>
            </w:r>
          </w:p>
        </w:tc>
        <w:tc>
          <w:tcPr>
            <w:tcW w:w="5590" w:type="dxa"/>
            <w:tcBorders>
              <w:top w:val="nil"/>
              <w:left w:val="single" w:sz="6" w:space="0" w:color="808080"/>
              <w:bottom w:val="nil"/>
              <w:right w:val="single" w:sz="6" w:space="0" w:color="808080"/>
            </w:tcBorders>
            <w:shd w:val="clear" w:color="auto" w:fill="F2F2FF"/>
            <w:vAlign w:val="center"/>
          </w:tcPr>
          <w:p w14:paraId="67226EF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#{GUID_ED7D0388-EB47-40B0-A68F-C30C6BED4906|LIVELLO_3|TESTO_Connettori a piolo e ramponi_END}&amp;</w:t>
            </w:r>
            <w:r w:rsidRPr="002B357C">
              <w:rPr>
                <w:rFonts w:ascii="Tahoma" w:eastAsia="Times New Roman" w:hAnsi="Tahoma" w:cs="Tahoma"/>
                <w:b/>
                <w:bCs/>
                <w:sz w:val="16"/>
                <w:szCs w:val="16"/>
              </w:rPr>
              <w:t xml:space="preserve"> Connettori a piolo e ramponi</w:t>
            </w:r>
          </w:p>
        </w:tc>
        <w:tc>
          <w:tcPr>
            <w:tcW w:w="1446" w:type="dxa"/>
            <w:tcBorders>
              <w:top w:val="nil"/>
              <w:left w:val="single" w:sz="6" w:space="0" w:color="808080"/>
              <w:bottom w:val="nil"/>
              <w:right w:val="single" w:sz="6" w:space="0" w:color="808080"/>
            </w:tcBorders>
            <w:shd w:val="clear" w:color="auto" w:fill="F2F2FF"/>
            <w:vAlign w:val="center"/>
          </w:tcPr>
          <w:p w14:paraId="2F0726C9"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4067C3F0" w14:textId="77777777" w:rsidR="002D34B9" w:rsidRPr="002B357C" w:rsidRDefault="002D34B9">
            <w:pPr>
              <w:spacing w:before="60" w:after="60"/>
              <w:rPr>
                <w:rFonts w:ascii="Tahoma" w:eastAsia="Times New Roman" w:hAnsi="Tahoma" w:cs="Tahoma"/>
                <w:b/>
                <w:bCs/>
                <w:sz w:val="16"/>
                <w:szCs w:val="16"/>
              </w:rPr>
            </w:pPr>
          </w:p>
        </w:tc>
      </w:tr>
      <w:tr w:rsidR="002B357C" w:rsidRPr="002B357C" w14:paraId="27AAEDB5"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289F9D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01.13.13.C02</w:t>
            </w:r>
          </w:p>
        </w:tc>
        <w:tc>
          <w:tcPr>
            <w:tcW w:w="5590" w:type="dxa"/>
            <w:tcBorders>
              <w:top w:val="nil"/>
              <w:left w:val="single" w:sz="6" w:space="0" w:color="808080"/>
              <w:bottom w:val="nil"/>
              <w:right w:val="single" w:sz="6" w:space="0" w:color="808080"/>
            </w:tcBorders>
            <w:shd w:val="clear" w:color="auto" w:fill="FFFFFF"/>
            <w:vAlign w:val="center"/>
          </w:tcPr>
          <w:p w14:paraId="6243C5F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5D0F5CE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316C6D5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D0601EC"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36E0973"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F6D72A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4D4E78E"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6C41FD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4C3269A"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A84A8E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01.13.13.C03</w:t>
            </w:r>
          </w:p>
        </w:tc>
        <w:tc>
          <w:tcPr>
            <w:tcW w:w="5590" w:type="dxa"/>
            <w:tcBorders>
              <w:top w:val="nil"/>
              <w:left w:val="single" w:sz="6" w:space="0" w:color="808080"/>
              <w:bottom w:val="nil"/>
              <w:right w:val="single" w:sz="6" w:space="0" w:color="808080"/>
            </w:tcBorders>
            <w:shd w:val="clear" w:color="auto" w:fill="FFFFFF"/>
            <w:vAlign w:val="center"/>
          </w:tcPr>
          <w:p w14:paraId="4E4F9A0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5ED4D3B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25CBC14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56055AE"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DAC98F2"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1743BD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3280B88"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24F403E"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737F172"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BC3AEC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01.13.13.C01</w:t>
            </w:r>
          </w:p>
        </w:tc>
        <w:tc>
          <w:tcPr>
            <w:tcW w:w="5590" w:type="dxa"/>
            <w:tcBorders>
              <w:top w:val="nil"/>
              <w:left w:val="single" w:sz="6" w:space="0" w:color="808080"/>
              <w:bottom w:val="nil"/>
              <w:right w:val="single" w:sz="6" w:space="0" w:color="808080"/>
            </w:tcBorders>
            <w:shd w:val="clear" w:color="auto" w:fill="FFFFFF"/>
            <w:vAlign w:val="center"/>
          </w:tcPr>
          <w:p w14:paraId="7D15F05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4DB171A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446" w:type="dxa"/>
            <w:tcBorders>
              <w:top w:val="nil"/>
              <w:left w:val="single" w:sz="6" w:space="0" w:color="808080"/>
              <w:bottom w:val="nil"/>
              <w:right w:val="single" w:sz="6" w:space="0" w:color="808080"/>
            </w:tcBorders>
            <w:shd w:val="clear" w:color="auto" w:fill="FFFFFF"/>
            <w:vAlign w:val="center"/>
          </w:tcPr>
          <w:p w14:paraId="2B62C54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anni</w:t>
            </w:r>
          </w:p>
        </w:tc>
      </w:tr>
      <w:tr w:rsidR="002B357C" w:rsidRPr="002B357C" w14:paraId="249D299C"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836470F"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2550B71C"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Controllo degli elementi di giunzione tra parti e verifica della giusta tenuta di serraggio effettuando le seguenti verifiche:</w:t>
            </w:r>
          </w:p>
          <w:p w14:paraId="248D6A8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 verifica di resistenza a taglio o a tranciamento;- verifica della pressione del foro o a </w:t>
            </w:r>
            <w:proofErr w:type="spellStart"/>
            <w:r w:rsidRPr="002B357C">
              <w:rPr>
                <w:rFonts w:ascii="Tahoma" w:eastAsia="Times New Roman" w:hAnsi="Tahoma" w:cs="Tahoma"/>
                <w:i/>
                <w:iCs/>
                <w:sz w:val="16"/>
                <w:szCs w:val="16"/>
              </w:rPr>
              <w:t>rifollamento</w:t>
            </w:r>
            <w:proofErr w:type="spellEnd"/>
            <w:r w:rsidRPr="002B357C">
              <w:rPr>
                <w:rFonts w:ascii="Tahoma" w:eastAsia="Times New Roman" w:hAnsi="Tahoma" w:cs="Tahoma"/>
                <w:i/>
                <w:iCs/>
                <w:sz w:val="16"/>
                <w:szCs w:val="16"/>
              </w:rPr>
              <w:t>;- verifica a rottura per trazione della piastra o a strappamento;- verifica a rottura per trazione dei fori o a strappamento.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03D00E7"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F5896C8"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81D1A22"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3C520CE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01.13.14</w:t>
            </w:r>
          </w:p>
        </w:tc>
        <w:tc>
          <w:tcPr>
            <w:tcW w:w="5590" w:type="dxa"/>
            <w:tcBorders>
              <w:top w:val="nil"/>
              <w:left w:val="single" w:sz="6" w:space="0" w:color="808080"/>
              <w:bottom w:val="nil"/>
              <w:right w:val="single" w:sz="6" w:space="0" w:color="808080"/>
            </w:tcBorders>
            <w:shd w:val="clear" w:color="auto" w:fill="F2F2FF"/>
            <w:vAlign w:val="center"/>
          </w:tcPr>
          <w:p w14:paraId="32C6D65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#{GUID_8E6EEEB4-220E-40E1-8920-55CB1D4E6BE3|LIVELLO_3|TESTO_Giunti a tre vie_END}&amp;</w:t>
            </w:r>
            <w:r w:rsidRPr="002B357C">
              <w:rPr>
                <w:rFonts w:ascii="Tahoma" w:eastAsia="Times New Roman" w:hAnsi="Tahoma" w:cs="Tahoma"/>
                <w:b/>
                <w:bCs/>
                <w:sz w:val="16"/>
                <w:szCs w:val="16"/>
              </w:rPr>
              <w:t xml:space="preserve"> Giunti a tre vie</w:t>
            </w:r>
          </w:p>
        </w:tc>
        <w:tc>
          <w:tcPr>
            <w:tcW w:w="1446" w:type="dxa"/>
            <w:tcBorders>
              <w:top w:val="nil"/>
              <w:left w:val="single" w:sz="6" w:space="0" w:color="808080"/>
              <w:bottom w:val="nil"/>
              <w:right w:val="single" w:sz="6" w:space="0" w:color="808080"/>
            </w:tcBorders>
            <w:shd w:val="clear" w:color="auto" w:fill="F2F2FF"/>
            <w:vAlign w:val="center"/>
          </w:tcPr>
          <w:p w14:paraId="11196CD9"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17717EE0" w14:textId="77777777" w:rsidR="002D34B9" w:rsidRPr="002B357C" w:rsidRDefault="002D34B9">
            <w:pPr>
              <w:spacing w:before="60" w:after="60"/>
              <w:rPr>
                <w:rFonts w:ascii="Tahoma" w:eastAsia="Times New Roman" w:hAnsi="Tahoma" w:cs="Tahoma"/>
                <w:b/>
                <w:bCs/>
                <w:sz w:val="16"/>
                <w:szCs w:val="16"/>
              </w:rPr>
            </w:pPr>
          </w:p>
        </w:tc>
      </w:tr>
      <w:tr w:rsidR="002B357C" w:rsidRPr="002B357C" w14:paraId="56790A25"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F80847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01.13.14.C02</w:t>
            </w:r>
          </w:p>
        </w:tc>
        <w:tc>
          <w:tcPr>
            <w:tcW w:w="5590" w:type="dxa"/>
            <w:tcBorders>
              <w:top w:val="nil"/>
              <w:left w:val="single" w:sz="6" w:space="0" w:color="808080"/>
              <w:bottom w:val="nil"/>
              <w:right w:val="single" w:sz="6" w:space="0" w:color="808080"/>
            </w:tcBorders>
            <w:shd w:val="clear" w:color="auto" w:fill="FFFFFF"/>
            <w:vAlign w:val="center"/>
          </w:tcPr>
          <w:p w14:paraId="506765E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29BC6AF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3C6053B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37B38E1"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C8705C7"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62F5A96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57126BF"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0E81BB1"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F6B032C"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941F8E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01.13.14.C01</w:t>
            </w:r>
          </w:p>
        </w:tc>
        <w:tc>
          <w:tcPr>
            <w:tcW w:w="5590" w:type="dxa"/>
            <w:tcBorders>
              <w:top w:val="nil"/>
              <w:left w:val="single" w:sz="6" w:space="0" w:color="808080"/>
              <w:bottom w:val="nil"/>
              <w:right w:val="single" w:sz="6" w:space="0" w:color="808080"/>
            </w:tcBorders>
            <w:shd w:val="clear" w:color="auto" w:fill="FFFFFF"/>
            <w:vAlign w:val="center"/>
          </w:tcPr>
          <w:p w14:paraId="22F7E9E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1BD601A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446" w:type="dxa"/>
            <w:tcBorders>
              <w:top w:val="nil"/>
              <w:left w:val="single" w:sz="6" w:space="0" w:color="808080"/>
              <w:bottom w:val="nil"/>
              <w:right w:val="single" w:sz="6" w:space="0" w:color="808080"/>
            </w:tcBorders>
            <w:shd w:val="clear" w:color="auto" w:fill="FFFFFF"/>
            <w:vAlign w:val="center"/>
          </w:tcPr>
          <w:p w14:paraId="7C0AA50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anni</w:t>
            </w:r>
          </w:p>
        </w:tc>
      </w:tr>
      <w:tr w:rsidR="002B357C" w:rsidRPr="002B357C" w14:paraId="7961DACC"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76576D8"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A8CF75C"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Controllo degli elementi di giunzione tra parti e verifica della giusta tenuta di serraggio effettuando le seguenti verifiche:</w:t>
            </w:r>
          </w:p>
          <w:p w14:paraId="6CFA7BC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 verifica di resistenza a taglio o a tranciamento;- verifica della pressione del foro o a </w:t>
            </w:r>
            <w:proofErr w:type="spellStart"/>
            <w:r w:rsidRPr="002B357C">
              <w:rPr>
                <w:rFonts w:ascii="Tahoma" w:eastAsia="Times New Roman" w:hAnsi="Tahoma" w:cs="Tahoma"/>
                <w:i/>
                <w:iCs/>
                <w:sz w:val="16"/>
                <w:szCs w:val="16"/>
              </w:rPr>
              <w:t>rifollamento</w:t>
            </w:r>
            <w:proofErr w:type="spellEnd"/>
            <w:r w:rsidRPr="002B357C">
              <w:rPr>
                <w:rFonts w:ascii="Tahoma" w:eastAsia="Times New Roman" w:hAnsi="Tahoma" w:cs="Tahoma"/>
                <w:i/>
                <w:iCs/>
                <w:sz w:val="16"/>
                <w:szCs w:val="16"/>
              </w:rPr>
              <w:t>;- verifica a rottura per trazione della piastra o a strappamento;- verifica a rottura per trazione dei fori o a strappamento.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06B8F0E"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95BFF67"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B99911C"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3A13AFC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01.13.15</w:t>
            </w:r>
          </w:p>
        </w:tc>
        <w:tc>
          <w:tcPr>
            <w:tcW w:w="5590" w:type="dxa"/>
            <w:tcBorders>
              <w:top w:val="nil"/>
              <w:left w:val="single" w:sz="6" w:space="0" w:color="808080"/>
              <w:bottom w:val="nil"/>
              <w:right w:val="single" w:sz="6" w:space="0" w:color="808080"/>
            </w:tcBorders>
            <w:shd w:val="clear" w:color="auto" w:fill="F2F2FF"/>
            <w:vAlign w:val="center"/>
          </w:tcPr>
          <w:p w14:paraId="204B663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#{GUID_FE615F50-1F39-45D1-A2B0-1C3F267BB6FA|LIVELLO_3|TESTO_Giunti di collegamento_END}&amp;</w:t>
            </w:r>
            <w:r w:rsidRPr="002B357C">
              <w:rPr>
                <w:rFonts w:ascii="Tahoma" w:eastAsia="Times New Roman" w:hAnsi="Tahoma" w:cs="Tahoma"/>
                <w:b/>
                <w:bCs/>
                <w:sz w:val="16"/>
                <w:szCs w:val="16"/>
              </w:rPr>
              <w:t xml:space="preserve"> Giunti di collegamento</w:t>
            </w:r>
          </w:p>
        </w:tc>
        <w:tc>
          <w:tcPr>
            <w:tcW w:w="1446" w:type="dxa"/>
            <w:tcBorders>
              <w:top w:val="nil"/>
              <w:left w:val="single" w:sz="6" w:space="0" w:color="808080"/>
              <w:bottom w:val="nil"/>
              <w:right w:val="single" w:sz="6" w:space="0" w:color="808080"/>
            </w:tcBorders>
            <w:shd w:val="clear" w:color="auto" w:fill="F2F2FF"/>
            <w:vAlign w:val="center"/>
          </w:tcPr>
          <w:p w14:paraId="079E4985"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5E77237E" w14:textId="77777777" w:rsidR="002D34B9" w:rsidRPr="002B357C" w:rsidRDefault="002D34B9">
            <w:pPr>
              <w:spacing w:before="60" w:after="60"/>
              <w:rPr>
                <w:rFonts w:ascii="Tahoma" w:eastAsia="Times New Roman" w:hAnsi="Tahoma" w:cs="Tahoma"/>
                <w:b/>
                <w:bCs/>
                <w:sz w:val="16"/>
                <w:szCs w:val="16"/>
              </w:rPr>
            </w:pPr>
          </w:p>
        </w:tc>
      </w:tr>
      <w:tr w:rsidR="002B357C" w:rsidRPr="002B357C" w14:paraId="78E0BB45"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D60AE1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01.13.15.C02</w:t>
            </w:r>
          </w:p>
        </w:tc>
        <w:tc>
          <w:tcPr>
            <w:tcW w:w="5590" w:type="dxa"/>
            <w:tcBorders>
              <w:top w:val="nil"/>
              <w:left w:val="single" w:sz="6" w:space="0" w:color="808080"/>
              <w:bottom w:val="nil"/>
              <w:right w:val="single" w:sz="6" w:space="0" w:color="808080"/>
            </w:tcBorders>
            <w:shd w:val="clear" w:color="auto" w:fill="FFFFFF"/>
            <w:vAlign w:val="center"/>
          </w:tcPr>
          <w:p w14:paraId="3102CCA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5371A33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498E730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138D5BA"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07D4871"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150F2F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986A8E1"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E0998D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5EC165B"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C6C432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01.13.15.C01</w:t>
            </w:r>
          </w:p>
        </w:tc>
        <w:tc>
          <w:tcPr>
            <w:tcW w:w="5590" w:type="dxa"/>
            <w:tcBorders>
              <w:top w:val="nil"/>
              <w:left w:val="single" w:sz="6" w:space="0" w:color="808080"/>
              <w:bottom w:val="nil"/>
              <w:right w:val="single" w:sz="6" w:space="0" w:color="808080"/>
            </w:tcBorders>
            <w:shd w:val="clear" w:color="auto" w:fill="FFFFFF"/>
            <w:vAlign w:val="center"/>
          </w:tcPr>
          <w:p w14:paraId="5059B98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1D2FB2B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446" w:type="dxa"/>
            <w:tcBorders>
              <w:top w:val="nil"/>
              <w:left w:val="single" w:sz="6" w:space="0" w:color="808080"/>
              <w:bottom w:val="nil"/>
              <w:right w:val="single" w:sz="6" w:space="0" w:color="808080"/>
            </w:tcBorders>
            <w:shd w:val="clear" w:color="auto" w:fill="FFFFFF"/>
            <w:vAlign w:val="center"/>
          </w:tcPr>
          <w:p w14:paraId="49E79FD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605CBAB8"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D2288AF"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0E2836F"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Controllo degli elementi di giunzione tra parti e verifica della giusta tenuta di serraggio.</w:t>
            </w:r>
          </w:p>
          <w:p w14:paraId="5CD8F55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della continuità delle parti saldate e l'assenza di anomalie evidenti.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A48F768"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C47FA5E"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9E7FE4D"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6074052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01.13.16</w:t>
            </w:r>
          </w:p>
        </w:tc>
        <w:tc>
          <w:tcPr>
            <w:tcW w:w="5590" w:type="dxa"/>
            <w:tcBorders>
              <w:top w:val="nil"/>
              <w:left w:val="single" w:sz="6" w:space="0" w:color="808080"/>
              <w:bottom w:val="nil"/>
              <w:right w:val="single" w:sz="6" w:space="0" w:color="808080"/>
            </w:tcBorders>
            <w:shd w:val="clear" w:color="auto" w:fill="F2F2FF"/>
            <w:vAlign w:val="center"/>
          </w:tcPr>
          <w:p w14:paraId="5DF5861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#{GUID_3FE8B59F-A190-43D9-82D9-CBF2A214AE1B|LIVELLO_3|TESTO_Giunzioni a cavallotto_END}&amp;</w:t>
            </w:r>
            <w:r w:rsidRPr="002B357C">
              <w:rPr>
                <w:rFonts w:ascii="Tahoma" w:eastAsia="Times New Roman" w:hAnsi="Tahoma" w:cs="Tahoma"/>
                <w:b/>
                <w:bCs/>
                <w:sz w:val="16"/>
                <w:szCs w:val="16"/>
              </w:rPr>
              <w:t xml:space="preserve"> Giunzioni a cavallotto</w:t>
            </w:r>
          </w:p>
        </w:tc>
        <w:tc>
          <w:tcPr>
            <w:tcW w:w="1446" w:type="dxa"/>
            <w:tcBorders>
              <w:top w:val="nil"/>
              <w:left w:val="single" w:sz="6" w:space="0" w:color="808080"/>
              <w:bottom w:val="nil"/>
              <w:right w:val="single" w:sz="6" w:space="0" w:color="808080"/>
            </w:tcBorders>
            <w:shd w:val="clear" w:color="auto" w:fill="F2F2FF"/>
            <w:vAlign w:val="center"/>
          </w:tcPr>
          <w:p w14:paraId="2F2749E0"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1149DE76" w14:textId="77777777" w:rsidR="002D34B9" w:rsidRPr="002B357C" w:rsidRDefault="002D34B9">
            <w:pPr>
              <w:spacing w:before="60" w:after="60"/>
              <w:rPr>
                <w:rFonts w:ascii="Tahoma" w:eastAsia="Times New Roman" w:hAnsi="Tahoma" w:cs="Tahoma"/>
                <w:b/>
                <w:bCs/>
                <w:sz w:val="16"/>
                <w:szCs w:val="16"/>
              </w:rPr>
            </w:pPr>
          </w:p>
        </w:tc>
      </w:tr>
      <w:tr w:rsidR="002B357C" w:rsidRPr="002B357C" w14:paraId="1D9B08C1"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413BAF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01.13.16.C02</w:t>
            </w:r>
          </w:p>
        </w:tc>
        <w:tc>
          <w:tcPr>
            <w:tcW w:w="5590" w:type="dxa"/>
            <w:tcBorders>
              <w:top w:val="nil"/>
              <w:left w:val="single" w:sz="6" w:space="0" w:color="808080"/>
              <w:bottom w:val="nil"/>
              <w:right w:val="single" w:sz="6" w:space="0" w:color="808080"/>
            </w:tcBorders>
            <w:shd w:val="clear" w:color="auto" w:fill="FFFFFF"/>
            <w:vAlign w:val="center"/>
          </w:tcPr>
          <w:p w14:paraId="73F8A49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24D02A2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60EDCB3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A43286A"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FAB97EC"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4F0215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B3BA999"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AE625C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A5010C9"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D72596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01.13.16.C01</w:t>
            </w:r>
          </w:p>
        </w:tc>
        <w:tc>
          <w:tcPr>
            <w:tcW w:w="5590" w:type="dxa"/>
            <w:tcBorders>
              <w:top w:val="nil"/>
              <w:left w:val="single" w:sz="6" w:space="0" w:color="808080"/>
              <w:bottom w:val="nil"/>
              <w:right w:val="single" w:sz="6" w:space="0" w:color="808080"/>
            </w:tcBorders>
            <w:shd w:val="clear" w:color="auto" w:fill="FFFFFF"/>
            <w:vAlign w:val="center"/>
          </w:tcPr>
          <w:p w14:paraId="76DC97A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07B3270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446" w:type="dxa"/>
            <w:tcBorders>
              <w:top w:val="nil"/>
              <w:left w:val="single" w:sz="6" w:space="0" w:color="808080"/>
              <w:bottom w:val="nil"/>
              <w:right w:val="single" w:sz="6" w:space="0" w:color="808080"/>
            </w:tcBorders>
            <w:shd w:val="clear" w:color="auto" w:fill="FFFFFF"/>
            <w:vAlign w:val="center"/>
          </w:tcPr>
          <w:p w14:paraId="7EED227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398260BA"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CA0DC0B"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6226507C"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Controllo degli elementi di giunzione tra parti e verifica della giusta tenuta di serraggio.</w:t>
            </w:r>
          </w:p>
          <w:p w14:paraId="72EA919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lastRenderedPageBreak/>
              <w:t>Controllo della continuità delle parti saldate e l'assenza di anomalie evidenti.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BE13BCF"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AC02CC4"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0793163"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59C58D6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01.13.17</w:t>
            </w:r>
          </w:p>
        </w:tc>
        <w:tc>
          <w:tcPr>
            <w:tcW w:w="5590" w:type="dxa"/>
            <w:tcBorders>
              <w:top w:val="nil"/>
              <w:left w:val="single" w:sz="6" w:space="0" w:color="808080"/>
              <w:bottom w:val="nil"/>
              <w:right w:val="single" w:sz="6" w:space="0" w:color="808080"/>
            </w:tcBorders>
            <w:shd w:val="clear" w:color="auto" w:fill="F2F2FF"/>
            <w:vAlign w:val="center"/>
          </w:tcPr>
          <w:p w14:paraId="0ACF378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#{GUID_2C9BED62-BC15-4567-83C9-A6CB7F5234BA|LIVELLO_3|TESTO_Giunzioni angolari a doppio rinforzo_END}&amp;</w:t>
            </w:r>
            <w:r w:rsidRPr="002B357C">
              <w:rPr>
                <w:rFonts w:ascii="Tahoma" w:eastAsia="Times New Roman" w:hAnsi="Tahoma" w:cs="Tahoma"/>
                <w:b/>
                <w:bCs/>
                <w:sz w:val="16"/>
                <w:szCs w:val="16"/>
              </w:rPr>
              <w:t xml:space="preserve"> Giunzioni angolari a doppio rinforzo</w:t>
            </w:r>
          </w:p>
        </w:tc>
        <w:tc>
          <w:tcPr>
            <w:tcW w:w="1446" w:type="dxa"/>
            <w:tcBorders>
              <w:top w:val="nil"/>
              <w:left w:val="single" w:sz="6" w:space="0" w:color="808080"/>
              <w:bottom w:val="nil"/>
              <w:right w:val="single" w:sz="6" w:space="0" w:color="808080"/>
            </w:tcBorders>
            <w:shd w:val="clear" w:color="auto" w:fill="F2F2FF"/>
            <w:vAlign w:val="center"/>
          </w:tcPr>
          <w:p w14:paraId="4A9156CF"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44BC2235" w14:textId="77777777" w:rsidR="002D34B9" w:rsidRPr="002B357C" w:rsidRDefault="002D34B9">
            <w:pPr>
              <w:spacing w:before="60" w:after="60"/>
              <w:rPr>
                <w:rFonts w:ascii="Tahoma" w:eastAsia="Times New Roman" w:hAnsi="Tahoma" w:cs="Tahoma"/>
                <w:b/>
                <w:bCs/>
                <w:sz w:val="16"/>
                <w:szCs w:val="16"/>
              </w:rPr>
            </w:pPr>
          </w:p>
        </w:tc>
      </w:tr>
      <w:tr w:rsidR="002B357C" w:rsidRPr="002B357C" w14:paraId="5CABF205"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468462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01.13.17.C02</w:t>
            </w:r>
          </w:p>
        </w:tc>
        <w:tc>
          <w:tcPr>
            <w:tcW w:w="5590" w:type="dxa"/>
            <w:tcBorders>
              <w:top w:val="nil"/>
              <w:left w:val="single" w:sz="6" w:space="0" w:color="808080"/>
              <w:bottom w:val="nil"/>
              <w:right w:val="single" w:sz="6" w:space="0" w:color="808080"/>
            </w:tcBorders>
            <w:shd w:val="clear" w:color="auto" w:fill="FFFFFF"/>
            <w:vAlign w:val="center"/>
          </w:tcPr>
          <w:p w14:paraId="6F593AC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4D3121C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70EA041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F216814"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B7099D5"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39CA6F6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621636B"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9EFC9E6"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696CA6E"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FA293D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01.13.17.C01</w:t>
            </w:r>
          </w:p>
        </w:tc>
        <w:tc>
          <w:tcPr>
            <w:tcW w:w="5590" w:type="dxa"/>
            <w:tcBorders>
              <w:top w:val="nil"/>
              <w:left w:val="single" w:sz="6" w:space="0" w:color="808080"/>
              <w:bottom w:val="nil"/>
              <w:right w:val="single" w:sz="6" w:space="0" w:color="808080"/>
            </w:tcBorders>
            <w:shd w:val="clear" w:color="auto" w:fill="FFFFFF"/>
            <w:vAlign w:val="center"/>
          </w:tcPr>
          <w:p w14:paraId="0B0E916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48EBC36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446" w:type="dxa"/>
            <w:tcBorders>
              <w:top w:val="nil"/>
              <w:left w:val="single" w:sz="6" w:space="0" w:color="808080"/>
              <w:bottom w:val="nil"/>
              <w:right w:val="single" w:sz="6" w:space="0" w:color="808080"/>
            </w:tcBorders>
            <w:shd w:val="clear" w:color="auto" w:fill="FFFFFF"/>
            <w:vAlign w:val="center"/>
          </w:tcPr>
          <w:p w14:paraId="17B5053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1FD13591"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1E0AC90"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348D88C"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Controllo degli elementi di giunzione tra parti e verifica della giusta tenuta di serraggio.</w:t>
            </w:r>
          </w:p>
          <w:p w14:paraId="6CA82A3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della continuità delle parti saldate e l'assenza di anomalie evidenti.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A68FC31"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89FA6DC"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8534D0B"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3800C80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01.13.18</w:t>
            </w:r>
          </w:p>
        </w:tc>
        <w:tc>
          <w:tcPr>
            <w:tcW w:w="5590" w:type="dxa"/>
            <w:tcBorders>
              <w:top w:val="nil"/>
              <w:left w:val="single" w:sz="6" w:space="0" w:color="808080"/>
              <w:bottom w:val="nil"/>
              <w:right w:val="single" w:sz="6" w:space="0" w:color="808080"/>
            </w:tcBorders>
            <w:shd w:val="clear" w:color="auto" w:fill="F2F2FF"/>
            <w:vAlign w:val="center"/>
          </w:tcPr>
          <w:p w14:paraId="110691E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#{GUID_206BC130-8D63-4280-83CF-EA239FAB3E76|LIVELLO_3|TESTO_Giunzioni angolari leggere rinforzate con asole_END}&amp;</w:t>
            </w:r>
            <w:r w:rsidRPr="002B357C">
              <w:rPr>
                <w:rFonts w:ascii="Tahoma" w:eastAsia="Times New Roman" w:hAnsi="Tahoma" w:cs="Tahoma"/>
                <w:b/>
                <w:bCs/>
                <w:sz w:val="16"/>
                <w:szCs w:val="16"/>
              </w:rPr>
              <w:t xml:space="preserve"> Giunzioni angolari leggere rinforzate con asole</w:t>
            </w:r>
          </w:p>
        </w:tc>
        <w:tc>
          <w:tcPr>
            <w:tcW w:w="1446" w:type="dxa"/>
            <w:tcBorders>
              <w:top w:val="nil"/>
              <w:left w:val="single" w:sz="6" w:space="0" w:color="808080"/>
              <w:bottom w:val="nil"/>
              <w:right w:val="single" w:sz="6" w:space="0" w:color="808080"/>
            </w:tcBorders>
            <w:shd w:val="clear" w:color="auto" w:fill="F2F2FF"/>
            <w:vAlign w:val="center"/>
          </w:tcPr>
          <w:p w14:paraId="44183132"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6F2422AE" w14:textId="77777777" w:rsidR="002D34B9" w:rsidRPr="002B357C" w:rsidRDefault="002D34B9">
            <w:pPr>
              <w:spacing w:before="60" w:after="60"/>
              <w:rPr>
                <w:rFonts w:ascii="Tahoma" w:eastAsia="Times New Roman" w:hAnsi="Tahoma" w:cs="Tahoma"/>
                <w:b/>
                <w:bCs/>
                <w:sz w:val="16"/>
                <w:szCs w:val="16"/>
              </w:rPr>
            </w:pPr>
          </w:p>
        </w:tc>
      </w:tr>
      <w:tr w:rsidR="002B357C" w:rsidRPr="002B357C" w14:paraId="090E07ED"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EBF852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01.13.18.C02</w:t>
            </w:r>
          </w:p>
        </w:tc>
        <w:tc>
          <w:tcPr>
            <w:tcW w:w="5590" w:type="dxa"/>
            <w:tcBorders>
              <w:top w:val="nil"/>
              <w:left w:val="single" w:sz="6" w:space="0" w:color="808080"/>
              <w:bottom w:val="nil"/>
              <w:right w:val="single" w:sz="6" w:space="0" w:color="808080"/>
            </w:tcBorders>
            <w:shd w:val="clear" w:color="auto" w:fill="FFFFFF"/>
            <w:vAlign w:val="center"/>
          </w:tcPr>
          <w:p w14:paraId="6462E63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412640F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7397290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50A0E4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A52D7DA"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72FAE5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B405263"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DA599CC"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F95CF50"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DD2E4E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01.13.18.C01</w:t>
            </w:r>
          </w:p>
        </w:tc>
        <w:tc>
          <w:tcPr>
            <w:tcW w:w="5590" w:type="dxa"/>
            <w:tcBorders>
              <w:top w:val="nil"/>
              <w:left w:val="single" w:sz="6" w:space="0" w:color="808080"/>
              <w:bottom w:val="nil"/>
              <w:right w:val="single" w:sz="6" w:space="0" w:color="808080"/>
            </w:tcBorders>
            <w:shd w:val="clear" w:color="auto" w:fill="FFFFFF"/>
            <w:vAlign w:val="center"/>
          </w:tcPr>
          <w:p w14:paraId="2EA5533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1775DC7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446" w:type="dxa"/>
            <w:tcBorders>
              <w:top w:val="nil"/>
              <w:left w:val="single" w:sz="6" w:space="0" w:color="808080"/>
              <w:bottom w:val="nil"/>
              <w:right w:val="single" w:sz="6" w:space="0" w:color="808080"/>
            </w:tcBorders>
            <w:shd w:val="clear" w:color="auto" w:fill="FFFFFF"/>
            <w:vAlign w:val="center"/>
          </w:tcPr>
          <w:p w14:paraId="1F9699C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4B95B150"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13F2B78"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F737ABA"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Controllo degli elementi di giunzione tra parti e verifica della giusta tenuta di serraggio.</w:t>
            </w:r>
          </w:p>
          <w:p w14:paraId="1C380D2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della continuità delle parti saldate e l'assenza di anomalie evidenti.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D5CA9D8"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6EC8AC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5C42ECF"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48C037E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01.13.19</w:t>
            </w:r>
          </w:p>
        </w:tc>
        <w:tc>
          <w:tcPr>
            <w:tcW w:w="5590" w:type="dxa"/>
            <w:tcBorders>
              <w:top w:val="nil"/>
              <w:left w:val="single" w:sz="6" w:space="0" w:color="808080"/>
              <w:bottom w:val="nil"/>
              <w:right w:val="single" w:sz="6" w:space="0" w:color="808080"/>
            </w:tcBorders>
            <w:shd w:val="clear" w:color="auto" w:fill="F2F2FF"/>
            <w:vAlign w:val="center"/>
          </w:tcPr>
          <w:p w14:paraId="112DA41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#{GUID_94861566-F120-4995-8706-BA7A568C5874|LIVELLO_3|TESTO_Perni per acciaio_END}&amp;</w:t>
            </w:r>
            <w:r w:rsidRPr="002B357C">
              <w:rPr>
                <w:rFonts w:ascii="Tahoma" w:eastAsia="Times New Roman" w:hAnsi="Tahoma" w:cs="Tahoma"/>
                <w:b/>
                <w:bCs/>
                <w:sz w:val="16"/>
                <w:szCs w:val="16"/>
              </w:rPr>
              <w:t xml:space="preserve"> Perni per acciaio</w:t>
            </w:r>
          </w:p>
        </w:tc>
        <w:tc>
          <w:tcPr>
            <w:tcW w:w="1446" w:type="dxa"/>
            <w:tcBorders>
              <w:top w:val="nil"/>
              <w:left w:val="single" w:sz="6" w:space="0" w:color="808080"/>
              <w:bottom w:val="nil"/>
              <w:right w:val="single" w:sz="6" w:space="0" w:color="808080"/>
            </w:tcBorders>
            <w:shd w:val="clear" w:color="auto" w:fill="F2F2FF"/>
            <w:vAlign w:val="center"/>
          </w:tcPr>
          <w:p w14:paraId="1EFBB90E"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39F70D40" w14:textId="77777777" w:rsidR="002D34B9" w:rsidRPr="002B357C" w:rsidRDefault="002D34B9">
            <w:pPr>
              <w:spacing w:before="60" w:after="60"/>
              <w:rPr>
                <w:rFonts w:ascii="Tahoma" w:eastAsia="Times New Roman" w:hAnsi="Tahoma" w:cs="Tahoma"/>
                <w:b/>
                <w:bCs/>
                <w:sz w:val="16"/>
                <w:szCs w:val="16"/>
              </w:rPr>
            </w:pPr>
          </w:p>
        </w:tc>
      </w:tr>
      <w:tr w:rsidR="002B357C" w:rsidRPr="002B357C" w14:paraId="16AF2747"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2449DE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01.13.19.C02</w:t>
            </w:r>
          </w:p>
        </w:tc>
        <w:tc>
          <w:tcPr>
            <w:tcW w:w="5590" w:type="dxa"/>
            <w:tcBorders>
              <w:top w:val="nil"/>
              <w:left w:val="single" w:sz="6" w:space="0" w:color="808080"/>
              <w:bottom w:val="nil"/>
              <w:right w:val="single" w:sz="6" w:space="0" w:color="808080"/>
            </w:tcBorders>
            <w:shd w:val="clear" w:color="auto" w:fill="FFFFFF"/>
            <w:vAlign w:val="center"/>
          </w:tcPr>
          <w:p w14:paraId="7D69A30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58A0C2D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2A5EECC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D6C0AD0"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882881D"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22AC98A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2690985"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29F1EC4"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9E03585"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4E79D9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01.13.19.C01</w:t>
            </w:r>
          </w:p>
        </w:tc>
        <w:tc>
          <w:tcPr>
            <w:tcW w:w="5590" w:type="dxa"/>
            <w:tcBorders>
              <w:top w:val="nil"/>
              <w:left w:val="single" w:sz="6" w:space="0" w:color="808080"/>
              <w:bottom w:val="nil"/>
              <w:right w:val="single" w:sz="6" w:space="0" w:color="808080"/>
            </w:tcBorders>
            <w:shd w:val="clear" w:color="auto" w:fill="FFFFFF"/>
            <w:vAlign w:val="center"/>
          </w:tcPr>
          <w:p w14:paraId="04955D0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711ED81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446" w:type="dxa"/>
            <w:tcBorders>
              <w:top w:val="nil"/>
              <w:left w:val="single" w:sz="6" w:space="0" w:color="808080"/>
              <w:bottom w:val="nil"/>
              <w:right w:val="single" w:sz="6" w:space="0" w:color="808080"/>
            </w:tcBorders>
            <w:shd w:val="clear" w:color="auto" w:fill="FFFFFF"/>
            <w:vAlign w:val="center"/>
          </w:tcPr>
          <w:p w14:paraId="4753EE0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anni</w:t>
            </w:r>
          </w:p>
        </w:tc>
      </w:tr>
      <w:tr w:rsidR="002B357C" w:rsidRPr="002B357C" w14:paraId="7583ED6E"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972367D"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DA126F7"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Controllo degli elementi di giunzione tra parti e verifica della giusta tenuta di serraggio.</w:t>
            </w:r>
          </w:p>
          <w:p w14:paraId="4A60852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Per la corretta messa in opera delle unioni bullonate occorre fare </w:t>
            </w:r>
            <w:proofErr w:type="gramStart"/>
            <w:r w:rsidRPr="002B357C">
              <w:rPr>
                <w:rFonts w:ascii="Tahoma" w:eastAsia="Times New Roman" w:hAnsi="Tahoma" w:cs="Tahoma"/>
                <w:i/>
                <w:iCs/>
                <w:sz w:val="16"/>
                <w:szCs w:val="16"/>
              </w:rPr>
              <w:t>4</w:t>
            </w:r>
            <w:proofErr w:type="gramEnd"/>
            <w:r w:rsidRPr="002B357C">
              <w:rPr>
                <w:rFonts w:ascii="Tahoma" w:eastAsia="Times New Roman" w:hAnsi="Tahoma" w:cs="Tahoma"/>
                <w:i/>
                <w:iCs/>
                <w:sz w:val="16"/>
                <w:szCs w:val="16"/>
              </w:rPr>
              <w:t xml:space="preserve"> tipi di verifica:- verifica di resistenza a taglio o a tranciamento;- verifica della pressione del foro o a </w:t>
            </w:r>
            <w:proofErr w:type="spellStart"/>
            <w:r w:rsidRPr="002B357C">
              <w:rPr>
                <w:rFonts w:ascii="Tahoma" w:eastAsia="Times New Roman" w:hAnsi="Tahoma" w:cs="Tahoma"/>
                <w:i/>
                <w:iCs/>
                <w:sz w:val="16"/>
                <w:szCs w:val="16"/>
              </w:rPr>
              <w:t>rifollamento</w:t>
            </w:r>
            <w:proofErr w:type="spellEnd"/>
            <w:r w:rsidRPr="002B357C">
              <w:rPr>
                <w:rFonts w:ascii="Tahoma" w:eastAsia="Times New Roman" w:hAnsi="Tahoma" w:cs="Tahoma"/>
                <w:i/>
                <w:iCs/>
                <w:sz w:val="16"/>
                <w:szCs w:val="16"/>
              </w:rPr>
              <w:t>;- verifica a rottura per trazione della piastra o a strappamento;- verifica a rottura per trazione dei fori o a strappamento.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3E0340D"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B39DA98"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1208488"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61388AA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01.13.20</w:t>
            </w:r>
          </w:p>
        </w:tc>
        <w:tc>
          <w:tcPr>
            <w:tcW w:w="5590" w:type="dxa"/>
            <w:tcBorders>
              <w:top w:val="nil"/>
              <w:left w:val="single" w:sz="6" w:space="0" w:color="808080"/>
              <w:bottom w:val="nil"/>
              <w:right w:val="single" w:sz="6" w:space="0" w:color="808080"/>
            </w:tcBorders>
            <w:shd w:val="clear" w:color="auto" w:fill="F2F2FF"/>
            <w:vAlign w:val="center"/>
          </w:tcPr>
          <w:p w14:paraId="512CD01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#{GUID_1EEF02C5-2851-4549-B0E7-CAED61FD0A48|LIVELLO_3|TESTO_Pioli connettori con perni filettati a saldare_END}&amp;</w:t>
            </w:r>
            <w:r w:rsidRPr="002B357C">
              <w:rPr>
                <w:rFonts w:ascii="Tahoma" w:eastAsia="Times New Roman" w:hAnsi="Tahoma" w:cs="Tahoma"/>
                <w:b/>
                <w:bCs/>
                <w:sz w:val="16"/>
                <w:szCs w:val="16"/>
              </w:rPr>
              <w:t xml:space="preserve"> Pioli connettori con perni filettati a saldare</w:t>
            </w:r>
          </w:p>
        </w:tc>
        <w:tc>
          <w:tcPr>
            <w:tcW w:w="1446" w:type="dxa"/>
            <w:tcBorders>
              <w:top w:val="nil"/>
              <w:left w:val="single" w:sz="6" w:space="0" w:color="808080"/>
              <w:bottom w:val="nil"/>
              <w:right w:val="single" w:sz="6" w:space="0" w:color="808080"/>
            </w:tcBorders>
            <w:shd w:val="clear" w:color="auto" w:fill="F2F2FF"/>
            <w:vAlign w:val="center"/>
          </w:tcPr>
          <w:p w14:paraId="3F38A407"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7AF982EC" w14:textId="77777777" w:rsidR="002D34B9" w:rsidRPr="002B357C" w:rsidRDefault="002D34B9">
            <w:pPr>
              <w:spacing w:before="60" w:after="60"/>
              <w:rPr>
                <w:rFonts w:ascii="Tahoma" w:eastAsia="Times New Roman" w:hAnsi="Tahoma" w:cs="Tahoma"/>
                <w:b/>
                <w:bCs/>
                <w:sz w:val="16"/>
                <w:szCs w:val="16"/>
              </w:rPr>
            </w:pPr>
          </w:p>
        </w:tc>
      </w:tr>
      <w:tr w:rsidR="002B357C" w:rsidRPr="002B357C" w14:paraId="5DC72D6C"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789255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01.13.20.C02</w:t>
            </w:r>
          </w:p>
        </w:tc>
        <w:tc>
          <w:tcPr>
            <w:tcW w:w="5590" w:type="dxa"/>
            <w:tcBorders>
              <w:top w:val="nil"/>
              <w:left w:val="single" w:sz="6" w:space="0" w:color="808080"/>
              <w:bottom w:val="nil"/>
              <w:right w:val="single" w:sz="6" w:space="0" w:color="808080"/>
            </w:tcBorders>
            <w:shd w:val="clear" w:color="auto" w:fill="FFFFFF"/>
            <w:vAlign w:val="center"/>
          </w:tcPr>
          <w:p w14:paraId="136AE6A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071E8EC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3A58051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0C75FAF"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D2676AE"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7A3C10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03054BA"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92F25BB"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94526D7"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BAE93D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01.13.20.C01</w:t>
            </w:r>
          </w:p>
        </w:tc>
        <w:tc>
          <w:tcPr>
            <w:tcW w:w="5590" w:type="dxa"/>
            <w:tcBorders>
              <w:top w:val="nil"/>
              <w:left w:val="single" w:sz="6" w:space="0" w:color="808080"/>
              <w:bottom w:val="nil"/>
              <w:right w:val="single" w:sz="6" w:space="0" w:color="808080"/>
            </w:tcBorders>
            <w:shd w:val="clear" w:color="auto" w:fill="FFFFFF"/>
            <w:vAlign w:val="center"/>
          </w:tcPr>
          <w:p w14:paraId="236B769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6CB0D7D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446" w:type="dxa"/>
            <w:tcBorders>
              <w:top w:val="nil"/>
              <w:left w:val="single" w:sz="6" w:space="0" w:color="808080"/>
              <w:bottom w:val="nil"/>
              <w:right w:val="single" w:sz="6" w:space="0" w:color="808080"/>
            </w:tcBorders>
            <w:shd w:val="clear" w:color="auto" w:fill="FFFFFF"/>
            <w:vAlign w:val="center"/>
          </w:tcPr>
          <w:p w14:paraId="575454C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164D486B"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CEFEA0F"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2AF32721"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Controllo degli elementi di giunzione tra parti e verifica della giusta tenuta di serraggio.</w:t>
            </w:r>
          </w:p>
          <w:p w14:paraId="4D30E31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della continuità delle parti saldate e l'assenza di anomalie evidenti.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785F6B3"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9561416"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E628AAA"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2DDFDBB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01.13.21</w:t>
            </w:r>
          </w:p>
        </w:tc>
        <w:tc>
          <w:tcPr>
            <w:tcW w:w="5590" w:type="dxa"/>
            <w:tcBorders>
              <w:top w:val="nil"/>
              <w:left w:val="single" w:sz="6" w:space="0" w:color="808080"/>
              <w:bottom w:val="nil"/>
              <w:right w:val="single" w:sz="6" w:space="0" w:color="808080"/>
            </w:tcBorders>
            <w:shd w:val="clear" w:color="auto" w:fill="F2F2FF"/>
            <w:vAlign w:val="center"/>
          </w:tcPr>
          <w:p w14:paraId="7FFD6AD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#{GUID_B5D2AAD7-6A01-4611-A579-0EE5D6DFC2FD|LIVELLO_3|TESTO_Pioli connettori con testa per strutture miste acciaio-calcestruzzo_END}&amp;</w:t>
            </w:r>
            <w:r w:rsidRPr="002B357C">
              <w:rPr>
                <w:rFonts w:ascii="Tahoma" w:eastAsia="Times New Roman" w:hAnsi="Tahoma" w:cs="Tahoma"/>
                <w:b/>
                <w:bCs/>
                <w:sz w:val="16"/>
                <w:szCs w:val="16"/>
              </w:rPr>
              <w:t xml:space="preserve"> Pioli connettori con testa per strutture miste acciaio-calcestruzzo</w:t>
            </w:r>
          </w:p>
        </w:tc>
        <w:tc>
          <w:tcPr>
            <w:tcW w:w="1446" w:type="dxa"/>
            <w:tcBorders>
              <w:top w:val="nil"/>
              <w:left w:val="single" w:sz="6" w:space="0" w:color="808080"/>
              <w:bottom w:val="nil"/>
              <w:right w:val="single" w:sz="6" w:space="0" w:color="808080"/>
            </w:tcBorders>
            <w:shd w:val="clear" w:color="auto" w:fill="F2F2FF"/>
            <w:vAlign w:val="center"/>
          </w:tcPr>
          <w:p w14:paraId="37F9FA54"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0C05322C" w14:textId="77777777" w:rsidR="002D34B9" w:rsidRPr="002B357C" w:rsidRDefault="002D34B9">
            <w:pPr>
              <w:spacing w:before="60" w:after="60"/>
              <w:rPr>
                <w:rFonts w:ascii="Tahoma" w:eastAsia="Times New Roman" w:hAnsi="Tahoma" w:cs="Tahoma"/>
                <w:b/>
                <w:bCs/>
                <w:sz w:val="16"/>
                <w:szCs w:val="16"/>
              </w:rPr>
            </w:pPr>
          </w:p>
        </w:tc>
      </w:tr>
      <w:tr w:rsidR="002B357C" w:rsidRPr="002B357C" w14:paraId="420551EB"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56E7CF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01.13.21.C02</w:t>
            </w:r>
          </w:p>
        </w:tc>
        <w:tc>
          <w:tcPr>
            <w:tcW w:w="5590" w:type="dxa"/>
            <w:tcBorders>
              <w:top w:val="nil"/>
              <w:left w:val="single" w:sz="6" w:space="0" w:color="808080"/>
              <w:bottom w:val="nil"/>
              <w:right w:val="single" w:sz="6" w:space="0" w:color="808080"/>
            </w:tcBorders>
            <w:shd w:val="clear" w:color="auto" w:fill="FFFFFF"/>
            <w:vAlign w:val="center"/>
          </w:tcPr>
          <w:p w14:paraId="5ABBF39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777C604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7986C37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DC53C27"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1248C4C"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22716F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0A946B8"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90AC8C7"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EB4CEE7"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2A1976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01.13.21.C01</w:t>
            </w:r>
          </w:p>
        </w:tc>
        <w:tc>
          <w:tcPr>
            <w:tcW w:w="5590" w:type="dxa"/>
            <w:tcBorders>
              <w:top w:val="nil"/>
              <w:left w:val="single" w:sz="6" w:space="0" w:color="808080"/>
              <w:bottom w:val="nil"/>
              <w:right w:val="single" w:sz="6" w:space="0" w:color="808080"/>
            </w:tcBorders>
            <w:shd w:val="clear" w:color="auto" w:fill="FFFFFF"/>
            <w:vAlign w:val="center"/>
          </w:tcPr>
          <w:p w14:paraId="4C3A58B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7569EF1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446" w:type="dxa"/>
            <w:tcBorders>
              <w:top w:val="nil"/>
              <w:left w:val="single" w:sz="6" w:space="0" w:color="808080"/>
              <w:bottom w:val="nil"/>
              <w:right w:val="single" w:sz="6" w:space="0" w:color="808080"/>
            </w:tcBorders>
            <w:shd w:val="clear" w:color="auto" w:fill="FFFFFF"/>
            <w:vAlign w:val="center"/>
          </w:tcPr>
          <w:p w14:paraId="7C074A2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1D23C2A5"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9723CD3"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6E943A60"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Controllo degli elementi di giunzione tra parti e verifica della giusta tenuta di serraggio.</w:t>
            </w:r>
          </w:p>
          <w:p w14:paraId="479058E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della continuità delle parti saldate e l'assenza di anomalie evidenti.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7AF82A5"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333968E"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BE0464F"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7FEEED8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lastRenderedPageBreak/>
              <w:t>01.13.22</w:t>
            </w:r>
          </w:p>
        </w:tc>
        <w:tc>
          <w:tcPr>
            <w:tcW w:w="5590" w:type="dxa"/>
            <w:tcBorders>
              <w:top w:val="nil"/>
              <w:left w:val="single" w:sz="6" w:space="0" w:color="808080"/>
              <w:bottom w:val="nil"/>
              <w:right w:val="single" w:sz="6" w:space="0" w:color="808080"/>
            </w:tcBorders>
            <w:shd w:val="clear" w:color="auto" w:fill="F2F2FF"/>
            <w:vAlign w:val="center"/>
          </w:tcPr>
          <w:p w14:paraId="0C1C7AF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#{GUID_D3FC2F78-1D7F-477F-9C57-72EAFF8FA6D6|LIVELLO_3|TESTO_Pioli connettori con testa SD1 per supporto ed ancoraggio per strutture miste_END}&amp;</w:t>
            </w:r>
            <w:r w:rsidRPr="002B357C">
              <w:rPr>
                <w:rFonts w:ascii="Tahoma" w:eastAsia="Times New Roman" w:hAnsi="Tahoma" w:cs="Tahoma"/>
                <w:b/>
                <w:bCs/>
                <w:sz w:val="16"/>
                <w:szCs w:val="16"/>
              </w:rPr>
              <w:t xml:space="preserve"> Pioli connettori con testa SD1 per supporto ed ancoraggio per strutture miste</w:t>
            </w:r>
          </w:p>
        </w:tc>
        <w:tc>
          <w:tcPr>
            <w:tcW w:w="1446" w:type="dxa"/>
            <w:tcBorders>
              <w:top w:val="nil"/>
              <w:left w:val="single" w:sz="6" w:space="0" w:color="808080"/>
              <w:bottom w:val="nil"/>
              <w:right w:val="single" w:sz="6" w:space="0" w:color="808080"/>
            </w:tcBorders>
            <w:shd w:val="clear" w:color="auto" w:fill="F2F2FF"/>
            <w:vAlign w:val="center"/>
          </w:tcPr>
          <w:p w14:paraId="3BA529EC"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4A460951" w14:textId="77777777" w:rsidR="002D34B9" w:rsidRPr="002B357C" w:rsidRDefault="002D34B9">
            <w:pPr>
              <w:spacing w:before="60" w:after="60"/>
              <w:rPr>
                <w:rFonts w:ascii="Tahoma" w:eastAsia="Times New Roman" w:hAnsi="Tahoma" w:cs="Tahoma"/>
                <w:b/>
                <w:bCs/>
                <w:sz w:val="16"/>
                <w:szCs w:val="16"/>
              </w:rPr>
            </w:pPr>
          </w:p>
        </w:tc>
      </w:tr>
      <w:tr w:rsidR="002B357C" w:rsidRPr="002B357C" w14:paraId="506D5AFB"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5F6356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01.13.22.C02</w:t>
            </w:r>
          </w:p>
        </w:tc>
        <w:tc>
          <w:tcPr>
            <w:tcW w:w="5590" w:type="dxa"/>
            <w:tcBorders>
              <w:top w:val="nil"/>
              <w:left w:val="single" w:sz="6" w:space="0" w:color="808080"/>
              <w:bottom w:val="nil"/>
              <w:right w:val="single" w:sz="6" w:space="0" w:color="808080"/>
            </w:tcBorders>
            <w:shd w:val="clear" w:color="auto" w:fill="FFFFFF"/>
            <w:vAlign w:val="center"/>
          </w:tcPr>
          <w:p w14:paraId="316B1E5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757891E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2D81322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C201995"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E48291A"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15D7CB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A869A79"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8E108E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73E3B94"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682266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01.13.22.C01</w:t>
            </w:r>
          </w:p>
        </w:tc>
        <w:tc>
          <w:tcPr>
            <w:tcW w:w="5590" w:type="dxa"/>
            <w:tcBorders>
              <w:top w:val="nil"/>
              <w:left w:val="single" w:sz="6" w:space="0" w:color="808080"/>
              <w:bottom w:val="nil"/>
              <w:right w:val="single" w:sz="6" w:space="0" w:color="808080"/>
            </w:tcBorders>
            <w:shd w:val="clear" w:color="auto" w:fill="FFFFFF"/>
            <w:vAlign w:val="center"/>
          </w:tcPr>
          <w:p w14:paraId="0A08C70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0DC8A14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446" w:type="dxa"/>
            <w:tcBorders>
              <w:top w:val="nil"/>
              <w:left w:val="single" w:sz="6" w:space="0" w:color="808080"/>
              <w:bottom w:val="nil"/>
              <w:right w:val="single" w:sz="6" w:space="0" w:color="808080"/>
            </w:tcBorders>
            <w:shd w:val="clear" w:color="auto" w:fill="FFFFFF"/>
            <w:vAlign w:val="center"/>
          </w:tcPr>
          <w:p w14:paraId="64DEED3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2176B338"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9808140"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21EB179E"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Controllo degli elementi di giunzione tra parti e verifica della giusta tenuta di serraggio.</w:t>
            </w:r>
          </w:p>
          <w:p w14:paraId="52F5D80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della continuità delle parti saldate e l'assenza di anomalie evidenti.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C6E216C"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804F6A3"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A6C7049"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61C6235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01.13.23</w:t>
            </w:r>
          </w:p>
        </w:tc>
        <w:tc>
          <w:tcPr>
            <w:tcW w:w="5590" w:type="dxa"/>
            <w:tcBorders>
              <w:top w:val="nil"/>
              <w:left w:val="single" w:sz="6" w:space="0" w:color="808080"/>
              <w:bottom w:val="nil"/>
              <w:right w:val="single" w:sz="6" w:space="0" w:color="808080"/>
            </w:tcBorders>
            <w:shd w:val="clear" w:color="auto" w:fill="F2F2FF"/>
            <w:vAlign w:val="center"/>
          </w:tcPr>
          <w:p w14:paraId="0945A83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#{GUID_C98E35E1-CD48-491C-BF8E-202069044E48|LIVELLO_3|TESTO_Pioli connettori saldati per acciaio e calcestruzzo_END}&amp;</w:t>
            </w:r>
            <w:r w:rsidRPr="002B357C">
              <w:rPr>
                <w:rFonts w:ascii="Tahoma" w:eastAsia="Times New Roman" w:hAnsi="Tahoma" w:cs="Tahoma"/>
                <w:b/>
                <w:bCs/>
                <w:sz w:val="16"/>
                <w:szCs w:val="16"/>
              </w:rPr>
              <w:t xml:space="preserve"> Pioli connettori saldati per acciaio e calcestruzzo</w:t>
            </w:r>
          </w:p>
        </w:tc>
        <w:tc>
          <w:tcPr>
            <w:tcW w:w="1446" w:type="dxa"/>
            <w:tcBorders>
              <w:top w:val="nil"/>
              <w:left w:val="single" w:sz="6" w:space="0" w:color="808080"/>
              <w:bottom w:val="nil"/>
              <w:right w:val="single" w:sz="6" w:space="0" w:color="808080"/>
            </w:tcBorders>
            <w:shd w:val="clear" w:color="auto" w:fill="F2F2FF"/>
            <w:vAlign w:val="center"/>
          </w:tcPr>
          <w:p w14:paraId="50529B32"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0C18B1DF" w14:textId="77777777" w:rsidR="002D34B9" w:rsidRPr="002B357C" w:rsidRDefault="002D34B9">
            <w:pPr>
              <w:spacing w:before="60" w:after="60"/>
              <w:rPr>
                <w:rFonts w:ascii="Tahoma" w:eastAsia="Times New Roman" w:hAnsi="Tahoma" w:cs="Tahoma"/>
                <w:b/>
                <w:bCs/>
                <w:sz w:val="16"/>
                <w:szCs w:val="16"/>
              </w:rPr>
            </w:pPr>
          </w:p>
        </w:tc>
      </w:tr>
      <w:tr w:rsidR="002B357C" w:rsidRPr="002B357C" w14:paraId="2831FDBE"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D1C63C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01.13.23.C02</w:t>
            </w:r>
          </w:p>
        </w:tc>
        <w:tc>
          <w:tcPr>
            <w:tcW w:w="5590" w:type="dxa"/>
            <w:tcBorders>
              <w:top w:val="nil"/>
              <w:left w:val="single" w:sz="6" w:space="0" w:color="808080"/>
              <w:bottom w:val="nil"/>
              <w:right w:val="single" w:sz="6" w:space="0" w:color="808080"/>
            </w:tcBorders>
            <w:shd w:val="clear" w:color="auto" w:fill="FFFFFF"/>
            <w:vAlign w:val="center"/>
          </w:tcPr>
          <w:p w14:paraId="652DB40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25600A0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706D325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472F73D"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0E0217D"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1718C7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C271CE2"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38BC78B"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E2CA03E"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983AD8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01.13.23.C01</w:t>
            </w:r>
          </w:p>
        </w:tc>
        <w:tc>
          <w:tcPr>
            <w:tcW w:w="5590" w:type="dxa"/>
            <w:tcBorders>
              <w:top w:val="nil"/>
              <w:left w:val="single" w:sz="6" w:space="0" w:color="808080"/>
              <w:bottom w:val="nil"/>
              <w:right w:val="single" w:sz="6" w:space="0" w:color="808080"/>
            </w:tcBorders>
            <w:shd w:val="clear" w:color="auto" w:fill="FFFFFF"/>
            <w:vAlign w:val="center"/>
          </w:tcPr>
          <w:p w14:paraId="0BA53A7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5CC0849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446" w:type="dxa"/>
            <w:tcBorders>
              <w:top w:val="nil"/>
              <w:left w:val="single" w:sz="6" w:space="0" w:color="808080"/>
              <w:bottom w:val="nil"/>
              <w:right w:val="single" w:sz="6" w:space="0" w:color="808080"/>
            </w:tcBorders>
            <w:shd w:val="clear" w:color="auto" w:fill="FFFFFF"/>
            <w:vAlign w:val="center"/>
          </w:tcPr>
          <w:p w14:paraId="60ABE99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6694F9F8"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10C3D52"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D99419D"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Controllo degli elementi di giunzione tra parti e verifica della giusta tenuta di serraggio.</w:t>
            </w:r>
          </w:p>
          <w:p w14:paraId="5B77012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della continuità delle parti saldate e l'assenza di anomalie evidenti.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F74C65A"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DEA74F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3999A34"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7C4696A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01.13.24</w:t>
            </w:r>
          </w:p>
        </w:tc>
        <w:tc>
          <w:tcPr>
            <w:tcW w:w="5590" w:type="dxa"/>
            <w:tcBorders>
              <w:top w:val="nil"/>
              <w:left w:val="single" w:sz="6" w:space="0" w:color="808080"/>
              <w:bottom w:val="nil"/>
              <w:right w:val="single" w:sz="6" w:space="0" w:color="808080"/>
            </w:tcBorders>
            <w:shd w:val="clear" w:color="auto" w:fill="F2F2FF"/>
            <w:vAlign w:val="center"/>
          </w:tcPr>
          <w:p w14:paraId="3B0F672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#{GUID_01C502CD-3A7B-458E-8707-B0CE07C04167|LIVELLO_3|TESTO_Saldature per acciaio_END}&amp;</w:t>
            </w:r>
            <w:r w:rsidRPr="002B357C">
              <w:rPr>
                <w:rFonts w:ascii="Tahoma" w:eastAsia="Times New Roman" w:hAnsi="Tahoma" w:cs="Tahoma"/>
                <w:b/>
                <w:bCs/>
                <w:sz w:val="16"/>
                <w:szCs w:val="16"/>
              </w:rPr>
              <w:t xml:space="preserve"> Saldature per acciaio</w:t>
            </w:r>
          </w:p>
        </w:tc>
        <w:tc>
          <w:tcPr>
            <w:tcW w:w="1446" w:type="dxa"/>
            <w:tcBorders>
              <w:top w:val="nil"/>
              <w:left w:val="single" w:sz="6" w:space="0" w:color="808080"/>
              <w:bottom w:val="nil"/>
              <w:right w:val="single" w:sz="6" w:space="0" w:color="808080"/>
            </w:tcBorders>
            <w:shd w:val="clear" w:color="auto" w:fill="F2F2FF"/>
            <w:vAlign w:val="center"/>
          </w:tcPr>
          <w:p w14:paraId="58F52A31"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506090A3" w14:textId="77777777" w:rsidR="002D34B9" w:rsidRPr="002B357C" w:rsidRDefault="002D34B9">
            <w:pPr>
              <w:spacing w:before="60" w:after="60"/>
              <w:rPr>
                <w:rFonts w:ascii="Tahoma" w:eastAsia="Times New Roman" w:hAnsi="Tahoma" w:cs="Tahoma"/>
                <w:b/>
                <w:bCs/>
                <w:sz w:val="16"/>
                <w:szCs w:val="16"/>
              </w:rPr>
            </w:pPr>
          </w:p>
        </w:tc>
      </w:tr>
      <w:tr w:rsidR="002B357C" w:rsidRPr="002B357C" w14:paraId="37C60F09"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6BD805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01.13.24.C02</w:t>
            </w:r>
          </w:p>
        </w:tc>
        <w:tc>
          <w:tcPr>
            <w:tcW w:w="5590" w:type="dxa"/>
            <w:tcBorders>
              <w:top w:val="nil"/>
              <w:left w:val="single" w:sz="6" w:space="0" w:color="808080"/>
              <w:bottom w:val="nil"/>
              <w:right w:val="single" w:sz="6" w:space="0" w:color="808080"/>
            </w:tcBorders>
            <w:shd w:val="clear" w:color="auto" w:fill="FFFFFF"/>
            <w:vAlign w:val="center"/>
          </w:tcPr>
          <w:p w14:paraId="3EF0DC4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393F476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4BA298A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1C123D6"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43BAF1A"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0B9425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E3247BD"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9F6F27C"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D1AE966"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988A9B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01.13.24.C01</w:t>
            </w:r>
          </w:p>
        </w:tc>
        <w:tc>
          <w:tcPr>
            <w:tcW w:w="5590" w:type="dxa"/>
            <w:tcBorders>
              <w:top w:val="nil"/>
              <w:left w:val="single" w:sz="6" w:space="0" w:color="808080"/>
              <w:bottom w:val="nil"/>
              <w:right w:val="single" w:sz="6" w:space="0" w:color="808080"/>
            </w:tcBorders>
            <w:shd w:val="clear" w:color="auto" w:fill="FFFFFF"/>
            <w:vAlign w:val="center"/>
          </w:tcPr>
          <w:p w14:paraId="1AE3138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1470807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446" w:type="dxa"/>
            <w:tcBorders>
              <w:top w:val="nil"/>
              <w:left w:val="single" w:sz="6" w:space="0" w:color="808080"/>
              <w:bottom w:val="nil"/>
              <w:right w:val="single" w:sz="6" w:space="0" w:color="808080"/>
            </w:tcBorders>
            <w:shd w:val="clear" w:color="auto" w:fill="FFFFFF"/>
            <w:vAlign w:val="center"/>
          </w:tcPr>
          <w:p w14:paraId="3AFD93C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1E16109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C78B90E"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3E60477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della continuità delle parti saldate e l'assenza di anomalie evidenti.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EA2AA54"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16D02EE" w14:textId="77777777" w:rsidR="002D34B9" w:rsidRPr="002B357C" w:rsidRDefault="002D34B9">
            <w:pPr>
              <w:spacing w:before="60" w:after="60"/>
              <w:jc w:val="center"/>
              <w:rPr>
                <w:rFonts w:ascii="Tahoma" w:eastAsia="Times New Roman" w:hAnsi="Tahoma" w:cs="Tahoma"/>
                <w:i/>
                <w:iCs/>
                <w:sz w:val="16"/>
                <w:szCs w:val="16"/>
              </w:rPr>
            </w:pPr>
          </w:p>
        </w:tc>
      </w:tr>
    </w:tbl>
    <w:p w14:paraId="4F877088"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br w:type="page"/>
      </w: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6E87F6A" w14:textId="77777777">
        <w:trPr>
          <w:jc w:val="right"/>
          <w:hidden/>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19F4FF07"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vanish/>
              </w:rPr>
              <w:t>#{GUID_7F4A42F4-3D72-479C-908A-196F64DCBFD9|LIVELLO_1|TESTO_02 - ACCIAIO COR-TEN_END}&amp;</w:t>
            </w:r>
            <w:r w:rsidRPr="002B357C">
              <w:rPr>
                <w:rFonts w:ascii="Times New Roman" w:eastAsia="Times New Roman" w:hAnsi="Times New Roman" w:cs="Times New Roman"/>
                <w:b/>
                <w:bCs/>
              </w:rPr>
              <w:t xml:space="preserve"> 02 - ACCIAIO COR-TEN</w:t>
            </w:r>
          </w:p>
        </w:tc>
      </w:tr>
      <w:tr w:rsidR="002B357C" w:rsidRPr="002B357C" w14:paraId="6F5EC15C" w14:textId="77777777">
        <w:trPr>
          <w:jc w:val="right"/>
          <w:hidden/>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006CF77A"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vanish/>
              </w:rPr>
              <w:t>#{GUID_95DCDC22-38DB-44D5-929E-EFB7D389DB2A|LIVELLO_2|TESTO_02.01 - Cor-Ten tipo B_END}&amp;</w:t>
            </w:r>
            <w:r w:rsidRPr="002B357C">
              <w:rPr>
                <w:rFonts w:ascii="Times New Roman" w:eastAsia="Times New Roman" w:hAnsi="Times New Roman" w:cs="Times New Roman"/>
                <w:b/>
                <w:bCs/>
              </w:rPr>
              <w:t xml:space="preserve"> 02.01 - Cor-</w:t>
            </w:r>
            <w:proofErr w:type="spellStart"/>
            <w:r w:rsidRPr="002B357C">
              <w:rPr>
                <w:rFonts w:ascii="Times New Roman" w:eastAsia="Times New Roman" w:hAnsi="Times New Roman" w:cs="Times New Roman"/>
                <w:b/>
                <w:bCs/>
              </w:rPr>
              <w:t>Ten</w:t>
            </w:r>
            <w:proofErr w:type="spellEnd"/>
            <w:r w:rsidRPr="002B357C">
              <w:rPr>
                <w:rFonts w:ascii="Times New Roman" w:eastAsia="Times New Roman" w:hAnsi="Times New Roman" w:cs="Times New Roman"/>
                <w:b/>
                <w:bCs/>
              </w:rPr>
              <w:t xml:space="preserve"> tipo B</w:t>
            </w:r>
          </w:p>
        </w:tc>
      </w:tr>
    </w:tbl>
    <w:p w14:paraId="212CCF8D"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157"/>
        <w:gridCol w:w="5590"/>
        <w:gridCol w:w="1446"/>
        <w:gridCol w:w="1446"/>
      </w:tblGrid>
      <w:tr w:rsidR="002B357C" w:rsidRPr="002B357C" w14:paraId="5664DE4A" w14:textId="77777777">
        <w:trPr>
          <w:tblHeader/>
          <w:jc w:val="center"/>
        </w:trPr>
        <w:tc>
          <w:tcPr>
            <w:tcW w:w="1157"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F230D3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5590"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EBFE62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Controlli</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2EC5B5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Tipologia</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078691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66428B17"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76B0A09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02.01.01</w:t>
            </w:r>
          </w:p>
        </w:tc>
        <w:tc>
          <w:tcPr>
            <w:tcW w:w="5590" w:type="dxa"/>
            <w:tcBorders>
              <w:top w:val="nil"/>
              <w:left w:val="single" w:sz="6" w:space="0" w:color="808080"/>
              <w:bottom w:val="nil"/>
              <w:right w:val="single" w:sz="6" w:space="0" w:color="808080"/>
            </w:tcBorders>
            <w:shd w:val="clear" w:color="auto" w:fill="F2F2FF"/>
            <w:vAlign w:val="center"/>
          </w:tcPr>
          <w:p w14:paraId="710E77C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#{GUID_1AA7BE40-691E-4638-B903-66AFC945DDE5|LIVELLO_3|TESTO_Arcarecci o terzere_END}&amp;</w:t>
            </w:r>
            <w:r w:rsidRPr="002B357C">
              <w:rPr>
                <w:rFonts w:ascii="Tahoma" w:eastAsia="Times New Roman" w:hAnsi="Tahoma" w:cs="Tahoma"/>
                <w:b/>
                <w:bCs/>
                <w:sz w:val="16"/>
                <w:szCs w:val="16"/>
              </w:rPr>
              <w:t xml:space="preserve"> Arcarecci o terzere</w:t>
            </w:r>
          </w:p>
        </w:tc>
        <w:tc>
          <w:tcPr>
            <w:tcW w:w="1446" w:type="dxa"/>
            <w:tcBorders>
              <w:top w:val="nil"/>
              <w:left w:val="single" w:sz="6" w:space="0" w:color="808080"/>
              <w:bottom w:val="nil"/>
              <w:right w:val="single" w:sz="6" w:space="0" w:color="808080"/>
            </w:tcBorders>
            <w:shd w:val="clear" w:color="auto" w:fill="F2F2FF"/>
            <w:vAlign w:val="center"/>
          </w:tcPr>
          <w:p w14:paraId="531712D8"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373ACFCC" w14:textId="77777777" w:rsidR="002D34B9" w:rsidRPr="002B357C" w:rsidRDefault="002D34B9">
            <w:pPr>
              <w:spacing w:before="60" w:after="60"/>
              <w:rPr>
                <w:rFonts w:ascii="Tahoma" w:eastAsia="Times New Roman" w:hAnsi="Tahoma" w:cs="Tahoma"/>
                <w:b/>
                <w:bCs/>
                <w:sz w:val="16"/>
                <w:szCs w:val="16"/>
              </w:rPr>
            </w:pPr>
          </w:p>
        </w:tc>
      </w:tr>
      <w:tr w:rsidR="002B357C" w:rsidRPr="002B357C" w14:paraId="40152DA2"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1DEE43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02.01.01.C02</w:t>
            </w:r>
          </w:p>
        </w:tc>
        <w:tc>
          <w:tcPr>
            <w:tcW w:w="5590" w:type="dxa"/>
            <w:tcBorders>
              <w:top w:val="nil"/>
              <w:left w:val="single" w:sz="6" w:space="0" w:color="808080"/>
              <w:bottom w:val="nil"/>
              <w:right w:val="single" w:sz="6" w:space="0" w:color="808080"/>
            </w:tcBorders>
            <w:shd w:val="clear" w:color="auto" w:fill="FFFFFF"/>
            <w:vAlign w:val="center"/>
          </w:tcPr>
          <w:p w14:paraId="7EE623A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5DF2289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2E0CE76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70CCE93"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7847EF0"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10683E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1FFBA31"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A96D24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CA8D857"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15D917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02.01.01.C03</w:t>
            </w:r>
          </w:p>
        </w:tc>
        <w:tc>
          <w:tcPr>
            <w:tcW w:w="5590" w:type="dxa"/>
            <w:tcBorders>
              <w:top w:val="nil"/>
              <w:left w:val="single" w:sz="6" w:space="0" w:color="808080"/>
              <w:bottom w:val="nil"/>
              <w:right w:val="single" w:sz="6" w:space="0" w:color="808080"/>
            </w:tcBorders>
            <w:shd w:val="clear" w:color="auto" w:fill="FFFFFF"/>
            <w:vAlign w:val="center"/>
          </w:tcPr>
          <w:p w14:paraId="4DA2D86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7B53B9A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5606599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11D0E6B"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4806890"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D37FF7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84FE63F"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C40E85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823B571"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2BEF20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02.01.01.C01</w:t>
            </w:r>
          </w:p>
        </w:tc>
        <w:tc>
          <w:tcPr>
            <w:tcW w:w="5590" w:type="dxa"/>
            <w:tcBorders>
              <w:top w:val="nil"/>
              <w:left w:val="single" w:sz="6" w:space="0" w:color="808080"/>
              <w:bottom w:val="nil"/>
              <w:right w:val="single" w:sz="6" w:space="0" w:color="808080"/>
            </w:tcBorders>
            <w:shd w:val="clear" w:color="auto" w:fill="FFFFFF"/>
            <w:vAlign w:val="center"/>
          </w:tcPr>
          <w:p w14:paraId="52585B4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446" w:type="dxa"/>
            <w:tcBorders>
              <w:top w:val="nil"/>
              <w:left w:val="single" w:sz="6" w:space="0" w:color="808080"/>
              <w:bottom w:val="nil"/>
              <w:right w:val="single" w:sz="6" w:space="0" w:color="808080"/>
            </w:tcBorders>
            <w:shd w:val="clear" w:color="auto" w:fill="FFFFFF"/>
            <w:vAlign w:val="center"/>
          </w:tcPr>
          <w:p w14:paraId="22B3618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56B0651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0FF49F1B"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CF49AD3"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6EE4644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eventuali deformazioni e/o spostamenti dell'elemento strutturale dovuti a cause esterne che ne alterano la normale configurazione.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AE7A02E"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2F8DAF4"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2504CC0"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368887D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02.01.02</w:t>
            </w:r>
          </w:p>
        </w:tc>
        <w:tc>
          <w:tcPr>
            <w:tcW w:w="5590" w:type="dxa"/>
            <w:tcBorders>
              <w:top w:val="nil"/>
              <w:left w:val="single" w:sz="6" w:space="0" w:color="808080"/>
              <w:bottom w:val="nil"/>
              <w:right w:val="single" w:sz="6" w:space="0" w:color="808080"/>
            </w:tcBorders>
            <w:shd w:val="clear" w:color="auto" w:fill="F2F2FF"/>
            <w:vAlign w:val="center"/>
          </w:tcPr>
          <w:p w14:paraId="2ECFB29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#{GUID_D8CBDD93-872A-4DB4-8704-A915485B5EDA|LIVELLO_3|TESTO_Collegamenti a squadretta (trave/pilastro passante - pilastro/trave passante)_END}&amp;</w:t>
            </w:r>
            <w:r w:rsidRPr="002B357C">
              <w:rPr>
                <w:rFonts w:ascii="Tahoma" w:eastAsia="Times New Roman" w:hAnsi="Tahoma" w:cs="Tahoma"/>
                <w:b/>
                <w:bCs/>
                <w:sz w:val="16"/>
                <w:szCs w:val="16"/>
              </w:rPr>
              <w:t xml:space="preserve"> Collegamenti a squadretta (trave/pilastro passante - pilastro/trave passante)</w:t>
            </w:r>
          </w:p>
        </w:tc>
        <w:tc>
          <w:tcPr>
            <w:tcW w:w="1446" w:type="dxa"/>
            <w:tcBorders>
              <w:top w:val="nil"/>
              <w:left w:val="single" w:sz="6" w:space="0" w:color="808080"/>
              <w:bottom w:val="nil"/>
              <w:right w:val="single" w:sz="6" w:space="0" w:color="808080"/>
            </w:tcBorders>
            <w:shd w:val="clear" w:color="auto" w:fill="F2F2FF"/>
            <w:vAlign w:val="center"/>
          </w:tcPr>
          <w:p w14:paraId="71045919"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4EDAFE08" w14:textId="77777777" w:rsidR="002D34B9" w:rsidRPr="002B357C" w:rsidRDefault="002D34B9">
            <w:pPr>
              <w:spacing w:before="60" w:after="60"/>
              <w:rPr>
                <w:rFonts w:ascii="Tahoma" w:eastAsia="Times New Roman" w:hAnsi="Tahoma" w:cs="Tahoma"/>
                <w:b/>
                <w:bCs/>
                <w:sz w:val="16"/>
                <w:szCs w:val="16"/>
              </w:rPr>
            </w:pPr>
          </w:p>
        </w:tc>
      </w:tr>
      <w:tr w:rsidR="002B357C" w:rsidRPr="002B357C" w14:paraId="5B59EB51"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D9D456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02.01.02.C02</w:t>
            </w:r>
          </w:p>
        </w:tc>
        <w:tc>
          <w:tcPr>
            <w:tcW w:w="5590" w:type="dxa"/>
            <w:tcBorders>
              <w:top w:val="nil"/>
              <w:left w:val="single" w:sz="6" w:space="0" w:color="808080"/>
              <w:bottom w:val="nil"/>
              <w:right w:val="single" w:sz="6" w:space="0" w:color="808080"/>
            </w:tcBorders>
            <w:shd w:val="clear" w:color="auto" w:fill="FFFFFF"/>
            <w:vAlign w:val="center"/>
          </w:tcPr>
          <w:p w14:paraId="357C709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01F8011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224F681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B5EFE0B"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3A5578C"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91C568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F302326"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4C16C28"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6261CB9"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644B8B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02.01.02.C03</w:t>
            </w:r>
          </w:p>
        </w:tc>
        <w:tc>
          <w:tcPr>
            <w:tcW w:w="5590" w:type="dxa"/>
            <w:tcBorders>
              <w:top w:val="nil"/>
              <w:left w:val="single" w:sz="6" w:space="0" w:color="808080"/>
              <w:bottom w:val="nil"/>
              <w:right w:val="single" w:sz="6" w:space="0" w:color="808080"/>
            </w:tcBorders>
            <w:shd w:val="clear" w:color="auto" w:fill="FFFFFF"/>
            <w:vAlign w:val="center"/>
          </w:tcPr>
          <w:p w14:paraId="456F6B0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5E6A7D1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364E552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1AAE3F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F28D7B3"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CE7B67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0507F52"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B31698B"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ED6C8D9"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3F87F3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02.01.02.C01</w:t>
            </w:r>
          </w:p>
        </w:tc>
        <w:tc>
          <w:tcPr>
            <w:tcW w:w="5590" w:type="dxa"/>
            <w:tcBorders>
              <w:top w:val="nil"/>
              <w:left w:val="single" w:sz="6" w:space="0" w:color="808080"/>
              <w:bottom w:val="nil"/>
              <w:right w:val="single" w:sz="6" w:space="0" w:color="808080"/>
            </w:tcBorders>
            <w:shd w:val="clear" w:color="auto" w:fill="FFFFFF"/>
            <w:vAlign w:val="center"/>
          </w:tcPr>
          <w:p w14:paraId="4F34CD2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37AE194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446" w:type="dxa"/>
            <w:tcBorders>
              <w:top w:val="nil"/>
              <w:left w:val="single" w:sz="6" w:space="0" w:color="808080"/>
              <w:bottom w:val="nil"/>
              <w:right w:val="single" w:sz="6" w:space="0" w:color="808080"/>
            </w:tcBorders>
            <w:shd w:val="clear" w:color="auto" w:fill="FFFFFF"/>
            <w:vAlign w:val="center"/>
          </w:tcPr>
          <w:p w14:paraId="2D0D35D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52363C95"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0E42DEF"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CC30278"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Controllo degli elementi di giunzione tra parti e verifica della giusta tenuta di serraggio.</w:t>
            </w:r>
          </w:p>
          <w:p w14:paraId="3042648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della continuità delle parti saldate e l'assenza di anomalie evidenti.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E165119"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9321AA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7954727"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05BF02E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02.01.03</w:t>
            </w:r>
          </w:p>
        </w:tc>
        <w:tc>
          <w:tcPr>
            <w:tcW w:w="5590" w:type="dxa"/>
            <w:tcBorders>
              <w:top w:val="nil"/>
              <w:left w:val="single" w:sz="6" w:space="0" w:color="808080"/>
              <w:bottom w:val="nil"/>
              <w:right w:val="single" w:sz="6" w:space="0" w:color="808080"/>
            </w:tcBorders>
            <w:shd w:val="clear" w:color="auto" w:fill="F2F2FF"/>
            <w:vAlign w:val="center"/>
          </w:tcPr>
          <w:p w14:paraId="0BDE816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#{GUID_44FAB036-C2FB-4217-ABE0-F48EF4E1BDA2|LIVELLO_3|TESTO_Collegamenti a squadretta (trave: principale/secondaria)_END}&amp;</w:t>
            </w:r>
            <w:r w:rsidRPr="002B357C">
              <w:rPr>
                <w:rFonts w:ascii="Tahoma" w:eastAsia="Times New Roman" w:hAnsi="Tahoma" w:cs="Tahoma"/>
                <w:b/>
                <w:bCs/>
                <w:sz w:val="16"/>
                <w:szCs w:val="16"/>
              </w:rPr>
              <w:t xml:space="preserve"> Collegamenti a squadretta (trave: principale/secondaria)</w:t>
            </w:r>
          </w:p>
        </w:tc>
        <w:tc>
          <w:tcPr>
            <w:tcW w:w="1446" w:type="dxa"/>
            <w:tcBorders>
              <w:top w:val="nil"/>
              <w:left w:val="single" w:sz="6" w:space="0" w:color="808080"/>
              <w:bottom w:val="nil"/>
              <w:right w:val="single" w:sz="6" w:space="0" w:color="808080"/>
            </w:tcBorders>
            <w:shd w:val="clear" w:color="auto" w:fill="F2F2FF"/>
            <w:vAlign w:val="center"/>
          </w:tcPr>
          <w:p w14:paraId="72162194"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56132592" w14:textId="77777777" w:rsidR="002D34B9" w:rsidRPr="002B357C" w:rsidRDefault="002D34B9">
            <w:pPr>
              <w:spacing w:before="60" w:after="60"/>
              <w:rPr>
                <w:rFonts w:ascii="Tahoma" w:eastAsia="Times New Roman" w:hAnsi="Tahoma" w:cs="Tahoma"/>
                <w:b/>
                <w:bCs/>
                <w:sz w:val="16"/>
                <w:szCs w:val="16"/>
              </w:rPr>
            </w:pPr>
          </w:p>
        </w:tc>
      </w:tr>
      <w:tr w:rsidR="002B357C" w:rsidRPr="002B357C" w14:paraId="324A5C24"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4D7795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02.01.03.C02</w:t>
            </w:r>
          </w:p>
        </w:tc>
        <w:tc>
          <w:tcPr>
            <w:tcW w:w="5590" w:type="dxa"/>
            <w:tcBorders>
              <w:top w:val="nil"/>
              <w:left w:val="single" w:sz="6" w:space="0" w:color="808080"/>
              <w:bottom w:val="nil"/>
              <w:right w:val="single" w:sz="6" w:space="0" w:color="808080"/>
            </w:tcBorders>
            <w:shd w:val="clear" w:color="auto" w:fill="FFFFFF"/>
            <w:vAlign w:val="center"/>
          </w:tcPr>
          <w:p w14:paraId="0956ADB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5D53E8E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7719C29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4C3EFA6"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9BDA9B7"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2C24CD1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ADDA023"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35526F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AD289E5"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BCD960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02.01.03.C03</w:t>
            </w:r>
          </w:p>
        </w:tc>
        <w:tc>
          <w:tcPr>
            <w:tcW w:w="5590" w:type="dxa"/>
            <w:tcBorders>
              <w:top w:val="nil"/>
              <w:left w:val="single" w:sz="6" w:space="0" w:color="808080"/>
              <w:bottom w:val="nil"/>
              <w:right w:val="single" w:sz="6" w:space="0" w:color="808080"/>
            </w:tcBorders>
            <w:shd w:val="clear" w:color="auto" w:fill="FFFFFF"/>
            <w:vAlign w:val="center"/>
          </w:tcPr>
          <w:p w14:paraId="7902A6B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75C2E8E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516E2D7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A33873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A00C5FF"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AB89D2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770DE7E"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0146A0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10636C8"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5D76DE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02.01.03.C01</w:t>
            </w:r>
          </w:p>
        </w:tc>
        <w:tc>
          <w:tcPr>
            <w:tcW w:w="5590" w:type="dxa"/>
            <w:tcBorders>
              <w:top w:val="nil"/>
              <w:left w:val="single" w:sz="6" w:space="0" w:color="808080"/>
              <w:bottom w:val="nil"/>
              <w:right w:val="single" w:sz="6" w:space="0" w:color="808080"/>
            </w:tcBorders>
            <w:shd w:val="clear" w:color="auto" w:fill="FFFFFF"/>
            <w:vAlign w:val="center"/>
          </w:tcPr>
          <w:p w14:paraId="049FF00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06C78CA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446" w:type="dxa"/>
            <w:tcBorders>
              <w:top w:val="nil"/>
              <w:left w:val="single" w:sz="6" w:space="0" w:color="808080"/>
              <w:bottom w:val="nil"/>
              <w:right w:val="single" w:sz="6" w:space="0" w:color="808080"/>
            </w:tcBorders>
            <w:shd w:val="clear" w:color="auto" w:fill="FFFFFF"/>
            <w:vAlign w:val="center"/>
          </w:tcPr>
          <w:p w14:paraId="306C2CF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anni</w:t>
            </w:r>
          </w:p>
        </w:tc>
      </w:tr>
      <w:tr w:rsidR="002B357C" w:rsidRPr="002B357C" w14:paraId="3FDBA7CC"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67066D5"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125BA7E"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Controllo degli elementi di giunzione tra parti e verifica della giusta tenuta di serraggio.</w:t>
            </w:r>
          </w:p>
          <w:p w14:paraId="5F7047B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della continuità delle parti saldate e l'assenza di anomalie evidenti.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17B3BEC"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FB6B8C9"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FDEA7F3"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68C1207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02.01.04</w:t>
            </w:r>
          </w:p>
        </w:tc>
        <w:tc>
          <w:tcPr>
            <w:tcW w:w="5590" w:type="dxa"/>
            <w:tcBorders>
              <w:top w:val="nil"/>
              <w:left w:val="single" w:sz="6" w:space="0" w:color="808080"/>
              <w:bottom w:val="nil"/>
              <w:right w:val="single" w:sz="6" w:space="0" w:color="808080"/>
            </w:tcBorders>
            <w:shd w:val="clear" w:color="auto" w:fill="F2F2FF"/>
            <w:vAlign w:val="center"/>
          </w:tcPr>
          <w:p w14:paraId="5407498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#{GUID_43BE2A9C-8C5C-4CD7-9CE7-E78555C28EBE|LIVELLO_3|TESTO_Collegamenti con flangia (trave/altro materiale)_END}&amp;</w:t>
            </w:r>
            <w:r w:rsidRPr="002B357C">
              <w:rPr>
                <w:rFonts w:ascii="Tahoma" w:eastAsia="Times New Roman" w:hAnsi="Tahoma" w:cs="Tahoma"/>
                <w:b/>
                <w:bCs/>
                <w:sz w:val="16"/>
                <w:szCs w:val="16"/>
              </w:rPr>
              <w:t xml:space="preserve"> Collegamenti con flangia (trave/altro materiale)</w:t>
            </w:r>
          </w:p>
        </w:tc>
        <w:tc>
          <w:tcPr>
            <w:tcW w:w="1446" w:type="dxa"/>
            <w:tcBorders>
              <w:top w:val="nil"/>
              <w:left w:val="single" w:sz="6" w:space="0" w:color="808080"/>
              <w:bottom w:val="nil"/>
              <w:right w:val="single" w:sz="6" w:space="0" w:color="808080"/>
            </w:tcBorders>
            <w:shd w:val="clear" w:color="auto" w:fill="F2F2FF"/>
            <w:vAlign w:val="center"/>
          </w:tcPr>
          <w:p w14:paraId="369C80C8"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2D055019" w14:textId="77777777" w:rsidR="002D34B9" w:rsidRPr="002B357C" w:rsidRDefault="002D34B9">
            <w:pPr>
              <w:spacing w:before="60" w:after="60"/>
              <w:rPr>
                <w:rFonts w:ascii="Tahoma" w:eastAsia="Times New Roman" w:hAnsi="Tahoma" w:cs="Tahoma"/>
                <w:b/>
                <w:bCs/>
                <w:sz w:val="16"/>
                <w:szCs w:val="16"/>
              </w:rPr>
            </w:pPr>
          </w:p>
        </w:tc>
      </w:tr>
      <w:tr w:rsidR="002B357C" w:rsidRPr="002B357C" w14:paraId="11C241B5"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BDDD91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02.01.04.C02</w:t>
            </w:r>
          </w:p>
        </w:tc>
        <w:tc>
          <w:tcPr>
            <w:tcW w:w="5590" w:type="dxa"/>
            <w:tcBorders>
              <w:top w:val="nil"/>
              <w:left w:val="single" w:sz="6" w:space="0" w:color="808080"/>
              <w:bottom w:val="nil"/>
              <w:right w:val="single" w:sz="6" w:space="0" w:color="808080"/>
            </w:tcBorders>
            <w:shd w:val="clear" w:color="auto" w:fill="FFFFFF"/>
            <w:vAlign w:val="center"/>
          </w:tcPr>
          <w:p w14:paraId="68DE099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2922D59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38683B9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BD3128D"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45F8548"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3F8914C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8EE757A"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F1D8DBB"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CB9AB18"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B7BA05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02.01.04.C03</w:t>
            </w:r>
          </w:p>
        </w:tc>
        <w:tc>
          <w:tcPr>
            <w:tcW w:w="5590" w:type="dxa"/>
            <w:tcBorders>
              <w:top w:val="nil"/>
              <w:left w:val="single" w:sz="6" w:space="0" w:color="808080"/>
              <w:bottom w:val="nil"/>
              <w:right w:val="single" w:sz="6" w:space="0" w:color="808080"/>
            </w:tcBorders>
            <w:shd w:val="clear" w:color="auto" w:fill="FFFFFF"/>
            <w:vAlign w:val="center"/>
          </w:tcPr>
          <w:p w14:paraId="70C2D97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7E1E468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6A83C8C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793338D"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9E591C8"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7168C3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70EA6D3"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822BC01"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09E94CD"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52D831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lastRenderedPageBreak/>
              <w:t>02.01.04.C01</w:t>
            </w:r>
          </w:p>
        </w:tc>
        <w:tc>
          <w:tcPr>
            <w:tcW w:w="5590" w:type="dxa"/>
            <w:tcBorders>
              <w:top w:val="nil"/>
              <w:left w:val="single" w:sz="6" w:space="0" w:color="808080"/>
              <w:bottom w:val="nil"/>
              <w:right w:val="single" w:sz="6" w:space="0" w:color="808080"/>
            </w:tcBorders>
            <w:shd w:val="clear" w:color="auto" w:fill="FFFFFF"/>
            <w:vAlign w:val="center"/>
          </w:tcPr>
          <w:p w14:paraId="7E0BAFA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215F45E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446" w:type="dxa"/>
            <w:tcBorders>
              <w:top w:val="nil"/>
              <w:left w:val="single" w:sz="6" w:space="0" w:color="808080"/>
              <w:bottom w:val="nil"/>
              <w:right w:val="single" w:sz="6" w:space="0" w:color="808080"/>
            </w:tcBorders>
            <w:shd w:val="clear" w:color="auto" w:fill="FFFFFF"/>
            <w:vAlign w:val="center"/>
          </w:tcPr>
          <w:p w14:paraId="5F09A8D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anni</w:t>
            </w:r>
          </w:p>
        </w:tc>
      </w:tr>
      <w:tr w:rsidR="002B357C" w:rsidRPr="002B357C" w14:paraId="7667C84C"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EBF3066"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77B08E2C"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Controllo degli elementi di giunzione tra parti e verifica della giusta tenuta di serraggio.</w:t>
            </w:r>
          </w:p>
          <w:p w14:paraId="4B4B150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della continuità delle parti saldate e l'assenza di anomalie evidenti.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A71E4A4"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E5D252C"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71D6176"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067BF81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02.01.05</w:t>
            </w:r>
          </w:p>
        </w:tc>
        <w:tc>
          <w:tcPr>
            <w:tcW w:w="5590" w:type="dxa"/>
            <w:tcBorders>
              <w:top w:val="nil"/>
              <w:left w:val="single" w:sz="6" w:space="0" w:color="808080"/>
              <w:bottom w:val="nil"/>
              <w:right w:val="single" w:sz="6" w:space="0" w:color="808080"/>
            </w:tcBorders>
            <w:shd w:val="clear" w:color="auto" w:fill="F2F2FF"/>
            <w:vAlign w:val="center"/>
          </w:tcPr>
          <w:p w14:paraId="5CE9FE3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#{GUID_80C30460-E89D-47B9-90A3-4547F91497AC|LIVELLO_3|TESTO_Collegamenti con flangia (trave/pilastro passante - pilastro/trave passante)_END}&amp;</w:t>
            </w:r>
            <w:r w:rsidRPr="002B357C">
              <w:rPr>
                <w:rFonts w:ascii="Tahoma" w:eastAsia="Times New Roman" w:hAnsi="Tahoma" w:cs="Tahoma"/>
                <w:b/>
                <w:bCs/>
                <w:sz w:val="16"/>
                <w:szCs w:val="16"/>
              </w:rPr>
              <w:t xml:space="preserve"> Collegamenti con flangia (trave/pilastro passante - pilastro/trave passante)</w:t>
            </w:r>
          </w:p>
        </w:tc>
        <w:tc>
          <w:tcPr>
            <w:tcW w:w="1446" w:type="dxa"/>
            <w:tcBorders>
              <w:top w:val="nil"/>
              <w:left w:val="single" w:sz="6" w:space="0" w:color="808080"/>
              <w:bottom w:val="nil"/>
              <w:right w:val="single" w:sz="6" w:space="0" w:color="808080"/>
            </w:tcBorders>
            <w:shd w:val="clear" w:color="auto" w:fill="F2F2FF"/>
            <w:vAlign w:val="center"/>
          </w:tcPr>
          <w:p w14:paraId="17CB99F2"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78DD9155" w14:textId="77777777" w:rsidR="002D34B9" w:rsidRPr="002B357C" w:rsidRDefault="002D34B9">
            <w:pPr>
              <w:spacing w:before="60" w:after="60"/>
              <w:rPr>
                <w:rFonts w:ascii="Tahoma" w:eastAsia="Times New Roman" w:hAnsi="Tahoma" w:cs="Tahoma"/>
                <w:b/>
                <w:bCs/>
                <w:sz w:val="16"/>
                <w:szCs w:val="16"/>
              </w:rPr>
            </w:pPr>
          </w:p>
        </w:tc>
      </w:tr>
      <w:tr w:rsidR="002B357C" w:rsidRPr="002B357C" w14:paraId="33615BFD"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D30E82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02.01.05.C02</w:t>
            </w:r>
          </w:p>
        </w:tc>
        <w:tc>
          <w:tcPr>
            <w:tcW w:w="5590" w:type="dxa"/>
            <w:tcBorders>
              <w:top w:val="nil"/>
              <w:left w:val="single" w:sz="6" w:space="0" w:color="808080"/>
              <w:bottom w:val="nil"/>
              <w:right w:val="single" w:sz="6" w:space="0" w:color="808080"/>
            </w:tcBorders>
            <w:shd w:val="clear" w:color="auto" w:fill="FFFFFF"/>
            <w:vAlign w:val="center"/>
          </w:tcPr>
          <w:p w14:paraId="0847C6F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44A7AED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6FEB5D2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38CF1F6"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912C304"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FD03C9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2B0E896"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7D78EC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D638097"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12B2E6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02.01.05.C03</w:t>
            </w:r>
          </w:p>
        </w:tc>
        <w:tc>
          <w:tcPr>
            <w:tcW w:w="5590" w:type="dxa"/>
            <w:tcBorders>
              <w:top w:val="nil"/>
              <w:left w:val="single" w:sz="6" w:space="0" w:color="808080"/>
              <w:bottom w:val="nil"/>
              <w:right w:val="single" w:sz="6" w:space="0" w:color="808080"/>
            </w:tcBorders>
            <w:shd w:val="clear" w:color="auto" w:fill="FFFFFF"/>
            <w:vAlign w:val="center"/>
          </w:tcPr>
          <w:p w14:paraId="109FFC9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64A8DD4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3D3ECDA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0EBAC36"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D48F84C"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536A547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1379022"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BA12A97"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146DE75"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C3A66C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02.01.05.C01</w:t>
            </w:r>
          </w:p>
        </w:tc>
        <w:tc>
          <w:tcPr>
            <w:tcW w:w="5590" w:type="dxa"/>
            <w:tcBorders>
              <w:top w:val="nil"/>
              <w:left w:val="single" w:sz="6" w:space="0" w:color="808080"/>
              <w:bottom w:val="nil"/>
              <w:right w:val="single" w:sz="6" w:space="0" w:color="808080"/>
            </w:tcBorders>
            <w:shd w:val="clear" w:color="auto" w:fill="FFFFFF"/>
            <w:vAlign w:val="center"/>
          </w:tcPr>
          <w:p w14:paraId="47861EB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7F540E7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446" w:type="dxa"/>
            <w:tcBorders>
              <w:top w:val="nil"/>
              <w:left w:val="single" w:sz="6" w:space="0" w:color="808080"/>
              <w:bottom w:val="nil"/>
              <w:right w:val="single" w:sz="6" w:space="0" w:color="808080"/>
            </w:tcBorders>
            <w:shd w:val="clear" w:color="auto" w:fill="FFFFFF"/>
            <w:vAlign w:val="center"/>
          </w:tcPr>
          <w:p w14:paraId="56BBE4D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2451EF9D"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6D0D385"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644F64D1"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Controllo degli elementi di giunzione tra parti e verifica della giusta tenuta di serraggio.</w:t>
            </w:r>
          </w:p>
          <w:p w14:paraId="54DB808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della continuità delle parti saldate e l'assenza di anomalie evidenti.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3DF827C"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09D79AF"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DDBE8E4"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766226F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02.01.06</w:t>
            </w:r>
          </w:p>
        </w:tc>
        <w:tc>
          <w:tcPr>
            <w:tcW w:w="5590" w:type="dxa"/>
            <w:tcBorders>
              <w:top w:val="nil"/>
              <w:left w:val="single" w:sz="6" w:space="0" w:color="808080"/>
              <w:bottom w:val="nil"/>
              <w:right w:val="single" w:sz="6" w:space="0" w:color="808080"/>
            </w:tcBorders>
            <w:shd w:val="clear" w:color="auto" w:fill="F2F2FF"/>
            <w:vAlign w:val="center"/>
          </w:tcPr>
          <w:p w14:paraId="2E7E804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#{GUID_C3329355-0428-445C-BDDB-B0913B99D2B4|LIVELLO_3|TESTO_Collegamenti con flangia (trave: principale/secondaria)_END}&amp;</w:t>
            </w:r>
            <w:r w:rsidRPr="002B357C">
              <w:rPr>
                <w:rFonts w:ascii="Tahoma" w:eastAsia="Times New Roman" w:hAnsi="Tahoma" w:cs="Tahoma"/>
                <w:b/>
                <w:bCs/>
                <w:sz w:val="16"/>
                <w:szCs w:val="16"/>
              </w:rPr>
              <w:t xml:space="preserve"> Collegamenti con flangia (trave: principale/secondaria)</w:t>
            </w:r>
          </w:p>
        </w:tc>
        <w:tc>
          <w:tcPr>
            <w:tcW w:w="1446" w:type="dxa"/>
            <w:tcBorders>
              <w:top w:val="nil"/>
              <w:left w:val="single" w:sz="6" w:space="0" w:color="808080"/>
              <w:bottom w:val="nil"/>
              <w:right w:val="single" w:sz="6" w:space="0" w:color="808080"/>
            </w:tcBorders>
            <w:shd w:val="clear" w:color="auto" w:fill="F2F2FF"/>
            <w:vAlign w:val="center"/>
          </w:tcPr>
          <w:p w14:paraId="460C82B4"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68FF1BD7" w14:textId="77777777" w:rsidR="002D34B9" w:rsidRPr="002B357C" w:rsidRDefault="002D34B9">
            <w:pPr>
              <w:spacing w:before="60" w:after="60"/>
              <w:rPr>
                <w:rFonts w:ascii="Tahoma" w:eastAsia="Times New Roman" w:hAnsi="Tahoma" w:cs="Tahoma"/>
                <w:b/>
                <w:bCs/>
                <w:sz w:val="16"/>
                <w:szCs w:val="16"/>
              </w:rPr>
            </w:pPr>
          </w:p>
        </w:tc>
      </w:tr>
      <w:tr w:rsidR="002B357C" w:rsidRPr="002B357C" w14:paraId="4BF0A120"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88227E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02.01.06.C02</w:t>
            </w:r>
          </w:p>
        </w:tc>
        <w:tc>
          <w:tcPr>
            <w:tcW w:w="5590" w:type="dxa"/>
            <w:tcBorders>
              <w:top w:val="nil"/>
              <w:left w:val="single" w:sz="6" w:space="0" w:color="808080"/>
              <w:bottom w:val="nil"/>
              <w:right w:val="single" w:sz="6" w:space="0" w:color="808080"/>
            </w:tcBorders>
            <w:shd w:val="clear" w:color="auto" w:fill="FFFFFF"/>
            <w:vAlign w:val="center"/>
          </w:tcPr>
          <w:p w14:paraId="5440AD4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5044E5D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7E317F6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B4DFE9E"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9623040"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76E1E91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3B89330"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AF3854E"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BEC8868"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A2DC1D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02.01.06.C03</w:t>
            </w:r>
          </w:p>
        </w:tc>
        <w:tc>
          <w:tcPr>
            <w:tcW w:w="5590" w:type="dxa"/>
            <w:tcBorders>
              <w:top w:val="nil"/>
              <w:left w:val="single" w:sz="6" w:space="0" w:color="808080"/>
              <w:bottom w:val="nil"/>
              <w:right w:val="single" w:sz="6" w:space="0" w:color="808080"/>
            </w:tcBorders>
            <w:shd w:val="clear" w:color="auto" w:fill="FFFFFF"/>
            <w:vAlign w:val="center"/>
          </w:tcPr>
          <w:p w14:paraId="6872827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0C04DB6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316146F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8CDFBAE"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C3A08B3"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96C8BE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43EE9D6"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C9DB24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8F83F49"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13D158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02.01.06.C01</w:t>
            </w:r>
          </w:p>
        </w:tc>
        <w:tc>
          <w:tcPr>
            <w:tcW w:w="5590" w:type="dxa"/>
            <w:tcBorders>
              <w:top w:val="nil"/>
              <w:left w:val="single" w:sz="6" w:space="0" w:color="808080"/>
              <w:bottom w:val="nil"/>
              <w:right w:val="single" w:sz="6" w:space="0" w:color="808080"/>
            </w:tcBorders>
            <w:shd w:val="clear" w:color="auto" w:fill="FFFFFF"/>
            <w:vAlign w:val="center"/>
          </w:tcPr>
          <w:p w14:paraId="2F6FDBA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714A2F9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446" w:type="dxa"/>
            <w:tcBorders>
              <w:top w:val="nil"/>
              <w:left w:val="single" w:sz="6" w:space="0" w:color="808080"/>
              <w:bottom w:val="nil"/>
              <w:right w:val="single" w:sz="6" w:space="0" w:color="808080"/>
            </w:tcBorders>
            <w:shd w:val="clear" w:color="auto" w:fill="FFFFFF"/>
            <w:vAlign w:val="center"/>
          </w:tcPr>
          <w:p w14:paraId="4610AE3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4BB083A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6A09C0D"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A8F71F8"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Controllo degli elementi di giunzione tra parti e verifica della giusta tenuta di serraggio.</w:t>
            </w:r>
          </w:p>
          <w:p w14:paraId="7C14095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della continuità delle parti saldate e l'assenza di anomalie evidenti.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7B81F8F"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D9F84A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778294F"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4DB7BC7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02.01.07</w:t>
            </w:r>
          </w:p>
        </w:tc>
        <w:tc>
          <w:tcPr>
            <w:tcW w:w="5590" w:type="dxa"/>
            <w:tcBorders>
              <w:top w:val="nil"/>
              <w:left w:val="single" w:sz="6" w:space="0" w:color="808080"/>
              <w:bottom w:val="nil"/>
              <w:right w:val="single" w:sz="6" w:space="0" w:color="808080"/>
            </w:tcBorders>
            <w:shd w:val="clear" w:color="auto" w:fill="F2F2FF"/>
            <w:vAlign w:val="center"/>
          </w:tcPr>
          <w:p w14:paraId="1CC510E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#{GUID_72206FC6-483D-42D3-AC74-735E5690F760|LIVELLO_3|TESTO_Collegamenti delle aste delle travature reticolari_END}&amp;</w:t>
            </w:r>
            <w:r w:rsidRPr="002B357C">
              <w:rPr>
                <w:rFonts w:ascii="Tahoma" w:eastAsia="Times New Roman" w:hAnsi="Tahoma" w:cs="Tahoma"/>
                <w:b/>
                <w:bCs/>
                <w:sz w:val="16"/>
                <w:szCs w:val="16"/>
              </w:rPr>
              <w:t xml:space="preserve"> Collegamenti delle aste delle travature reticolari</w:t>
            </w:r>
          </w:p>
        </w:tc>
        <w:tc>
          <w:tcPr>
            <w:tcW w:w="1446" w:type="dxa"/>
            <w:tcBorders>
              <w:top w:val="nil"/>
              <w:left w:val="single" w:sz="6" w:space="0" w:color="808080"/>
              <w:bottom w:val="nil"/>
              <w:right w:val="single" w:sz="6" w:space="0" w:color="808080"/>
            </w:tcBorders>
            <w:shd w:val="clear" w:color="auto" w:fill="F2F2FF"/>
            <w:vAlign w:val="center"/>
          </w:tcPr>
          <w:p w14:paraId="4F26E75B"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22865BB0" w14:textId="77777777" w:rsidR="002D34B9" w:rsidRPr="002B357C" w:rsidRDefault="002D34B9">
            <w:pPr>
              <w:spacing w:before="60" w:after="60"/>
              <w:rPr>
                <w:rFonts w:ascii="Tahoma" w:eastAsia="Times New Roman" w:hAnsi="Tahoma" w:cs="Tahoma"/>
                <w:b/>
                <w:bCs/>
                <w:sz w:val="16"/>
                <w:szCs w:val="16"/>
              </w:rPr>
            </w:pPr>
          </w:p>
        </w:tc>
      </w:tr>
      <w:tr w:rsidR="002B357C" w:rsidRPr="002B357C" w14:paraId="11EC1E6C"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7D5824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02.01.07.C02</w:t>
            </w:r>
          </w:p>
        </w:tc>
        <w:tc>
          <w:tcPr>
            <w:tcW w:w="5590" w:type="dxa"/>
            <w:tcBorders>
              <w:top w:val="nil"/>
              <w:left w:val="single" w:sz="6" w:space="0" w:color="808080"/>
              <w:bottom w:val="nil"/>
              <w:right w:val="single" w:sz="6" w:space="0" w:color="808080"/>
            </w:tcBorders>
            <w:shd w:val="clear" w:color="auto" w:fill="FFFFFF"/>
            <w:vAlign w:val="center"/>
          </w:tcPr>
          <w:p w14:paraId="54F3E20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2B338A6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7351530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2A8872C"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A57E316"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8AF924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28B1B49"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DA29E87"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6B28CE2"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6566C9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02.01.07.C03</w:t>
            </w:r>
          </w:p>
        </w:tc>
        <w:tc>
          <w:tcPr>
            <w:tcW w:w="5590" w:type="dxa"/>
            <w:tcBorders>
              <w:top w:val="nil"/>
              <w:left w:val="single" w:sz="6" w:space="0" w:color="808080"/>
              <w:bottom w:val="nil"/>
              <w:right w:val="single" w:sz="6" w:space="0" w:color="808080"/>
            </w:tcBorders>
            <w:shd w:val="clear" w:color="auto" w:fill="FFFFFF"/>
            <w:vAlign w:val="center"/>
          </w:tcPr>
          <w:p w14:paraId="2C8FB86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20A1934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719B87B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2053B8E"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AD3C1CC"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68BE872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053A70D"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43C8D4A"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A97A516"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DCA911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02.01.07.C01</w:t>
            </w:r>
          </w:p>
        </w:tc>
        <w:tc>
          <w:tcPr>
            <w:tcW w:w="5590" w:type="dxa"/>
            <w:tcBorders>
              <w:top w:val="nil"/>
              <w:left w:val="single" w:sz="6" w:space="0" w:color="808080"/>
              <w:bottom w:val="nil"/>
              <w:right w:val="single" w:sz="6" w:space="0" w:color="808080"/>
            </w:tcBorders>
            <w:shd w:val="clear" w:color="auto" w:fill="FFFFFF"/>
            <w:vAlign w:val="center"/>
          </w:tcPr>
          <w:p w14:paraId="2F2D561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794D247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446" w:type="dxa"/>
            <w:tcBorders>
              <w:top w:val="nil"/>
              <w:left w:val="single" w:sz="6" w:space="0" w:color="808080"/>
              <w:bottom w:val="nil"/>
              <w:right w:val="single" w:sz="6" w:space="0" w:color="808080"/>
            </w:tcBorders>
            <w:shd w:val="clear" w:color="auto" w:fill="FFFFFF"/>
            <w:vAlign w:val="center"/>
          </w:tcPr>
          <w:p w14:paraId="1F7D078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536ADFC1"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6A4EFF1"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095DE2C"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Controllo degli elementi di giunzione tra parti e verifica della giusta tenuta di serraggio.</w:t>
            </w:r>
          </w:p>
          <w:p w14:paraId="50790DD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della continuità delle parti saldate e l'assenza di anomalie evidenti.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F157C86"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6570516"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3646516"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4616C2E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02.01.08</w:t>
            </w:r>
          </w:p>
        </w:tc>
        <w:tc>
          <w:tcPr>
            <w:tcW w:w="5590" w:type="dxa"/>
            <w:tcBorders>
              <w:top w:val="nil"/>
              <w:left w:val="single" w:sz="6" w:space="0" w:color="808080"/>
              <w:bottom w:val="nil"/>
              <w:right w:val="single" w:sz="6" w:space="0" w:color="808080"/>
            </w:tcBorders>
            <w:shd w:val="clear" w:color="auto" w:fill="F2F2FF"/>
            <w:vAlign w:val="center"/>
          </w:tcPr>
          <w:p w14:paraId="723F34C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#{GUID_0691C7F8-AD1D-4710-BFF0-21EDB98FB4CA|LIVELLO_3|TESTO_Collegamenti di ripristino con coprigiunti (pilastro/pilastro - trave/trave)_END}&amp;</w:t>
            </w:r>
            <w:r w:rsidRPr="002B357C">
              <w:rPr>
                <w:rFonts w:ascii="Tahoma" w:eastAsia="Times New Roman" w:hAnsi="Tahoma" w:cs="Tahoma"/>
                <w:b/>
                <w:bCs/>
                <w:sz w:val="16"/>
                <w:szCs w:val="16"/>
              </w:rPr>
              <w:t xml:space="preserve"> Collegamenti di ripristino con coprigiunti (pilastro/pilastro - trave/trave)</w:t>
            </w:r>
          </w:p>
        </w:tc>
        <w:tc>
          <w:tcPr>
            <w:tcW w:w="1446" w:type="dxa"/>
            <w:tcBorders>
              <w:top w:val="nil"/>
              <w:left w:val="single" w:sz="6" w:space="0" w:color="808080"/>
              <w:bottom w:val="nil"/>
              <w:right w:val="single" w:sz="6" w:space="0" w:color="808080"/>
            </w:tcBorders>
            <w:shd w:val="clear" w:color="auto" w:fill="F2F2FF"/>
            <w:vAlign w:val="center"/>
          </w:tcPr>
          <w:p w14:paraId="7DD8F74E"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079467F2" w14:textId="77777777" w:rsidR="002D34B9" w:rsidRPr="002B357C" w:rsidRDefault="002D34B9">
            <w:pPr>
              <w:spacing w:before="60" w:after="60"/>
              <w:rPr>
                <w:rFonts w:ascii="Tahoma" w:eastAsia="Times New Roman" w:hAnsi="Tahoma" w:cs="Tahoma"/>
                <w:b/>
                <w:bCs/>
                <w:sz w:val="16"/>
                <w:szCs w:val="16"/>
              </w:rPr>
            </w:pPr>
          </w:p>
        </w:tc>
      </w:tr>
      <w:tr w:rsidR="002B357C" w:rsidRPr="002B357C" w14:paraId="0BE5E44B"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D86E35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02.01.08.C02</w:t>
            </w:r>
          </w:p>
        </w:tc>
        <w:tc>
          <w:tcPr>
            <w:tcW w:w="5590" w:type="dxa"/>
            <w:tcBorders>
              <w:top w:val="nil"/>
              <w:left w:val="single" w:sz="6" w:space="0" w:color="808080"/>
              <w:bottom w:val="nil"/>
              <w:right w:val="single" w:sz="6" w:space="0" w:color="808080"/>
            </w:tcBorders>
            <w:shd w:val="clear" w:color="auto" w:fill="FFFFFF"/>
            <w:vAlign w:val="center"/>
          </w:tcPr>
          <w:p w14:paraId="5ACC857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73288ED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75FD279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3D4305A"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D73C985"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2E06B69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2981021"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EAFA831"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3195983"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E4FAA4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02.01.08.C03</w:t>
            </w:r>
          </w:p>
        </w:tc>
        <w:tc>
          <w:tcPr>
            <w:tcW w:w="5590" w:type="dxa"/>
            <w:tcBorders>
              <w:top w:val="nil"/>
              <w:left w:val="single" w:sz="6" w:space="0" w:color="808080"/>
              <w:bottom w:val="nil"/>
              <w:right w:val="single" w:sz="6" w:space="0" w:color="808080"/>
            </w:tcBorders>
            <w:shd w:val="clear" w:color="auto" w:fill="FFFFFF"/>
            <w:vAlign w:val="center"/>
          </w:tcPr>
          <w:p w14:paraId="7144983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6F8FA2A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746007D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8F0787D"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E8BB60E"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70D40B2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1BCCFBB"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379F674"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E3CE312"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C4B1DA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02.01.08.C01</w:t>
            </w:r>
          </w:p>
        </w:tc>
        <w:tc>
          <w:tcPr>
            <w:tcW w:w="5590" w:type="dxa"/>
            <w:tcBorders>
              <w:top w:val="nil"/>
              <w:left w:val="single" w:sz="6" w:space="0" w:color="808080"/>
              <w:bottom w:val="nil"/>
              <w:right w:val="single" w:sz="6" w:space="0" w:color="808080"/>
            </w:tcBorders>
            <w:shd w:val="clear" w:color="auto" w:fill="FFFFFF"/>
            <w:vAlign w:val="center"/>
          </w:tcPr>
          <w:p w14:paraId="78BDDCD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26CD4AD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446" w:type="dxa"/>
            <w:tcBorders>
              <w:top w:val="nil"/>
              <w:left w:val="single" w:sz="6" w:space="0" w:color="808080"/>
              <w:bottom w:val="nil"/>
              <w:right w:val="single" w:sz="6" w:space="0" w:color="808080"/>
            </w:tcBorders>
            <w:shd w:val="clear" w:color="auto" w:fill="FFFFFF"/>
            <w:vAlign w:val="center"/>
          </w:tcPr>
          <w:p w14:paraId="2CBDF3C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0BF00A33"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0DFE69B"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389EA39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degli elementi di giunzione tra parti e verifica della giusta tenuta di serraggio. Controllo della continuità delle parti saldate e l'assenza di anomalie evidenti.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8F5FB05"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FABC6A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AB9F37C"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12C3F5B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02.01.09</w:t>
            </w:r>
          </w:p>
        </w:tc>
        <w:tc>
          <w:tcPr>
            <w:tcW w:w="5590" w:type="dxa"/>
            <w:tcBorders>
              <w:top w:val="nil"/>
              <w:left w:val="single" w:sz="6" w:space="0" w:color="808080"/>
              <w:bottom w:val="nil"/>
              <w:right w:val="single" w:sz="6" w:space="0" w:color="808080"/>
            </w:tcBorders>
            <w:shd w:val="clear" w:color="auto" w:fill="F2F2FF"/>
            <w:vAlign w:val="center"/>
          </w:tcPr>
          <w:p w14:paraId="02B6F16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#{GUID_BCCE12AD-1125-4492-8DAD-6E0D1334C298|LIVELLO_3|TESTO_Collegamenti diretti (travi: principale/secondaria)_END}&amp;</w:t>
            </w:r>
            <w:r w:rsidRPr="002B357C">
              <w:rPr>
                <w:rFonts w:ascii="Tahoma" w:eastAsia="Times New Roman" w:hAnsi="Tahoma" w:cs="Tahoma"/>
                <w:b/>
                <w:bCs/>
                <w:sz w:val="16"/>
                <w:szCs w:val="16"/>
              </w:rPr>
              <w:t xml:space="preserve"> Collegamenti diretti (travi: principale/secondaria)</w:t>
            </w:r>
          </w:p>
        </w:tc>
        <w:tc>
          <w:tcPr>
            <w:tcW w:w="1446" w:type="dxa"/>
            <w:tcBorders>
              <w:top w:val="nil"/>
              <w:left w:val="single" w:sz="6" w:space="0" w:color="808080"/>
              <w:bottom w:val="nil"/>
              <w:right w:val="single" w:sz="6" w:space="0" w:color="808080"/>
            </w:tcBorders>
            <w:shd w:val="clear" w:color="auto" w:fill="F2F2FF"/>
            <w:vAlign w:val="center"/>
          </w:tcPr>
          <w:p w14:paraId="3F5800E4"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2E270A11" w14:textId="77777777" w:rsidR="002D34B9" w:rsidRPr="002B357C" w:rsidRDefault="002D34B9">
            <w:pPr>
              <w:spacing w:before="60" w:after="60"/>
              <w:rPr>
                <w:rFonts w:ascii="Tahoma" w:eastAsia="Times New Roman" w:hAnsi="Tahoma" w:cs="Tahoma"/>
                <w:b/>
                <w:bCs/>
                <w:sz w:val="16"/>
                <w:szCs w:val="16"/>
              </w:rPr>
            </w:pPr>
          </w:p>
        </w:tc>
      </w:tr>
      <w:tr w:rsidR="002B357C" w:rsidRPr="002B357C" w14:paraId="02BCB459"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ABEB69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02.01.09.C02</w:t>
            </w:r>
          </w:p>
        </w:tc>
        <w:tc>
          <w:tcPr>
            <w:tcW w:w="5590" w:type="dxa"/>
            <w:tcBorders>
              <w:top w:val="nil"/>
              <w:left w:val="single" w:sz="6" w:space="0" w:color="808080"/>
              <w:bottom w:val="nil"/>
              <w:right w:val="single" w:sz="6" w:space="0" w:color="808080"/>
            </w:tcBorders>
            <w:shd w:val="clear" w:color="auto" w:fill="FFFFFF"/>
            <w:vAlign w:val="center"/>
          </w:tcPr>
          <w:p w14:paraId="416E75F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45B0AC1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25C7F2D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068194D"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C5F6651"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2E4FCC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5C35156"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1143CA9"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6659D83"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49F8D1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02.01.09.C03</w:t>
            </w:r>
          </w:p>
        </w:tc>
        <w:tc>
          <w:tcPr>
            <w:tcW w:w="5590" w:type="dxa"/>
            <w:tcBorders>
              <w:top w:val="nil"/>
              <w:left w:val="single" w:sz="6" w:space="0" w:color="808080"/>
              <w:bottom w:val="nil"/>
              <w:right w:val="single" w:sz="6" w:space="0" w:color="808080"/>
            </w:tcBorders>
            <w:shd w:val="clear" w:color="auto" w:fill="FFFFFF"/>
            <w:vAlign w:val="center"/>
          </w:tcPr>
          <w:p w14:paraId="47F5923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32F6108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24E5FE9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255473A"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3586137"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0963E6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EE554A0"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EEC827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0874090"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C9A40A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02.01.09.C01</w:t>
            </w:r>
          </w:p>
        </w:tc>
        <w:tc>
          <w:tcPr>
            <w:tcW w:w="5590" w:type="dxa"/>
            <w:tcBorders>
              <w:top w:val="nil"/>
              <w:left w:val="single" w:sz="6" w:space="0" w:color="808080"/>
              <w:bottom w:val="nil"/>
              <w:right w:val="single" w:sz="6" w:space="0" w:color="808080"/>
            </w:tcBorders>
            <w:shd w:val="clear" w:color="auto" w:fill="FFFFFF"/>
            <w:vAlign w:val="center"/>
          </w:tcPr>
          <w:p w14:paraId="64AE420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w:t>
            </w:r>
          </w:p>
        </w:tc>
        <w:tc>
          <w:tcPr>
            <w:tcW w:w="1446" w:type="dxa"/>
            <w:tcBorders>
              <w:top w:val="nil"/>
              <w:left w:val="single" w:sz="6" w:space="0" w:color="808080"/>
              <w:bottom w:val="nil"/>
              <w:right w:val="single" w:sz="6" w:space="0" w:color="808080"/>
            </w:tcBorders>
            <w:shd w:val="clear" w:color="auto" w:fill="FFFFFF"/>
            <w:vAlign w:val="center"/>
          </w:tcPr>
          <w:p w14:paraId="0C28A3E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Revisione</w:t>
            </w:r>
          </w:p>
        </w:tc>
        <w:tc>
          <w:tcPr>
            <w:tcW w:w="1446" w:type="dxa"/>
            <w:tcBorders>
              <w:top w:val="nil"/>
              <w:left w:val="single" w:sz="6" w:space="0" w:color="808080"/>
              <w:bottom w:val="nil"/>
              <w:right w:val="single" w:sz="6" w:space="0" w:color="808080"/>
            </w:tcBorders>
            <w:shd w:val="clear" w:color="auto" w:fill="FFFFFF"/>
            <w:vAlign w:val="center"/>
          </w:tcPr>
          <w:p w14:paraId="0E236FD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5BE1779D"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FC48E88"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29CD66B"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Controllo degli elementi di giunzione tra parti e verifica della giusta tenuta di serraggio.</w:t>
            </w:r>
          </w:p>
          <w:p w14:paraId="25DA921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della continuità delle parti saldate e l'assenza di anomalie evidenti.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D23B102"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D4A7117"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54733AE"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73B6B06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02.01.10</w:t>
            </w:r>
          </w:p>
        </w:tc>
        <w:tc>
          <w:tcPr>
            <w:tcW w:w="5590" w:type="dxa"/>
            <w:tcBorders>
              <w:top w:val="nil"/>
              <w:left w:val="single" w:sz="6" w:space="0" w:color="808080"/>
              <w:bottom w:val="nil"/>
              <w:right w:val="single" w:sz="6" w:space="0" w:color="808080"/>
            </w:tcBorders>
            <w:shd w:val="clear" w:color="auto" w:fill="F2F2FF"/>
            <w:vAlign w:val="center"/>
          </w:tcPr>
          <w:p w14:paraId="429A4E9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#{GUID_053611F2-2881-40BD-BE8F-11041630491F|LIVELLO_3|TESTO_Pannelli_END}&amp;</w:t>
            </w:r>
            <w:r w:rsidRPr="002B357C">
              <w:rPr>
                <w:rFonts w:ascii="Tahoma" w:eastAsia="Times New Roman" w:hAnsi="Tahoma" w:cs="Tahoma"/>
                <w:b/>
                <w:bCs/>
                <w:sz w:val="16"/>
                <w:szCs w:val="16"/>
              </w:rPr>
              <w:t xml:space="preserve"> Pannelli</w:t>
            </w:r>
          </w:p>
        </w:tc>
        <w:tc>
          <w:tcPr>
            <w:tcW w:w="1446" w:type="dxa"/>
            <w:tcBorders>
              <w:top w:val="nil"/>
              <w:left w:val="single" w:sz="6" w:space="0" w:color="808080"/>
              <w:bottom w:val="nil"/>
              <w:right w:val="single" w:sz="6" w:space="0" w:color="808080"/>
            </w:tcBorders>
            <w:shd w:val="clear" w:color="auto" w:fill="F2F2FF"/>
            <w:vAlign w:val="center"/>
          </w:tcPr>
          <w:p w14:paraId="34C6A5CB"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43D31E89" w14:textId="77777777" w:rsidR="002D34B9" w:rsidRPr="002B357C" w:rsidRDefault="002D34B9">
            <w:pPr>
              <w:spacing w:before="60" w:after="60"/>
              <w:rPr>
                <w:rFonts w:ascii="Tahoma" w:eastAsia="Times New Roman" w:hAnsi="Tahoma" w:cs="Tahoma"/>
                <w:b/>
                <w:bCs/>
                <w:sz w:val="16"/>
                <w:szCs w:val="16"/>
              </w:rPr>
            </w:pPr>
          </w:p>
        </w:tc>
      </w:tr>
      <w:tr w:rsidR="002B357C" w:rsidRPr="002B357C" w14:paraId="76B64B4F"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7965FB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02.01.10.C02</w:t>
            </w:r>
          </w:p>
        </w:tc>
        <w:tc>
          <w:tcPr>
            <w:tcW w:w="5590" w:type="dxa"/>
            <w:tcBorders>
              <w:top w:val="nil"/>
              <w:left w:val="single" w:sz="6" w:space="0" w:color="808080"/>
              <w:bottom w:val="nil"/>
              <w:right w:val="single" w:sz="6" w:space="0" w:color="808080"/>
            </w:tcBorders>
            <w:shd w:val="clear" w:color="auto" w:fill="FFFFFF"/>
            <w:vAlign w:val="center"/>
          </w:tcPr>
          <w:p w14:paraId="0EE3EB7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58CC2BB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2BB5C0E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06A9278"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A741D65"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639883B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D02872E"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508DF48"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59A4DB6"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381B9B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02.01.10.C03</w:t>
            </w:r>
          </w:p>
        </w:tc>
        <w:tc>
          <w:tcPr>
            <w:tcW w:w="5590" w:type="dxa"/>
            <w:tcBorders>
              <w:top w:val="nil"/>
              <w:left w:val="single" w:sz="6" w:space="0" w:color="808080"/>
              <w:bottom w:val="nil"/>
              <w:right w:val="single" w:sz="6" w:space="0" w:color="808080"/>
            </w:tcBorders>
            <w:shd w:val="clear" w:color="auto" w:fill="FFFFFF"/>
            <w:vAlign w:val="center"/>
          </w:tcPr>
          <w:p w14:paraId="02BF980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delle tecniche di disassemblaggio</w:t>
            </w:r>
          </w:p>
        </w:tc>
        <w:tc>
          <w:tcPr>
            <w:tcW w:w="1446" w:type="dxa"/>
            <w:tcBorders>
              <w:top w:val="nil"/>
              <w:left w:val="single" w:sz="6" w:space="0" w:color="808080"/>
              <w:bottom w:val="nil"/>
              <w:right w:val="single" w:sz="6" w:space="0" w:color="808080"/>
            </w:tcBorders>
            <w:shd w:val="clear" w:color="auto" w:fill="FFFFFF"/>
            <w:vAlign w:val="center"/>
          </w:tcPr>
          <w:p w14:paraId="0B38DF0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1FD0BAC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AC39183"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BA3F927"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4C9A079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Verificare che gli elementi ed i componenti costituenti siamo caratterizzati da tecniche di agevole </w:t>
            </w:r>
            <w:proofErr w:type="spellStart"/>
            <w:r w:rsidRPr="002B357C">
              <w:rPr>
                <w:rFonts w:ascii="Tahoma" w:eastAsia="Times New Roman" w:hAnsi="Tahoma" w:cs="Tahoma"/>
                <w:i/>
                <w:iCs/>
                <w:sz w:val="16"/>
                <w:szCs w:val="16"/>
              </w:rPr>
              <w:t>disassemblagio</w:t>
            </w:r>
            <w:proofErr w:type="spellEnd"/>
            <w:r w:rsidRPr="002B357C">
              <w:rPr>
                <w:rFonts w:ascii="Tahoma" w:eastAsia="Times New Roman" w:hAnsi="Tahoma" w:cs="Tahoma"/>
                <w:i/>
                <w:iCs/>
                <w:sz w:val="16"/>
                <w:szCs w:val="16"/>
              </w:rPr>
              <w:t>.</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C216FA6"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9C52259"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AE8CC92"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BB23EF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02.01.10.C01</w:t>
            </w:r>
          </w:p>
        </w:tc>
        <w:tc>
          <w:tcPr>
            <w:tcW w:w="5590" w:type="dxa"/>
            <w:tcBorders>
              <w:top w:val="nil"/>
              <w:left w:val="single" w:sz="6" w:space="0" w:color="808080"/>
              <w:bottom w:val="nil"/>
              <w:right w:val="single" w:sz="6" w:space="0" w:color="808080"/>
            </w:tcBorders>
            <w:shd w:val="clear" w:color="auto" w:fill="FFFFFF"/>
            <w:vAlign w:val="center"/>
          </w:tcPr>
          <w:p w14:paraId="20270EB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generale delle parti a vista</w:t>
            </w:r>
          </w:p>
        </w:tc>
        <w:tc>
          <w:tcPr>
            <w:tcW w:w="1446" w:type="dxa"/>
            <w:tcBorders>
              <w:top w:val="nil"/>
              <w:left w:val="single" w:sz="6" w:space="0" w:color="808080"/>
              <w:bottom w:val="nil"/>
              <w:right w:val="single" w:sz="6" w:space="0" w:color="808080"/>
            </w:tcBorders>
            <w:shd w:val="clear" w:color="auto" w:fill="FFFFFF"/>
            <w:vAlign w:val="center"/>
          </w:tcPr>
          <w:p w14:paraId="156C025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6BA242C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32C6D8FD"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FFCD5AD"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19E497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Controllo dello stato  e verifica del grado di usura delle parti in vista. Controllo dei fissaggi e degli elementi di ancoraggio. Controllare l'uniformità dell'aspetto cromatico delle superfici e della loro planarità. Riscontro di eventuali anomalie (distacchi, graffi, macchie, ecc.) e/o difetti di esecuzione.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075C249"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0AB32C1"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526BF23"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117F2CF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02.01.11</w:t>
            </w:r>
          </w:p>
        </w:tc>
        <w:tc>
          <w:tcPr>
            <w:tcW w:w="5590" w:type="dxa"/>
            <w:tcBorders>
              <w:top w:val="nil"/>
              <w:left w:val="single" w:sz="6" w:space="0" w:color="808080"/>
              <w:bottom w:val="nil"/>
              <w:right w:val="single" w:sz="6" w:space="0" w:color="808080"/>
            </w:tcBorders>
            <w:shd w:val="clear" w:color="auto" w:fill="F2F2FF"/>
            <w:vAlign w:val="center"/>
          </w:tcPr>
          <w:p w14:paraId="56EC4FF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#{GUID_B21ED110-8800-4AB8-B181-21E1FAD4E542|LIVELLO_3|TESTO_Travi_END}&amp;</w:t>
            </w:r>
            <w:r w:rsidRPr="002B357C">
              <w:rPr>
                <w:rFonts w:ascii="Tahoma" w:eastAsia="Times New Roman" w:hAnsi="Tahoma" w:cs="Tahoma"/>
                <w:b/>
                <w:bCs/>
                <w:sz w:val="16"/>
                <w:szCs w:val="16"/>
              </w:rPr>
              <w:t xml:space="preserve"> Travi</w:t>
            </w:r>
          </w:p>
        </w:tc>
        <w:tc>
          <w:tcPr>
            <w:tcW w:w="1446" w:type="dxa"/>
            <w:tcBorders>
              <w:top w:val="nil"/>
              <w:left w:val="single" w:sz="6" w:space="0" w:color="808080"/>
              <w:bottom w:val="nil"/>
              <w:right w:val="single" w:sz="6" w:space="0" w:color="808080"/>
            </w:tcBorders>
            <w:shd w:val="clear" w:color="auto" w:fill="F2F2FF"/>
            <w:vAlign w:val="center"/>
          </w:tcPr>
          <w:p w14:paraId="42C48538" w14:textId="77777777" w:rsidR="002D34B9" w:rsidRPr="002B357C" w:rsidRDefault="002D34B9">
            <w:pPr>
              <w:spacing w:before="60" w:after="60"/>
              <w:rPr>
                <w:rFonts w:ascii="Tahoma" w:eastAsia="Times New Roman" w:hAnsi="Tahoma" w:cs="Tahoma"/>
                <w:b/>
                <w:bCs/>
                <w:sz w:val="16"/>
                <w:szCs w:val="16"/>
              </w:rPr>
            </w:pPr>
          </w:p>
        </w:tc>
        <w:tc>
          <w:tcPr>
            <w:tcW w:w="1446" w:type="dxa"/>
            <w:tcBorders>
              <w:top w:val="nil"/>
              <w:left w:val="single" w:sz="6" w:space="0" w:color="808080"/>
              <w:bottom w:val="nil"/>
              <w:right w:val="single" w:sz="6" w:space="0" w:color="808080"/>
            </w:tcBorders>
            <w:shd w:val="clear" w:color="auto" w:fill="F2F2FF"/>
            <w:vAlign w:val="center"/>
          </w:tcPr>
          <w:p w14:paraId="08378645" w14:textId="77777777" w:rsidR="002D34B9" w:rsidRPr="002B357C" w:rsidRDefault="002D34B9">
            <w:pPr>
              <w:spacing w:before="60" w:after="60"/>
              <w:rPr>
                <w:rFonts w:ascii="Tahoma" w:eastAsia="Times New Roman" w:hAnsi="Tahoma" w:cs="Tahoma"/>
                <w:b/>
                <w:bCs/>
                <w:sz w:val="16"/>
                <w:szCs w:val="16"/>
              </w:rPr>
            </w:pPr>
          </w:p>
        </w:tc>
      </w:tr>
      <w:tr w:rsidR="002B357C" w:rsidRPr="002B357C" w14:paraId="3E5BE175"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A7F72C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02.01.11.C02</w:t>
            </w:r>
          </w:p>
        </w:tc>
        <w:tc>
          <w:tcPr>
            <w:tcW w:w="5590" w:type="dxa"/>
            <w:tcBorders>
              <w:top w:val="nil"/>
              <w:left w:val="single" w:sz="6" w:space="0" w:color="808080"/>
              <w:bottom w:val="nil"/>
              <w:right w:val="single" w:sz="6" w:space="0" w:color="808080"/>
            </w:tcBorders>
            <w:shd w:val="clear" w:color="auto" w:fill="FFFFFF"/>
            <w:vAlign w:val="center"/>
          </w:tcPr>
          <w:p w14:paraId="1663776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impiego di materiali durevoli</w:t>
            </w:r>
          </w:p>
        </w:tc>
        <w:tc>
          <w:tcPr>
            <w:tcW w:w="1446" w:type="dxa"/>
            <w:tcBorders>
              <w:top w:val="nil"/>
              <w:left w:val="single" w:sz="6" w:space="0" w:color="808080"/>
              <w:bottom w:val="nil"/>
              <w:right w:val="single" w:sz="6" w:space="0" w:color="808080"/>
            </w:tcBorders>
            <w:shd w:val="clear" w:color="auto" w:fill="FFFFFF"/>
            <w:vAlign w:val="center"/>
          </w:tcPr>
          <w:p w14:paraId="00E8002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Verifica</w:t>
            </w:r>
          </w:p>
        </w:tc>
        <w:tc>
          <w:tcPr>
            <w:tcW w:w="1446" w:type="dxa"/>
            <w:tcBorders>
              <w:top w:val="nil"/>
              <w:left w:val="single" w:sz="6" w:space="0" w:color="808080"/>
              <w:bottom w:val="nil"/>
              <w:right w:val="single" w:sz="6" w:space="0" w:color="808080"/>
            </w:tcBorders>
            <w:shd w:val="clear" w:color="auto" w:fill="FFFFFF"/>
            <w:vAlign w:val="center"/>
          </w:tcPr>
          <w:p w14:paraId="5F5AEDA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A003CEB"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5E516E0"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20AB734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Verificare che nelle fasi manutentive degli elementi vengano utilizzati componenti caratterizzati da una durabilità elevata.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C716352"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4FC3168"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0C3E3D4"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62DF0E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02.01.11.C03</w:t>
            </w:r>
          </w:p>
        </w:tc>
        <w:tc>
          <w:tcPr>
            <w:tcW w:w="5590" w:type="dxa"/>
            <w:tcBorders>
              <w:top w:val="nil"/>
              <w:left w:val="single" w:sz="6" w:space="0" w:color="808080"/>
              <w:bottom w:val="nil"/>
              <w:right w:val="single" w:sz="6" w:space="0" w:color="808080"/>
            </w:tcBorders>
            <w:shd w:val="clear" w:color="auto" w:fill="FFFFFF"/>
            <w:vAlign w:val="center"/>
          </w:tcPr>
          <w:p w14:paraId="4B80304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Controllo: Controllo del grado di riciclabilità</w:t>
            </w:r>
          </w:p>
        </w:tc>
        <w:tc>
          <w:tcPr>
            <w:tcW w:w="1446" w:type="dxa"/>
            <w:tcBorders>
              <w:top w:val="nil"/>
              <w:left w:val="single" w:sz="6" w:space="0" w:color="808080"/>
              <w:bottom w:val="nil"/>
              <w:right w:val="single" w:sz="6" w:space="0" w:color="808080"/>
            </w:tcBorders>
            <w:shd w:val="clear" w:color="auto" w:fill="FFFFFF"/>
            <w:vAlign w:val="center"/>
          </w:tcPr>
          <w:p w14:paraId="0FC8E38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w:t>
            </w:r>
          </w:p>
        </w:tc>
        <w:tc>
          <w:tcPr>
            <w:tcW w:w="1446" w:type="dxa"/>
            <w:tcBorders>
              <w:top w:val="nil"/>
              <w:left w:val="single" w:sz="6" w:space="0" w:color="808080"/>
              <w:bottom w:val="nil"/>
              <w:right w:val="single" w:sz="6" w:space="0" w:color="808080"/>
            </w:tcBorders>
            <w:shd w:val="clear" w:color="auto" w:fill="FFFFFF"/>
            <w:vAlign w:val="center"/>
          </w:tcPr>
          <w:p w14:paraId="28CD22F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47C7914"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6082464"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1168EB2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che nelle fasi manutentive vengano impiegati materiali, elementi e componenti con un elevato grado di riciclabilità.</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111A39E"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CBE8837"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90FF7E0"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63DC41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02.01.11.C01</w:t>
            </w:r>
          </w:p>
        </w:tc>
        <w:tc>
          <w:tcPr>
            <w:tcW w:w="5590" w:type="dxa"/>
            <w:tcBorders>
              <w:top w:val="nil"/>
              <w:left w:val="single" w:sz="6" w:space="0" w:color="808080"/>
              <w:bottom w:val="nil"/>
              <w:right w:val="single" w:sz="6" w:space="0" w:color="808080"/>
            </w:tcBorders>
            <w:shd w:val="clear" w:color="auto" w:fill="FFFFFF"/>
            <w:vAlign w:val="center"/>
          </w:tcPr>
          <w:p w14:paraId="4A98F4B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 xml:space="preserve">Controllo: Controllo di deformazioni e/o spostamenti </w:t>
            </w:r>
          </w:p>
        </w:tc>
        <w:tc>
          <w:tcPr>
            <w:tcW w:w="1446" w:type="dxa"/>
            <w:tcBorders>
              <w:top w:val="nil"/>
              <w:left w:val="single" w:sz="6" w:space="0" w:color="808080"/>
              <w:bottom w:val="nil"/>
              <w:right w:val="single" w:sz="6" w:space="0" w:color="808080"/>
            </w:tcBorders>
            <w:shd w:val="clear" w:color="auto" w:fill="FFFFFF"/>
            <w:vAlign w:val="center"/>
          </w:tcPr>
          <w:p w14:paraId="68F0A6B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Controllo a vista</w:t>
            </w:r>
          </w:p>
        </w:tc>
        <w:tc>
          <w:tcPr>
            <w:tcW w:w="1446" w:type="dxa"/>
            <w:tcBorders>
              <w:top w:val="nil"/>
              <w:left w:val="single" w:sz="6" w:space="0" w:color="808080"/>
              <w:bottom w:val="nil"/>
              <w:right w:val="single" w:sz="6" w:space="0" w:color="808080"/>
            </w:tcBorders>
            <w:shd w:val="clear" w:color="auto" w:fill="FFFFFF"/>
            <w:vAlign w:val="center"/>
          </w:tcPr>
          <w:p w14:paraId="7339521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12 mesi</w:t>
            </w:r>
          </w:p>
        </w:tc>
      </w:tr>
      <w:tr w:rsidR="002B357C" w:rsidRPr="002B357C" w14:paraId="17FAFCF5"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4A54861" w14:textId="77777777" w:rsidR="002D34B9" w:rsidRPr="002B357C" w:rsidRDefault="002D34B9">
            <w:pPr>
              <w:spacing w:before="60" w:after="60"/>
              <w:jc w:val="center"/>
              <w:rPr>
                <w:rFonts w:ascii="Tahoma" w:eastAsia="Times New Roman" w:hAnsi="Tahoma" w:cs="Tahoma"/>
                <w:i/>
                <w:iCs/>
                <w:sz w:val="16"/>
                <w:szCs w:val="16"/>
              </w:rPr>
            </w:pPr>
          </w:p>
        </w:tc>
        <w:tc>
          <w:tcPr>
            <w:tcW w:w="5590" w:type="dxa"/>
            <w:tcBorders>
              <w:top w:val="nil"/>
              <w:left w:val="single" w:sz="6" w:space="0" w:color="808080"/>
              <w:bottom w:val="single" w:sz="6" w:space="0" w:color="808080"/>
              <w:right w:val="single" w:sz="6" w:space="0" w:color="808080"/>
            </w:tcBorders>
            <w:shd w:val="clear" w:color="auto" w:fill="FFFFFF"/>
            <w:vAlign w:val="center"/>
          </w:tcPr>
          <w:p w14:paraId="03D6A2C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Controllare eventuali deformazioni e/o spostamenti dell'elemento strutturale dovuti a cause esterne che ne alterano la normale configurazione.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C2EA725" w14:textId="77777777" w:rsidR="002D34B9" w:rsidRPr="002B357C" w:rsidRDefault="002D34B9">
            <w:pPr>
              <w:spacing w:before="60" w:after="60"/>
              <w:jc w:val="center"/>
              <w:rPr>
                <w:rFonts w:ascii="Tahoma" w:eastAsia="Times New Roman" w:hAnsi="Tahoma" w:cs="Tahoma"/>
                <w:i/>
                <w:iCs/>
                <w:sz w:val="16"/>
                <w:szCs w:val="16"/>
              </w:rPr>
            </w:pP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4CF18E7" w14:textId="77777777" w:rsidR="002D34B9" w:rsidRPr="002B357C" w:rsidRDefault="002D34B9">
            <w:pPr>
              <w:spacing w:before="60" w:after="60"/>
              <w:jc w:val="center"/>
              <w:rPr>
                <w:rFonts w:ascii="Tahoma" w:eastAsia="Times New Roman" w:hAnsi="Tahoma" w:cs="Tahoma"/>
                <w:i/>
                <w:iCs/>
                <w:sz w:val="16"/>
                <w:szCs w:val="16"/>
              </w:rPr>
            </w:pPr>
          </w:p>
        </w:tc>
      </w:tr>
    </w:tbl>
    <w:p w14:paraId="12C70ED6" w14:textId="77777777" w:rsidR="002D34B9" w:rsidRPr="002B357C" w:rsidRDefault="002D34B9">
      <w:pPr>
        <w:rPr>
          <w:rFonts w:ascii="Times New Roman" w:eastAsia="Times New Roman" w:hAnsi="Times New Roman" w:cs="Times New Roman"/>
        </w:rPr>
      </w:pPr>
    </w:p>
    <w:p w14:paraId="6D48754F" w14:textId="77777777" w:rsidR="002D34B9" w:rsidRPr="002B357C" w:rsidRDefault="002D34B9">
      <w:pPr>
        <w:rPr>
          <w:rFonts w:ascii="Times New Roman" w:eastAsia="Times New Roman" w:hAnsi="Times New Roman" w:cs="Times New Roman"/>
        </w:rPr>
      </w:pPr>
    </w:p>
    <w:p w14:paraId="36CB924B" w14:textId="77777777" w:rsidR="001B07DA" w:rsidRPr="002B357C" w:rsidRDefault="001B07DA">
      <w:pPr>
        <w:rPr>
          <w:rFonts w:ascii="Times New Roman" w:eastAsia="Times New Roman" w:hAnsi="Times New Roman" w:cs="Times New Roman"/>
        </w:rPr>
      </w:pPr>
    </w:p>
    <w:p w14:paraId="44A93CDD" w14:textId="77777777" w:rsidR="001B07DA" w:rsidRPr="002B357C" w:rsidRDefault="001B07DA">
      <w:pPr>
        <w:rPr>
          <w:rFonts w:ascii="Times New Roman" w:eastAsia="Times New Roman" w:hAnsi="Times New Roman" w:cs="Times New Roman"/>
        </w:rPr>
      </w:pPr>
    </w:p>
    <w:p w14:paraId="1E8C95BA" w14:textId="77777777" w:rsidR="00F25E19" w:rsidRPr="002B357C" w:rsidRDefault="00F25E19">
      <w:pPr>
        <w:rPr>
          <w:rFonts w:ascii="Times New Roman" w:eastAsia="Times New Roman" w:hAnsi="Times New Roman" w:cs="Times New Roman"/>
        </w:rPr>
        <w:sectPr w:rsidR="00F25E19" w:rsidRPr="002B357C" w:rsidSect="008517C2">
          <w:footerReference w:type="default" r:id="rId44"/>
          <w:pgSz w:w="11903" w:h="16833"/>
          <w:pgMar w:top="1134" w:right="1134" w:bottom="1134" w:left="1134" w:header="850" w:footer="680" w:gutter="0"/>
          <w:cols w:space="720"/>
          <w:noEndnote/>
          <w:docGrid w:linePitch="326"/>
        </w:sectPr>
      </w:pPr>
    </w:p>
    <w:p w14:paraId="4A425A1F" w14:textId="77777777" w:rsidR="001B07DA" w:rsidRPr="002B357C" w:rsidRDefault="001B07DA">
      <w:pPr>
        <w:rPr>
          <w:rFonts w:ascii="Times New Roman" w:eastAsia="Times New Roman" w:hAnsi="Times New Roman" w:cs="Times New Roman"/>
        </w:rPr>
      </w:pPr>
    </w:p>
    <w:p w14:paraId="3527EC67" w14:textId="77777777" w:rsidR="00F25E19" w:rsidRPr="002B357C" w:rsidRDefault="00F25E19" w:rsidP="00F25E19">
      <w:pPr>
        <w:spacing w:after="480"/>
        <w:jc w:val="center"/>
        <w:rPr>
          <w:rFonts w:ascii="Tahoma" w:hAnsi="Tahoma" w:cs="Tahoma"/>
          <w:b/>
          <w:bCs/>
          <w:sz w:val="22"/>
          <w:szCs w:val="36"/>
        </w:rPr>
      </w:pPr>
      <w:r w:rsidRPr="002B357C">
        <w:rPr>
          <w:rFonts w:ascii="Tahoma" w:hAnsi="Tahoma" w:cs="Tahoma"/>
          <w:b/>
          <w:bCs/>
          <w:sz w:val="22"/>
          <w:szCs w:val="36"/>
        </w:rPr>
        <w:t>PIANO DI MANUTENZIONE</w:t>
      </w:r>
    </w:p>
    <w:p w14:paraId="57A4F106" w14:textId="77777777" w:rsidR="00F25E19" w:rsidRPr="002B357C" w:rsidRDefault="00F25E19" w:rsidP="00F25E19">
      <w:pPr>
        <w:pStyle w:val="Titolo1"/>
      </w:pPr>
      <w:r w:rsidRPr="002B357C">
        <w:t>PROGRAMMA DI MANUTENZIONE</w:t>
      </w:r>
    </w:p>
    <w:p w14:paraId="6DBF6990" w14:textId="77777777" w:rsidR="00F25E19" w:rsidRPr="002B357C" w:rsidRDefault="00F25E19" w:rsidP="00F25E19">
      <w:pPr>
        <w:pStyle w:val="Titolo1"/>
        <w:rPr>
          <w:sz w:val="24"/>
          <w:szCs w:val="32"/>
        </w:rPr>
      </w:pPr>
      <w:r w:rsidRPr="002B357C">
        <w:rPr>
          <w:sz w:val="24"/>
          <w:szCs w:val="32"/>
        </w:rPr>
        <w:t>Sottoprogramma degli interventi</w:t>
      </w:r>
    </w:p>
    <w:p w14:paraId="6341B937" w14:textId="77777777" w:rsidR="00F25E19" w:rsidRPr="002B357C" w:rsidRDefault="00F25E19" w:rsidP="00F25E19">
      <w:pPr>
        <w:spacing w:after="480"/>
        <w:jc w:val="center"/>
        <w:rPr>
          <w:rFonts w:ascii="Tahoma" w:hAnsi="Tahoma" w:cs="Tahoma"/>
          <w:b/>
          <w:bCs/>
          <w:sz w:val="22"/>
          <w:szCs w:val="28"/>
        </w:rPr>
      </w:pPr>
      <w:r w:rsidRPr="002B357C">
        <w:rPr>
          <w:rFonts w:ascii="Tahoma" w:hAnsi="Tahoma" w:cs="Tahoma"/>
          <w:b/>
          <w:bCs/>
          <w:sz w:val="22"/>
          <w:szCs w:val="28"/>
        </w:rPr>
        <w:t>(Articolo 38 del D.P.R. 5 ottobre 2010 – N. 207)</w:t>
      </w:r>
    </w:p>
    <w:p w14:paraId="6B6B4F37" w14:textId="77777777" w:rsidR="00F25E19" w:rsidRPr="002B357C" w:rsidRDefault="00F25E19" w:rsidP="00F25E19">
      <w:pPr>
        <w:spacing w:after="480"/>
        <w:rPr>
          <w:rFonts w:ascii="Tahoma" w:hAnsi="Tahoma" w:cs="Tahoma"/>
          <w:b/>
          <w:bCs/>
          <w:sz w:val="22"/>
        </w:rPr>
      </w:pPr>
      <w:r w:rsidRPr="002B357C">
        <w:rPr>
          <w:rFonts w:ascii="Tahoma" w:hAnsi="Tahoma" w:cs="Tahoma"/>
          <w:sz w:val="22"/>
        </w:rPr>
        <w:t xml:space="preserve">Comune di: </w:t>
      </w:r>
      <w:r w:rsidRPr="002B357C">
        <w:rPr>
          <w:rFonts w:ascii="Tahoma" w:hAnsi="Tahoma" w:cs="Tahoma"/>
          <w:sz w:val="22"/>
        </w:rPr>
        <w:tab/>
      </w:r>
      <w:sdt>
        <w:sdtPr>
          <w:rPr>
            <w:rFonts w:ascii="Tahoma" w:hAnsi="Tahoma" w:cs="Tahoma"/>
            <w:b/>
            <w:bCs/>
            <w:sz w:val="22"/>
          </w:rPr>
          <w:alias w:val="Comune"/>
          <w:tag w:val="Comune"/>
          <w:id w:val="1694950305"/>
          <w:placeholder>
            <w:docPart w:val="56E9723D1C8343439B6B21763F6B8450"/>
          </w:placeholder>
          <w:text/>
        </w:sdtPr>
        <w:sdtEndPr/>
        <w:sdtContent>
          <w:r w:rsidRPr="002B357C">
            <w:rPr>
              <w:rFonts w:ascii="Tahoma" w:hAnsi="Tahoma" w:cs="Tahoma"/>
              <w:b/>
              <w:bCs/>
              <w:sz w:val="22"/>
            </w:rPr>
            <w:t>Peccioli</w:t>
          </w:r>
        </w:sdtContent>
      </w:sdt>
    </w:p>
    <w:p w14:paraId="0ECAE1D3" w14:textId="77777777" w:rsidR="00F25E19" w:rsidRPr="002B357C" w:rsidRDefault="00F25E19" w:rsidP="00F25E19">
      <w:pPr>
        <w:spacing w:after="480"/>
        <w:rPr>
          <w:rFonts w:ascii="Tahoma" w:hAnsi="Tahoma" w:cs="Tahoma"/>
          <w:b/>
          <w:bCs/>
          <w:sz w:val="22"/>
        </w:rPr>
      </w:pPr>
      <w:r w:rsidRPr="002B357C">
        <w:rPr>
          <w:rFonts w:ascii="Tahoma" w:hAnsi="Tahoma" w:cs="Tahoma"/>
          <w:sz w:val="22"/>
        </w:rPr>
        <w:t xml:space="preserve">Provincia di: </w:t>
      </w:r>
      <w:r w:rsidRPr="002B357C">
        <w:rPr>
          <w:rFonts w:ascii="Tahoma" w:hAnsi="Tahoma" w:cs="Tahoma"/>
          <w:sz w:val="22"/>
        </w:rPr>
        <w:tab/>
      </w:r>
      <w:sdt>
        <w:sdtPr>
          <w:rPr>
            <w:rFonts w:ascii="Tahoma" w:hAnsi="Tahoma" w:cs="Tahoma"/>
            <w:b/>
            <w:bCs/>
            <w:sz w:val="22"/>
          </w:rPr>
          <w:alias w:val="Provincia"/>
          <w:tag w:val="Provincia"/>
          <w:id w:val="162598636"/>
          <w:placeholder>
            <w:docPart w:val="D31BA27C361C44CAA265E71A1ABDAA9F"/>
          </w:placeholder>
          <w:text/>
        </w:sdtPr>
        <w:sdtEndPr/>
        <w:sdtContent>
          <w:r w:rsidRPr="002B357C">
            <w:rPr>
              <w:rFonts w:ascii="Tahoma" w:hAnsi="Tahoma" w:cs="Tahoma"/>
              <w:b/>
              <w:bCs/>
              <w:sz w:val="22"/>
            </w:rPr>
            <w:t>Pisa</w:t>
          </w:r>
        </w:sdtContent>
      </w:sdt>
    </w:p>
    <w:p w14:paraId="18462469" w14:textId="77777777" w:rsidR="00F25E19" w:rsidRPr="002B357C" w:rsidRDefault="00F25E19" w:rsidP="00F25E19">
      <w:pPr>
        <w:tabs>
          <w:tab w:val="left" w:pos="1701"/>
        </w:tabs>
        <w:spacing w:before="200" w:after="400"/>
        <w:ind w:left="1701" w:hanging="1701"/>
        <w:jc w:val="both"/>
        <w:rPr>
          <w:rFonts w:ascii="Tahoma" w:hAnsi="Tahoma" w:cs="Tahoma"/>
          <w:sz w:val="22"/>
        </w:rPr>
      </w:pPr>
      <w:r w:rsidRPr="002B357C">
        <w:rPr>
          <w:rFonts w:ascii="Tahoma" w:hAnsi="Tahoma" w:cs="Tahoma"/>
          <w:sz w:val="22"/>
        </w:rPr>
        <w:t xml:space="preserve">OGGETTO: </w:t>
      </w:r>
      <w:r w:rsidRPr="002B357C">
        <w:rPr>
          <w:rFonts w:ascii="Tahoma" w:hAnsi="Tahoma" w:cs="Tahoma"/>
          <w:sz w:val="22"/>
        </w:rPr>
        <w:tab/>
      </w:r>
      <w:sdt>
        <w:sdtPr>
          <w:rPr>
            <w:rFonts w:ascii="Tahoma" w:hAnsi="Tahoma" w:cs="Tahoma"/>
            <w:b/>
            <w:bCs/>
            <w:sz w:val="22"/>
          </w:rPr>
          <w:alias w:val="Oggetto"/>
          <w:tag w:val="Oggetto"/>
          <w:id w:val="-831603168"/>
          <w:placeholder>
            <w:docPart w:val="D31BA27C361C44CAA265E71A1ABDAA9F"/>
          </w:placeholder>
          <w:text/>
        </w:sdtPr>
        <w:sdtEndPr/>
        <w:sdtContent>
          <w:r w:rsidRPr="002B357C">
            <w:rPr>
              <w:rFonts w:ascii="Tahoma" w:hAnsi="Tahoma" w:cs="Tahoma"/>
              <w:b/>
              <w:bCs/>
              <w:sz w:val="22"/>
            </w:rPr>
            <w:t>Collegamento pedonale dal centro storico del capoluogo alle aree dei servizi pubblici lungo viale Gramsci – Peccioli (PI) – LOTTO 01</w:t>
          </w:r>
        </w:sdtContent>
      </w:sdt>
    </w:p>
    <w:p w14:paraId="55EF91EE" w14:textId="77777777" w:rsidR="00F25E19" w:rsidRPr="002B357C" w:rsidRDefault="00F25E19" w:rsidP="00F25E19">
      <w:pPr>
        <w:pBdr>
          <w:bottom w:val="single" w:sz="6" w:space="0" w:color="000000"/>
        </w:pBdr>
        <w:spacing w:before="400" w:after="200"/>
        <w:rPr>
          <w:rFonts w:ascii="Tahoma" w:eastAsia="Times New Roman" w:hAnsi="Tahoma" w:cs="Tahoma"/>
          <w:b/>
          <w:bCs/>
        </w:rPr>
      </w:pPr>
      <w:r w:rsidRPr="002B357C">
        <w:rPr>
          <w:rFonts w:ascii="Tahoma" w:eastAsia="Times New Roman" w:hAnsi="Tahoma" w:cs="Tahoma"/>
          <w:b/>
          <w:bCs/>
        </w:rPr>
        <w:t>CORPI D'OPERA:</w:t>
      </w:r>
    </w:p>
    <w:p w14:paraId="62BE43BB" w14:textId="77777777" w:rsidR="00F25E19" w:rsidRPr="002B357C" w:rsidRDefault="00F25E19" w:rsidP="00F25E19">
      <w:pPr>
        <w:rPr>
          <w:rFonts w:ascii="Tahoma" w:eastAsia="Times New Roman" w:hAnsi="Tahoma" w:cs="Tahoma"/>
          <w:sz w:val="20"/>
          <w:szCs w:val="20"/>
        </w:rPr>
      </w:pPr>
      <w:r w:rsidRPr="002B357C">
        <w:rPr>
          <w:rFonts w:ascii="Tahoma" w:eastAsia="Times New Roman" w:hAnsi="Tahoma" w:cs="Tahoma"/>
          <w:sz w:val="20"/>
          <w:szCs w:val="20"/>
        </w:rPr>
        <w:t xml:space="preserve"> °  01 STRUTTURE CIVILI E INDUSTRIALI</w:t>
      </w:r>
    </w:p>
    <w:p w14:paraId="5A2EC936" w14:textId="77777777" w:rsidR="00F25E19" w:rsidRPr="002B357C" w:rsidRDefault="00F25E19" w:rsidP="00F25E19">
      <w:pPr>
        <w:rPr>
          <w:rFonts w:ascii="Tahoma" w:eastAsia="Times New Roman" w:hAnsi="Tahoma" w:cs="Tahoma"/>
          <w:sz w:val="20"/>
          <w:szCs w:val="20"/>
        </w:rPr>
      </w:pPr>
      <w:r w:rsidRPr="002B357C">
        <w:rPr>
          <w:rFonts w:ascii="Tahoma" w:eastAsia="Times New Roman" w:hAnsi="Tahoma" w:cs="Tahoma"/>
          <w:sz w:val="20"/>
          <w:szCs w:val="20"/>
        </w:rPr>
        <w:t xml:space="preserve"> °  02 ACCIAIO COR-TEN</w:t>
      </w:r>
    </w:p>
    <w:p w14:paraId="5D7B59DB" w14:textId="77777777" w:rsidR="00F25E19" w:rsidRPr="002B357C" w:rsidRDefault="00F25E19" w:rsidP="00F25E19">
      <w:pPr>
        <w:rPr>
          <w:rFonts w:ascii="Tahoma" w:eastAsia="Times New Roman" w:hAnsi="Tahoma" w:cs="Tahoma"/>
          <w:sz w:val="20"/>
          <w:szCs w:val="20"/>
        </w:rPr>
      </w:pPr>
    </w:p>
    <w:p w14:paraId="21D96140" w14:textId="77777777" w:rsidR="00F25E19" w:rsidRPr="002B357C" w:rsidRDefault="00F25E19" w:rsidP="00F25E19">
      <w:pPr>
        <w:rPr>
          <w:rFonts w:ascii="Tahoma" w:eastAsia="Times New Roman" w:hAnsi="Tahoma" w:cs="Tahoma"/>
          <w:sz w:val="20"/>
          <w:szCs w:val="20"/>
        </w:rPr>
      </w:pPr>
    </w:p>
    <w:p w14:paraId="3547A58A" w14:textId="43511E6B" w:rsidR="00F25E19" w:rsidRPr="002B357C" w:rsidRDefault="00F25E19" w:rsidP="00F25E19">
      <w:pPr>
        <w:rPr>
          <w:rFonts w:ascii="Tahoma" w:eastAsia="Times New Roman" w:hAnsi="Tahoma" w:cs="Tahoma"/>
          <w:sz w:val="20"/>
          <w:szCs w:val="20"/>
        </w:rPr>
      </w:pPr>
      <w:r w:rsidRPr="002B357C">
        <w:rPr>
          <w:rFonts w:ascii="Tahoma" w:eastAsia="Times New Roman" w:hAnsi="Tahoma" w:cs="Tahoma"/>
          <w:sz w:val="20"/>
          <w:szCs w:val="20"/>
        </w:rPr>
        <w:br w:type="page"/>
      </w: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3AAE1079" w14:textId="77777777">
        <w:trPr>
          <w:jc w:val="right"/>
          <w:hidden/>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4EE823B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vanish/>
              </w:rPr>
              <w:t>#{GUID_16F31563-09BF-4693-9B69-C9DFEB1007E2|LIVELLO_1|TESTO_01 - STRUTTURE CIVILI E INDUSTRIALI_END}&amp;</w:t>
            </w:r>
            <w:r w:rsidRPr="002B357C">
              <w:rPr>
                <w:rFonts w:ascii="Times New Roman" w:eastAsia="Times New Roman" w:hAnsi="Times New Roman" w:cs="Times New Roman"/>
                <w:b/>
                <w:bCs/>
              </w:rPr>
              <w:t xml:space="preserve"> 01 - STRUTTURE CIVILI E INDUSTRIALI</w:t>
            </w:r>
          </w:p>
        </w:tc>
      </w:tr>
      <w:tr w:rsidR="002B357C" w:rsidRPr="002B357C" w14:paraId="10FB7BE0" w14:textId="77777777">
        <w:trPr>
          <w:jc w:val="right"/>
          <w:hidden/>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2BABD4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vanish/>
              </w:rPr>
              <w:t>#{GUID_BB09762C-3198-4910-BEF2-8A6A19E97117|LIVELLO_2|TESTO_01.01 - Balconi o sbalzi_END}&amp;</w:t>
            </w:r>
            <w:r w:rsidRPr="002B357C">
              <w:rPr>
                <w:rFonts w:ascii="Times New Roman" w:eastAsia="Times New Roman" w:hAnsi="Times New Roman" w:cs="Times New Roman"/>
                <w:b/>
                <w:bCs/>
              </w:rPr>
              <w:t xml:space="preserve"> 01.01 - Balconi o sbalzi</w:t>
            </w:r>
          </w:p>
        </w:tc>
      </w:tr>
    </w:tbl>
    <w:p w14:paraId="1ACBED42"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157"/>
        <w:gridCol w:w="7036"/>
        <w:gridCol w:w="1446"/>
      </w:tblGrid>
      <w:tr w:rsidR="002B357C" w:rsidRPr="002B357C" w14:paraId="20E91134" w14:textId="77777777">
        <w:trPr>
          <w:tblHeader/>
          <w:jc w:val="center"/>
        </w:trPr>
        <w:tc>
          <w:tcPr>
            <w:tcW w:w="1157"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C59CF4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703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C708EA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Interventi</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51DBD0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2AEA1252"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2845CE0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01.01.01</w:t>
            </w:r>
          </w:p>
        </w:tc>
        <w:tc>
          <w:tcPr>
            <w:tcW w:w="7036" w:type="dxa"/>
            <w:tcBorders>
              <w:top w:val="nil"/>
              <w:left w:val="single" w:sz="6" w:space="0" w:color="808080"/>
              <w:bottom w:val="nil"/>
              <w:right w:val="single" w:sz="6" w:space="0" w:color="808080"/>
            </w:tcBorders>
            <w:shd w:val="clear" w:color="auto" w:fill="F2F2FF"/>
            <w:vAlign w:val="center"/>
          </w:tcPr>
          <w:p w14:paraId="18FEEAF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#{GUID_D263715A-6E10-405B-9C29-562449F61588|LIVELLO_3|TESTO_Sbalzi_END}&amp;</w:t>
            </w:r>
            <w:r w:rsidRPr="002B357C">
              <w:rPr>
                <w:rFonts w:ascii="Tahoma" w:eastAsia="Times New Roman" w:hAnsi="Tahoma" w:cs="Tahoma"/>
                <w:b/>
                <w:bCs/>
                <w:sz w:val="16"/>
                <w:szCs w:val="16"/>
              </w:rPr>
              <w:t xml:space="preserve"> Sbalzi</w:t>
            </w:r>
          </w:p>
        </w:tc>
        <w:tc>
          <w:tcPr>
            <w:tcW w:w="1446" w:type="dxa"/>
            <w:tcBorders>
              <w:top w:val="nil"/>
              <w:left w:val="single" w:sz="6" w:space="0" w:color="808080"/>
              <w:bottom w:val="nil"/>
              <w:right w:val="single" w:sz="6" w:space="0" w:color="808080"/>
            </w:tcBorders>
            <w:shd w:val="clear" w:color="auto" w:fill="F2F2FF"/>
            <w:vAlign w:val="center"/>
          </w:tcPr>
          <w:p w14:paraId="0688030F" w14:textId="77777777" w:rsidR="002D34B9" w:rsidRPr="002B357C" w:rsidRDefault="002D34B9">
            <w:pPr>
              <w:spacing w:before="60" w:after="60"/>
              <w:rPr>
                <w:rFonts w:ascii="Tahoma" w:eastAsia="Times New Roman" w:hAnsi="Tahoma" w:cs="Tahoma"/>
                <w:b/>
                <w:bCs/>
                <w:sz w:val="16"/>
                <w:szCs w:val="16"/>
              </w:rPr>
            </w:pPr>
          </w:p>
        </w:tc>
      </w:tr>
      <w:tr w:rsidR="002B357C" w:rsidRPr="002B357C" w14:paraId="25E5DD63"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0CD8C4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01.01.01.I01</w:t>
            </w:r>
          </w:p>
        </w:tc>
        <w:tc>
          <w:tcPr>
            <w:tcW w:w="7036" w:type="dxa"/>
            <w:tcBorders>
              <w:top w:val="nil"/>
              <w:left w:val="single" w:sz="6" w:space="0" w:color="808080"/>
              <w:bottom w:val="nil"/>
              <w:right w:val="single" w:sz="6" w:space="0" w:color="808080"/>
            </w:tcBorders>
            <w:shd w:val="clear" w:color="auto" w:fill="FFFFFF"/>
            <w:vAlign w:val="center"/>
          </w:tcPr>
          <w:p w14:paraId="188BA4B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 calcestruzzo</w:t>
            </w:r>
          </w:p>
        </w:tc>
        <w:tc>
          <w:tcPr>
            <w:tcW w:w="1446" w:type="dxa"/>
            <w:tcBorders>
              <w:top w:val="nil"/>
              <w:left w:val="single" w:sz="6" w:space="0" w:color="808080"/>
              <w:bottom w:val="nil"/>
              <w:right w:val="single" w:sz="6" w:space="0" w:color="808080"/>
            </w:tcBorders>
            <w:shd w:val="clear" w:color="auto" w:fill="FFFFFF"/>
            <w:vAlign w:val="center"/>
          </w:tcPr>
          <w:p w14:paraId="403AAC0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B10867A"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E6AE0D3"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653FF1E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parti di calcestruzzo armato ammalorato mediante rimozione delle parti incoerenti fino al rinvenimento dei ferri. Pulizia dei ferri mediante idrosabbiatrice ed applicazione sulle armature di vernici protettive anticorrosione. Bagnatura fino a saturazione del calcestruzzo esistente e ripristino delle volumetrie e sagome originarie, con l'ausilio di casseri a perdere, con malte tixotropiche a presa rapida.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12F9FC1"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BF8F09D"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4403EE9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01.01.02</w:t>
            </w:r>
          </w:p>
        </w:tc>
        <w:tc>
          <w:tcPr>
            <w:tcW w:w="7036" w:type="dxa"/>
            <w:tcBorders>
              <w:top w:val="nil"/>
              <w:left w:val="single" w:sz="6" w:space="0" w:color="808080"/>
              <w:bottom w:val="nil"/>
              <w:right w:val="single" w:sz="6" w:space="0" w:color="808080"/>
            </w:tcBorders>
            <w:shd w:val="clear" w:color="auto" w:fill="F2F2FF"/>
            <w:vAlign w:val="center"/>
          </w:tcPr>
          <w:p w14:paraId="65E4922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#{GUID_9C44400D-C18D-429F-95BF-378E569924A9|LIVELLO_3|TESTO_Sbalzi a soletta piena_END}&amp;</w:t>
            </w:r>
            <w:r w:rsidRPr="002B357C">
              <w:rPr>
                <w:rFonts w:ascii="Tahoma" w:eastAsia="Times New Roman" w:hAnsi="Tahoma" w:cs="Tahoma"/>
                <w:b/>
                <w:bCs/>
                <w:sz w:val="16"/>
                <w:szCs w:val="16"/>
              </w:rPr>
              <w:t xml:space="preserve"> Sbalzi a soletta piena</w:t>
            </w:r>
          </w:p>
        </w:tc>
        <w:tc>
          <w:tcPr>
            <w:tcW w:w="1446" w:type="dxa"/>
            <w:tcBorders>
              <w:top w:val="nil"/>
              <w:left w:val="single" w:sz="6" w:space="0" w:color="808080"/>
              <w:bottom w:val="nil"/>
              <w:right w:val="single" w:sz="6" w:space="0" w:color="808080"/>
            </w:tcBorders>
            <w:shd w:val="clear" w:color="auto" w:fill="F2F2FF"/>
            <w:vAlign w:val="center"/>
          </w:tcPr>
          <w:p w14:paraId="0CC7118C" w14:textId="77777777" w:rsidR="002D34B9" w:rsidRPr="002B357C" w:rsidRDefault="002D34B9">
            <w:pPr>
              <w:spacing w:before="60" w:after="60"/>
              <w:rPr>
                <w:rFonts w:ascii="Tahoma" w:eastAsia="Times New Roman" w:hAnsi="Tahoma" w:cs="Tahoma"/>
                <w:b/>
                <w:bCs/>
                <w:sz w:val="16"/>
                <w:szCs w:val="16"/>
              </w:rPr>
            </w:pPr>
          </w:p>
        </w:tc>
      </w:tr>
      <w:tr w:rsidR="002B357C" w:rsidRPr="002B357C" w14:paraId="46EDE6B4"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8339F3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01.01.02.I01</w:t>
            </w:r>
          </w:p>
        </w:tc>
        <w:tc>
          <w:tcPr>
            <w:tcW w:w="7036" w:type="dxa"/>
            <w:tcBorders>
              <w:top w:val="nil"/>
              <w:left w:val="single" w:sz="6" w:space="0" w:color="808080"/>
              <w:bottom w:val="nil"/>
              <w:right w:val="single" w:sz="6" w:space="0" w:color="808080"/>
            </w:tcBorders>
            <w:shd w:val="clear" w:color="auto" w:fill="FFFFFF"/>
            <w:vAlign w:val="center"/>
          </w:tcPr>
          <w:p w14:paraId="5F6EBA5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 calcestruzzo</w:t>
            </w:r>
          </w:p>
        </w:tc>
        <w:tc>
          <w:tcPr>
            <w:tcW w:w="1446" w:type="dxa"/>
            <w:tcBorders>
              <w:top w:val="nil"/>
              <w:left w:val="single" w:sz="6" w:space="0" w:color="808080"/>
              <w:bottom w:val="nil"/>
              <w:right w:val="single" w:sz="6" w:space="0" w:color="808080"/>
            </w:tcBorders>
            <w:shd w:val="clear" w:color="auto" w:fill="FFFFFF"/>
            <w:vAlign w:val="center"/>
          </w:tcPr>
          <w:p w14:paraId="35EFADD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0923418"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FB8650D"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50097F8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parti di calcestruzzo armato ammalorato mediante rimozione delle parti incoerenti fino al rinvenimento dei ferri. Pulizia dei ferri mediante idrosabbiatrice ed applicazione sulle armature di vernici protettive anticorrosione. Bagnatura fino a saturazione del calcestruzzo esistente e ripristino delle volumetrie e sagome originarie, con l'ausilio di casseri a perdere, con malte tixotropiche a presa rapida.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76D8BA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EB0CF53"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63E554A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01.01.03</w:t>
            </w:r>
          </w:p>
        </w:tc>
        <w:tc>
          <w:tcPr>
            <w:tcW w:w="7036" w:type="dxa"/>
            <w:tcBorders>
              <w:top w:val="nil"/>
              <w:left w:val="single" w:sz="6" w:space="0" w:color="808080"/>
              <w:bottom w:val="nil"/>
              <w:right w:val="single" w:sz="6" w:space="0" w:color="808080"/>
            </w:tcBorders>
            <w:shd w:val="clear" w:color="auto" w:fill="F2F2FF"/>
            <w:vAlign w:val="center"/>
          </w:tcPr>
          <w:p w14:paraId="6FEEA0D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#{GUID_630781BE-FE65-4C28-9E5C-5329AEBEE9F2|LIVELLO_3|TESTO_Sbalzi in acciaio_END}&amp;</w:t>
            </w:r>
            <w:r w:rsidRPr="002B357C">
              <w:rPr>
                <w:rFonts w:ascii="Tahoma" w:eastAsia="Times New Roman" w:hAnsi="Tahoma" w:cs="Tahoma"/>
                <w:b/>
                <w:bCs/>
                <w:sz w:val="16"/>
                <w:szCs w:val="16"/>
              </w:rPr>
              <w:t xml:space="preserve"> Sbalzi in acciaio</w:t>
            </w:r>
          </w:p>
        </w:tc>
        <w:tc>
          <w:tcPr>
            <w:tcW w:w="1446" w:type="dxa"/>
            <w:tcBorders>
              <w:top w:val="nil"/>
              <w:left w:val="single" w:sz="6" w:space="0" w:color="808080"/>
              <w:bottom w:val="nil"/>
              <w:right w:val="single" w:sz="6" w:space="0" w:color="808080"/>
            </w:tcBorders>
            <w:shd w:val="clear" w:color="auto" w:fill="F2F2FF"/>
            <w:vAlign w:val="center"/>
          </w:tcPr>
          <w:p w14:paraId="309DBEE3" w14:textId="77777777" w:rsidR="002D34B9" w:rsidRPr="002B357C" w:rsidRDefault="002D34B9">
            <w:pPr>
              <w:spacing w:before="60" w:after="60"/>
              <w:rPr>
                <w:rFonts w:ascii="Tahoma" w:eastAsia="Times New Roman" w:hAnsi="Tahoma" w:cs="Tahoma"/>
                <w:b/>
                <w:bCs/>
                <w:sz w:val="16"/>
                <w:szCs w:val="16"/>
              </w:rPr>
            </w:pPr>
          </w:p>
        </w:tc>
      </w:tr>
      <w:tr w:rsidR="002B357C" w:rsidRPr="002B357C" w14:paraId="2B6E850F"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00E7A3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01.01.03.I01</w:t>
            </w:r>
          </w:p>
        </w:tc>
        <w:tc>
          <w:tcPr>
            <w:tcW w:w="7036" w:type="dxa"/>
            <w:tcBorders>
              <w:top w:val="nil"/>
              <w:left w:val="single" w:sz="6" w:space="0" w:color="808080"/>
              <w:bottom w:val="nil"/>
              <w:right w:val="single" w:sz="6" w:space="0" w:color="808080"/>
            </w:tcBorders>
            <w:shd w:val="clear" w:color="auto" w:fill="FFFFFF"/>
            <w:vAlign w:val="center"/>
          </w:tcPr>
          <w:p w14:paraId="567392B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Consolidamento</w:t>
            </w:r>
          </w:p>
        </w:tc>
        <w:tc>
          <w:tcPr>
            <w:tcW w:w="1446" w:type="dxa"/>
            <w:tcBorders>
              <w:top w:val="nil"/>
              <w:left w:val="single" w:sz="6" w:space="0" w:color="808080"/>
              <w:bottom w:val="nil"/>
              <w:right w:val="single" w:sz="6" w:space="0" w:color="808080"/>
            </w:tcBorders>
            <w:shd w:val="clear" w:color="auto" w:fill="FFFFFF"/>
            <w:vAlign w:val="center"/>
          </w:tcPr>
          <w:p w14:paraId="2AD0E85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a guasto</w:t>
            </w:r>
          </w:p>
        </w:tc>
      </w:tr>
      <w:tr w:rsidR="002B357C" w:rsidRPr="002B357C" w14:paraId="376ED216"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9F36B69"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1A6C889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Consolidamento dello sbalzo in seguito ad eventi straordinari (dissesti, cedimenti) o a cambiamenti architettonici di destinazione o dei sovraccarichi.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0C1D756" w14:textId="77777777" w:rsidR="002D34B9" w:rsidRPr="002B357C" w:rsidRDefault="002D34B9">
            <w:pPr>
              <w:spacing w:before="60" w:after="60"/>
              <w:jc w:val="center"/>
              <w:rPr>
                <w:rFonts w:ascii="Tahoma" w:eastAsia="Times New Roman" w:hAnsi="Tahoma" w:cs="Tahoma"/>
                <w:i/>
                <w:iCs/>
                <w:sz w:val="16"/>
                <w:szCs w:val="16"/>
              </w:rPr>
            </w:pPr>
          </w:p>
        </w:tc>
      </w:tr>
    </w:tbl>
    <w:p w14:paraId="317E79A6"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19DCBCB" w14:textId="77777777">
        <w:trPr>
          <w:jc w:val="right"/>
          <w:hidden/>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C0D9F1C"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vanish/>
              </w:rPr>
              <w:t>#{GUID_86A1C9F2-551F-4DF2-B9E3-E57BBE814BDB|LIVELLO_2|TESTO_01.02 - Coperture_END}&amp;</w:t>
            </w:r>
            <w:r w:rsidRPr="002B357C">
              <w:rPr>
                <w:rFonts w:ascii="Times New Roman" w:eastAsia="Times New Roman" w:hAnsi="Times New Roman" w:cs="Times New Roman"/>
                <w:b/>
                <w:bCs/>
              </w:rPr>
              <w:t xml:space="preserve"> 01.02 - Coperture</w:t>
            </w:r>
          </w:p>
        </w:tc>
      </w:tr>
    </w:tbl>
    <w:p w14:paraId="6D9FDD52"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157"/>
        <w:gridCol w:w="7036"/>
        <w:gridCol w:w="1446"/>
      </w:tblGrid>
      <w:tr w:rsidR="002B357C" w:rsidRPr="002B357C" w14:paraId="3AE46596" w14:textId="77777777">
        <w:trPr>
          <w:tblHeader/>
          <w:jc w:val="center"/>
        </w:trPr>
        <w:tc>
          <w:tcPr>
            <w:tcW w:w="1157"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8FA83E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703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DA4261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Interventi</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D56180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3DB55928"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671A094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01.02.01</w:t>
            </w:r>
          </w:p>
        </w:tc>
        <w:tc>
          <w:tcPr>
            <w:tcW w:w="7036" w:type="dxa"/>
            <w:tcBorders>
              <w:top w:val="nil"/>
              <w:left w:val="single" w:sz="6" w:space="0" w:color="808080"/>
              <w:bottom w:val="nil"/>
              <w:right w:val="single" w:sz="6" w:space="0" w:color="808080"/>
            </w:tcBorders>
            <w:shd w:val="clear" w:color="auto" w:fill="F2F2FF"/>
            <w:vAlign w:val="center"/>
          </w:tcPr>
          <w:p w14:paraId="6CE3B8B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#{GUID_90448B83-8BDE-4C79-92F0-424984FF0E46|LIVELLO_3|TESTO_Strutture in acciaio_END}&amp;</w:t>
            </w:r>
            <w:r w:rsidRPr="002B357C">
              <w:rPr>
                <w:rFonts w:ascii="Tahoma" w:eastAsia="Times New Roman" w:hAnsi="Tahoma" w:cs="Tahoma"/>
                <w:b/>
                <w:bCs/>
                <w:sz w:val="16"/>
                <w:szCs w:val="16"/>
              </w:rPr>
              <w:t xml:space="preserve"> Strutture in acciaio</w:t>
            </w:r>
          </w:p>
        </w:tc>
        <w:tc>
          <w:tcPr>
            <w:tcW w:w="1446" w:type="dxa"/>
            <w:tcBorders>
              <w:top w:val="nil"/>
              <w:left w:val="single" w:sz="6" w:space="0" w:color="808080"/>
              <w:bottom w:val="nil"/>
              <w:right w:val="single" w:sz="6" w:space="0" w:color="808080"/>
            </w:tcBorders>
            <w:shd w:val="clear" w:color="auto" w:fill="F2F2FF"/>
            <w:vAlign w:val="center"/>
          </w:tcPr>
          <w:p w14:paraId="773169D0" w14:textId="77777777" w:rsidR="002D34B9" w:rsidRPr="002B357C" w:rsidRDefault="002D34B9">
            <w:pPr>
              <w:spacing w:before="60" w:after="60"/>
              <w:rPr>
                <w:rFonts w:ascii="Tahoma" w:eastAsia="Times New Roman" w:hAnsi="Tahoma" w:cs="Tahoma"/>
                <w:b/>
                <w:bCs/>
                <w:sz w:val="16"/>
                <w:szCs w:val="16"/>
              </w:rPr>
            </w:pPr>
          </w:p>
        </w:tc>
      </w:tr>
      <w:tr w:rsidR="002B357C" w:rsidRPr="002B357C" w14:paraId="390A6410"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12A327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01.02.01.I03</w:t>
            </w:r>
          </w:p>
        </w:tc>
        <w:tc>
          <w:tcPr>
            <w:tcW w:w="7036" w:type="dxa"/>
            <w:tcBorders>
              <w:top w:val="nil"/>
              <w:left w:val="single" w:sz="6" w:space="0" w:color="808080"/>
              <w:bottom w:val="nil"/>
              <w:right w:val="single" w:sz="6" w:space="0" w:color="808080"/>
            </w:tcBorders>
            <w:shd w:val="clear" w:color="auto" w:fill="FFFFFF"/>
            <w:vAlign w:val="center"/>
          </w:tcPr>
          <w:p w14:paraId="7ADEDE6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Sostituzione strutture metalliche</w:t>
            </w:r>
          </w:p>
        </w:tc>
        <w:tc>
          <w:tcPr>
            <w:tcW w:w="1446" w:type="dxa"/>
            <w:tcBorders>
              <w:top w:val="nil"/>
              <w:left w:val="single" w:sz="6" w:space="0" w:color="808080"/>
              <w:bottom w:val="nil"/>
              <w:right w:val="single" w:sz="6" w:space="0" w:color="808080"/>
            </w:tcBorders>
            <w:shd w:val="clear" w:color="auto" w:fill="FFFFFF"/>
            <w:vAlign w:val="center"/>
          </w:tcPr>
          <w:p w14:paraId="5306702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47D8328"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EAD7B00"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405489E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Sostituzione parziale o totale degli elementi di struttura degradati per eccessiva corrosione, deformazione e/o riduzione della sezione. Ripristino degli elementi di copertura.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63AAFF8"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A189767"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E1D42A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01.02.01.I01</w:t>
            </w:r>
          </w:p>
        </w:tc>
        <w:tc>
          <w:tcPr>
            <w:tcW w:w="7036" w:type="dxa"/>
            <w:tcBorders>
              <w:top w:val="nil"/>
              <w:left w:val="single" w:sz="6" w:space="0" w:color="808080"/>
              <w:bottom w:val="nil"/>
              <w:right w:val="single" w:sz="6" w:space="0" w:color="808080"/>
            </w:tcBorders>
            <w:shd w:val="clear" w:color="auto" w:fill="FFFFFF"/>
            <w:vAlign w:val="center"/>
          </w:tcPr>
          <w:p w14:paraId="33924E6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 protezione</w:t>
            </w:r>
          </w:p>
        </w:tc>
        <w:tc>
          <w:tcPr>
            <w:tcW w:w="1446" w:type="dxa"/>
            <w:tcBorders>
              <w:top w:val="nil"/>
              <w:left w:val="single" w:sz="6" w:space="0" w:color="808080"/>
              <w:bottom w:val="nil"/>
              <w:right w:val="single" w:sz="6" w:space="0" w:color="808080"/>
            </w:tcBorders>
            <w:shd w:val="clear" w:color="auto" w:fill="FFFFFF"/>
            <w:vAlign w:val="center"/>
          </w:tcPr>
          <w:p w14:paraId="0ED630B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anni</w:t>
            </w:r>
          </w:p>
        </w:tc>
      </w:tr>
      <w:tr w:rsidR="002B357C" w:rsidRPr="002B357C" w14:paraId="12AA5E1C"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C7534F8"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277DCCD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parti in vista della protezione anticorrosiva previa pulizia delle superfici, mediante rimozione della polvere e di altri depositi. Trattamento anticorrosivo sulle parti in vista con applicazione a spruzzo o a pennello di protezione anticorrosione.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026FC5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B6426AC"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CE911D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01.02.01.I02</w:t>
            </w:r>
          </w:p>
        </w:tc>
        <w:tc>
          <w:tcPr>
            <w:tcW w:w="7036" w:type="dxa"/>
            <w:tcBorders>
              <w:top w:val="nil"/>
              <w:left w:val="single" w:sz="6" w:space="0" w:color="808080"/>
              <w:bottom w:val="nil"/>
              <w:right w:val="single" w:sz="6" w:space="0" w:color="808080"/>
            </w:tcBorders>
            <w:shd w:val="clear" w:color="auto" w:fill="FFFFFF"/>
            <w:vAlign w:val="center"/>
          </w:tcPr>
          <w:p w14:paraId="045F463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 serraggi bulloni e connessioni metalliche</w:t>
            </w:r>
          </w:p>
        </w:tc>
        <w:tc>
          <w:tcPr>
            <w:tcW w:w="1446" w:type="dxa"/>
            <w:tcBorders>
              <w:top w:val="nil"/>
              <w:left w:val="single" w:sz="6" w:space="0" w:color="808080"/>
              <w:bottom w:val="nil"/>
              <w:right w:val="single" w:sz="6" w:space="0" w:color="808080"/>
            </w:tcBorders>
            <w:shd w:val="clear" w:color="auto" w:fill="FFFFFF"/>
            <w:vAlign w:val="center"/>
          </w:tcPr>
          <w:p w14:paraId="5616952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anni</w:t>
            </w:r>
          </w:p>
        </w:tc>
      </w:tr>
      <w:tr w:rsidR="002B357C" w:rsidRPr="002B357C" w14:paraId="32BB6CA4"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C2C6EDA"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1FA556E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e/o sostituzione degli elementi di connessione e verifica del corretto serraggio degli stessi e sostituzioni di quelli mancanti. Riparazione della protezione antiruggine degli elementi metallici mediante rimozione della ruggine ed applicazione di vernici protettive. Riparazione di eventuali corrosioni o fessurazioni mediante saldature in loco con elementi di raccordo.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5045847"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18E91AE"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5B43A90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01.02.02</w:t>
            </w:r>
          </w:p>
        </w:tc>
        <w:tc>
          <w:tcPr>
            <w:tcW w:w="7036" w:type="dxa"/>
            <w:tcBorders>
              <w:top w:val="nil"/>
              <w:left w:val="single" w:sz="6" w:space="0" w:color="808080"/>
              <w:bottom w:val="nil"/>
              <w:right w:val="single" w:sz="6" w:space="0" w:color="808080"/>
            </w:tcBorders>
            <w:shd w:val="clear" w:color="auto" w:fill="F2F2FF"/>
            <w:vAlign w:val="center"/>
          </w:tcPr>
          <w:p w14:paraId="4DB8E03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#{GUID_6737C0E0-F85B-479D-910A-3EA57502B8EE|LIVELLO_3|TESTO_Strutture in c.a. _END}&amp;</w:t>
            </w:r>
            <w:r w:rsidRPr="002B357C">
              <w:rPr>
                <w:rFonts w:ascii="Tahoma" w:eastAsia="Times New Roman" w:hAnsi="Tahoma" w:cs="Tahoma"/>
                <w:b/>
                <w:bCs/>
                <w:sz w:val="16"/>
                <w:szCs w:val="16"/>
              </w:rPr>
              <w:t xml:space="preserve"> Strutture in c.a. </w:t>
            </w:r>
          </w:p>
        </w:tc>
        <w:tc>
          <w:tcPr>
            <w:tcW w:w="1446" w:type="dxa"/>
            <w:tcBorders>
              <w:top w:val="nil"/>
              <w:left w:val="single" w:sz="6" w:space="0" w:color="808080"/>
              <w:bottom w:val="nil"/>
              <w:right w:val="single" w:sz="6" w:space="0" w:color="808080"/>
            </w:tcBorders>
            <w:shd w:val="clear" w:color="auto" w:fill="F2F2FF"/>
            <w:vAlign w:val="center"/>
          </w:tcPr>
          <w:p w14:paraId="487D7F6F" w14:textId="77777777" w:rsidR="002D34B9" w:rsidRPr="002B357C" w:rsidRDefault="002D34B9">
            <w:pPr>
              <w:spacing w:before="60" w:after="60"/>
              <w:rPr>
                <w:rFonts w:ascii="Tahoma" w:eastAsia="Times New Roman" w:hAnsi="Tahoma" w:cs="Tahoma"/>
                <w:b/>
                <w:bCs/>
                <w:sz w:val="16"/>
                <w:szCs w:val="16"/>
              </w:rPr>
            </w:pPr>
          </w:p>
        </w:tc>
      </w:tr>
      <w:tr w:rsidR="002B357C" w:rsidRPr="002B357C" w14:paraId="18F6B792"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577773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01.02.02.I01</w:t>
            </w:r>
          </w:p>
        </w:tc>
        <w:tc>
          <w:tcPr>
            <w:tcW w:w="7036" w:type="dxa"/>
            <w:tcBorders>
              <w:top w:val="nil"/>
              <w:left w:val="single" w:sz="6" w:space="0" w:color="808080"/>
              <w:bottom w:val="nil"/>
              <w:right w:val="single" w:sz="6" w:space="0" w:color="808080"/>
            </w:tcBorders>
            <w:shd w:val="clear" w:color="auto" w:fill="FFFFFF"/>
            <w:vAlign w:val="center"/>
          </w:tcPr>
          <w:p w14:paraId="7325128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Consolidamento solaio di copertura</w:t>
            </w:r>
          </w:p>
        </w:tc>
        <w:tc>
          <w:tcPr>
            <w:tcW w:w="1446" w:type="dxa"/>
            <w:tcBorders>
              <w:top w:val="nil"/>
              <w:left w:val="single" w:sz="6" w:space="0" w:color="808080"/>
              <w:bottom w:val="nil"/>
              <w:right w:val="single" w:sz="6" w:space="0" w:color="808080"/>
            </w:tcBorders>
            <w:shd w:val="clear" w:color="auto" w:fill="FFFFFF"/>
            <w:vAlign w:val="center"/>
          </w:tcPr>
          <w:p w14:paraId="7044C2E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C9D0A6F"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BED1BCD"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6250776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Consolidamento del solaio di copertura in seguito ad eventi straordinari (dissesti, cedimenti) o a cambiamenti architettonici di destinazione o dei sovraccarichi.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4020595" w14:textId="77777777" w:rsidR="002D34B9" w:rsidRPr="002B357C" w:rsidRDefault="002D34B9">
            <w:pPr>
              <w:spacing w:before="60" w:after="60"/>
              <w:jc w:val="center"/>
              <w:rPr>
                <w:rFonts w:ascii="Tahoma" w:eastAsia="Times New Roman" w:hAnsi="Tahoma" w:cs="Tahoma"/>
                <w:i/>
                <w:iCs/>
                <w:sz w:val="16"/>
                <w:szCs w:val="16"/>
              </w:rPr>
            </w:pPr>
          </w:p>
        </w:tc>
      </w:tr>
    </w:tbl>
    <w:p w14:paraId="4FA60DFA"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B73E577" w14:textId="77777777">
        <w:trPr>
          <w:jc w:val="right"/>
          <w:hidden/>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0731EDE"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vanish/>
              </w:rPr>
              <w:t>#{GUID_6D537133-C019-40D6-A777-7E17BC2579B6|LIVELLO_2|TESTO_01.03 - Dispositivi antisismici_END}&amp;</w:t>
            </w:r>
            <w:r w:rsidRPr="002B357C">
              <w:rPr>
                <w:rFonts w:ascii="Times New Roman" w:eastAsia="Times New Roman" w:hAnsi="Times New Roman" w:cs="Times New Roman"/>
                <w:b/>
                <w:bCs/>
              </w:rPr>
              <w:t xml:space="preserve"> 01.03 - Dispositivi antisismici</w:t>
            </w:r>
          </w:p>
        </w:tc>
      </w:tr>
    </w:tbl>
    <w:p w14:paraId="3836F6A0"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157"/>
        <w:gridCol w:w="7036"/>
        <w:gridCol w:w="1446"/>
      </w:tblGrid>
      <w:tr w:rsidR="002B357C" w:rsidRPr="002B357C" w14:paraId="1FA5B577" w14:textId="77777777">
        <w:trPr>
          <w:tblHeader/>
          <w:jc w:val="center"/>
        </w:trPr>
        <w:tc>
          <w:tcPr>
            <w:tcW w:w="1157"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FA01D4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lastRenderedPageBreak/>
              <w:t>Codice</w:t>
            </w:r>
          </w:p>
        </w:tc>
        <w:tc>
          <w:tcPr>
            <w:tcW w:w="703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C90461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Interventi</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5DDF8F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4F1910E4"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332F488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01.03.01</w:t>
            </w:r>
          </w:p>
        </w:tc>
        <w:tc>
          <w:tcPr>
            <w:tcW w:w="7036" w:type="dxa"/>
            <w:tcBorders>
              <w:top w:val="nil"/>
              <w:left w:val="single" w:sz="6" w:space="0" w:color="808080"/>
              <w:bottom w:val="nil"/>
              <w:right w:val="single" w:sz="6" w:space="0" w:color="808080"/>
            </w:tcBorders>
            <w:shd w:val="clear" w:color="auto" w:fill="F2F2FF"/>
            <w:vAlign w:val="center"/>
          </w:tcPr>
          <w:p w14:paraId="37FD787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#{GUID_04F10FD6-7F2B-4857-AD79-CA7A001F3956|LIVELLO_3|TESTO_Apparecchi d'appoggio strutturali fissi_END}&amp;</w:t>
            </w:r>
            <w:r w:rsidRPr="002B357C">
              <w:rPr>
                <w:rFonts w:ascii="Tahoma" w:eastAsia="Times New Roman" w:hAnsi="Tahoma" w:cs="Tahoma"/>
                <w:b/>
                <w:bCs/>
                <w:sz w:val="16"/>
                <w:szCs w:val="16"/>
              </w:rPr>
              <w:t xml:space="preserve"> Apparecchi d'appoggio strutturali fissi</w:t>
            </w:r>
          </w:p>
        </w:tc>
        <w:tc>
          <w:tcPr>
            <w:tcW w:w="1446" w:type="dxa"/>
            <w:tcBorders>
              <w:top w:val="nil"/>
              <w:left w:val="single" w:sz="6" w:space="0" w:color="808080"/>
              <w:bottom w:val="nil"/>
              <w:right w:val="single" w:sz="6" w:space="0" w:color="808080"/>
            </w:tcBorders>
            <w:shd w:val="clear" w:color="auto" w:fill="F2F2FF"/>
            <w:vAlign w:val="center"/>
          </w:tcPr>
          <w:p w14:paraId="12046EBD" w14:textId="77777777" w:rsidR="002D34B9" w:rsidRPr="002B357C" w:rsidRDefault="002D34B9">
            <w:pPr>
              <w:spacing w:before="60" w:after="60"/>
              <w:rPr>
                <w:rFonts w:ascii="Tahoma" w:eastAsia="Times New Roman" w:hAnsi="Tahoma" w:cs="Tahoma"/>
                <w:b/>
                <w:bCs/>
                <w:sz w:val="16"/>
                <w:szCs w:val="16"/>
              </w:rPr>
            </w:pPr>
          </w:p>
        </w:tc>
      </w:tr>
      <w:tr w:rsidR="002B357C" w:rsidRPr="002B357C" w14:paraId="4B15457C"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FA9D89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01.03.01.I01</w:t>
            </w:r>
          </w:p>
        </w:tc>
        <w:tc>
          <w:tcPr>
            <w:tcW w:w="7036" w:type="dxa"/>
            <w:tcBorders>
              <w:top w:val="nil"/>
              <w:left w:val="single" w:sz="6" w:space="0" w:color="808080"/>
              <w:bottom w:val="nil"/>
              <w:right w:val="single" w:sz="6" w:space="0" w:color="808080"/>
            </w:tcBorders>
            <w:shd w:val="clear" w:color="auto" w:fill="FFFFFF"/>
            <w:vAlign w:val="center"/>
          </w:tcPr>
          <w:p w14:paraId="01E5EF1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Sostituzione</w:t>
            </w:r>
          </w:p>
        </w:tc>
        <w:tc>
          <w:tcPr>
            <w:tcW w:w="1446" w:type="dxa"/>
            <w:tcBorders>
              <w:top w:val="nil"/>
              <w:left w:val="single" w:sz="6" w:space="0" w:color="808080"/>
              <w:bottom w:val="nil"/>
              <w:right w:val="single" w:sz="6" w:space="0" w:color="808080"/>
            </w:tcBorders>
            <w:shd w:val="clear" w:color="auto" w:fill="FFFFFF"/>
            <w:vAlign w:val="center"/>
          </w:tcPr>
          <w:p w14:paraId="6D11487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a guasto</w:t>
            </w:r>
          </w:p>
        </w:tc>
      </w:tr>
      <w:tr w:rsidR="002B357C" w:rsidRPr="002B357C" w14:paraId="7AFF02E2"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A179193"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45385A9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Sostituzione del dispositivo e/o di suoi componenti a causa di anomalie che ne determinano la perdita di funzionalità e/o dei requisiti prestazionali richiesti.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DF92B4E"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B8E8BC5"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241E971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01.03.02</w:t>
            </w:r>
          </w:p>
        </w:tc>
        <w:tc>
          <w:tcPr>
            <w:tcW w:w="7036" w:type="dxa"/>
            <w:tcBorders>
              <w:top w:val="nil"/>
              <w:left w:val="single" w:sz="6" w:space="0" w:color="808080"/>
              <w:bottom w:val="nil"/>
              <w:right w:val="single" w:sz="6" w:space="0" w:color="808080"/>
            </w:tcBorders>
            <w:shd w:val="clear" w:color="auto" w:fill="F2F2FF"/>
            <w:vAlign w:val="center"/>
          </w:tcPr>
          <w:p w14:paraId="4497BC2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#{GUID_544148D0-D971-4D64-905C-706F5929B7FD|LIVELLO_3|TESTO_Apparecchi d'appoggio strutturali fissi multidirezionali_END}&amp;</w:t>
            </w:r>
            <w:r w:rsidRPr="002B357C">
              <w:rPr>
                <w:rFonts w:ascii="Tahoma" w:eastAsia="Times New Roman" w:hAnsi="Tahoma" w:cs="Tahoma"/>
                <w:b/>
                <w:bCs/>
                <w:sz w:val="16"/>
                <w:szCs w:val="16"/>
              </w:rPr>
              <w:t xml:space="preserve"> Apparecchi d'appoggio strutturali fissi multidirezionali</w:t>
            </w:r>
          </w:p>
        </w:tc>
        <w:tc>
          <w:tcPr>
            <w:tcW w:w="1446" w:type="dxa"/>
            <w:tcBorders>
              <w:top w:val="nil"/>
              <w:left w:val="single" w:sz="6" w:space="0" w:color="808080"/>
              <w:bottom w:val="nil"/>
              <w:right w:val="single" w:sz="6" w:space="0" w:color="808080"/>
            </w:tcBorders>
            <w:shd w:val="clear" w:color="auto" w:fill="F2F2FF"/>
            <w:vAlign w:val="center"/>
          </w:tcPr>
          <w:p w14:paraId="0C19F9BD" w14:textId="77777777" w:rsidR="002D34B9" w:rsidRPr="002B357C" w:rsidRDefault="002D34B9">
            <w:pPr>
              <w:spacing w:before="60" w:after="60"/>
              <w:rPr>
                <w:rFonts w:ascii="Tahoma" w:eastAsia="Times New Roman" w:hAnsi="Tahoma" w:cs="Tahoma"/>
                <w:b/>
                <w:bCs/>
                <w:sz w:val="16"/>
                <w:szCs w:val="16"/>
              </w:rPr>
            </w:pPr>
          </w:p>
        </w:tc>
      </w:tr>
      <w:tr w:rsidR="002B357C" w:rsidRPr="002B357C" w14:paraId="308CAF31"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694E2A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01.03.02.I01</w:t>
            </w:r>
          </w:p>
        </w:tc>
        <w:tc>
          <w:tcPr>
            <w:tcW w:w="7036" w:type="dxa"/>
            <w:tcBorders>
              <w:top w:val="nil"/>
              <w:left w:val="single" w:sz="6" w:space="0" w:color="808080"/>
              <w:bottom w:val="nil"/>
              <w:right w:val="single" w:sz="6" w:space="0" w:color="808080"/>
            </w:tcBorders>
            <w:shd w:val="clear" w:color="auto" w:fill="FFFFFF"/>
            <w:vAlign w:val="center"/>
          </w:tcPr>
          <w:p w14:paraId="18C8E61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Sostituzione</w:t>
            </w:r>
          </w:p>
        </w:tc>
        <w:tc>
          <w:tcPr>
            <w:tcW w:w="1446" w:type="dxa"/>
            <w:tcBorders>
              <w:top w:val="nil"/>
              <w:left w:val="single" w:sz="6" w:space="0" w:color="808080"/>
              <w:bottom w:val="nil"/>
              <w:right w:val="single" w:sz="6" w:space="0" w:color="808080"/>
            </w:tcBorders>
            <w:shd w:val="clear" w:color="auto" w:fill="FFFFFF"/>
            <w:vAlign w:val="center"/>
          </w:tcPr>
          <w:p w14:paraId="6E2F884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6A9254D4"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029ADB7"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79FA00D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Sostituzione del dispositivo e/o di suoi componenti a causa di anomalie che ne determinano la perdita di funzionalità e/o dei requisiti prestazionali richiesti.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6FE731A"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4F00FC2"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0ACD458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01.03.03</w:t>
            </w:r>
          </w:p>
        </w:tc>
        <w:tc>
          <w:tcPr>
            <w:tcW w:w="7036" w:type="dxa"/>
            <w:tcBorders>
              <w:top w:val="nil"/>
              <w:left w:val="single" w:sz="6" w:space="0" w:color="808080"/>
              <w:bottom w:val="nil"/>
              <w:right w:val="single" w:sz="6" w:space="0" w:color="808080"/>
            </w:tcBorders>
            <w:shd w:val="clear" w:color="auto" w:fill="F2F2FF"/>
            <w:vAlign w:val="center"/>
          </w:tcPr>
          <w:p w14:paraId="7FF1E15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#{GUID_7C22462C-4BB3-4BE3-ABC6-1EE49F83D8F0|LIVELLO_3|TESTO_Apparecchi d'appoggio strutturali unidirezionali_END}&amp;</w:t>
            </w:r>
            <w:r w:rsidRPr="002B357C">
              <w:rPr>
                <w:rFonts w:ascii="Tahoma" w:eastAsia="Times New Roman" w:hAnsi="Tahoma" w:cs="Tahoma"/>
                <w:b/>
                <w:bCs/>
                <w:sz w:val="16"/>
                <w:szCs w:val="16"/>
              </w:rPr>
              <w:t xml:space="preserve"> Apparecchi d'appoggio strutturali unidirezionali</w:t>
            </w:r>
          </w:p>
        </w:tc>
        <w:tc>
          <w:tcPr>
            <w:tcW w:w="1446" w:type="dxa"/>
            <w:tcBorders>
              <w:top w:val="nil"/>
              <w:left w:val="single" w:sz="6" w:space="0" w:color="808080"/>
              <w:bottom w:val="nil"/>
              <w:right w:val="single" w:sz="6" w:space="0" w:color="808080"/>
            </w:tcBorders>
            <w:shd w:val="clear" w:color="auto" w:fill="F2F2FF"/>
            <w:vAlign w:val="center"/>
          </w:tcPr>
          <w:p w14:paraId="7D5F1D32" w14:textId="77777777" w:rsidR="002D34B9" w:rsidRPr="002B357C" w:rsidRDefault="002D34B9">
            <w:pPr>
              <w:spacing w:before="60" w:after="60"/>
              <w:rPr>
                <w:rFonts w:ascii="Tahoma" w:eastAsia="Times New Roman" w:hAnsi="Tahoma" w:cs="Tahoma"/>
                <w:b/>
                <w:bCs/>
                <w:sz w:val="16"/>
                <w:szCs w:val="16"/>
              </w:rPr>
            </w:pPr>
          </w:p>
        </w:tc>
      </w:tr>
      <w:tr w:rsidR="002B357C" w:rsidRPr="002B357C" w14:paraId="4FABADF8"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899646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01.03.03.I01</w:t>
            </w:r>
          </w:p>
        </w:tc>
        <w:tc>
          <w:tcPr>
            <w:tcW w:w="7036" w:type="dxa"/>
            <w:tcBorders>
              <w:top w:val="nil"/>
              <w:left w:val="single" w:sz="6" w:space="0" w:color="808080"/>
              <w:bottom w:val="nil"/>
              <w:right w:val="single" w:sz="6" w:space="0" w:color="808080"/>
            </w:tcBorders>
            <w:shd w:val="clear" w:color="auto" w:fill="FFFFFF"/>
            <w:vAlign w:val="center"/>
          </w:tcPr>
          <w:p w14:paraId="3FADEF4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Sostituzione</w:t>
            </w:r>
          </w:p>
        </w:tc>
        <w:tc>
          <w:tcPr>
            <w:tcW w:w="1446" w:type="dxa"/>
            <w:tcBorders>
              <w:top w:val="nil"/>
              <w:left w:val="single" w:sz="6" w:space="0" w:color="808080"/>
              <w:bottom w:val="nil"/>
              <w:right w:val="single" w:sz="6" w:space="0" w:color="808080"/>
            </w:tcBorders>
            <w:shd w:val="clear" w:color="auto" w:fill="FFFFFF"/>
            <w:vAlign w:val="center"/>
          </w:tcPr>
          <w:p w14:paraId="0EC2510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3498ECD3"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83DEBEC"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4A9074A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Sostituzione del dispositivo e/o di suoi componenti a causa di anomalie che ne determinano la perdita di funzionalità e/o dei requisiti prestazionali richiesti.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2D731A9"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0F026A3"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69C2189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01.03.04</w:t>
            </w:r>
          </w:p>
        </w:tc>
        <w:tc>
          <w:tcPr>
            <w:tcW w:w="7036" w:type="dxa"/>
            <w:tcBorders>
              <w:top w:val="nil"/>
              <w:left w:val="single" w:sz="6" w:space="0" w:color="808080"/>
              <w:bottom w:val="nil"/>
              <w:right w:val="single" w:sz="6" w:space="0" w:color="808080"/>
            </w:tcBorders>
            <w:shd w:val="clear" w:color="auto" w:fill="F2F2FF"/>
            <w:vAlign w:val="center"/>
          </w:tcPr>
          <w:p w14:paraId="5637478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#{GUID_6DB1830D-F7F6-412E-A397-5D553B4CDC44|LIVELLO_3|TESTO_Giunti sismici_END}&amp;</w:t>
            </w:r>
            <w:r w:rsidRPr="002B357C">
              <w:rPr>
                <w:rFonts w:ascii="Tahoma" w:eastAsia="Times New Roman" w:hAnsi="Tahoma" w:cs="Tahoma"/>
                <w:b/>
                <w:bCs/>
                <w:sz w:val="16"/>
                <w:szCs w:val="16"/>
              </w:rPr>
              <w:t xml:space="preserve"> Giunti sismici</w:t>
            </w:r>
          </w:p>
        </w:tc>
        <w:tc>
          <w:tcPr>
            <w:tcW w:w="1446" w:type="dxa"/>
            <w:tcBorders>
              <w:top w:val="nil"/>
              <w:left w:val="single" w:sz="6" w:space="0" w:color="808080"/>
              <w:bottom w:val="nil"/>
              <w:right w:val="single" w:sz="6" w:space="0" w:color="808080"/>
            </w:tcBorders>
            <w:shd w:val="clear" w:color="auto" w:fill="F2F2FF"/>
            <w:vAlign w:val="center"/>
          </w:tcPr>
          <w:p w14:paraId="21C0EA7B" w14:textId="77777777" w:rsidR="002D34B9" w:rsidRPr="002B357C" w:rsidRDefault="002D34B9">
            <w:pPr>
              <w:spacing w:before="60" w:after="60"/>
              <w:rPr>
                <w:rFonts w:ascii="Tahoma" w:eastAsia="Times New Roman" w:hAnsi="Tahoma" w:cs="Tahoma"/>
                <w:b/>
                <w:bCs/>
                <w:sz w:val="16"/>
                <w:szCs w:val="16"/>
              </w:rPr>
            </w:pPr>
          </w:p>
        </w:tc>
      </w:tr>
      <w:tr w:rsidR="002B357C" w:rsidRPr="002B357C" w14:paraId="51035288"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806E64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01.03.04.I01</w:t>
            </w:r>
          </w:p>
        </w:tc>
        <w:tc>
          <w:tcPr>
            <w:tcW w:w="7036" w:type="dxa"/>
            <w:tcBorders>
              <w:top w:val="nil"/>
              <w:left w:val="single" w:sz="6" w:space="0" w:color="808080"/>
              <w:bottom w:val="nil"/>
              <w:right w:val="single" w:sz="6" w:space="0" w:color="808080"/>
            </w:tcBorders>
            <w:shd w:val="clear" w:color="auto" w:fill="FFFFFF"/>
            <w:vAlign w:val="center"/>
          </w:tcPr>
          <w:p w14:paraId="5BBDDC7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Sostituzione</w:t>
            </w:r>
          </w:p>
        </w:tc>
        <w:tc>
          <w:tcPr>
            <w:tcW w:w="1446" w:type="dxa"/>
            <w:tcBorders>
              <w:top w:val="nil"/>
              <w:left w:val="single" w:sz="6" w:space="0" w:color="808080"/>
              <w:bottom w:val="nil"/>
              <w:right w:val="single" w:sz="6" w:space="0" w:color="808080"/>
            </w:tcBorders>
            <w:shd w:val="clear" w:color="auto" w:fill="FFFFFF"/>
            <w:vAlign w:val="center"/>
          </w:tcPr>
          <w:p w14:paraId="1DBF5A9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a guasto</w:t>
            </w:r>
          </w:p>
        </w:tc>
      </w:tr>
      <w:tr w:rsidR="002B357C" w:rsidRPr="002B357C" w14:paraId="3D70435D"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7821908"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2506F16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Sostituzione degli elementi con altri di analoghe caratteristiche in caso di degrado e/o rottura delle parti.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668617A"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5E36046"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16D5098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01.03.05</w:t>
            </w:r>
          </w:p>
        </w:tc>
        <w:tc>
          <w:tcPr>
            <w:tcW w:w="7036" w:type="dxa"/>
            <w:tcBorders>
              <w:top w:val="nil"/>
              <w:left w:val="single" w:sz="6" w:space="0" w:color="808080"/>
              <w:bottom w:val="nil"/>
              <w:right w:val="single" w:sz="6" w:space="0" w:color="808080"/>
            </w:tcBorders>
            <w:shd w:val="clear" w:color="auto" w:fill="F2F2FF"/>
            <w:vAlign w:val="center"/>
          </w:tcPr>
          <w:p w14:paraId="05DC13A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#{GUID_21E657EC-20B8-4FBD-A4E6-3A6E8CEF2683|LIVELLO_3|TESTO_Guide e ritegni_END}&amp;</w:t>
            </w:r>
            <w:r w:rsidRPr="002B357C">
              <w:rPr>
                <w:rFonts w:ascii="Tahoma" w:eastAsia="Times New Roman" w:hAnsi="Tahoma" w:cs="Tahoma"/>
                <w:b/>
                <w:bCs/>
                <w:sz w:val="16"/>
                <w:szCs w:val="16"/>
              </w:rPr>
              <w:t xml:space="preserve"> Guide e ritegni</w:t>
            </w:r>
          </w:p>
        </w:tc>
        <w:tc>
          <w:tcPr>
            <w:tcW w:w="1446" w:type="dxa"/>
            <w:tcBorders>
              <w:top w:val="nil"/>
              <w:left w:val="single" w:sz="6" w:space="0" w:color="808080"/>
              <w:bottom w:val="nil"/>
              <w:right w:val="single" w:sz="6" w:space="0" w:color="808080"/>
            </w:tcBorders>
            <w:shd w:val="clear" w:color="auto" w:fill="F2F2FF"/>
            <w:vAlign w:val="center"/>
          </w:tcPr>
          <w:p w14:paraId="66E9E42C" w14:textId="77777777" w:rsidR="002D34B9" w:rsidRPr="002B357C" w:rsidRDefault="002D34B9">
            <w:pPr>
              <w:spacing w:before="60" w:after="60"/>
              <w:rPr>
                <w:rFonts w:ascii="Tahoma" w:eastAsia="Times New Roman" w:hAnsi="Tahoma" w:cs="Tahoma"/>
                <w:b/>
                <w:bCs/>
                <w:sz w:val="16"/>
                <w:szCs w:val="16"/>
              </w:rPr>
            </w:pPr>
          </w:p>
        </w:tc>
      </w:tr>
      <w:tr w:rsidR="002B357C" w:rsidRPr="002B357C" w14:paraId="1FA6EDF5"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EF133A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01.03.05.I01</w:t>
            </w:r>
          </w:p>
        </w:tc>
        <w:tc>
          <w:tcPr>
            <w:tcW w:w="7036" w:type="dxa"/>
            <w:tcBorders>
              <w:top w:val="nil"/>
              <w:left w:val="single" w:sz="6" w:space="0" w:color="808080"/>
              <w:bottom w:val="nil"/>
              <w:right w:val="single" w:sz="6" w:space="0" w:color="808080"/>
            </w:tcBorders>
            <w:shd w:val="clear" w:color="auto" w:fill="FFFFFF"/>
            <w:vAlign w:val="center"/>
          </w:tcPr>
          <w:p w14:paraId="365829F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Sostituzione</w:t>
            </w:r>
          </w:p>
        </w:tc>
        <w:tc>
          <w:tcPr>
            <w:tcW w:w="1446" w:type="dxa"/>
            <w:tcBorders>
              <w:top w:val="nil"/>
              <w:left w:val="single" w:sz="6" w:space="0" w:color="808080"/>
              <w:bottom w:val="nil"/>
              <w:right w:val="single" w:sz="6" w:space="0" w:color="808080"/>
            </w:tcBorders>
            <w:shd w:val="clear" w:color="auto" w:fill="FFFFFF"/>
            <w:vAlign w:val="center"/>
          </w:tcPr>
          <w:p w14:paraId="6F4E087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a guasto</w:t>
            </w:r>
          </w:p>
        </w:tc>
      </w:tr>
      <w:tr w:rsidR="002B357C" w:rsidRPr="002B357C" w14:paraId="17BCBAFA"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203A33F"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409AA08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Sostituzione del dispositivo meccanico e/o di suoi componenti a causa di anomalie che ne determinano la perdita di funzionalità e/o dei requisiti prestazionali richiesti.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70CF918" w14:textId="77777777" w:rsidR="002D34B9" w:rsidRPr="002B357C" w:rsidRDefault="002D34B9">
            <w:pPr>
              <w:spacing w:before="60" w:after="60"/>
              <w:jc w:val="center"/>
              <w:rPr>
                <w:rFonts w:ascii="Tahoma" w:eastAsia="Times New Roman" w:hAnsi="Tahoma" w:cs="Tahoma"/>
                <w:i/>
                <w:iCs/>
                <w:sz w:val="16"/>
                <w:szCs w:val="16"/>
              </w:rPr>
            </w:pPr>
          </w:p>
        </w:tc>
      </w:tr>
    </w:tbl>
    <w:p w14:paraId="3E5DD792"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464410BF" w14:textId="77777777">
        <w:trPr>
          <w:jc w:val="right"/>
          <w:hidden/>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123D235"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vanish/>
              </w:rPr>
              <w:t>#{GUID_AD5B3AFD-7C5A-4E1D-A69B-A6FF983E4AA8|LIVELLO_2|TESTO_01.04 - Giunti Strutturali_END}&amp;</w:t>
            </w:r>
            <w:r w:rsidRPr="002B357C">
              <w:rPr>
                <w:rFonts w:ascii="Times New Roman" w:eastAsia="Times New Roman" w:hAnsi="Times New Roman" w:cs="Times New Roman"/>
                <w:b/>
                <w:bCs/>
              </w:rPr>
              <w:t xml:space="preserve"> 01.04 - Giunti Strutturali</w:t>
            </w:r>
          </w:p>
        </w:tc>
      </w:tr>
    </w:tbl>
    <w:p w14:paraId="3C4352E4"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157"/>
        <w:gridCol w:w="7036"/>
        <w:gridCol w:w="1446"/>
      </w:tblGrid>
      <w:tr w:rsidR="002B357C" w:rsidRPr="002B357C" w14:paraId="710BB363" w14:textId="77777777">
        <w:trPr>
          <w:tblHeader/>
          <w:jc w:val="center"/>
        </w:trPr>
        <w:tc>
          <w:tcPr>
            <w:tcW w:w="1157"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DCFD70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703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97A394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Interventi</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0F5640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5B317D86"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68EDE26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01.04.01</w:t>
            </w:r>
          </w:p>
        </w:tc>
        <w:tc>
          <w:tcPr>
            <w:tcW w:w="7036" w:type="dxa"/>
            <w:tcBorders>
              <w:top w:val="nil"/>
              <w:left w:val="single" w:sz="6" w:space="0" w:color="808080"/>
              <w:bottom w:val="nil"/>
              <w:right w:val="single" w:sz="6" w:space="0" w:color="808080"/>
            </w:tcBorders>
            <w:shd w:val="clear" w:color="auto" w:fill="F2F2FF"/>
            <w:vAlign w:val="center"/>
          </w:tcPr>
          <w:p w14:paraId="0913C35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#{GUID_78118958-33D0-4299-96BC-BEF7E82A8A5E|LIVELLO_3|TESTO_Giunti sismici strutturali a tenuta _END}&amp;</w:t>
            </w:r>
            <w:r w:rsidRPr="002B357C">
              <w:rPr>
                <w:rFonts w:ascii="Tahoma" w:eastAsia="Times New Roman" w:hAnsi="Tahoma" w:cs="Tahoma"/>
                <w:b/>
                <w:bCs/>
                <w:sz w:val="16"/>
                <w:szCs w:val="16"/>
              </w:rPr>
              <w:t xml:space="preserve"> Giunti sismici strutturali a tenuta </w:t>
            </w:r>
          </w:p>
        </w:tc>
        <w:tc>
          <w:tcPr>
            <w:tcW w:w="1446" w:type="dxa"/>
            <w:tcBorders>
              <w:top w:val="nil"/>
              <w:left w:val="single" w:sz="6" w:space="0" w:color="808080"/>
              <w:bottom w:val="nil"/>
              <w:right w:val="single" w:sz="6" w:space="0" w:color="808080"/>
            </w:tcBorders>
            <w:shd w:val="clear" w:color="auto" w:fill="F2F2FF"/>
            <w:vAlign w:val="center"/>
          </w:tcPr>
          <w:p w14:paraId="5638C6DA" w14:textId="77777777" w:rsidR="002D34B9" w:rsidRPr="002B357C" w:rsidRDefault="002D34B9">
            <w:pPr>
              <w:spacing w:before="60" w:after="60"/>
              <w:rPr>
                <w:rFonts w:ascii="Tahoma" w:eastAsia="Times New Roman" w:hAnsi="Tahoma" w:cs="Tahoma"/>
                <w:b/>
                <w:bCs/>
                <w:sz w:val="16"/>
                <w:szCs w:val="16"/>
              </w:rPr>
            </w:pPr>
          </w:p>
        </w:tc>
      </w:tr>
      <w:tr w:rsidR="002B357C" w:rsidRPr="002B357C" w14:paraId="56919FB4"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4A95FD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01.04.01.I02</w:t>
            </w:r>
          </w:p>
        </w:tc>
        <w:tc>
          <w:tcPr>
            <w:tcW w:w="7036" w:type="dxa"/>
            <w:tcBorders>
              <w:top w:val="nil"/>
              <w:left w:val="single" w:sz="6" w:space="0" w:color="808080"/>
              <w:bottom w:val="nil"/>
              <w:right w:val="single" w:sz="6" w:space="0" w:color="808080"/>
            </w:tcBorders>
            <w:shd w:val="clear" w:color="auto" w:fill="FFFFFF"/>
            <w:vAlign w:val="center"/>
          </w:tcPr>
          <w:p w14:paraId="40CE6CA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Sostituzione guarnizioni</w:t>
            </w:r>
          </w:p>
        </w:tc>
        <w:tc>
          <w:tcPr>
            <w:tcW w:w="1446" w:type="dxa"/>
            <w:tcBorders>
              <w:top w:val="nil"/>
              <w:left w:val="single" w:sz="6" w:space="0" w:color="808080"/>
              <w:bottom w:val="nil"/>
              <w:right w:val="single" w:sz="6" w:space="0" w:color="808080"/>
            </w:tcBorders>
            <w:shd w:val="clear" w:color="auto" w:fill="FFFFFF"/>
            <w:vAlign w:val="center"/>
          </w:tcPr>
          <w:p w14:paraId="4A2A5F2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92260C8"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BA8A73D"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0024A9C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Eseguire la sostituzione delle guarnizioni sigillanti quando usurate.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990F56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881B826"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6E7B8F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01.04.01.I01</w:t>
            </w:r>
          </w:p>
        </w:tc>
        <w:tc>
          <w:tcPr>
            <w:tcW w:w="7036" w:type="dxa"/>
            <w:tcBorders>
              <w:top w:val="nil"/>
              <w:left w:val="single" w:sz="6" w:space="0" w:color="808080"/>
              <w:bottom w:val="nil"/>
              <w:right w:val="single" w:sz="6" w:space="0" w:color="808080"/>
            </w:tcBorders>
            <w:shd w:val="clear" w:color="auto" w:fill="FFFFFF"/>
            <w:vAlign w:val="center"/>
          </w:tcPr>
          <w:p w14:paraId="62B0E09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Serraggio</w:t>
            </w:r>
          </w:p>
        </w:tc>
        <w:tc>
          <w:tcPr>
            <w:tcW w:w="1446" w:type="dxa"/>
            <w:tcBorders>
              <w:top w:val="nil"/>
              <w:left w:val="single" w:sz="6" w:space="0" w:color="808080"/>
              <w:bottom w:val="nil"/>
              <w:right w:val="single" w:sz="6" w:space="0" w:color="808080"/>
            </w:tcBorders>
            <w:shd w:val="clear" w:color="auto" w:fill="FFFFFF"/>
            <w:vAlign w:val="center"/>
          </w:tcPr>
          <w:p w14:paraId="36A58F9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6</w:t>
            </w:r>
            <w:proofErr w:type="gramEnd"/>
            <w:r w:rsidRPr="002B357C">
              <w:rPr>
                <w:rFonts w:ascii="Tahoma" w:eastAsia="Times New Roman" w:hAnsi="Tahoma" w:cs="Tahoma"/>
                <w:sz w:val="16"/>
                <w:szCs w:val="16"/>
              </w:rPr>
              <w:t xml:space="preserve"> mesi</w:t>
            </w:r>
          </w:p>
        </w:tc>
      </w:tr>
      <w:tr w:rsidR="002B357C" w:rsidRPr="002B357C" w14:paraId="0FE1CBB0"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38230B1"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6492DA8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Eseguire il serraggio dello strato di finitura sul relativo strato portante.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0D754EC"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5A41774"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644FCC6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01.04.02</w:t>
            </w:r>
          </w:p>
        </w:tc>
        <w:tc>
          <w:tcPr>
            <w:tcW w:w="7036" w:type="dxa"/>
            <w:tcBorders>
              <w:top w:val="nil"/>
              <w:left w:val="single" w:sz="6" w:space="0" w:color="808080"/>
              <w:bottom w:val="nil"/>
              <w:right w:val="single" w:sz="6" w:space="0" w:color="808080"/>
            </w:tcBorders>
            <w:shd w:val="clear" w:color="auto" w:fill="F2F2FF"/>
            <w:vAlign w:val="center"/>
          </w:tcPr>
          <w:p w14:paraId="6462088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#{GUID_F0A760DB-55E9-4820-A7AD-E5DD1179E915|LIVELLO_3|TESTO_Giunti strutturali a movimento singolo_END}&amp;</w:t>
            </w:r>
            <w:r w:rsidRPr="002B357C">
              <w:rPr>
                <w:rFonts w:ascii="Tahoma" w:eastAsia="Times New Roman" w:hAnsi="Tahoma" w:cs="Tahoma"/>
                <w:b/>
                <w:bCs/>
                <w:sz w:val="16"/>
                <w:szCs w:val="16"/>
              </w:rPr>
              <w:t xml:space="preserve"> Giunti strutturali a movimento singolo</w:t>
            </w:r>
          </w:p>
        </w:tc>
        <w:tc>
          <w:tcPr>
            <w:tcW w:w="1446" w:type="dxa"/>
            <w:tcBorders>
              <w:top w:val="nil"/>
              <w:left w:val="single" w:sz="6" w:space="0" w:color="808080"/>
              <w:bottom w:val="nil"/>
              <w:right w:val="single" w:sz="6" w:space="0" w:color="808080"/>
            </w:tcBorders>
            <w:shd w:val="clear" w:color="auto" w:fill="F2F2FF"/>
            <w:vAlign w:val="center"/>
          </w:tcPr>
          <w:p w14:paraId="1FEDECDA" w14:textId="77777777" w:rsidR="002D34B9" w:rsidRPr="002B357C" w:rsidRDefault="002D34B9">
            <w:pPr>
              <w:spacing w:before="60" w:after="60"/>
              <w:rPr>
                <w:rFonts w:ascii="Tahoma" w:eastAsia="Times New Roman" w:hAnsi="Tahoma" w:cs="Tahoma"/>
                <w:b/>
                <w:bCs/>
                <w:sz w:val="16"/>
                <w:szCs w:val="16"/>
              </w:rPr>
            </w:pPr>
          </w:p>
        </w:tc>
      </w:tr>
      <w:tr w:rsidR="002B357C" w:rsidRPr="002B357C" w14:paraId="70853341"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3246FB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01.04.02.I02</w:t>
            </w:r>
          </w:p>
        </w:tc>
        <w:tc>
          <w:tcPr>
            <w:tcW w:w="7036" w:type="dxa"/>
            <w:tcBorders>
              <w:top w:val="nil"/>
              <w:left w:val="single" w:sz="6" w:space="0" w:color="808080"/>
              <w:bottom w:val="nil"/>
              <w:right w:val="single" w:sz="6" w:space="0" w:color="808080"/>
            </w:tcBorders>
            <w:shd w:val="clear" w:color="auto" w:fill="FFFFFF"/>
            <w:vAlign w:val="center"/>
          </w:tcPr>
          <w:p w14:paraId="27DEB0A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Sostituzione guarnizioni</w:t>
            </w:r>
          </w:p>
        </w:tc>
        <w:tc>
          <w:tcPr>
            <w:tcW w:w="1446" w:type="dxa"/>
            <w:tcBorders>
              <w:top w:val="nil"/>
              <w:left w:val="single" w:sz="6" w:space="0" w:color="808080"/>
              <w:bottom w:val="nil"/>
              <w:right w:val="single" w:sz="6" w:space="0" w:color="808080"/>
            </w:tcBorders>
            <w:shd w:val="clear" w:color="auto" w:fill="FFFFFF"/>
            <w:vAlign w:val="center"/>
          </w:tcPr>
          <w:p w14:paraId="252AA83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2612B5A"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10C318F"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0BD618F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Eseguire la sostituzione delle guarnizioni sigillanti quando usurate.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F8953D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61B389E"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4C8FEE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01.04.02.I01</w:t>
            </w:r>
          </w:p>
        </w:tc>
        <w:tc>
          <w:tcPr>
            <w:tcW w:w="7036" w:type="dxa"/>
            <w:tcBorders>
              <w:top w:val="nil"/>
              <w:left w:val="single" w:sz="6" w:space="0" w:color="808080"/>
              <w:bottom w:val="nil"/>
              <w:right w:val="single" w:sz="6" w:space="0" w:color="808080"/>
            </w:tcBorders>
            <w:shd w:val="clear" w:color="auto" w:fill="FFFFFF"/>
            <w:vAlign w:val="center"/>
          </w:tcPr>
          <w:p w14:paraId="4DE7AA4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Serraggio</w:t>
            </w:r>
          </w:p>
        </w:tc>
        <w:tc>
          <w:tcPr>
            <w:tcW w:w="1446" w:type="dxa"/>
            <w:tcBorders>
              <w:top w:val="nil"/>
              <w:left w:val="single" w:sz="6" w:space="0" w:color="808080"/>
              <w:bottom w:val="nil"/>
              <w:right w:val="single" w:sz="6" w:space="0" w:color="808080"/>
            </w:tcBorders>
            <w:shd w:val="clear" w:color="auto" w:fill="FFFFFF"/>
            <w:vAlign w:val="center"/>
          </w:tcPr>
          <w:p w14:paraId="4B7C2EC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6</w:t>
            </w:r>
            <w:proofErr w:type="gramEnd"/>
            <w:r w:rsidRPr="002B357C">
              <w:rPr>
                <w:rFonts w:ascii="Tahoma" w:eastAsia="Times New Roman" w:hAnsi="Tahoma" w:cs="Tahoma"/>
                <w:sz w:val="16"/>
                <w:szCs w:val="16"/>
              </w:rPr>
              <w:t xml:space="preserve"> mesi</w:t>
            </w:r>
          </w:p>
        </w:tc>
      </w:tr>
      <w:tr w:rsidR="002B357C" w:rsidRPr="002B357C" w14:paraId="3E590808"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D580BAC"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05C48C2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Eseguire il serraggio dello strato di finitura sul relativo strato portante.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04125EE" w14:textId="77777777" w:rsidR="002D34B9" w:rsidRPr="002B357C" w:rsidRDefault="002D34B9">
            <w:pPr>
              <w:spacing w:before="60" w:after="60"/>
              <w:jc w:val="center"/>
              <w:rPr>
                <w:rFonts w:ascii="Tahoma" w:eastAsia="Times New Roman" w:hAnsi="Tahoma" w:cs="Tahoma"/>
                <w:i/>
                <w:iCs/>
                <w:sz w:val="16"/>
                <w:szCs w:val="16"/>
              </w:rPr>
            </w:pPr>
          </w:p>
        </w:tc>
      </w:tr>
    </w:tbl>
    <w:p w14:paraId="7895FC4F"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08B80E0" w14:textId="77777777">
        <w:trPr>
          <w:jc w:val="right"/>
          <w:hidden/>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CFD6800"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vanish/>
              </w:rPr>
              <w:t>#{GUID_25AEA2ED-36E8-40D4-8867-C0CFBC3F837F|LIVELLO_2|TESTO_01.05 - Opere di fondazioni profonde_END}&amp;</w:t>
            </w:r>
            <w:r w:rsidRPr="002B357C">
              <w:rPr>
                <w:rFonts w:ascii="Times New Roman" w:eastAsia="Times New Roman" w:hAnsi="Times New Roman" w:cs="Times New Roman"/>
                <w:b/>
                <w:bCs/>
              </w:rPr>
              <w:t xml:space="preserve"> 01.05 - Opere di fondazioni profonde</w:t>
            </w:r>
          </w:p>
        </w:tc>
      </w:tr>
    </w:tbl>
    <w:p w14:paraId="52DBBFAE"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157"/>
        <w:gridCol w:w="7036"/>
        <w:gridCol w:w="1446"/>
      </w:tblGrid>
      <w:tr w:rsidR="002B357C" w:rsidRPr="002B357C" w14:paraId="60D9AE36" w14:textId="77777777">
        <w:trPr>
          <w:tblHeader/>
          <w:jc w:val="center"/>
        </w:trPr>
        <w:tc>
          <w:tcPr>
            <w:tcW w:w="1157"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35559C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703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C62839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Interventi</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A5EC5D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3D19917A"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19FD424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01.05.01</w:t>
            </w:r>
          </w:p>
        </w:tc>
        <w:tc>
          <w:tcPr>
            <w:tcW w:w="7036" w:type="dxa"/>
            <w:tcBorders>
              <w:top w:val="nil"/>
              <w:left w:val="single" w:sz="6" w:space="0" w:color="808080"/>
              <w:bottom w:val="nil"/>
              <w:right w:val="single" w:sz="6" w:space="0" w:color="808080"/>
            </w:tcBorders>
            <w:shd w:val="clear" w:color="auto" w:fill="F2F2FF"/>
            <w:vAlign w:val="center"/>
          </w:tcPr>
          <w:p w14:paraId="23E496E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#{GUID_4E95AB7D-AA0E-437A-A740-B9867F1DF0DD|LIVELLO_3|TESTO_Micropali_END}&amp;</w:t>
            </w:r>
            <w:r w:rsidRPr="002B357C">
              <w:rPr>
                <w:rFonts w:ascii="Tahoma" w:eastAsia="Times New Roman" w:hAnsi="Tahoma" w:cs="Tahoma"/>
                <w:b/>
                <w:bCs/>
                <w:sz w:val="16"/>
                <w:szCs w:val="16"/>
              </w:rPr>
              <w:t xml:space="preserve"> Micropali</w:t>
            </w:r>
          </w:p>
        </w:tc>
        <w:tc>
          <w:tcPr>
            <w:tcW w:w="1446" w:type="dxa"/>
            <w:tcBorders>
              <w:top w:val="nil"/>
              <w:left w:val="single" w:sz="6" w:space="0" w:color="808080"/>
              <w:bottom w:val="nil"/>
              <w:right w:val="single" w:sz="6" w:space="0" w:color="808080"/>
            </w:tcBorders>
            <w:shd w:val="clear" w:color="auto" w:fill="F2F2FF"/>
            <w:vAlign w:val="center"/>
          </w:tcPr>
          <w:p w14:paraId="137CFD99" w14:textId="77777777" w:rsidR="002D34B9" w:rsidRPr="002B357C" w:rsidRDefault="002D34B9">
            <w:pPr>
              <w:spacing w:before="60" w:after="60"/>
              <w:rPr>
                <w:rFonts w:ascii="Tahoma" w:eastAsia="Times New Roman" w:hAnsi="Tahoma" w:cs="Tahoma"/>
                <w:b/>
                <w:bCs/>
                <w:sz w:val="16"/>
                <w:szCs w:val="16"/>
              </w:rPr>
            </w:pPr>
          </w:p>
        </w:tc>
      </w:tr>
      <w:tr w:rsidR="002B357C" w:rsidRPr="002B357C" w14:paraId="0A4D577A"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8EEC65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01.05.01.I01</w:t>
            </w:r>
          </w:p>
        </w:tc>
        <w:tc>
          <w:tcPr>
            <w:tcW w:w="7036" w:type="dxa"/>
            <w:tcBorders>
              <w:top w:val="nil"/>
              <w:left w:val="single" w:sz="6" w:space="0" w:color="808080"/>
              <w:bottom w:val="nil"/>
              <w:right w:val="single" w:sz="6" w:space="0" w:color="808080"/>
            </w:tcBorders>
            <w:shd w:val="clear" w:color="auto" w:fill="FFFFFF"/>
            <w:vAlign w:val="center"/>
          </w:tcPr>
          <w:p w14:paraId="1B3AF8D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4068A9F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3BB1DD8"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421A8A1"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2A4F030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In seguito alla comparsa di segni di cedimenti strutturali (lesioni, fessurazioni, rotture), effettuare accurati accertamenti per la diagnosi e la verifica delle strutture , da parte di tecnici qualificati, che </w:t>
            </w:r>
            <w:r w:rsidRPr="002B357C">
              <w:rPr>
                <w:rFonts w:ascii="Tahoma" w:eastAsia="Times New Roman" w:hAnsi="Tahoma" w:cs="Tahoma"/>
                <w:i/>
                <w:iCs/>
                <w:sz w:val="16"/>
                <w:szCs w:val="16"/>
              </w:rPr>
              <w:lastRenderedPageBreak/>
              <w:t xml:space="preserve">possano individuare la causa/effetto del dissesto ed evidenziare eventuali modificazioni strutturali tali da compromettere la stabilità delle strutture, in particolare verificare la perpendicolarità del fabbricato. Procedere quindi al consolidamento delle stesse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dissesti riscontrati.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4330106"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8CD43D6"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5C74B91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01.05.02</w:t>
            </w:r>
          </w:p>
        </w:tc>
        <w:tc>
          <w:tcPr>
            <w:tcW w:w="7036" w:type="dxa"/>
            <w:tcBorders>
              <w:top w:val="nil"/>
              <w:left w:val="single" w:sz="6" w:space="0" w:color="808080"/>
              <w:bottom w:val="nil"/>
              <w:right w:val="single" w:sz="6" w:space="0" w:color="808080"/>
            </w:tcBorders>
            <w:shd w:val="clear" w:color="auto" w:fill="F2F2FF"/>
            <w:vAlign w:val="center"/>
          </w:tcPr>
          <w:p w14:paraId="04EC939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#{GUID_89F8A79D-491F-4F11-9B55-7CE49C0DB274|LIVELLO_3|TESTO_Pali trivellati_END}&amp;</w:t>
            </w:r>
            <w:r w:rsidRPr="002B357C">
              <w:rPr>
                <w:rFonts w:ascii="Tahoma" w:eastAsia="Times New Roman" w:hAnsi="Tahoma" w:cs="Tahoma"/>
                <w:b/>
                <w:bCs/>
                <w:sz w:val="16"/>
                <w:szCs w:val="16"/>
              </w:rPr>
              <w:t xml:space="preserve"> Pali trivellati</w:t>
            </w:r>
          </w:p>
        </w:tc>
        <w:tc>
          <w:tcPr>
            <w:tcW w:w="1446" w:type="dxa"/>
            <w:tcBorders>
              <w:top w:val="nil"/>
              <w:left w:val="single" w:sz="6" w:space="0" w:color="808080"/>
              <w:bottom w:val="nil"/>
              <w:right w:val="single" w:sz="6" w:space="0" w:color="808080"/>
            </w:tcBorders>
            <w:shd w:val="clear" w:color="auto" w:fill="F2F2FF"/>
            <w:vAlign w:val="center"/>
          </w:tcPr>
          <w:p w14:paraId="02E726EF" w14:textId="77777777" w:rsidR="002D34B9" w:rsidRPr="002B357C" w:rsidRDefault="002D34B9">
            <w:pPr>
              <w:spacing w:before="60" w:after="60"/>
              <w:rPr>
                <w:rFonts w:ascii="Tahoma" w:eastAsia="Times New Roman" w:hAnsi="Tahoma" w:cs="Tahoma"/>
                <w:b/>
                <w:bCs/>
                <w:sz w:val="16"/>
                <w:szCs w:val="16"/>
              </w:rPr>
            </w:pPr>
          </w:p>
        </w:tc>
      </w:tr>
      <w:tr w:rsidR="002B357C" w:rsidRPr="002B357C" w14:paraId="4362F8A6"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5B05E9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01.05.02.I01</w:t>
            </w:r>
          </w:p>
        </w:tc>
        <w:tc>
          <w:tcPr>
            <w:tcW w:w="7036" w:type="dxa"/>
            <w:tcBorders>
              <w:top w:val="nil"/>
              <w:left w:val="single" w:sz="6" w:space="0" w:color="808080"/>
              <w:bottom w:val="nil"/>
              <w:right w:val="single" w:sz="6" w:space="0" w:color="808080"/>
            </w:tcBorders>
            <w:shd w:val="clear" w:color="auto" w:fill="FFFFFF"/>
            <w:vAlign w:val="center"/>
          </w:tcPr>
          <w:p w14:paraId="0A2A467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12DD005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8A0F232"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6E9D97D"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14495A7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In seguito alla comparsa di segni di cedimenti strutturali (lesioni, fessurazioni, rotture), effettuare accurati accertamenti per la diagnosi e la verifica delle strutture , da parte di tecnici qualificati, che possano individuare la causa/effetto del dissesto ed evidenziare eventuali modificazioni strutturali tali da compromettere la stabilità delle strutture, in particolare verificare la perpendicolarità del fabbricato. Procedere quindi al consolidamento delle stesse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dissesti riscontrati.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D1F663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E7807E9"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7178341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01.05.03</w:t>
            </w:r>
          </w:p>
        </w:tc>
        <w:tc>
          <w:tcPr>
            <w:tcW w:w="7036" w:type="dxa"/>
            <w:tcBorders>
              <w:top w:val="nil"/>
              <w:left w:val="single" w:sz="6" w:space="0" w:color="808080"/>
              <w:bottom w:val="nil"/>
              <w:right w:val="single" w:sz="6" w:space="0" w:color="808080"/>
            </w:tcBorders>
            <w:shd w:val="clear" w:color="auto" w:fill="F2F2FF"/>
            <w:vAlign w:val="center"/>
          </w:tcPr>
          <w:p w14:paraId="2B724A1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#{GUID_4816429B-FF45-4487-98AC-F4E6B93CAA01|LIVELLO_3|TESTO_Palificate_END}&amp;</w:t>
            </w:r>
            <w:r w:rsidRPr="002B357C">
              <w:rPr>
                <w:rFonts w:ascii="Tahoma" w:eastAsia="Times New Roman" w:hAnsi="Tahoma" w:cs="Tahoma"/>
                <w:b/>
                <w:bCs/>
                <w:sz w:val="16"/>
                <w:szCs w:val="16"/>
              </w:rPr>
              <w:t xml:space="preserve"> Palificate</w:t>
            </w:r>
          </w:p>
        </w:tc>
        <w:tc>
          <w:tcPr>
            <w:tcW w:w="1446" w:type="dxa"/>
            <w:tcBorders>
              <w:top w:val="nil"/>
              <w:left w:val="single" w:sz="6" w:space="0" w:color="808080"/>
              <w:bottom w:val="nil"/>
              <w:right w:val="single" w:sz="6" w:space="0" w:color="808080"/>
            </w:tcBorders>
            <w:shd w:val="clear" w:color="auto" w:fill="F2F2FF"/>
            <w:vAlign w:val="center"/>
          </w:tcPr>
          <w:p w14:paraId="5A912CFF" w14:textId="77777777" w:rsidR="002D34B9" w:rsidRPr="002B357C" w:rsidRDefault="002D34B9">
            <w:pPr>
              <w:spacing w:before="60" w:after="60"/>
              <w:rPr>
                <w:rFonts w:ascii="Tahoma" w:eastAsia="Times New Roman" w:hAnsi="Tahoma" w:cs="Tahoma"/>
                <w:b/>
                <w:bCs/>
                <w:sz w:val="16"/>
                <w:szCs w:val="16"/>
              </w:rPr>
            </w:pPr>
          </w:p>
        </w:tc>
      </w:tr>
      <w:tr w:rsidR="002B357C" w:rsidRPr="002B357C" w14:paraId="654842CA"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DD41DE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01.05.03.I01</w:t>
            </w:r>
          </w:p>
        </w:tc>
        <w:tc>
          <w:tcPr>
            <w:tcW w:w="7036" w:type="dxa"/>
            <w:tcBorders>
              <w:top w:val="nil"/>
              <w:left w:val="single" w:sz="6" w:space="0" w:color="808080"/>
              <w:bottom w:val="nil"/>
              <w:right w:val="single" w:sz="6" w:space="0" w:color="808080"/>
            </w:tcBorders>
            <w:shd w:val="clear" w:color="auto" w:fill="FFFFFF"/>
            <w:vAlign w:val="center"/>
          </w:tcPr>
          <w:p w14:paraId="3D8B2F5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1FA3AD9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a guasto</w:t>
            </w:r>
          </w:p>
        </w:tc>
      </w:tr>
      <w:tr w:rsidR="002B357C" w:rsidRPr="002B357C" w14:paraId="2058CB8F"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03728A9"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7F1F96B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In seguito alla comparsa di segni di cedimenti strutturali (lesioni, fessurazioni, rotture), effettuare accurati accertamenti per la diagnosi e la verifica delle strutture , da parte di tecnici qualificati, che possano individuare la causa/effetto del dissesto ed evidenziare eventuali modificazioni strutturali tali da compromettere la stabilità delle strutture, in particolare verificare la perpendicolarità del fabbricato. Procedere quindi al consolidamento delle stesse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dissesti riscontrati.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9E6A51A"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D4823E4"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0986033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01.05.04</w:t>
            </w:r>
          </w:p>
        </w:tc>
        <w:tc>
          <w:tcPr>
            <w:tcW w:w="7036" w:type="dxa"/>
            <w:tcBorders>
              <w:top w:val="nil"/>
              <w:left w:val="single" w:sz="6" w:space="0" w:color="808080"/>
              <w:bottom w:val="nil"/>
              <w:right w:val="single" w:sz="6" w:space="0" w:color="808080"/>
            </w:tcBorders>
            <w:shd w:val="clear" w:color="auto" w:fill="F2F2FF"/>
            <w:vAlign w:val="center"/>
          </w:tcPr>
          <w:p w14:paraId="75354B4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#{GUID_5D1EA8EB-0ACC-4709-93C7-7240981FFDEF|LIVELLO_3|TESTO_Platea su pali_END}&amp;</w:t>
            </w:r>
            <w:r w:rsidRPr="002B357C">
              <w:rPr>
                <w:rFonts w:ascii="Tahoma" w:eastAsia="Times New Roman" w:hAnsi="Tahoma" w:cs="Tahoma"/>
                <w:b/>
                <w:bCs/>
                <w:sz w:val="16"/>
                <w:szCs w:val="16"/>
              </w:rPr>
              <w:t xml:space="preserve"> Platea su pali</w:t>
            </w:r>
          </w:p>
        </w:tc>
        <w:tc>
          <w:tcPr>
            <w:tcW w:w="1446" w:type="dxa"/>
            <w:tcBorders>
              <w:top w:val="nil"/>
              <w:left w:val="single" w:sz="6" w:space="0" w:color="808080"/>
              <w:bottom w:val="nil"/>
              <w:right w:val="single" w:sz="6" w:space="0" w:color="808080"/>
            </w:tcBorders>
            <w:shd w:val="clear" w:color="auto" w:fill="F2F2FF"/>
            <w:vAlign w:val="center"/>
          </w:tcPr>
          <w:p w14:paraId="189528BA" w14:textId="77777777" w:rsidR="002D34B9" w:rsidRPr="002B357C" w:rsidRDefault="002D34B9">
            <w:pPr>
              <w:spacing w:before="60" w:after="60"/>
              <w:rPr>
                <w:rFonts w:ascii="Tahoma" w:eastAsia="Times New Roman" w:hAnsi="Tahoma" w:cs="Tahoma"/>
                <w:b/>
                <w:bCs/>
                <w:sz w:val="16"/>
                <w:szCs w:val="16"/>
              </w:rPr>
            </w:pPr>
          </w:p>
        </w:tc>
      </w:tr>
      <w:tr w:rsidR="002B357C" w:rsidRPr="002B357C" w14:paraId="30B77D0A"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3959DC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01.05.04.I01</w:t>
            </w:r>
          </w:p>
        </w:tc>
        <w:tc>
          <w:tcPr>
            <w:tcW w:w="7036" w:type="dxa"/>
            <w:tcBorders>
              <w:top w:val="nil"/>
              <w:left w:val="single" w:sz="6" w:space="0" w:color="808080"/>
              <w:bottom w:val="nil"/>
              <w:right w:val="single" w:sz="6" w:space="0" w:color="808080"/>
            </w:tcBorders>
            <w:shd w:val="clear" w:color="auto" w:fill="FFFFFF"/>
            <w:vAlign w:val="center"/>
          </w:tcPr>
          <w:p w14:paraId="5DD2746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6DC81AC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8802351"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A44A627"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06A6DE8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In seguito alla comparsa di segni di cedimenti strutturali (lesioni, fessurazioni, rotture), effettuare accurati accertamenti per la diagnosi e la verifica delle strutture, da parte di tecnici qualificati, che possano individuare la causa/effetto del dissesto ed evidenziare eventuali modificazioni strutturali tali da compromettere la stabilità delle strutture, in particolare verificare la perpendicolarità del fabbricato. Procedere quindi al consolidamento delle stesse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dissesti riscontrati.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AB3383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1F22366"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46D7C10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01.05.05</w:t>
            </w:r>
          </w:p>
        </w:tc>
        <w:tc>
          <w:tcPr>
            <w:tcW w:w="7036" w:type="dxa"/>
            <w:tcBorders>
              <w:top w:val="nil"/>
              <w:left w:val="single" w:sz="6" w:space="0" w:color="808080"/>
              <w:bottom w:val="nil"/>
              <w:right w:val="single" w:sz="6" w:space="0" w:color="808080"/>
            </w:tcBorders>
            <w:shd w:val="clear" w:color="auto" w:fill="F2F2FF"/>
            <w:vAlign w:val="center"/>
          </w:tcPr>
          <w:p w14:paraId="5E14106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#{GUID_0D7B085E-A23C-4D15-BEBA-2FDF3D4AABFF|LIVELLO_3|TESTO_Plinti su pali trivellati_END}&amp;</w:t>
            </w:r>
            <w:r w:rsidRPr="002B357C">
              <w:rPr>
                <w:rFonts w:ascii="Tahoma" w:eastAsia="Times New Roman" w:hAnsi="Tahoma" w:cs="Tahoma"/>
                <w:b/>
                <w:bCs/>
                <w:sz w:val="16"/>
                <w:szCs w:val="16"/>
              </w:rPr>
              <w:t xml:space="preserve"> Plinti su pali trivellati</w:t>
            </w:r>
          </w:p>
        </w:tc>
        <w:tc>
          <w:tcPr>
            <w:tcW w:w="1446" w:type="dxa"/>
            <w:tcBorders>
              <w:top w:val="nil"/>
              <w:left w:val="single" w:sz="6" w:space="0" w:color="808080"/>
              <w:bottom w:val="nil"/>
              <w:right w:val="single" w:sz="6" w:space="0" w:color="808080"/>
            </w:tcBorders>
            <w:shd w:val="clear" w:color="auto" w:fill="F2F2FF"/>
            <w:vAlign w:val="center"/>
          </w:tcPr>
          <w:p w14:paraId="42C59BAD" w14:textId="77777777" w:rsidR="002D34B9" w:rsidRPr="002B357C" w:rsidRDefault="002D34B9">
            <w:pPr>
              <w:spacing w:before="60" w:after="60"/>
              <w:rPr>
                <w:rFonts w:ascii="Tahoma" w:eastAsia="Times New Roman" w:hAnsi="Tahoma" w:cs="Tahoma"/>
                <w:b/>
                <w:bCs/>
                <w:sz w:val="16"/>
                <w:szCs w:val="16"/>
              </w:rPr>
            </w:pPr>
          </w:p>
        </w:tc>
      </w:tr>
      <w:tr w:rsidR="002B357C" w:rsidRPr="002B357C" w14:paraId="18ABC7EA"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144DAF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01.05.05.I01</w:t>
            </w:r>
          </w:p>
        </w:tc>
        <w:tc>
          <w:tcPr>
            <w:tcW w:w="7036" w:type="dxa"/>
            <w:tcBorders>
              <w:top w:val="nil"/>
              <w:left w:val="single" w:sz="6" w:space="0" w:color="808080"/>
              <w:bottom w:val="nil"/>
              <w:right w:val="single" w:sz="6" w:space="0" w:color="808080"/>
            </w:tcBorders>
            <w:shd w:val="clear" w:color="auto" w:fill="FFFFFF"/>
            <w:vAlign w:val="center"/>
          </w:tcPr>
          <w:p w14:paraId="3990360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6C767D2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4C7CD85"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1211CF9"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3E61427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In seguito alla comparsa di segni di cedimenti strutturali (lesioni, fessurazioni, rotture), effettuare accurati accertamenti per la diagnosi e la verifica delle strutture , da parte di tecnici qualificati, che possano individuare la causa/effetto del dissesto ed evidenziare eventuali modificazioni strutturali tali da compromettere la stabilità delle strutture, in particolare verificare la perpendicolarità del fabbricato. Procedere quindi al consolidamento delle stesse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dissesti riscontrati.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43EB58E" w14:textId="77777777" w:rsidR="002D34B9" w:rsidRPr="002B357C" w:rsidRDefault="002D34B9">
            <w:pPr>
              <w:spacing w:before="60" w:after="60"/>
              <w:jc w:val="center"/>
              <w:rPr>
                <w:rFonts w:ascii="Tahoma" w:eastAsia="Times New Roman" w:hAnsi="Tahoma" w:cs="Tahoma"/>
                <w:i/>
                <w:iCs/>
                <w:sz w:val="16"/>
                <w:szCs w:val="16"/>
              </w:rPr>
            </w:pPr>
          </w:p>
        </w:tc>
      </w:tr>
    </w:tbl>
    <w:p w14:paraId="6024455A"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AA56729" w14:textId="77777777">
        <w:trPr>
          <w:jc w:val="right"/>
          <w:hidden/>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A8565F5"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vanish/>
              </w:rPr>
              <w:t>#{GUID_EE18A1B5-D9DB-4433-B971-AACE65D8C346|LIVELLO_2|TESTO_01.06 - Opere di fondazioni superficiali_END}&amp;</w:t>
            </w:r>
            <w:r w:rsidRPr="002B357C">
              <w:rPr>
                <w:rFonts w:ascii="Times New Roman" w:eastAsia="Times New Roman" w:hAnsi="Times New Roman" w:cs="Times New Roman"/>
                <w:b/>
                <w:bCs/>
              </w:rPr>
              <w:t xml:space="preserve"> 01.06 - Opere di fondazioni superficiali</w:t>
            </w:r>
          </w:p>
        </w:tc>
      </w:tr>
    </w:tbl>
    <w:p w14:paraId="56734CBC"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157"/>
        <w:gridCol w:w="7036"/>
        <w:gridCol w:w="1446"/>
      </w:tblGrid>
      <w:tr w:rsidR="002B357C" w:rsidRPr="002B357C" w14:paraId="5472B161" w14:textId="77777777">
        <w:trPr>
          <w:tblHeader/>
          <w:jc w:val="center"/>
        </w:trPr>
        <w:tc>
          <w:tcPr>
            <w:tcW w:w="1157"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053B50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703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65449C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Interventi</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A9FEDC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5FC37FE6"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4F0BC34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01.06.01</w:t>
            </w:r>
          </w:p>
        </w:tc>
        <w:tc>
          <w:tcPr>
            <w:tcW w:w="7036" w:type="dxa"/>
            <w:tcBorders>
              <w:top w:val="nil"/>
              <w:left w:val="single" w:sz="6" w:space="0" w:color="808080"/>
              <w:bottom w:val="nil"/>
              <w:right w:val="single" w:sz="6" w:space="0" w:color="808080"/>
            </w:tcBorders>
            <w:shd w:val="clear" w:color="auto" w:fill="F2F2FF"/>
            <w:vAlign w:val="center"/>
          </w:tcPr>
          <w:p w14:paraId="114E9FD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#{GUID_1B693936-6D08-4CDD-AE31-45A79DC3B9B8|LIVELLO_3|TESTO_Cordoli in c.a._END}&amp;</w:t>
            </w:r>
            <w:r w:rsidRPr="002B357C">
              <w:rPr>
                <w:rFonts w:ascii="Tahoma" w:eastAsia="Times New Roman" w:hAnsi="Tahoma" w:cs="Tahoma"/>
                <w:b/>
                <w:bCs/>
                <w:sz w:val="16"/>
                <w:szCs w:val="16"/>
              </w:rPr>
              <w:t xml:space="preserve"> Cordoli in c.a.</w:t>
            </w:r>
          </w:p>
        </w:tc>
        <w:tc>
          <w:tcPr>
            <w:tcW w:w="1446" w:type="dxa"/>
            <w:tcBorders>
              <w:top w:val="nil"/>
              <w:left w:val="single" w:sz="6" w:space="0" w:color="808080"/>
              <w:bottom w:val="nil"/>
              <w:right w:val="single" w:sz="6" w:space="0" w:color="808080"/>
            </w:tcBorders>
            <w:shd w:val="clear" w:color="auto" w:fill="F2F2FF"/>
            <w:vAlign w:val="center"/>
          </w:tcPr>
          <w:p w14:paraId="10567497" w14:textId="77777777" w:rsidR="002D34B9" w:rsidRPr="002B357C" w:rsidRDefault="002D34B9">
            <w:pPr>
              <w:spacing w:before="60" w:after="60"/>
              <w:rPr>
                <w:rFonts w:ascii="Tahoma" w:eastAsia="Times New Roman" w:hAnsi="Tahoma" w:cs="Tahoma"/>
                <w:b/>
                <w:bCs/>
                <w:sz w:val="16"/>
                <w:szCs w:val="16"/>
              </w:rPr>
            </w:pPr>
          </w:p>
        </w:tc>
      </w:tr>
      <w:tr w:rsidR="002B357C" w:rsidRPr="002B357C" w14:paraId="3EE8B75C"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A0E797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01.06.01.I01</w:t>
            </w:r>
          </w:p>
        </w:tc>
        <w:tc>
          <w:tcPr>
            <w:tcW w:w="7036" w:type="dxa"/>
            <w:tcBorders>
              <w:top w:val="nil"/>
              <w:left w:val="single" w:sz="6" w:space="0" w:color="808080"/>
              <w:bottom w:val="nil"/>
              <w:right w:val="single" w:sz="6" w:space="0" w:color="808080"/>
            </w:tcBorders>
            <w:shd w:val="clear" w:color="auto" w:fill="FFFFFF"/>
            <w:vAlign w:val="center"/>
          </w:tcPr>
          <w:p w14:paraId="48578F9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622BA1B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2B4DEF6"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0CF2D40"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2707A82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In seguito alla comparsa di segni di cedimenti strutturali (lesioni, fessurazioni, rotture), effettuare accurati accertamenti per la diagnosi e la verifica delle strutture , da parte di tecnici qualificati, che possano individuare la causa/effetto del dissesto ed evidenziare eventuali modificazioni strutturali tali da compromettere la stabilità delle strutture, in particolare verificare la perpendicolarità del fabbricato. Procedere quindi al consolidamento delle stesse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dissesti riscontrati.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BCA809C"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1207996"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7FDA766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01.06.02</w:t>
            </w:r>
          </w:p>
        </w:tc>
        <w:tc>
          <w:tcPr>
            <w:tcW w:w="7036" w:type="dxa"/>
            <w:tcBorders>
              <w:top w:val="nil"/>
              <w:left w:val="single" w:sz="6" w:space="0" w:color="808080"/>
              <w:bottom w:val="nil"/>
              <w:right w:val="single" w:sz="6" w:space="0" w:color="808080"/>
            </w:tcBorders>
            <w:shd w:val="clear" w:color="auto" w:fill="F2F2FF"/>
            <w:vAlign w:val="center"/>
          </w:tcPr>
          <w:p w14:paraId="7AFC607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#{GUID_8019A69C-02EB-40FF-9980-CBA004B2215D|LIVELLO_3|TESTO_Platee in c.a._END}&amp;</w:t>
            </w:r>
            <w:r w:rsidRPr="002B357C">
              <w:rPr>
                <w:rFonts w:ascii="Tahoma" w:eastAsia="Times New Roman" w:hAnsi="Tahoma" w:cs="Tahoma"/>
                <w:b/>
                <w:bCs/>
                <w:sz w:val="16"/>
                <w:szCs w:val="16"/>
              </w:rPr>
              <w:t xml:space="preserve"> Platee in c.a.</w:t>
            </w:r>
          </w:p>
        </w:tc>
        <w:tc>
          <w:tcPr>
            <w:tcW w:w="1446" w:type="dxa"/>
            <w:tcBorders>
              <w:top w:val="nil"/>
              <w:left w:val="single" w:sz="6" w:space="0" w:color="808080"/>
              <w:bottom w:val="nil"/>
              <w:right w:val="single" w:sz="6" w:space="0" w:color="808080"/>
            </w:tcBorders>
            <w:shd w:val="clear" w:color="auto" w:fill="F2F2FF"/>
            <w:vAlign w:val="center"/>
          </w:tcPr>
          <w:p w14:paraId="3F0DD7E6" w14:textId="77777777" w:rsidR="002D34B9" w:rsidRPr="002B357C" w:rsidRDefault="002D34B9">
            <w:pPr>
              <w:spacing w:before="60" w:after="60"/>
              <w:rPr>
                <w:rFonts w:ascii="Tahoma" w:eastAsia="Times New Roman" w:hAnsi="Tahoma" w:cs="Tahoma"/>
                <w:b/>
                <w:bCs/>
                <w:sz w:val="16"/>
                <w:szCs w:val="16"/>
              </w:rPr>
            </w:pPr>
          </w:p>
        </w:tc>
      </w:tr>
      <w:tr w:rsidR="002B357C" w:rsidRPr="002B357C" w14:paraId="6D1D8118"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5E5199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01.06.02.I01</w:t>
            </w:r>
          </w:p>
        </w:tc>
        <w:tc>
          <w:tcPr>
            <w:tcW w:w="7036" w:type="dxa"/>
            <w:tcBorders>
              <w:top w:val="nil"/>
              <w:left w:val="single" w:sz="6" w:space="0" w:color="808080"/>
              <w:bottom w:val="nil"/>
              <w:right w:val="single" w:sz="6" w:space="0" w:color="808080"/>
            </w:tcBorders>
            <w:shd w:val="clear" w:color="auto" w:fill="FFFFFF"/>
            <w:vAlign w:val="center"/>
          </w:tcPr>
          <w:p w14:paraId="611405E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5834654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56BF825"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FEE7A0B"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1ACCC97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In seguito alla comparsa di segni di cedimenti strutturali (lesioni, fessurazioni, rotture), effettuare accurati accertamenti per la diagnosi e la verifica delle strutture , da parte di tecnici qualificati, che possano individuare la causa/effetto del dissesto ed evidenziare eventuali modificazioni strutturali tali da compromettere la stabilità delle strutture, in particolare verificare la perpendicolarità del fabbricato. Procedere quindi al consolidamento delle stesse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dissesti riscontrati.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D58DEE6"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76B54D8"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6A1B6E1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lastRenderedPageBreak/>
              <w:t>01.06.03</w:t>
            </w:r>
          </w:p>
        </w:tc>
        <w:tc>
          <w:tcPr>
            <w:tcW w:w="7036" w:type="dxa"/>
            <w:tcBorders>
              <w:top w:val="nil"/>
              <w:left w:val="single" w:sz="6" w:space="0" w:color="808080"/>
              <w:bottom w:val="nil"/>
              <w:right w:val="single" w:sz="6" w:space="0" w:color="808080"/>
            </w:tcBorders>
            <w:shd w:val="clear" w:color="auto" w:fill="F2F2FF"/>
            <w:vAlign w:val="center"/>
          </w:tcPr>
          <w:p w14:paraId="395A7F1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#{GUID_185138E8-FFD4-4267-9D82-E6E97AD7D2FF|LIVELLO_3|TESTO_Travi rovesce in c.a._END}&amp;</w:t>
            </w:r>
            <w:r w:rsidRPr="002B357C">
              <w:rPr>
                <w:rFonts w:ascii="Tahoma" w:eastAsia="Times New Roman" w:hAnsi="Tahoma" w:cs="Tahoma"/>
                <w:b/>
                <w:bCs/>
                <w:sz w:val="16"/>
                <w:szCs w:val="16"/>
              </w:rPr>
              <w:t xml:space="preserve"> Travi rovesce in c.a.</w:t>
            </w:r>
          </w:p>
        </w:tc>
        <w:tc>
          <w:tcPr>
            <w:tcW w:w="1446" w:type="dxa"/>
            <w:tcBorders>
              <w:top w:val="nil"/>
              <w:left w:val="single" w:sz="6" w:space="0" w:color="808080"/>
              <w:bottom w:val="nil"/>
              <w:right w:val="single" w:sz="6" w:space="0" w:color="808080"/>
            </w:tcBorders>
            <w:shd w:val="clear" w:color="auto" w:fill="F2F2FF"/>
            <w:vAlign w:val="center"/>
          </w:tcPr>
          <w:p w14:paraId="5FCA1A99" w14:textId="77777777" w:rsidR="002D34B9" w:rsidRPr="002B357C" w:rsidRDefault="002D34B9">
            <w:pPr>
              <w:spacing w:before="60" w:after="60"/>
              <w:rPr>
                <w:rFonts w:ascii="Tahoma" w:eastAsia="Times New Roman" w:hAnsi="Tahoma" w:cs="Tahoma"/>
                <w:b/>
                <w:bCs/>
                <w:sz w:val="16"/>
                <w:szCs w:val="16"/>
              </w:rPr>
            </w:pPr>
          </w:p>
        </w:tc>
      </w:tr>
      <w:tr w:rsidR="002B357C" w:rsidRPr="002B357C" w14:paraId="306C8CEC"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BA2C69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01.06.03.I01</w:t>
            </w:r>
          </w:p>
        </w:tc>
        <w:tc>
          <w:tcPr>
            <w:tcW w:w="7036" w:type="dxa"/>
            <w:tcBorders>
              <w:top w:val="nil"/>
              <w:left w:val="single" w:sz="6" w:space="0" w:color="808080"/>
              <w:bottom w:val="nil"/>
              <w:right w:val="single" w:sz="6" w:space="0" w:color="808080"/>
            </w:tcBorders>
            <w:shd w:val="clear" w:color="auto" w:fill="FFFFFF"/>
            <w:vAlign w:val="center"/>
          </w:tcPr>
          <w:p w14:paraId="4EA8C2A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3B4064E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0498B5A"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F6715BF"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40BA1C5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In seguito alla comparsa di segni di cedimenti strutturali (lesioni, fessurazioni, rotture), effettuare accurati accertamenti per la diagnosi e la verifica delle strutture , da parte di tecnici qualificati, che possano individuare la causa/effetto del dissesto ed evidenziare eventuali modificazioni strutturali tali da compromettere la stabilità delle strutture, in particolare verificare la perpendicolarità del fabbricato. Procedere quindi al consolidamento delle stesse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dissesti riscontrati.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EDD711F" w14:textId="77777777" w:rsidR="002D34B9" w:rsidRPr="002B357C" w:rsidRDefault="002D34B9">
            <w:pPr>
              <w:spacing w:before="60" w:after="60"/>
              <w:jc w:val="center"/>
              <w:rPr>
                <w:rFonts w:ascii="Tahoma" w:eastAsia="Times New Roman" w:hAnsi="Tahoma" w:cs="Tahoma"/>
                <w:i/>
                <w:iCs/>
                <w:sz w:val="16"/>
                <w:szCs w:val="16"/>
              </w:rPr>
            </w:pPr>
          </w:p>
        </w:tc>
      </w:tr>
    </w:tbl>
    <w:p w14:paraId="3073D469"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D842614" w14:textId="77777777">
        <w:trPr>
          <w:jc w:val="right"/>
          <w:hidden/>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66A89C61"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vanish/>
              </w:rPr>
              <w:t>#{GUID_8583B37D-EFB8-4781-881F-80B9397616E0|LIVELLO_2|TESTO_01.07 - Opere di sostegno e contenimento_END}&amp;</w:t>
            </w:r>
            <w:r w:rsidRPr="002B357C">
              <w:rPr>
                <w:rFonts w:ascii="Times New Roman" w:eastAsia="Times New Roman" w:hAnsi="Times New Roman" w:cs="Times New Roman"/>
                <w:b/>
                <w:bCs/>
              </w:rPr>
              <w:t xml:space="preserve"> 01.07 - Opere di sostegno e contenimento</w:t>
            </w:r>
          </w:p>
        </w:tc>
      </w:tr>
    </w:tbl>
    <w:p w14:paraId="01B5BC3D"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157"/>
        <w:gridCol w:w="7036"/>
        <w:gridCol w:w="1446"/>
      </w:tblGrid>
      <w:tr w:rsidR="002B357C" w:rsidRPr="002B357C" w14:paraId="68A99F72" w14:textId="77777777">
        <w:trPr>
          <w:tblHeader/>
          <w:jc w:val="center"/>
        </w:trPr>
        <w:tc>
          <w:tcPr>
            <w:tcW w:w="1157"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403241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703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78C351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Interventi</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8DE713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24F35F55"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4E56C42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01.07.01</w:t>
            </w:r>
          </w:p>
        </w:tc>
        <w:tc>
          <w:tcPr>
            <w:tcW w:w="7036" w:type="dxa"/>
            <w:tcBorders>
              <w:top w:val="nil"/>
              <w:left w:val="single" w:sz="6" w:space="0" w:color="808080"/>
              <w:bottom w:val="nil"/>
              <w:right w:val="single" w:sz="6" w:space="0" w:color="808080"/>
            </w:tcBorders>
            <w:shd w:val="clear" w:color="auto" w:fill="F2F2FF"/>
            <w:vAlign w:val="center"/>
          </w:tcPr>
          <w:p w14:paraId="71B03A6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#{GUID_A81A9817-E346-4813-84E8-C7D8DA9E3E3D|LIVELLO_3|TESTO_Muro a contrafforti_END}&amp;</w:t>
            </w:r>
            <w:r w:rsidRPr="002B357C">
              <w:rPr>
                <w:rFonts w:ascii="Tahoma" w:eastAsia="Times New Roman" w:hAnsi="Tahoma" w:cs="Tahoma"/>
                <w:b/>
                <w:bCs/>
                <w:sz w:val="16"/>
                <w:szCs w:val="16"/>
              </w:rPr>
              <w:t xml:space="preserve"> Muro a contrafforti</w:t>
            </w:r>
          </w:p>
        </w:tc>
        <w:tc>
          <w:tcPr>
            <w:tcW w:w="1446" w:type="dxa"/>
            <w:tcBorders>
              <w:top w:val="nil"/>
              <w:left w:val="single" w:sz="6" w:space="0" w:color="808080"/>
              <w:bottom w:val="nil"/>
              <w:right w:val="single" w:sz="6" w:space="0" w:color="808080"/>
            </w:tcBorders>
            <w:shd w:val="clear" w:color="auto" w:fill="F2F2FF"/>
            <w:vAlign w:val="center"/>
          </w:tcPr>
          <w:p w14:paraId="10BC5AC8" w14:textId="77777777" w:rsidR="002D34B9" w:rsidRPr="002B357C" w:rsidRDefault="002D34B9">
            <w:pPr>
              <w:spacing w:before="60" w:after="60"/>
              <w:rPr>
                <w:rFonts w:ascii="Tahoma" w:eastAsia="Times New Roman" w:hAnsi="Tahoma" w:cs="Tahoma"/>
                <w:b/>
                <w:bCs/>
                <w:sz w:val="16"/>
                <w:szCs w:val="16"/>
              </w:rPr>
            </w:pPr>
          </w:p>
        </w:tc>
      </w:tr>
      <w:tr w:rsidR="002B357C" w:rsidRPr="002B357C" w14:paraId="25314C5D"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79D0DF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01.07.01.I01</w:t>
            </w:r>
          </w:p>
        </w:tc>
        <w:tc>
          <w:tcPr>
            <w:tcW w:w="7036" w:type="dxa"/>
            <w:tcBorders>
              <w:top w:val="nil"/>
              <w:left w:val="single" w:sz="6" w:space="0" w:color="808080"/>
              <w:bottom w:val="nil"/>
              <w:right w:val="single" w:sz="6" w:space="0" w:color="808080"/>
            </w:tcBorders>
            <w:shd w:val="clear" w:color="auto" w:fill="FFFFFF"/>
            <w:vAlign w:val="center"/>
          </w:tcPr>
          <w:p w14:paraId="4F2D2DD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1343A58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028E471"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F4B40FB"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3508DC0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Gli interventi riparativi dovranno effettuarsi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anomalia riscontrata e previa diagnosi delle cause del difetto accertato.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FEE330A"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6F0D70B"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1BD0ACC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01.07.02</w:t>
            </w:r>
          </w:p>
        </w:tc>
        <w:tc>
          <w:tcPr>
            <w:tcW w:w="7036" w:type="dxa"/>
            <w:tcBorders>
              <w:top w:val="nil"/>
              <w:left w:val="single" w:sz="6" w:space="0" w:color="808080"/>
              <w:bottom w:val="nil"/>
              <w:right w:val="single" w:sz="6" w:space="0" w:color="808080"/>
            </w:tcBorders>
            <w:shd w:val="clear" w:color="auto" w:fill="F2F2FF"/>
            <w:vAlign w:val="center"/>
          </w:tcPr>
          <w:p w14:paraId="2F810D1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#{GUID_DDC58802-D24E-4E4D-9DBF-00391525EEC2|LIVELLO_3|TESTO_Muro a mensola_END}&amp;</w:t>
            </w:r>
            <w:r w:rsidRPr="002B357C">
              <w:rPr>
                <w:rFonts w:ascii="Tahoma" w:eastAsia="Times New Roman" w:hAnsi="Tahoma" w:cs="Tahoma"/>
                <w:b/>
                <w:bCs/>
                <w:sz w:val="16"/>
                <w:szCs w:val="16"/>
              </w:rPr>
              <w:t xml:space="preserve"> Muro a mensola</w:t>
            </w:r>
          </w:p>
        </w:tc>
        <w:tc>
          <w:tcPr>
            <w:tcW w:w="1446" w:type="dxa"/>
            <w:tcBorders>
              <w:top w:val="nil"/>
              <w:left w:val="single" w:sz="6" w:space="0" w:color="808080"/>
              <w:bottom w:val="nil"/>
              <w:right w:val="single" w:sz="6" w:space="0" w:color="808080"/>
            </w:tcBorders>
            <w:shd w:val="clear" w:color="auto" w:fill="F2F2FF"/>
            <w:vAlign w:val="center"/>
          </w:tcPr>
          <w:p w14:paraId="04DFC0B7" w14:textId="77777777" w:rsidR="002D34B9" w:rsidRPr="002B357C" w:rsidRDefault="002D34B9">
            <w:pPr>
              <w:spacing w:before="60" w:after="60"/>
              <w:rPr>
                <w:rFonts w:ascii="Tahoma" w:eastAsia="Times New Roman" w:hAnsi="Tahoma" w:cs="Tahoma"/>
                <w:b/>
                <w:bCs/>
                <w:sz w:val="16"/>
                <w:szCs w:val="16"/>
              </w:rPr>
            </w:pPr>
          </w:p>
        </w:tc>
      </w:tr>
      <w:tr w:rsidR="002B357C" w:rsidRPr="002B357C" w14:paraId="21729BCF"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0767B1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01.07.02.I01</w:t>
            </w:r>
          </w:p>
        </w:tc>
        <w:tc>
          <w:tcPr>
            <w:tcW w:w="7036" w:type="dxa"/>
            <w:tcBorders>
              <w:top w:val="nil"/>
              <w:left w:val="single" w:sz="6" w:space="0" w:color="808080"/>
              <w:bottom w:val="nil"/>
              <w:right w:val="single" w:sz="6" w:space="0" w:color="808080"/>
            </w:tcBorders>
            <w:shd w:val="clear" w:color="auto" w:fill="FFFFFF"/>
            <w:vAlign w:val="center"/>
          </w:tcPr>
          <w:p w14:paraId="4C5C0C3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024EBB4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AED8000"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4D01CF5"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7EF3BBC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Gli interventi riparativi dovranno effettuarsi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anomalia riscontrata e previa diagnosi delle cause del difetto accertato.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7783DF3"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C25772E"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545448F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01.07.03</w:t>
            </w:r>
          </w:p>
        </w:tc>
        <w:tc>
          <w:tcPr>
            <w:tcW w:w="7036" w:type="dxa"/>
            <w:tcBorders>
              <w:top w:val="nil"/>
              <w:left w:val="single" w:sz="6" w:space="0" w:color="808080"/>
              <w:bottom w:val="nil"/>
              <w:right w:val="single" w:sz="6" w:space="0" w:color="808080"/>
            </w:tcBorders>
            <w:shd w:val="clear" w:color="auto" w:fill="F2F2FF"/>
            <w:vAlign w:val="center"/>
          </w:tcPr>
          <w:p w14:paraId="40809BE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#{GUID_7BE3D58C-39FE-4243-8AF0-9DCA2CF81D81|LIVELLO_3|TESTO_Muro con piattaforme_END}&amp;</w:t>
            </w:r>
            <w:r w:rsidRPr="002B357C">
              <w:rPr>
                <w:rFonts w:ascii="Tahoma" w:eastAsia="Times New Roman" w:hAnsi="Tahoma" w:cs="Tahoma"/>
                <w:b/>
                <w:bCs/>
                <w:sz w:val="16"/>
                <w:szCs w:val="16"/>
              </w:rPr>
              <w:t xml:space="preserve"> Muro con piattaforme</w:t>
            </w:r>
          </w:p>
        </w:tc>
        <w:tc>
          <w:tcPr>
            <w:tcW w:w="1446" w:type="dxa"/>
            <w:tcBorders>
              <w:top w:val="nil"/>
              <w:left w:val="single" w:sz="6" w:space="0" w:color="808080"/>
              <w:bottom w:val="nil"/>
              <w:right w:val="single" w:sz="6" w:space="0" w:color="808080"/>
            </w:tcBorders>
            <w:shd w:val="clear" w:color="auto" w:fill="F2F2FF"/>
            <w:vAlign w:val="center"/>
          </w:tcPr>
          <w:p w14:paraId="20E8C049" w14:textId="77777777" w:rsidR="002D34B9" w:rsidRPr="002B357C" w:rsidRDefault="002D34B9">
            <w:pPr>
              <w:spacing w:before="60" w:after="60"/>
              <w:rPr>
                <w:rFonts w:ascii="Tahoma" w:eastAsia="Times New Roman" w:hAnsi="Tahoma" w:cs="Tahoma"/>
                <w:b/>
                <w:bCs/>
                <w:sz w:val="16"/>
                <w:szCs w:val="16"/>
              </w:rPr>
            </w:pPr>
          </w:p>
        </w:tc>
      </w:tr>
      <w:tr w:rsidR="002B357C" w:rsidRPr="002B357C" w14:paraId="2E4DE959"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459DE3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01.07.03.I01</w:t>
            </w:r>
          </w:p>
        </w:tc>
        <w:tc>
          <w:tcPr>
            <w:tcW w:w="7036" w:type="dxa"/>
            <w:tcBorders>
              <w:top w:val="nil"/>
              <w:left w:val="single" w:sz="6" w:space="0" w:color="808080"/>
              <w:bottom w:val="nil"/>
              <w:right w:val="single" w:sz="6" w:space="0" w:color="808080"/>
            </w:tcBorders>
            <w:shd w:val="clear" w:color="auto" w:fill="FFFFFF"/>
            <w:vAlign w:val="center"/>
          </w:tcPr>
          <w:p w14:paraId="66AE371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44849B7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F7D7BE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DFDB420"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08F423B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Gli interventi riparativi dovranno effettuarsi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anomalia riscontrata e previa diagnosi delle cause del difetto accertato.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909FEB7"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0F65D94"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7C0773C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01.07.04</w:t>
            </w:r>
          </w:p>
        </w:tc>
        <w:tc>
          <w:tcPr>
            <w:tcW w:w="7036" w:type="dxa"/>
            <w:tcBorders>
              <w:top w:val="nil"/>
              <w:left w:val="single" w:sz="6" w:space="0" w:color="808080"/>
              <w:bottom w:val="nil"/>
              <w:right w:val="single" w:sz="6" w:space="0" w:color="808080"/>
            </w:tcBorders>
            <w:shd w:val="clear" w:color="auto" w:fill="F2F2FF"/>
            <w:vAlign w:val="center"/>
          </w:tcPr>
          <w:p w14:paraId="44F1AD3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#{GUID_D2D9889E-B478-4D14-A4B7-2003B461A63A|LIVELLO_3|TESTO_Muro di sottoscarpa_END}&amp;</w:t>
            </w:r>
            <w:r w:rsidRPr="002B357C">
              <w:rPr>
                <w:rFonts w:ascii="Tahoma" w:eastAsia="Times New Roman" w:hAnsi="Tahoma" w:cs="Tahoma"/>
                <w:b/>
                <w:bCs/>
                <w:sz w:val="16"/>
                <w:szCs w:val="16"/>
              </w:rPr>
              <w:t xml:space="preserve"> Muro di sottoscarpa</w:t>
            </w:r>
          </w:p>
        </w:tc>
        <w:tc>
          <w:tcPr>
            <w:tcW w:w="1446" w:type="dxa"/>
            <w:tcBorders>
              <w:top w:val="nil"/>
              <w:left w:val="single" w:sz="6" w:space="0" w:color="808080"/>
              <w:bottom w:val="nil"/>
              <w:right w:val="single" w:sz="6" w:space="0" w:color="808080"/>
            </w:tcBorders>
            <w:shd w:val="clear" w:color="auto" w:fill="F2F2FF"/>
            <w:vAlign w:val="center"/>
          </w:tcPr>
          <w:p w14:paraId="068E6CF3" w14:textId="77777777" w:rsidR="002D34B9" w:rsidRPr="002B357C" w:rsidRDefault="002D34B9">
            <w:pPr>
              <w:spacing w:before="60" w:after="60"/>
              <w:rPr>
                <w:rFonts w:ascii="Tahoma" w:eastAsia="Times New Roman" w:hAnsi="Tahoma" w:cs="Tahoma"/>
                <w:b/>
                <w:bCs/>
                <w:sz w:val="16"/>
                <w:szCs w:val="16"/>
              </w:rPr>
            </w:pPr>
          </w:p>
        </w:tc>
      </w:tr>
      <w:tr w:rsidR="002B357C" w:rsidRPr="002B357C" w14:paraId="2A3B2416"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670AC3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01.07.04.I01</w:t>
            </w:r>
          </w:p>
        </w:tc>
        <w:tc>
          <w:tcPr>
            <w:tcW w:w="7036" w:type="dxa"/>
            <w:tcBorders>
              <w:top w:val="nil"/>
              <w:left w:val="single" w:sz="6" w:space="0" w:color="808080"/>
              <w:bottom w:val="nil"/>
              <w:right w:val="single" w:sz="6" w:space="0" w:color="808080"/>
            </w:tcBorders>
            <w:shd w:val="clear" w:color="auto" w:fill="FFFFFF"/>
            <w:vAlign w:val="center"/>
          </w:tcPr>
          <w:p w14:paraId="4B8A9AD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1F62BEB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24ED691"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9E41CE9"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7F35E3F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Gli interventi riparativi dovranno effettuarsi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anomalia riscontrata e previa diagnosi delle cause del difetto accertato.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1778C51"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48C95B6"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558A5C0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01.07.05</w:t>
            </w:r>
          </w:p>
        </w:tc>
        <w:tc>
          <w:tcPr>
            <w:tcW w:w="7036" w:type="dxa"/>
            <w:tcBorders>
              <w:top w:val="nil"/>
              <w:left w:val="single" w:sz="6" w:space="0" w:color="808080"/>
              <w:bottom w:val="nil"/>
              <w:right w:val="single" w:sz="6" w:space="0" w:color="808080"/>
            </w:tcBorders>
            <w:shd w:val="clear" w:color="auto" w:fill="F2F2FF"/>
            <w:vAlign w:val="center"/>
          </w:tcPr>
          <w:p w14:paraId="37F9735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#{GUID_BB3E1EB2-1387-412D-BA32-F6FC95CC8669|LIVELLO_3|TESTO_Paratie_END}&amp;</w:t>
            </w:r>
            <w:r w:rsidRPr="002B357C">
              <w:rPr>
                <w:rFonts w:ascii="Tahoma" w:eastAsia="Times New Roman" w:hAnsi="Tahoma" w:cs="Tahoma"/>
                <w:b/>
                <w:bCs/>
                <w:sz w:val="16"/>
                <w:szCs w:val="16"/>
              </w:rPr>
              <w:t xml:space="preserve"> Paratie</w:t>
            </w:r>
          </w:p>
        </w:tc>
        <w:tc>
          <w:tcPr>
            <w:tcW w:w="1446" w:type="dxa"/>
            <w:tcBorders>
              <w:top w:val="nil"/>
              <w:left w:val="single" w:sz="6" w:space="0" w:color="808080"/>
              <w:bottom w:val="nil"/>
              <w:right w:val="single" w:sz="6" w:space="0" w:color="808080"/>
            </w:tcBorders>
            <w:shd w:val="clear" w:color="auto" w:fill="F2F2FF"/>
            <w:vAlign w:val="center"/>
          </w:tcPr>
          <w:p w14:paraId="77CB125E" w14:textId="77777777" w:rsidR="002D34B9" w:rsidRPr="002B357C" w:rsidRDefault="002D34B9">
            <w:pPr>
              <w:spacing w:before="60" w:after="60"/>
              <w:rPr>
                <w:rFonts w:ascii="Tahoma" w:eastAsia="Times New Roman" w:hAnsi="Tahoma" w:cs="Tahoma"/>
                <w:b/>
                <w:bCs/>
                <w:sz w:val="16"/>
                <w:szCs w:val="16"/>
              </w:rPr>
            </w:pPr>
          </w:p>
        </w:tc>
      </w:tr>
      <w:tr w:rsidR="002B357C" w:rsidRPr="002B357C" w14:paraId="29FC47FB"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05840C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01.07.05.I01</w:t>
            </w:r>
          </w:p>
        </w:tc>
        <w:tc>
          <w:tcPr>
            <w:tcW w:w="7036" w:type="dxa"/>
            <w:tcBorders>
              <w:top w:val="nil"/>
              <w:left w:val="single" w:sz="6" w:space="0" w:color="808080"/>
              <w:bottom w:val="nil"/>
              <w:right w:val="single" w:sz="6" w:space="0" w:color="808080"/>
            </w:tcBorders>
            <w:shd w:val="clear" w:color="auto" w:fill="FFFFFF"/>
            <w:vAlign w:val="center"/>
          </w:tcPr>
          <w:p w14:paraId="34BB08E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06529A7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E99C2A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E623AFB"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297D7E0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Gli interventi riparativi dovranno effettuarsi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anomalia riscontrata e previa diagnosi delle cause del difetto accertato.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E57EFD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39DF321"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0BCD8AE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01.07.06</w:t>
            </w:r>
          </w:p>
        </w:tc>
        <w:tc>
          <w:tcPr>
            <w:tcW w:w="7036" w:type="dxa"/>
            <w:tcBorders>
              <w:top w:val="nil"/>
              <w:left w:val="single" w:sz="6" w:space="0" w:color="808080"/>
              <w:bottom w:val="nil"/>
              <w:right w:val="single" w:sz="6" w:space="0" w:color="808080"/>
            </w:tcBorders>
            <w:shd w:val="clear" w:color="auto" w:fill="F2F2FF"/>
            <w:vAlign w:val="center"/>
          </w:tcPr>
          <w:p w14:paraId="6756EB5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#{GUID_84115F51-B832-493E-AC5E-96F8654C2BFD|LIVELLO_3|TESTO_Tiranti_END}&amp;</w:t>
            </w:r>
            <w:r w:rsidRPr="002B357C">
              <w:rPr>
                <w:rFonts w:ascii="Tahoma" w:eastAsia="Times New Roman" w:hAnsi="Tahoma" w:cs="Tahoma"/>
                <w:b/>
                <w:bCs/>
                <w:sz w:val="16"/>
                <w:szCs w:val="16"/>
              </w:rPr>
              <w:t xml:space="preserve"> Tiranti</w:t>
            </w:r>
          </w:p>
        </w:tc>
        <w:tc>
          <w:tcPr>
            <w:tcW w:w="1446" w:type="dxa"/>
            <w:tcBorders>
              <w:top w:val="nil"/>
              <w:left w:val="single" w:sz="6" w:space="0" w:color="808080"/>
              <w:bottom w:val="nil"/>
              <w:right w:val="single" w:sz="6" w:space="0" w:color="808080"/>
            </w:tcBorders>
            <w:shd w:val="clear" w:color="auto" w:fill="F2F2FF"/>
            <w:vAlign w:val="center"/>
          </w:tcPr>
          <w:p w14:paraId="0C8FCC51" w14:textId="77777777" w:rsidR="002D34B9" w:rsidRPr="002B357C" w:rsidRDefault="002D34B9">
            <w:pPr>
              <w:spacing w:before="60" w:after="60"/>
              <w:rPr>
                <w:rFonts w:ascii="Tahoma" w:eastAsia="Times New Roman" w:hAnsi="Tahoma" w:cs="Tahoma"/>
                <w:b/>
                <w:bCs/>
                <w:sz w:val="16"/>
                <w:szCs w:val="16"/>
              </w:rPr>
            </w:pPr>
          </w:p>
        </w:tc>
      </w:tr>
      <w:tr w:rsidR="002B357C" w:rsidRPr="002B357C" w14:paraId="2D451465"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D84F93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01.07.06.I01</w:t>
            </w:r>
          </w:p>
        </w:tc>
        <w:tc>
          <w:tcPr>
            <w:tcW w:w="7036" w:type="dxa"/>
            <w:tcBorders>
              <w:top w:val="nil"/>
              <w:left w:val="single" w:sz="6" w:space="0" w:color="808080"/>
              <w:bottom w:val="nil"/>
              <w:right w:val="single" w:sz="6" w:space="0" w:color="808080"/>
            </w:tcBorders>
            <w:shd w:val="clear" w:color="auto" w:fill="FFFFFF"/>
            <w:vAlign w:val="center"/>
          </w:tcPr>
          <w:p w14:paraId="51590CE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605162B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DB9211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E2C4194"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12DCB14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Gli interventi riparativi dovranno effettuarsi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anomalia riscontrata e previa diagnosi delle cause del difetto accertato.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7896A20" w14:textId="77777777" w:rsidR="002D34B9" w:rsidRPr="002B357C" w:rsidRDefault="002D34B9">
            <w:pPr>
              <w:spacing w:before="60" w:after="60"/>
              <w:jc w:val="center"/>
              <w:rPr>
                <w:rFonts w:ascii="Tahoma" w:eastAsia="Times New Roman" w:hAnsi="Tahoma" w:cs="Tahoma"/>
                <w:i/>
                <w:iCs/>
                <w:sz w:val="16"/>
                <w:szCs w:val="16"/>
              </w:rPr>
            </w:pPr>
          </w:p>
        </w:tc>
      </w:tr>
    </w:tbl>
    <w:p w14:paraId="32377CE5"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45E57B0" w14:textId="77777777">
        <w:trPr>
          <w:jc w:val="right"/>
          <w:hidden/>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5BF3B9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vanish/>
              </w:rPr>
              <w:t>#{GUID_DCECCE00-9BF2-427B-A0C2-F42FB831188D|LIVELLO_2|TESTO_01.08 - Ponti e viadotti_END}&amp;</w:t>
            </w:r>
            <w:r w:rsidRPr="002B357C">
              <w:rPr>
                <w:rFonts w:ascii="Times New Roman" w:eastAsia="Times New Roman" w:hAnsi="Times New Roman" w:cs="Times New Roman"/>
                <w:b/>
                <w:bCs/>
              </w:rPr>
              <w:t xml:space="preserve"> 01.08 - Ponti e viadotti</w:t>
            </w:r>
          </w:p>
        </w:tc>
      </w:tr>
    </w:tbl>
    <w:p w14:paraId="1256E57D"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157"/>
        <w:gridCol w:w="7036"/>
        <w:gridCol w:w="1446"/>
      </w:tblGrid>
      <w:tr w:rsidR="002B357C" w:rsidRPr="002B357C" w14:paraId="734FB172" w14:textId="77777777">
        <w:trPr>
          <w:tblHeader/>
          <w:jc w:val="center"/>
        </w:trPr>
        <w:tc>
          <w:tcPr>
            <w:tcW w:w="1157"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AAEAB2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703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9E7C5B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Interventi</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B99B8B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73901461"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53575D5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01.08.01</w:t>
            </w:r>
          </w:p>
        </w:tc>
        <w:tc>
          <w:tcPr>
            <w:tcW w:w="7036" w:type="dxa"/>
            <w:tcBorders>
              <w:top w:val="nil"/>
              <w:left w:val="single" w:sz="6" w:space="0" w:color="808080"/>
              <w:bottom w:val="nil"/>
              <w:right w:val="single" w:sz="6" w:space="0" w:color="808080"/>
            </w:tcBorders>
            <w:shd w:val="clear" w:color="auto" w:fill="F2F2FF"/>
            <w:vAlign w:val="center"/>
          </w:tcPr>
          <w:p w14:paraId="59A5E23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#{GUID_1A6A1490-F0B2-4BC1-B0F0-F96275AA3176|LIVELLO_3|TESTO_Appoggi_END}&amp;</w:t>
            </w:r>
            <w:r w:rsidRPr="002B357C">
              <w:rPr>
                <w:rFonts w:ascii="Tahoma" w:eastAsia="Times New Roman" w:hAnsi="Tahoma" w:cs="Tahoma"/>
                <w:b/>
                <w:bCs/>
                <w:sz w:val="16"/>
                <w:szCs w:val="16"/>
              </w:rPr>
              <w:t xml:space="preserve"> Appoggi</w:t>
            </w:r>
          </w:p>
        </w:tc>
        <w:tc>
          <w:tcPr>
            <w:tcW w:w="1446" w:type="dxa"/>
            <w:tcBorders>
              <w:top w:val="nil"/>
              <w:left w:val="single" w:sz="6" w:space="0" w:color="808080"/>
              <w:bottom w:val="nil"/>
              <w:right w:val="single" w:sz="6" w:space="0" w:color="808080"/>
            </w:tcBorders>
            <w:shd w:val="clear" w:color="auto" w:fill="F2F2FF"/>
            <w:vAlign w:val="center"/>
          </w:tcPr>
          <w:p w14:paraId="4BE38C74" w14:textId="77777777" w:rsidR="002D34B9" w:rsidRPr="002B357C" w:rsidRDefault="002D34B9">
            <w:pPr>
              <w:spacing w:before="60" w:after="60"/>
              <w:rPr>
                <w:rFonts w:ascii="Tahoma" w:eastAsia="Times New Roman" w:hAnsi="Tahoma" w:cs="Tahoma"/>
                <w:b/>
                <w:bCs/>
                <w:sz w:val="16"/>
                <w:szCs w:val="16"/>
              </w:rPr>
            </w:pPr>
          </w:p>
        </w:tc>
      </w:tr>
      <w:tr w:rsidR="002B357C" w:rsidRPr="002B357C" w14:paraId="15E5318F"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96AD00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01.08.01.I01</w:t>
            </w:r>
          </w:p>
        </w:tc>
        <w:tc>
          <w:tcPr>
            <w:tcW w:w="7036" w:type="dxa"/>
            <w:tcBorders>
              <w:top w:val="nil"/>
              <w:left w:val="single" w:sz="6" w:space="0" w:color="808080"/>
              <w:bottom w:val="nil"/>
              <w:right w:val="single" w:sz="6" w:space="0" w:color="808080"/>
            </w:tcBorders>
            <w:shd w:val="clear" w:color="auto" w:fill="FFFFFF"/>
            <w:vAlign w:val="center"/>
          </w:tcPr>
          <w:p w14:paraId="11BCD55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Sostituzione</w:t>
            </w:r>
          </w:p>
        </w:tc>
        <w:tc>
          <w:tcPr>
            <w:tcW w:w="1446" w:type="dxa"/>
            <w:tcBorders>
              <w:top w:val="nil"/>
              <w:left w:val="single" w:sz="6" w:space="0" w:color="808080"/>
              <w:bottom w:val="nil"/>
              <w:right w:val="single" w:sz="6" w:space="0" w:color="808080"/>
            </w:tcBorders>
            <w:shd w:val="clear" w:color="auto" w:fill="FFFFFF"/>
            <w:vAlign w:val="center"/>
          </w:tcPr>
          <w:p w14:paraId="1451819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84D4E47"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4AAFB2A"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7E72474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Sostituzione degli appoggi e degli elementi connessi con altri di analoghe caratteristiche tecniche mediante l'utilizzo di sistemi a martinetti idraulici di sollevamento.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1258ADF"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54CF9CB"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68C0B54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lastRenderedPageBreak/>
              <w:t>01.08.02</w:t>
            </w:r>
          </w:p>
        </w:tc>
        <w:tc>
          <w:tcPr>
            <w:tcW w:w="7036" w:type="dxa"/>
            <w:tcBorders>
              <w:top w:val="nil"/>
              <w:left w:val="single" w:sz="6" w:space="0" w:color="808080"/>
              <w:bottom w:val="nil"/>
              <w:right w:val="single" w:sz="6" w:space="0" w:color="808080"/>
            </w:tcBorders>
            <w:shd w:val="clear" w:color="auto" w:fill="F2F2FF"/>
            <w:vAlign w:val="center"/>
          </w:tcPr>
          <w:p w14:paraId="43F79F6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#{GUID_3D52C037-FBE6-41E8-84BC-7F6A179ED893|LIVELLO_3|TESTO_Diaframmi_END}&amp;</w:t>
            </w:r>
            <w:r w:rsidRPr="002B357C">
              <w:rPr>
                <w:rFonts w:ascii="Tahoma" w:eastAsia="Times New Roman" w:hAnsi="Tahoma" w:cs="Tahoma"/>
                <w:b/>
                <w:bCs/>
                <w:sz w:val="16"/>
                <w:szCs w:val="16"/>
              </w:rPr>
              <w:t xml:space="preserve"> Diaframmi</w:t>
            </w:r>
          </w:p>
        </w:tc>
        <w:tc>
          <w:tcPr>
            <w:tcW w:w="1446" w:type="dxa"/>
            <w:tcBorders>
              <w:top w:val="nil"/>
              <w:left w:val="single" w:sz="6" w:space="0" w:color="808080"/>
              <w:bottom w:val="nil"/>
              <w:right w:val="single" w:sz="6" w:space="0" w:color="808080"/>
            </w:tcBorders>
            <w:shd w:val="clear" w:color="auto" w:fill="F2F2FF"/>
            <w:vAlign w:val="center"/>
          </w:tcPr>
          <w:p w14:paraId="0DAB078A" w14:textId="77777777" w:rsidR="002D34B9" w:rsidRPr="002B357C" w:rsidRDefault="002D34B9">
            <w:pPr>
              <w:spacing w:before="60" w:after="60"/>
              <w:rPr>
                <w:rFonts w:ascii="Tahoma" w:eastAsia="Times New Roman" w:hAnsi="Tahoma" w:cs="Tahoma"/>
                <w:b/>
                <w:bCs/>
                <w:sz w:val="16"/>
                <w:szCs w:val="16"/>
              </w:rPr>
            </w:pPr>
          </w:p>
        </w:tc>
      </w:tr>
      <w:tr w:rsidR="002B357C" w:rsidRPr="002B357C" w14:paraId="43F522C8"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517D79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01.08.02.I01</w:t>
            </w:r>
          </w:p>
        </w:tc>
        <w:tc>
          <w:tcPr>
            <w:tcW w:w="7036" w:type="dxa"/>
            <w:tcBorders>
              <w:top w:val="nil"/>
              <w:left w:val="single" w:sz="6" w:space="0" w:color="808080"/>
              <w:bottom w:val="nil"/>
              <w:right w:val="single" w:sz="6" w:space="0" w:color="808080"/>
            </w:tcBorders>
            <w:shd w:val="clear" w:color="auto" w:fill="FFFFFF"/>
            <w:vAlign w:val="center"/>
          </w:tcPr>
          <w:p w14:paraId="1EB64C4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52989E1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752AF42"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E44315E"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0926AD6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Gli interventi riparativi dovranno effettuarsi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anomalia riscontrata e previa diagnosi delle cause del difetto accertato.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BD7227C"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4BDECD3"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3A1A6A5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01.08.03</w:t>
            </w:r>
          </w:p>
        </w:tc>
        <w:tc>
          <w:tcPr>
            <w:tcW w:w="7036" w:type="dxa"/>
            <w:tcBorders>
              <w:top w:val="nil"/>
              <w:left w:val="single" w:sz="6" w:space="0" w:color="808080"/>
              <w:bottom w:val="nil"/>
              <w:right w:val="single" w:sz="6" w:space="0" w:color="808080"/>
            </w:tcBorders>
            <w:shd w:val="clear" w:color="auto" w:fill="F2F2FF"/>
            <w:vAlign w:val="center"/>
          </w:tcPr>
          <w:p w14:paraId="226F678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#{GUID_CFB7A844-96BE-4828-A0E2-332137055DB7|LIVELLO_3|TESTO_Giunti di dilatazione stradali_END}&amp;</w:t>
            </w:r>
            <w:r w:rsidRPr="002B357C">
              <w:rPr>
                <w:rFonts w:ascii="Tahoma" w:eastAsia="Times New Roman" w:hAnsi="Tahoma" w:cs="Tahoma"/>
                <w:b/>
                <w:bCs/>
                <w:sz w:val="16"/>
                <w:szCs w:val="16"/>
              </w:rPr>
              <w:t xml:space="preserve"> Giunti di dilatazione stradali</w:t>
            </w:r>
          </w:p>
        </w:tc>
        <w:tc>
          <w:tcPr>
            <w:tcW w:w="1446" w:type="dxa"/>
            <w:tcBorders>
              <w:top w:val="nil"/>
              <w:left w:val="single" w:sz="6" w:space="0" w:color="808080"/>
              <w:bottom w:val="nil"/>
              <w:right w:val="single" w:sz="6" w:space="0" w:color="808080"/>
            </w:tcBorders>
            <w:shd w:val="clear" w:color="auto" w:fill="F2F2FF"/>
            <w:vAlign w:val="center"/>
          </w:tcPr>
          <w:p w14:paraId="26E25AB1" w14:textId="77777777" w:rsidR="002D34B9" w:rsidRPr="002B357C" w:rsidRDefault="002D34B9">
            <w:pPr>
              <w:spacing w:before="60" w:after="60"/>
              <w:rPr>
                <w:rFonts w:ascii="Tahoma" w:eastAsia="Times New Roman" w:hAnsi="Tahoma" w:cs="Tahoma"/>
                <w:b/>
                <w:bCs/>
                <w:sz w:val="16"/>
                <w:szCs w:val="16"/>
              </w:rPr>
            </w:pPr>
          </w:p>
        </w:tc>
      </w:tr>
      <w:tr w:rsidR="002B357C" w:rsidRPr="002B357C" w14:paraId="1A6AA455"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533412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01.08.03.I01</w:t>
            </w:r>
          </w:p>
        </w:tc>
        <w:tc>
          <w:tcPr>
            <w:tcW w:w="7036" w:type="dxa"/>
            <w:tcBorders>
              <w:top w:val="nil"/>
              <w:left w:val="single" w:sz="6" w:space="0" w:color="808080"/>
              <w:bottom w:val="nil"/>
              <w:right w:val="single" w:sz="6" w:space="0" w:color="808080"/>
            </w:tcBorders>
            <w:shd w:val="clear" w:color="auto" w:fill="FFFFFF"/>
            <w:vAlign w:val="center"/>
          </w:tcPr>
          <w:p w14:paraId="6A57619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Sostituzione</w:t>
            </w:r>
          </w:p>
        </w:tc>
        <w:tc>
          <w:tcPr>
            <w:tcW w:w="1446" w:type="dxa"/>
            <w:tcBorders>
              <w:top w:val="nil"/>
              <w:left w:val="single" w:sz="6" w:space="0" w:color="808080"/>
              <w:bottom w:val="nil"/>
              <w:right w:val="single" w:sz="6" w:space="0" w:color="808080"/>
            </w:tcBorders>
            <w:shd w:val="clear" w:color="auto" w:fill="FFFFFF"/>
            <w:vAlign w:val="center"/>
          </w:tcPr>
          <w:p w14:paraId="3547B15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EAF85BF"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82F08EE"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0F7640D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Sostituzione degli elementi con altri di analoghe caratteristiche in caso di degrado e/o rottura delle parti.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6A262A7"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B5FD22E"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0EAACB8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01.08.04</w:t>
            </w:r>
          </w:p>
        </w:tc>
        <w:tc>
          <w:tcPr>
            <w:tcW w:w="7036" w:type="dxa"/>
            <w:tcBorders>
              <w:top w:val="nil"/>
              <w:left w:val="single" w:sz="6" w:space="0" w:color="808080"/>
              <w:bottom w:val="nil"/>
              <w:right w:val="single" w:sz="6" w:space="0" w:color="808080"/>
            </w:tcBorders>
            <w:shd w:val="clear" w:color="auto" w:fill="F2F2FF"/>
            <w:vAlign w:val="center"/>
          </w:tcPr>
          <w:p w14:paraId="494DC28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#{GUID_2BC39605-36C6-49B4-8E70-3BE9BEAB0434|LIVELLO_3|TESTO_Pile _END}&amp;</w:t>
            </w:r>
            <w:r w:rsidRPr="002B357C">
              <w:rPr>
                <w:rFonts w:ascii="Tahoma" w:eastAsia="Times New Roman" w:hAnsi="Tahoma" w:cs="Tahoma"/>
                <w:b/>
                <w:bCs/>
                <w:sz w:val="16"/>
                <w:szCs w:val="16"/>
              </w:rPr>
              <w:t xml:space="preserve"> Pile </w:t>
            </w:r>
          </w:p>
        </w:tc>
        <w:tc>
          <w:tcPr>
            <w:tcW w:w="1446" w:type="dxa"/>
            <w:tcBorders>
              <w:top w:val="nil"/>
              <w:left w:val="single" w:sz="6" w:space="0" w:color="808080"/>
              <w:bottom w:val="nil"/>
              <w:right w:val="single" w:sz="6" w:space="0" w:color="808080"/>
            </w:tcBorders>
            <w:shd w:val="clear" w:color="auto" w:fill="F2F2FF"/>
            <w:vAlign w:val="center"/>
          </w:tcPr>
          <w:p w14:paraId="472D2E8E" w14:textId="77777777" w:rsidR="002D34B9" w:rsidRPr="002B357C" w:rsidRDefault="002D34B9">
            <w:pPr>
              <w:spacing w:before="60" w:after="60"/>
              <w:rPr>
                <w:rFonts w:ascii="Tahoma" w:eastAsia="Times New Roman" w:hAnsi="Tahoma" w:cs="Tahoma"/>
                <w:b/>
                <w:bCs/>
                <w:sz w:val="16"/>
                <w:szCs w:val="16"/>
              </w:rPr>
            </w:pPr>
          </w:p>
        </w:tc>
      </w:tr>
      <w:tr w:rsidR="002B357C" w:rsidRPr="002B357C" w14:paraId="256525DC"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60F0B5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01.08.04.I01</w:t>
            </w:r>
          </w:p>
        </w:tc>
        <w:tc>
          <w:tcPr>
            <w:tcW w:w="7036" w:type="dxa"/>
            <w:tcBorders>
              <w:top w:val="nil"/>
              <w:left w:val="single" w:sz="6" w:space="0" w:color="808080"/>
              <w:bottom w:val="nil"/>
              <w:right w:val="single" w:sz="6" w:space="0" w:color="808080"/>
            </w:tcBorders>
            <w:shd w:val="clear" w:color="auto" w:fill="FFFFFF"/>
            <w:vAlign w:val="center"/>
          </w:tcPr>
          <w:p w14:paraId="5A32361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 del calcestruzzo</w:t>
            </w:r>
          </w:p>
        </w:tc>
        <w:tc>
          <w:tcPr>
            <w:tcW w:w="1446" w:type="dxa"/>
            <w:tcBorders>
              <w:top w:val="nil"/>
              <w:left w:val="single" w:sz="6" w:space="0" w:color="808080"/>
              <w:bottom w:val="nil"/>
              <w:right w:val="single" w:sz="6" w:space="0" w:color="808080"/>
            </w:tcBorders>
            <w:shd w:val="clear" w:color="auto" w:fill="FFFFFF"/>
            <w:vAlign w:val="center"/>
          </w:tcPr>
          <w:p w14:paraId="5352AA8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E2853A0"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46A2577"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672C1713"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Ripristino del calcestruzzo ammalorato secondo le seguenti fasi, preparazione del supporto:</w:t>
            </w:r>
          </w:p>
          <w:p w14:paraId="217E33B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 </w:t>
            </w:r>
            <w:proofErr w:type="spellStart"/>
            <w:r w:rsidRPr="002B357C">
              <w:rPr>
                <w:rFonts w:ascii="Tahoma" w:eastAsia="Times New Roman" w:hAnsi="Tahoma" w:cs="Tahoma"/>
                <w:i/>
                <w:iCs/>
                <w:sz w:val="16"/>
                <w:szCs w:val="16"/>
              </w:rPr>
              <w:t>idrodemolizione</w:t>
            </w:r>
            <w:proofErr w:type="spellEnd"/>
            <w:r w:rsidRPr="002B357C">
              <w:rPr>
                <w:rFonts w:ascii="Tahoma" w:eastAsia="Times New Roman" w:hAnsi="Tahoma" w:cs="Tahoma"/>
                <w:i/>
                <w:iCs/>
                <w:sz w:val="16"/>
                <w:szCs w:val="16"/>
              </w:rPr>
              <w:t xml:space="preserve"> in alta pressione del calcestruzzo ammalorato (vecchio copriferro) per uno spessore di circa 5 cm;- pulizia dei ferri di armatura esistenti mediante applicazione di malte anticorrosive; - posizionamento delle nuove armature metalliche e collegamento a quelle </w:t>
            </w:r>
            <w:proofErr w:type="spellStart"/>
            <w:r w:rsidRPr="002B357C">
              <w:rPr>
                <w:rFonts w:ascii="Tahoma" w:eastAsia="Times New Roman" w:hAnsi="Tahoma" w:cs="Tahoma"/>
                <w:i/>
                <w:iCs/>
                <w:sz w:val="16"/>
                <w:szCs w:val="16"/>
              </w:rPr>
              <w:t>esistenti.ed</w:t>
            </w:r>
            <w:proofErr w:type="spellEnd"/>
            <w:r w:rsidRPr="002B357C">
              <w:rPr>
                <w:rFonts w:ascii="Tahoma" w:eastAsia="Times New Roman" w:hAnsi="Tahoma" w:cs="Tahoma"/>
                <w:i/>
                <w:iCs/>
                <w:sz w:val="16"/>
                <w:szCs w:val="16"/>
              </w:rPr>
              <w:t xml:space="preserve"> ricostruzione e rinforzo:- posizionamento dei casseri;- incamiciatura delle pile con calcestruzzo adeguato per uno spessore pari a circa 15 cm;- applicazione superficiale di prodotti per una corretta stagionatura del calcestruzzo.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193622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9525C64"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3C1CC71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01.08.05</w:t>
            </w:r>
          </w:p>
        </w:tc>
        <w:tc>
          <w:tcPr>
            <w:tcW w:w="7036" w:type="dxa"/>
            <w:tcBorders>
              <w:top w:val="nil"/>
              <w:left w:val="single" w:sz="6" w:space="0" w:color="808080"/>
              <w:bottom w:val="nil"/>
              <w:right w:val="single" w:sz="6" w:space="0" w:color="808080"/>
            </w:tcBorders>
            <w:shd w:val="clear" w:color="auto" w:fill="F2F2FF"/>
            <w:vAlign w:val="center"/>
          </w:tcPr>
          <w:p w14:paraId="370F8C6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#{GUID_1ED8C710-DF37-411E-AF4F-E9C30C5C7410|LIVELLO_3|TESTO_Sistemi smaltimento acque_END}&amp;</w:t>
            </w:r>
            <w:r w:rsidRPr="002B357C">
              <w:rPr>
                <w:rFonts w:ascii="Tahoma" w:eastAsia="Times New Roman" w:hAnsi="Tahoma" w:cs="Tahoma"/>
                <w:b/>
                <w:bCs/>
                <w:sz w:val="16"/>
                <w:szCs w:val="16"/>
              </w:rPr>
              <w:t xml:space="preserve"> Sistemi smaltimento acque</w:t>
            </w:r>
          </w:p>
        </w:tc>
        <w:tc>
          <w:tcPr>
            <w:tcW w:w="1446" w:type="dxa"/>
            <w:tcBorders>
              <w:top w:val="nil"/>
              <w:left w:val="single" w:sz="6" w:space="0" w:color="808080"/>
              <w:bottom w:val="nil"/>
              <w:right w:val="single" w:sz="6" w:space="0" w:color="808080"/>
            </w:tcBorders>
            <w:shd w:val="clear" w:color="auto" w:fill="F2F2FF"/>
            <w:vAlign w:val="center"/>
          </w:tcPr>
          <w:p w14:paraId="6A89F394" w14:textId="77777777" w:rsidR="002D34B9" w:rsidRPr="002B357C" w:rsidRDefault="002D34B9">
            <w:pPr>
              <w:spacing w:before="60" w:after="60"/>
              <w:rPr>
                <w:rFonts w:ascii="Tahoma" w:eastAsia="Times New Roman" w:hAnsi="Tahoma" w:cs="Tahoma"/>
                <w:b/>
                <w:bCs/>
                <w:sz w:val="16"/>
                <w:szCs w:val="16"/>
              </w:rPr>
            </w:pPr>
          </w:p>
        </w:tc>
      </w:tr>
      <w:tr w:rsidR="002B357C" w:rsidRPr="002B357C" w14:paraId="06A48403"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7AF4A2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01.08.05.I01</w:t>
            </w:r>
          </w:p>
        </w:tc>
        <w:tc>
          <w:tcPr>
            <w:tcW w:w="7036" w:type="dxa"/>
            <w:tcBorders>
              <w:top w:val="nil"/>
              <w:left w:val="single" w:sz="6" w:space="0" w:color="808080"/>
              <w:bottom w:val="nil"/>
              <w:right w:val="single" w:sz="6" w:space="0" w:color="808080"/>
            </w:tcBorders>
            <w:shd w:val="clear" w:color="auto" w:fill="FFFFFF"/>
            <w:vAlign w:val="center"/>
          </w:tcPr>
          <w:p w14:paraId="1ABDCF7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 agganci</w:t>
            </w:r>
          </w:p>
        </w:tc>
        <w:tc>
          <w:tcPr>
            <w:tcW w:w="1446" w:type="dxa"/>
            <w:tcBorders>
              <w:top w:val="nil"/>
              <w:left w:val="single" w:sz="6" w:space="0" w:color="808080"/>
              <w:bottom w:val="nil"/>
              <w:right w:val="single" w:sz="6" w:space="0" w:color="808080"/>
            </w:tcBorders>
            <w:shd w:val="clear" w:color="auto" w:fill="FFFFFF"/>
            <w:vAlign w:val="center"/>
          </w:tcPr>
          <w:p w14:paraId="7ECC820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135295A"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0690F2D"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0978120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degli agganci e dei sistemi di connessione mediante serraggio di viti, bulloni e staffe. Sostituzione di parti degradate e/o comunque rovinate con altri di analoghe caratteristiche.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E57967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2BFF3CE"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4F8049C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01.08.06</w:t>
            </w:r>
          </w:p>
        </w:tc>
        <w:tc>
          <w:tcPr>
            <w:tcW w:w="7036" w:type="dxa"/>
            <w:tcBorders>
              <w:top w:val="nil"/>
              <w:left w:val="single" w:sz="6" w:space="0" w:color="808080"/>
              <w:bottom w:val="nil"/>
              <w:right w:val="single" w:sz="6" w:space="0" w:color="808080"/>
            </w:tcBorders>
            <w:shd w:val="clear" w:color="auto" w:fill="F2F2FF"/>
            <w:vAlign w:val="center"/>
          </w:tcPr>
          <w:p w14:paraId="079AEFE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#{GUID_FCF96DC9-311E-488E-A74B-A7943D60FB47|LIVELLO_3|TESTO_Solette_END}&amp;</w:t>
            </w:r>
            <w:r w:rsidRPr="002B357C">
              <w:rPr>
                <w:rFonts w:ascii="Tahoma" w:eastAsia="Times New Roman" w:hAnsi="Tahoma" w:cs="Tahoma"/>
                <w:b/>
                <w:bCs/>
                <w:sz w:val="16"/>
                <w:szCs w:val="16"/>
              </w:rPr>
              <w:t xml:space="preserve"> Solette</w:t>
            </w:r>
          </w:p>
        </w:tc>
        <w:tc>
          <w:tcPr>
            <w:tcW w:w="1446" w:type="dxa"/>
            <w:tcBorders>
              <w:top w:val="nil"/>
              <w:left w:val="single" w:sz="6" w:space="0" w:color="808080"/>
              <w:bottom w:val="nil"/>
              <w:right w:val="single" w:sz="6" w:space="0" w:color="808080"/>
            </w:tcBorders>
            <w:shd w:val="clear" w:color="auto" w:fill="F2F2FF"/>
            <w:vAlign w:val="center"/>
          </w:tcPr>
          <w:p w14:paraId="5DF107AA" w14:textId="77777777" w:rsidR="002D34B9" w:rsidRPr="002B357C" w:rsidRDefault="002D34B9">
            <w:pPr>
              <w:spacing w:before="60" w:after="60"/>
              <w:rPr>
                <w:rFonts w:ascii="Tahoma" w:eastAsia="Times New Roman" w:hAnsi="Tahoma" w:cs="Tahoma"/>
                <w:b/>
                <w:bCs/>
                <w:sz w:val="16"/>
                <w:szCs w:val="16"/>
              </w:rPr>
            </w:pPr>
          </w:p>
        </w:tc>
      </w:tr>
      <w:tr w:rsidR="002B357C" w:rsidRPr="002B357C" w14:paraId="60692654"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8F8E0A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01.08.06.I01</w:t>
            </w:r>
          </w:p>
        </w:tc>
        <w:tc>
          <w:tcPr>
            <w:tcW w:w="7036" w:type="dxa"/>
            <w:tcBorders>
              <w:top w:val="nil"/>
              <w:left w:val="single" w:sz="6" w:space="0" w:color="808080"/>
              <w:bottom w:val="nil"/>
              <w:right w:val="single" w:sz="6" w:space="0" w:color="808080"/>
            </w:tcBorders>
            <w:shd w:val="clear" w:color="auto" w:fill="FFFFFF"/>
            <w:vAlign w:val="center"/>
          </w:tcPr>
          <w:p w14:paraId="1ECF571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 del calcestruzzo</w:t>
            </w:r>
          </w:p>
        </w:tc>
        <w:tc>
          <w:tcPr>
            <w:tcW w:w="1446" w:type="dxa"/>
            <w:tcBorders>
              <w:top w:val="nil"/>
              <w:left w:val="single" w:sz="6" w:space="0" w:color="808080"/>
              <w:bottom w:val="nil"/>
              <w:right w:val="single" w:sz="6" w:space="0" w:color="808080"/>
            </w:tcBorders>
            <w:shd w:val="clear" w:color="auto" w:fill="FFFFFF"/>
            <w:vAlign w:val="center"/>
          </w:tcPr>
          <w:p w14:paraId="134BDCF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42F1715"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CF0579B"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6B5DAF25" w14:textId="77777777" w:rsidR="002D34B9" w:rsidRPr="002B357C" w:rsidRDefault="002D34B9">
            <w:pPr>
              <w:spacing w:before="60" w:after="60"/>
              <w:rPr>
                <w:rFonts w:ascii="Tahoma" w:eastAsia="Times New Roman" w:hAnsi="Tahoma" w:cs="Tahoma"/>
                <w:i/>
                <w:iCs/>
                <w:sz w:val="16"/>
                <w:szCs w:val="16"/>
              </w:rPr>
            </w:pPr>
            <w:r w:rsidRPr="002B357C">
              <w:rPr>
                <w:rFonts w:ascii="Tahoma" w:eastAsia="Times New Roman" w:hAnsi="Tahoma" w:cs="Tahoma"/>
                <w:i/>
                <w:iCs/>
                <w:sz w:val="16"/>
                <w:szCs w:val="16"/>
              </w:rPr>
              <w:t>Ripristino del calcestruzzo ammalorato secondo le seguenti fasi, preparazione del supporto:</w:t>
            </w:r>
          </w:p>
          <w:p w14:paraId="0415167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 </w:t>
            </w:r>
            <w:proofErr w:type="spellStart"/>
            <w:r w:rsidRPr="002B357C">
              <w:rPr>
                <w:rFonts w:ascii="Tahoma" w:eastAsia="Times New Roman" w:hAnsi="Tahoma" w:cs="Tahoma"/>
                <w:i/>
                <w:iCs/>
                <w:sz w:val="16"/>
                <w:szCs w:val="16"/>
              </w:rPr>
              <w:t>idrodemolizione</w:t>
            </w:r>
            <w:proofErr w:type="spellEnd"/>
            <w:r w:rsidRPr="002B357C">
              <w:rPr>
                <w:rFonts w:ascii="Tahoma" w:eastAsia="Times New Roman" w:hAnsi="Tahoma" w:cs="Tahoma"/>
                <w:i/>
                <w:iCs/>
                <w:sz w:val="16"/>
                <w:szCs w:val="16"/>
              </w:rPr>
              <w:t xml:space="preserve"> in alta pressione del calcestruzzo ammalorato (vecchio copriferro);- pulizia dei ferri di armatura esistenti mediante applicazione di malte </w:t>
            </w:r>
            <w:proofErr w:type="spellStart"/>
            <w:r w:rsidRPr="002B357C">
              <w:rPr>
                <w:rFonts w:ascii="Tahoma" w:eastAsia="Times New Roman" w:hAnsi="Tahoma" w:cs="Tahoma"/>
                <w:i/>
                <w:iCs/>
                <w:sz w:val="16"/>
                <w:szCs w:val="16"/>
              </w:rPr>
              <w:t>anticorrosive.</w:t>
            </w:r>
            <w:proofErr w:type="gramStart"/>
            <w:r w:rsidRPr="002B357C">
              <w:rPr>
                <w:rFonts w:ascii="Tahoma" w:eastAsia="Times New Roman" w:hAnsi="Tahoma" w:cs="Tahoma"/>
                <w:i/>
                <w:iCs/>
                <w:sz w:val="16"/>
                <w:szCs w:val="16"/>
              </w:rPr>
              <w:t>ed</w:t>
            </w:r>
            <w:proofErr w:type="spellEnd"/>
            <w:proofErr w:type="gramEnd"/>
            <w:r w:rsidRPr="002B357C">
              <w:rPr>
                <w:rFonts w:ascii="Tahoma" w:eastAsia="Times New Roman" w:hAnsi="Tahoma" w:cs="Tahoma"/>
                <w:i/>
                <w:iCs/>
                <w:sz w:val="16"/>
                <w:szCs w:val="16"/>
              </w:rPr>
              <w:t xml:space="preserve"> ricostruzione e rinforzo:- posizionamento dei casseri;- ripristino con calcestruzzo per uno spessore adeguato;- applicazione superficiale di prodotti per una corretta stagionatura del calcestruzzo.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80C1FDC"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B78CB56"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5D956A8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01.08.07</w:t>
            </w:r>
          </w:p>
        </w:tc>
        <w:tc>
          <w:tcPr>
            <w:tcW w:w="7036" w:type="dxa"/>
            <w:tcBorders>
              <w:top w:val="nil"/>
              <w:left w:val="single" w:sz="6" w:space="0" w:color="808080"/>
              <w:bottom w:val="nil"/>
              <w:right w:val="single" w:sz="6" w:space="0" w:color="808080"/>
            </w:tcBorders>
            <w:shd w:val="clear" w:color="auto" w:fill="F2F2FF"/>
            <w:vAlign w:val="center"/>
          </w:tcPr>
          <w:p w14:paraId="4823A39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#{GUID_B358B445-725C-4CAF-9D9F-2C28A514318E|LIVELLO_3|TESTO_Spalle_END}&amp;</w:t>
            </w:r>
            <w:r w:rsidRPr="002B357C">
              <w:rPr>
                <w:rFonts w:ascii="Tahoma" w:eastAsia="Times New Roman" w:hAnsi="Tahoma" w:cs="Tahoma"/>
                <w:b/>
                <w:bCs/>
                <w:sz w:val="16"/>
                <w:szCs w:val="16"/>
              </w:rPr>
              <w:t xml:space="preserve"> Spalle</w:t>
            </w:r>
          </w:p>
        </w:tc>
        <w:tc>
          <w:tcPr>
            <w:tcW w:w="1446" w:type="dxa"/>
            <w:tcBorders>
              <w:top w:val="nil"/>
              <w:left w:val="single" w:sz="6" w:space="0" w:color="808080"/>
              <w:bottom w:val="nil"/>
              <w:right w:val="single" w:sz="6" w:space="0" w:color="808080"/>
            </w:tcBorders>
            <w:shd w:val="clear" w:color="auto" w:fill="F2F2FF"/>
            <w:vAlign w:val="center"/>
          </w:tcPr>
          <w:p w14:paraId="1A47B1B2" w14:textId="77777777" w:rsidR="002D34B9" w:rsidRPr="002B357C" w:rsidRDefault="002D34B9">
            <w:pPr>
              <w:spacing w:before="60" w:after="60"/>
              <w:rPr>
                <w:rFonts w:ascii="Tahoma" w:eastAsia="Times New Roman" w:hAnsi="Tahoma" w:cs="Tahoma"/>
                <w:b/>
                <w:bCs/>
                <w:sz w:val="16"/>
                <w:szCs w:val="16"/>
              </w:rPr>
            </w:pPr>
          </w:p>
        </w:tc>
      </w:tr>
      <w:tr w:rsidR="002B357C" w:rsidRPr="002B357C" w14:paraId="51362ECB"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41D7BA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01.08.07.I01</w:t>
            </w:r>
          </w:p>
        </w:tc>
        <w:tc>
          <w:tcPr>
            <w:tcW w:w="7036" w:type="dxa"/>
            <w:tcBorders>
              <w:top w:val="nil"/>
              <w:left w:val="single" w:sz="6" w:space="0" w:color="808080"/>
              <w:bottom w:val="nil"/>
              <w:right w:val="single" w:sz="6" w:space="0" w:color="808080"/>
            </w:tcBorders>
            <w:shd w:val="clear" w:color="auto" w:fill="FFFFFF"/>
            <w:vAlign w:val="center"/>
          </w:tcPr>
          <w:p w14:paraId="2A1CC41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 della stabilità</w:t>
            </w:r>
          </w:p>
        </w:tc>
        <w:tc>
          <w:tcPr>
            <w:tcW w:w="1446" w:type="dxa"/>
            <w:tcBorders>
              <w:top w:val="nil"/>
              <w:left w:val="single" w:sz="6" w:space="0" w:color="808080"/>
              <w:bottom w:val="nil"/>
              <w:right w:val="single" w:sz="6" w:space="0" w:color="808080"/>
            </w:tcBorders>
            <w:shd w:val="clear" w:color="auto" w:fill="FFFFFF"/>
            <w:vAlign w:val="center"/>
          </w:tcPr>
          <w:p w14:paraId="2C9AFF0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EC7C8AB"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6AE02A1"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7CA7AF0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Ripristino della stabilità mediante interventi mirati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dei tipi di dissesto in atto e dei fenomeni in corso.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7F1B55F"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E3E50B9"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716A02B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01.08.08</w:t>
            </w:r>
          </w:p>
        </w:tc>
        <w:tc>
          <w:tcPr>
            <w:tcW w:w="7036" w:type="dxa"/>
            <w:tcBorders>
              <w:top w:val="nil"/>
              <w:left w:val="single" w:sz="6" w:space="0" w:color="808080"/>
              <w:bottom w:val="nil"/>
              <w:right w:val="single" w:sz="6" w:space="0" w:color="808080"/>
            </w:tcBorders>
            <w:shd w:val="clear" w:color="auto" w:fill="F2F2FF"/>
            <w:vAlign w:val="center"/>
          </w:tcPr>
          <w:p w14:paraId="0AF701F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#{GUID_45B5787E-90AD-49DE-A5D2-5C0014AEC6DB|LIVELLO_3|TESTO_Traversi_END}&amp;</w:t>
            </w:r>
            <w:r w:rsidRPr="002B357C">
              <w:rPr>
                <w:rFonts w:ascii="Tahoma" w:eastAsia="Times New Roman" w:hAnsi="Tahoma" w:cs="Tahoma"/>
                <w:b/>
                <w:bCs/>
                <w:sz w:val="16"/>
                <w:szCs w:val="16"/>
              </w:rPr>
              <w:t xml:space="preserve"> Traversi</w:t>
            </w:r>
          </w:p>
        </w:tc>
        <w:tc>
          <w:tcPr>
            <w:tcW w:w="1446" w:type="dxa"/>
            <w:tcBorders>
              <w:top w:val="nil"/>
              <w:left w:val="single" w:sz="6" w:space="0" w:color="808080"/>
              <w:bottom w:val="nil"/>
              <w:right w:val="single" w:sz="6" w:space="0" w:color="808080"/>
            </w:tcBorders>
            <w:shd w:val="clear" w:color="auto" w:fill="F2F2FF"/>
            <w:vAlign w:val="center"/>
          </w:tcPr>
          <w:p w14:paraId="411358B1" w14:textId="77777777" w:rsidR="002D34B9" w:rsidRPr="002B357C" w:rsidRDefault="002D34B9">
            <w:pPr>
              <w:spacing w:before="60" w:after="60"/>
              <w:rPr>
                <w:rFonts w:ascii="Tahoma" w:eastAsia="Times New Roman" w:hAnsi="Tahoma" w:cs="Tahoma"/>
                <w:b/>
                <w:bCs/>
                <w:sz w:val="16"/>
                <w:szCs w:val="16"/>
              </w:rPr>
            </w:pPr>
          </w:p>
        </w:tc>
      </w:tr>
      <w:tr w:rsidR="002B357C" w:rsidRPr="002B357C" w14:paraId="4CFD76A2"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7AB9B8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01.08.08.I01</w:t>
            </w:r>
          </w:p>
        </w:tc>
        <w:tc>
          <w:tcPr>
            <w:tcW w:w="7036" w:type="dxa"/>
            <w:tcBorders>
              <w:top w:val="nil"/>
              <w:left w:val="single" w:sz="6" w:space="0" w:color="808080"/>
              <w:bottom w:val="nil"/>
              <w:right w:val="single" w:sz="6" w:space="0" w:color="808080"/>
            </w:tcBorders>
            <w:shd w:val="clear" w:color="auto" w:fill="FFFFFF"/>
            <w:vAlign w:val="center"/>
          </w:tcPr>
          <w:p w14:paraId="6D7B61F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316A103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8D68C73"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2BCFE78"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177AFE5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degli elementi degradati e/o sostituzione degli stessi con altri analoghi e con le medesime prestazioni.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47CF52C" w14:textId="77777777" w:rsidR="002D34B9" w:rsidRPr="002B357C" w:rsidRDefault="002D34B9">
            <w:pPr>
              <w:spacing w:before="60" w:after="60"/>
              <w:jc w:val="center"/>
              <w:rPr>
                <w:rFonts w:ascii="Tahoma" w:eastAsia="Times New Roman" w:hAnsi="Tahoma" w:cs="Tahoma"/>
                <w:i/>
                <w:iCs/>
                <w:sz w:val="16"/>
                <w:szCs w:val="16"/>
              </w:rPr>
            </w:pPr>
          </w:p>
        </w:tc>
      </w:tr>
    </w:tbl>
    <w:p w14:paraId="49D6EE18"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BEE7712" w14:textId="77777777">
        <w:trPr>
          <w:jc w:val="right"/>
          <w:hidden/>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5578F22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vanish/>
              </w:rPr>
              <w:t>#{GUID_156D024E-9E65-452F-B65D-342BB9C0CD53|LIVELLO_2|TESTO_01.09 - Strutture in elevazione in c.a._END}&amp;</w:t>
            </w:r>
            <w:r w:rsidRPr="002B357C">
              <w:rPr>
                <w:rFonts w:ascii="Times New Roman" w:eastAsia="Times New Roman" w:hAnsi="Times New Roman" w:cs="Times New Roman"/>
                <w:b/>
                <w:bCs/>
              </w:rPr>
              <w:t xml:space="preserve"> 01.09 - Strutture in elevazione in c.a.</w:t>
            </w:r>
          </w:p>
        </w:tc>
      </w:tr>
    </w:tbl>
    <w:p w14:paraId="265AAA28"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157"/>
        <w:gridCol w:w="7036"/>
        <w:gridCol w:w="1446"/>
      </w:tblGrid>
      <w:tr w:rsidR="002B357C" w:rsidRPr="002B357C" w14:paraId="1243E1DB" w14:textId="77777777">
        <w:trPr>
          <w:tblHeader/>
          <w:jc w:val="center"/>
        </w:trPr>
        <w:tc>
          <w:tcPr>
            <w:tcW w:w="1157"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F3E985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703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F6763A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Interventi</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C67B97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5FF52E2E"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513C422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01.09.01</w:t>
            </w:r>
          </w:p>
        </w:tc>
        <w:tc>
          <w:tcPr>
            <w:tcW w:w="7036" w:type="dxa"/>
            <w:tcBorders>
              <w:top w:val="nil"/>
              <w:left w:val="single" w:sz="6" w:space="0" w:color="808080"/>
              <w:bottom w:val="nil"/>
              <w:right w:val="single" w:sz="6" w:space="0" w:color="808080"/>
            </w:tcBorders>
            <w:shd w:val="clear" w:color="auto" w:fill="F2F2FF"/>
            <w:vAlign w:val="center"/>
          </w:tcPr>
          <w:p w14:paraId="0FC3E4B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#{GUID_DA5CB55D-16C2-4F0E-85D8-E8180331A6D2|LIVELLO_3|TESTO_Nuclei_END}&amp;</w:t>
            </w:r>
            <w:r w:rsidRPr="002B357C">
              <w:rPr>
                <w:rFonts w:ascii="Tahoma" w:eastAsia="Times New Roman" w:hAnsi="Tahoma" w:cs="Tahoma"/>
                <w:b/>
                <w:bCs/>
                <w:sz w:val="16"/>
                <w:szCs w:val="16"/>
              </w:rPr>
              <w:t xml:space="preserve"> Nuclei</w:t>
            </w:r>
          </w:p>
        </w:tc>
        <w:tc>
          <w:tcPr>
            <w:tcW w:w="1446" w:type="dxa"/>
            <w:tcBorders>
              <w:top w:val="nil"/>
              <w:left w:val="single" w:sz="6" w:space="0" w:color="808080"/>
              <w:bottom w:val="nil"/>
              <w:right w:val="single" w:sz="6" w:space="0" w:color="808080"/>
            </w:tcBorders>
            <w:shd w:val="clear" w:color="auto" w:fill="F2F2FF"/>
            <w:vAlign w:val="center"/>
          </w:tcPr>
          <w:p w14:paraId="6928DEB8" w14:textId="77777777" w:rsidR="002D34B9" w:rsidRPr="002B357C" w:rsidRDefault="002D34B9">
            <w:pPr>
              <w:spacing w:before="60" w:after="60"/>
              <w:rPr>
                <w:rFonts w:ascii="Tahoma" w:eastAsia="Times New Roman" w:hAnsi="Tahoma" w:cs="Tahoma"/>
                <w:b/>
                <w:bCs/>
                <w:sz w:val="16"/>
                <w:szCs w:val="16"/>
              </w:rPr>
            </w:pPr>
          </w:p>
        </w:tc>
      </w:tr>
      <w:tr w:rsidR="002B357C" w:rsidRPr="002B357C" w14:paraId="27E1B8FE"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BF985C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01.09.01.I01</w:t>
            </w:r>
          </w:p>
        </w:tc>
        <w:tc>
          <w:tcPr>
            <w:tcW w:w="7036" w:type="dxa"/>
            <w:tcBorders>
              <w:top w:val="nil"/>
              <w:left w:val="single" w:sz="6" w:space="0" w:color="808080"/>
              <w:bottom w:val="nil"/>
              <w:right w:val="single" w:sz="6" w:space="0" w:color="808080"/>
            </w:tcBorders>
            <w:shd w:val="clear" w:color="auto" w:fill="FFFFFF"/>
            <w:vAlign w:val="center"/>
          </w:tcPr>
          <w:p w14:paraId="0E8E392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01334B7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a guasto</w:t>
            </w:r>
          </w:p>
        </w:tc>
      </w:tr>
      <w:tr w:rsidR="002B357C" w:rsidRPr="002B357C" w14:paraId="4B2C1A8A"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982AFAF"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459A8F8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Gli interventi riparativi dovranno effettuarsi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anomalia riscontrata e previa diagnosi delle cause del difetto accertato.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580D9B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E4844EA"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760305A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lastRenderedPageBreak/>
              <w:t>01.09.02</w:t>
            </w:r>
          </w:p>
        </w:tc>
        <w:tc>
          <w:tcPr>
            <w:tcW w:w="7036" w:type="dxa"/>
            <w:tcBorders>
              <w:top w:val="nil"/>
              <w:left w:val="single" w:sz="6" w:space="0" w:color="808080"/>
              <w:bottom w:val="nil"/>
              <w:right w:val="single" w:sz="6" w:space="0" w:color="808080"/>
            </w:tcBorders>
            <w:shd w:val="clear" w:color="auto" w:fill="F2F2FF"/>
            <w:vAlign w:val="center"/>
          </w:tcPr>
          <w:p w14:paraId="6CFD02F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#{GUID_E7DCD863-9EAB-4732-AB4D-B29EB1E30E66|LIVELLO_3|TESTO_Pareti_END}&amp;</w:t>
            </w:r>
            <w:r w:rsidRPr="002B357C">
              <w:rPr>
                <w:rFonts w:ascii="Tahoma" w:eastAsia="Times New Roman" w:hAnsi="Tahoma" w:cs="Tahoma"/>
                <w:b/>
                <w:bCs/>
                <w:sz w:val="16"/>
                <w:szCs w:val="16"/>
              </w:rPr>
              <w:t xml:space="preserve"> Pareti</w:t>
            </w:r>
          </w:p>
        </w:tc>
        <w:tc>
          <w:tcPr>
            <w:tcW w:w="1446" w:type="dxa"/>
            <w:tcBorders>
              <w:top w:val="nil"/>
              <w:left w:val="single" w:sz="6" w:space="0" w:color="808080"/>
              <w:bottom w:val="nil"/>
              <w:right w:val="single" w:sz="6" w:space="0" w:color="808080"/>
            </w:tcBorders>
            <w:shd w:val="clear" w:color="auto" w:fill="F2F2FF"/>
            <w:vAlign w:val="center"/>
          </w:tcPr>
          <w:p w14:paraId="41672D79" w14:textId="77777777" w:rsidR="002D34B9" w:rsidRPr="002B357C" w:rsidRDefault="002D34B9">
            <w:pPr>
              <w:spacing w:before="60" w:after="60"/>
              <w:rPr>
                <w:rFonts w:ascii="Tahoma" w:eastAsia="Times New Roman" w:hAnsi="Tahoma" w:cs="Tahoma"/>
                <w:b/>
                <w:bCs/>
                <w:sz w:val="16"/>
                <w:szCs w:val="16"/>
              </w:rPr>
            </w:pPr>
          </w:p>
        </w:tc>
      </w:tr>
      <w:tr w:rsidR="002B357C" w:rsidRPr="002B357C" w14:paraId="25CD4305"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588833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01.09.02.I01</w:t>
            </w:r>
          </w:p>
        </w:tc>
        <w:tc>
          <w:tcPr>
            <w:tcW w:w="7036" w:type="dxa"/>
            <w:tcBorders>
              <w:top w:val="nil"/>
              <w:left w:val="single" w:sz="6" w:space="0" w:color="808080"/>
              <w:bottom w:val="nil"/>
              <w:right w:val="single" w:sz="6" w:space="0" w:color="808080"/>
            </w:tcBorders>
            <w:shd w:val="clear" w:color="auto" w:fill="FFFFFF"/>
            <w:vAlign w:val="center"/>
          </w:tcPr>
          <w:p w14:paraId="011E0C3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78C7D89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2467B03"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E90E950"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28537B6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Gli interventi riparativi dovranno effettuarsi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anomalia riscontrata e previa diagnosi delle cause del difetto accertato.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5B0FF7F"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61790BA"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34E9EDB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01.09.03</w:t>
            </w:r>
          </w:p>
        </w:tc>
        <w:tc>
          <w:tcPr>
            <w:tcW w:w="7036" w:type="dxa"/>
            <w:tcBorders>
              <w:top w:val="nil"/>
              <w:left w:val="single" w:sz="6" w:space="0" w:color="808080"/>
              <w:bottom w:val="nil"/>
              <w:right w:val="single" w:sz="6" w:space="0" w:color="808080"/>
            </w:tcBorders>
            <w:shd w:val="clear" w:color="auto" w:fill="F2F2FF"/>
            <w:vAlign w:val="center"/>
          </w:tcPr>
          <w:p w14:paraId="0D5083B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#{GUID_F2ED0CE0-FDA0-477F-AB0A-BA4A9FFD89C1|LIVELLO_3|TESTO_Pilastri_END}&amp;</w:t>
            </w:r>
            <w:r w:rsidRPr="002B357C">
              <w:rPr>
                <w:rFonts w:ascii="Tahoma" w:eastAsia="Times New Roman" w:hAnsi="Tahoma" w:cs="Tahoma"/>
                <w:b/>
                <w:bCs/>
                <w:sz w:val="16"/>
                <w:szCs w:val="16"/>
              </w:rPr>
              <w:t xml:space="preserve"> Pilastri</w:t>
            </w:r>
          </w:p>
        </w:tc>
        <w:tc>
          <w:tcPr>
            <w:tcW w:w="1446" w:type="dxa"/>
            <w:tcBorders>
              <w:top w:val="nil"/>
              <w:left w:val="single" w:sz="6" w:space="0" w:color="808080"/>
              <w:bottom w:val="nil"/>
              <w:right w:val="single" w:sz="6" w:space="0" w:color="808080"/>
            </w:tcBorders>
            <w:shd w:val="clear" w:color="auto" w:fill="F2F2FF"/>
            <w:vAlign w:val="center"/>
          </w:tcPr>
          <w:p w14:paraId="64D97983" w14:textId="77777777" w:rsidR="002D34B9" w:rsidRPr="002B357C" w:rsidRDefault="002D34B9">
            <w:pPr>
              <w:spacing w:before="60" w:after="60"/>
              <w:rPr>
                <w:rFonts w:ascii="Tahoma" w:eastAsia="Times New Roman" w:hAnsi="Tahoma" w:cs="Tahoma"/>
                <w:b/>
                <w:bCs/>
                <w:sz w:val="16"/>
                <w:szCs w:val="16"/>
              </w:rPr>
            </w:pPr>
          </w:p>
        </w:tc>
      </w:tr>
      <w:tr w:rsidR="002B357C" w:rsidRPr="002B357C" w14:paraId="453DF28A"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117E5E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01.09.03.I01</w:t>
            </w:r>
          </w:p>
        </w:tc>
        <w:tc>
          <w:tcPr>
            <w:tcW w:w="7036" w:type="dxa"/>
            <w:tcBorders>
              <w:top w:val="nil"/>
              <w:left w:val="single" w:sz="6" w:space="0" w:color="808080"/>
              <w:bottom w:val="nil"/>
              <w:right w:val="single" w:sz="6" w:space="0" w:color="808080"/>
            </w:tcBorders>
            <w:shd w:val="clear" w:color="auto" w:fill="FFFFFF"/>
            <w:vAlign w:val="center"/>
          </w:tcPr>
          <w:p w14:paraId="1CDB501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249D652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64A2C77"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48E7783"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188BE59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Gli interventi riparativi dovranno effettuarsi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anomalia riscontrata e previa diagnosi delle cause del difetto accertato.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9F27A49"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D19C408"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1698CB4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01.09.04</w:t>
            </w:r>
          </w:p>
        </w:tc>
        <w:tc>
          <w:tcPr>
            <w:tcW w:w="7036" w:type="dxa"/>
            <w:tcBorders>
              <w:top w:val="nil"/>
              <w:left w:val="single" w:sz="6" w:space="0" w:color="808080"/>
              <w:bottom w:val="nil"/>
              <w:right w:val="single" w:sz="6" w:space="0" w:color="808080"/>
            </w:tcBorders>
            <w:shd w:val="clear" w:color="auto" w:fill="F2F2FF"/>
            <w:vAlign w:val="center"/>
          </w:tcPr>
          <w:p w14:paraId="7EBBABA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#{GUID_751D21CA-E2DC-4178-9766-91489C03EB4F|LIVELLO_3|TESTO_Setti_END}&amp;</w:t>
            </w:r>
            <w:r w:rsidRPr="002B357C">
              <w:rPr>
                <w:rFonts w:ascii="Tahoma" w:eastAsia="Times New Roman" w:hAnsi="Tahoma" w:cs="Tahoma"/>
                <w:b/>
                <w:bCs/>
                <w:sz w:val="16"/>
                <w:szCs w:val="16"/>
              </w:rPr>
              <w:t xml:space="preserve"> Setti</w:t>
            </w:r>
          </w:p>
        </w:tc>
        <w:tc>
          <w:tcPr>
            <w:tcW w:w="1446" w:type="dxa"/>
            <w:tcBorders>
              <w:top w:val="nil"/>
              <w:left w:val="single" w:sz="6" w:space="0" w:color="808080"/>
              <w:bottom w:val="nil"/>
              <w:right w:val="single" w:sz="6" w:space="0" w:color="808080"/>
            </w:tcBorders>
            <w:shd w:val="clear" w:color="auto" w:fill="F2F2FF"/>
            <w:vAlign w:val="center"/>
          </w:tcPr>
          <w:p w14:paraId="00B5E4DE" w14:textId="77777777" w:rsidR="002D34B9" w:rsidRPr="002B357C" w:rsidRDefault="002D34B9">
            <w:pPr>
              <w:spacing w:before="60" w:after="60"/>
              <w:rPr>
                <w:rFonts w:ascii="Tahoma" w:eastAsia="Times New Roman" w:hAnsi="Tahoma" w:cs="Tahoma"/>
                <w:b/>
                <w:bCs/>
                <w:sz w:val="16"/>
                <w:szCs w:val="16"/>
              </w:rPr>
            </w:pPr>
          </w:p>
        </w:tc>
      </w:tr>
      <w:tr w:rsidR="002B357C" w:rsidRPr="002B357C" w14:paraId="33BF423E"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082474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01.09.04.I01</w:t>
            </w:r>
          </w:p>
        </w:tc>
        <w:tc>
          <w:tcPr>
            <w:tcW w:w="7036" w:type="dxa"/>
            <w:tcBorders>
              <w:top w:val="nil"/>
              <w:left w:val="single" w:sz="6" w:space="0" w:color="808080"/>
              <w:bottom w:val="nil"/>
              <w:right w:val="single" w:sz="6" w:space="0" w:color="808080"/>
            </w:tcBorders>
            <w:shd w:val="clear" w:color="auto" w:fill="FFFFFF"/>
            <w:vAlign w:val="center"/>
          </w:tcPr>
          <w:p w14:paraId="60F4D14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2B0D2E8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ED50A04"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B5D23C2"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4F319E2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Gli interventi riparativi dovranno effettuarsi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anomalia riscontrata e previa diagnosi delle cause del difetto accertato.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D8CD506"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4DB007F"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2DEE163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01.09.05</w:t>
            </w:r>
          </w:p>
        </w:tc>
        <w:tc>
          <w:tcPr>
            <w:tcW w:w="7036" w:type="dxa"/>
            <w:tcBorders>
              <w:top w:val="nil"/>
              <w:left w:val="single" w:sz="6" w:space="0" w:color="808080"/>
              <w:bottom w:val="nil"/>
              <w:right w:val="single" w:sz="6" w:space="0" w:color="808080"/>
            </w:tcBorders>
            <w:shd w:val="clear" w:color="auto" w:fill="F2F2FF"/>
            <w:vAlign w:val="center"/>
          </w:tcPr>
          <w:p w14:paraId="21D62E5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#{GUID_6AE1261A-BC38-430A-AFCC-2C6B61F75887|LIVELLO_3|TESTO_Solette_END}&amp;</w:t>
            </w:r>
            <w:r w:rsidRPr="002B357C">
              <w:rPr>
                <w:rFonts w:ascii="Tahoma" w:eastAsia="Times New Roman" w:hAnsi="Tahoma" w:cs="Tahoma"/>
                <w:b/>
                <w:bCs/>
                <w:sz w:val="16"/>
                <w:szCs w:val="16"/>
              </w:rPr>
              <w:t xml:space="preserve"> Solette</w:t>
            </w:r>
          </w:p>
        </w:tc>
        <w:tc>
          <w:tcPr>
            <w:tcW w:w="1446" w:type="dxa"/>
            <w:tcBorders>
              <w:top w:val="nil"/>
              <w:left w:val="single" w:sz="6" w:space="0" w:color="808080"/>
              <w:bottom w:val="nil"/>
              <w:right w:val="single" w:sz="6" w:space="0" w:color="808080"/>
            </w:tcBorders>
            <w:shd w:val="clear" w:color="auto" w:fill="F2F2FF"/>
            <w:vAlign w:val="center"/>
          </w:tcPr>
          <w:p w14:paraId="30BD9A73" w14:textId="77777777" w:rsidR="002D34B9" w:rsidRPr="002B357C" w:rsidRDefault="002D34B9">
            <w:pPr>
              <w:spacing w:before="60" w:after="60"/>
              <w:rPr>
                <w:rFonts w:ascii="Tahoma" w:eastAsia="Times New Roman" w:hAnsi="Tahoma" w:cs="Tahoma"/>
                <w:b/>
                <w:bCs/>
                <w:sz w:val="16"/>
                <w:szCs w:val="16"/>
              </w:rPr>
            </w:pPr>
          </w:p>
        </w:tc>
      </w:tr>
      <w:tr w:rsidR="002B357C" w:rsidRPr="002B357C" w14:paraId="328C9687"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0AEF65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01.09.05.I01</w:t>
            </w:r>
          </w:p>
        </w:tc>
        <w:tc>
          <w:tcPr>
            <w:tcW w:w="7036" w:type="dxa"/>
            <w:tcBorders>
              <w:top w:val="nil"/>
              <w:left w:val="single" w:sz="6" w:space="0" w:color="808080"/>
              <w:bottom w:val="nil"/>
              <w:right w:val="single" w:sz="6" w:space="0" w:color="808080"/>
            </w:tcBorders>
            <w:shd w:val="clear" w:color="auto" w:fill="FFFFFF"/>
            <w:vAlign w:val="center"/>
          </w:tcPr>
          <w:p w14:paraId="232DE26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3252EE4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2C15826"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677865E"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426AAF5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Gli interventi riparativi dovranno effettuarsi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anomalia riscontrata e previa diagnosi delle cause del difetto accertato.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1D6A69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3DC09A9"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7E5FA89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01.09.06</w:t>
            </w:r>
          </w:p>
        </w:tc>
        <w:tc>
          <w:tcPr>
            <w:tcW w:w="7036" w:type="dxa"/>
            <w:tcBorders>
              <w:top w:val="nil"/>
              <w:left w:val="single" w:sz="6" w:space="0" w:color="808080"/>
              <w:bottom w:val="nil"/>
              <w:right w:val="single" w:sz="6" w:space="0" w:color="808080"/>
            </w:tcBorders>
            <w:shd w:val="clear" w:color="auto" w:fill="F2F2FF"/>
            <w:vAlign w:val="center"/>
          </w:tcPr>
          <w:p w14:paraId="36D342D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#{GUID_777DEF89-5B96-4EDD-806F-A28DB4C32E8D|LIVELLO_3|TESTO_Travi_END}&amp;</w:t>
            </w:r>
            <w:r w:rsidRPr="002B357C">
              <w:rPr>
                <w:rFonts w:ascii="Tahoma" w:eastAsia="Times New Roman" w:hAnsi="Tahoma" w:cs="Tahoma"/>
                <w:b/>
                <w:bCs/>
                <w:sz w:val="16"/>
                <w:szCs w:val="16"/>
              </w:rPr>
              <w:t xml:space="preserve"> Travi</w:t>
            </w:r>
          </w:p>
        </w:tc>
        <w:tc>
          <w:tcPr>
            <w:tcW w:w="1446" w:type="dxa"/>
            <w:tcBorders>
              <w:top w:val="nil"/>
              <w:left w:val="single" w:sz="6" w:space="0" w:color="808080"/>
              <w:bottom w:val="nil"/>
              <w:right w:val="single" w:sz="6" w:space="0" w:color="808080"/>
            </w:tcBorders>
            <w:shd w:val="clear" w:color="auto" w:fill="F2F2FF"/>
            <w:vAlign w:val="center"/>
          </w:tcPr>
          <w:p w14:paraId="61B8A698" w14:textId="77777777" w:rsidR="002D34B9" w:rsidRPr="002B357C" w:rsidRDefault="002D34B9">
            <w:pPr>
              <w:spacing w:before="60" w:after="60"/>
              <w:rPr>
                <w:rFonts w:ascii="Tahoma" w:eastAsia="Times New Roman" w:hAnsi="Tahoma" w:cs="Tahoma"/>
                <w:b/>
                <w:bCs/>
                <w:sz w:val="16"/>
                <w:szCs w:val="16"/>
              </w:rPr>
            </w:pPr>
          </w:p>
        </w:tc>
      </w:tr>
      <w:tr w:rsidR="002B357C" w:rsidRPr="002B357C" w14:paraId="467C2AF0"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B6B563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01.09.06.I01</w:t>
            </w:r>
          </w:p>
        </w:tc>
        <w:tc>
          <w:tcPr>
            <w:tcW w:w="7036" w:type="dxa"/>
            <w:tcBorders>
              <w:top w:val="nil"/>
              <w:left w:val="single" w:sz="6" w:space="0" w:color="808080"/>
              <w:bottom w:val="nil"/>
              <w:right w:val="single" w:sz="6" w:space="0" w:color="808080"/>
            </w:tcBorders>
            <w:shd w:val="clear" w:color="auto" w:fill="FFFFFF"/>
            <w:vAlign w:val="center"/>
          </w:tcPr>
          <w:p w14:paraId="4FD729D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0C6CD6E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31A6F17"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48811AE"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131B078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Gli interventi riparativi dovranno effettuarsi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anomalia riscontrata e previa diagnosi delle cause del difetto accertato.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EFD3657"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25EBD5E"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482483C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01.09.07</w:t>
            </w:r>
          </w:p>
        </w:tc>
        <w:tc>
          <w:tcPr>
            <w:tcW w:w="7036" w:type="dxa"/>
            <w:tcBorders>
              <w:top w:val="nil"/>
              <w:left w:val="single" w:sz="6" w:space="0" w:color="808080"/>
              <w:bottom w:val="nil"/>
              <w:right w:val="single" w:sz="6" w:space="0" w:color="808080"/>
            </w:tcBorders>
            <w:shd w:val="clear" w:color="auto" w:fill="F2F2FF"/>
            <w:vAlign w:val="center"/>
          </w:tcPr>
          <w:p w14:paraId="3BE0022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#{GUID_1913DD62-EE51-4C96-B39F-7411B4BE21E5|LIVELLO_3|TESTO_Travi parete_END}&amp;</w:t>
            </w:r>
            <w:r w:rsidRPr="002B357C">
              <w:rPr>
                <w:rFonts w:ascii="Tahoma" w:eastAsia="Times New Roman" w:hAnsi="Tahoma" w:cs="Tahoma"/>
                <w:b/>
                <w:bCs/>
                <w:sz w:val="16"/>
                <w:szCs w:val="16"/>
              </w:rPr>
              <w:t xml:space="preserve"> Travi parete</w:t>
            </w:r>
          </w:p>
        </w:tc>
        <w:tc>
          <w:tcPr>
            <w:tcW w:w="1446" w:type="dxa"/>
            <w:tcBorders>
              <w:top w:val="nil"/>
              <w:left w:val="single" w:sz="6" w:space="0" w:color="808080"/>
              <w:bottom w:val="nil"/>
              <w:right w:val="single" w:sz="6" w:space="0" w:color="808080"/>
            </w:tcBorders>
            <w:shd w:val="clear" w:color="auto" w:fill="F2F2FF"/>
            <w:vAlign w:val="center"/>
          </w:tcPr>
          <w:p w14:paraId="1BC01127" w14:textId="77777777" w:rsidR="002D34B9" w:rsidRPr="002B357C" w:rsidRDefault="002D34B9">
            <w:pPr>
              <w:spacing w:before="60" w:after="60"/>
              <w:rPr>
                <w:rFonts w:ascii="Tahoma" w:eastAsia="Times New Roman" w:hAnsi="Tahoma" w:cs="Tahoma"/>
                <w:b/>
                <w:bCs/>
                <w:sz w:val="16"/>
                <w:szCs w:val="16"/>
              </w:rPr>
            </w:pPr>
          </w:p>
        </w:tc>
      </w:tr>
      <w:tr w:rsidR="002B357C" w:rsidRPr="002B357C" w14:paraId="5CA870BA"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7937B7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01.09.07.I01</w:t>
            </w:r>
          </w:p>
        </w:tc>
        <w:tc>
          <w:tcPr>
            <w:tcW w:w="7036" w:type="dxa"/>
            <w:tcBorders>
              <w:top w:val="nil"/>
              <w:left w:val="single" w:sz="6" w:space="0" w:color="808080"/>
              <w:bottom w:val="nil"/>
              <w:right w:val="single" w:sz="6" w:space="0" w:color="808080"/>
            </w:tcBorders>
            <w:shd w:val="clear" w:color="auto" w:fill="FFFFFF"/>
            <w:vAlign w:val="center"/>
          </w:tcPr>
          <w:p w14:paraId="6FF4668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0E0E7B9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94280D4"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4F968BC"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2F33D3F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Gli interventi riparativi dovranno effettuarsi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anomalia riscontrata e previa diagnosi delle cause del difetto accertato.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2581C4C" w14:textId="77777777" w:rsidR="002D34B9" w:rsidRPr="002B357C" w:rsidRDefault="002D34B9">
            <w:pPr>
              <w:spacing w:before="60" w:after="60"/>
              <w:jc w:val="center"/>
              <w:rPr>
                <w:rFonts w:ascii="Tahoma" w:eastAsia="Times New Roman" w:hAnsi="Tahoma" w:cs="Tahoma"/>
                <w:i/>
                <w:iCs/>
                <w:sz w:val="16"/>
                <w:szCs w:val="16"/>
              </w:rPr>
            </w:pPr>
          </w:p>
        </w:tc>
      </w:tr>
    </w:tbl>
    <w:p w14:paraId="47550A2D"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7EC4C01" w14:textId="77777777">
        <w:trPr>
          <w:jc w:val="right"/>
          <w:hidden/>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24742CED"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vanish/>
              </w:rPr>
              <w:t>#{GUID_0D0D1B76-C123-4F24-B34D-9CE67EE1B47D|LIVELLO_2|TESTO_01.10 - Strutture in elevazione in acciaio_END}&amp;</w:t>
            </w:r>
            <w:r w:rsidRPr="002B357C">
              <w:rPr>
                <w:rFonts w:ascii="Times New Roman" w:eastAsia="Times New Roman" w:hAnsi="Times New Roman" w:cs="Times New Roman"/>
                <w:b/>
                <w:bCs/>
              </w:rPr>
              <w:t xml:space="preserve"> 01.10 - Strutture in elevazione in acciaio</w:t>
            </w:r>
          </w:p>
        </w:tc>
      </w:tr>
    </w:tbl>
    <w:p w14:paraId="5F2C75EA"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157"/>
        <w:gridCol w:w="7036"/>
        <w:gridCol w:w="1446"/>
      </w:tblGrid>
      <w:tr w:rsidR="002B357C" w:rsidRPr="002B357C" w14:paraId="0C0ADBAC" w14:textId="77777777">
        <w:trPr>
          <w:tblHeader/>
          <w:jc w:val="center"/>
        </w:trPr>
        <w:tc>
          <w:tcPr>
            <w:tcW w:w="1157"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7B46AA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703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6F6C379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Interventi</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259CD10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6C2B05CE"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179A13D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01.10.01</w:t>
            </w:r>
          </w:p>
        </w:tc>
        <w:tc>
          <w:tcPr>
            <w:tcW w:w="7036" w:type="dxa"/>
            <w:tcBorders>
              <w:top w:val="nil"/>
              <w:left w:val="single" w:sz="6" w:space="0" w:color="808080"/>
              <w:bottom w:val="nil"/>
              <w:right w:val="single" w:sz="6" w:space="0" w:color="808080"/>
            </w:tcBorders>
            <w:shd w:val="clear" w:color="auto" w:fill="F2F2FF"/>
            <w:vAlign w:val="center"/>
          </w:tcPr>
          <w:p w14:paraId="0CF7644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#{GUID_F0DEF759-D0E3-49CE-98F0-1FAB78CB4ED3|LIVELLO_3|TESTO_Arcarecci o terzere_END}&amp;</w:t>
            </w:r>
            <w:r w:rsidRPr="002B357C">
              <w:rPr>
                <w:rFonts w:ascii="Tahoma" w:eastAsia="Times New Roman" w:hAnsi="Tahoma" w:cs="Tahoma"/>
                <w:b/>
                <w:bCs/>
                <w:sz w:val="16"/>
                <w:szCs w:val="16"/>
              </w:rPr>
              <w:t xml:space="preserve"> Arcarecci o terzere</w:t>
            </w:r>
          </w:p>
        </w:tc>
        <w:tc>
          <w:tcPr>
            <w:tcW w:w="1446" w:type="dxa"/>
            <w:tcBorders>
              <w:top w:val="nil"/>
              <w:left w:val="single" w:sz="6" w:space="0" w:color="808080"/>
              <w:bottom w:val="nil"/>
              <w:right w:val="single" w:sz="6" w:space="0" w:color="808080"/>
            </w:tcBorders>
            <w:shd w:val="clear" w:color="auto" w:fill="F2F2FF"/>
            <w:vAlign w:val="center"/>
          </w:tcPr>
          <w:p w14:paraId="09CF2E2C" w14:textId="77777777" w:rsidR="002D34B9" w:rsidRPr="002B357C" w:rsidRDefault="002D34B9">
            <w:pPr>
              <w:spacing w:before="60" w:after="60"/>
              <w:rPr>
                <w:rFonts w:ascii="Tahoma" w:eastAsia="Times New Roman" w:hAnsi="Tahoma" w:cs="Tahoma"/>
                <w:b/>
                <w:bCs/>
                <w:sz w:val="16"/>
                <w:szCs w:val="16"/>
              </w:rPr>
            </w:pPr>
          </w:p>
        </w:tc>
      </w:tr>
      <w:tr w:rsidR="002B357C" w:rsidRPr="002B357C" w14:paraId="3737C570"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98A960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01.10.01.I01</w:t>
            </w:r>
          </w:p>
        </w:tc>
        <w:tc>
          <w:tcPr>
            <w:tcW w:w="7036" w:type="dxa"/>
            <w:tcBorders>
              <w:top w:val="nil"/>
              <w:left w:val="single" w:sz="6" w:space="0" w:color="808080"/>
              <w:bottom w:val="nil"/>
              <w:right w:val="single" w:sz="6" w:space="0" w:color="808080"/>
            </w:tcBorders>
            <w:shd w:val="clear" w:color="auto" w:fill="FFFFFF"/>
            <w:vAlign w:val="center"/>
          </w:tcPr>
          <w:p w14:paraId="64AACE2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07B49EA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F672FC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19E1FD1"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5A3795B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Gli interventi riparativi dovranno effettuarsi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anomalia riscontrata e previa diagnosi delle cause del difetto accertato.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177E3B4"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B9CAC9D"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04A0D8C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01.10.02</w:t>
            </w:r>
          </w:p>
        </w:tc>
        <w:tc>
          <w:tcPr>
            <w:tcW w:w="7036" w:type="dxa"/>
            <w:tcBorders>
              <w:top w:val="nil"/>
              <w:left w:val="single" w:sz="6" w:space="0" w:color="808080"/>
              <w:bottom w:val="nil"/>
              <w:right w:val="single" w:sz="6" w:space="0" w:color="808080"/>
            </w:tcBorders>
            <w:shd w:val="clear" w:color="auto" w:fill="F2F2FF"/>
            <w:vAlign w:val="center"/>
          </w:tcPr>
          <w:p w14:paraId="29A860C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#{GUID_D35D12D0-212D-4DEA-A1FB-5E49D6D61D27|LIVELLO_3|TESTO_Capriate_END}&amp;</w:t>
            </w:r>
            <w:r w:rsidRPr="002B357C">
              <w:rPr>
                <w:rFonts w:ascii="Tahoma" w:eastAsia="Times New Roman" w:hAnsi="Tahoma" w:cs="Tahoma"/>
                <w:b/>
                <w:bCs/>
                <w:sz w:val="16"/>
                <w:szCs w:val="16"/>
              </w:rPr>
              <w:t xml:space="preserve"> Capriate</w:t>
            </w:r>
          </w:p>
        </w:tc>
        <w:tc>
          <w:tcPr>
            <w:tcW w:w="1446" w:type="dxa"/>
            <w:tcBorders>
              <w:top w:val="nil"/>
              <w:left w:val="single" w:sz="6" w:space="0" w:color="808080"/>
              <w:bottom w:val="nil"/>
              <w:right w:val="single" w:sz="6" w:space="0" w:color="808080"/>
            </w:tcBorders>
            <w:shd w:val="clear" w:color="auto" w:fill="F2F2FF"/>
            <w:vAlign w:val="center"/>
          </w:tcPr>
          <w:p w14:paraId="3B962F2D" w14:textId="77777777" w:rsidR="002D34B9" w:rsidRPr="002B357C" w:rsidRDefault="002D34B9">
            <w:pPr>
              <w:spacing w:before="60" w:after="60"/>
              <w:rPr>
                <w:rFonts w:ascii="Tahoma" w:eastAsia="Times New Roman" w:hAnsi="Tahoma" w:cs="Tahoma"/>
                <w:b/>
                <w:bCs/>
                <w:sz w:val="16"/>
                <w:szCs w:val="16"/>
              </w:rPr>
            </w:pPr>
          </w:p>
        </w:tc>
      </w:tr>
      <w:tr w:rsidR="002B357C" w:rsidRPr="002B357C" w14:paraId="200C5CF9"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496BFA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01.10.02.I01</w:t>
            </w:r>
          </w:p>
        </w:tc>
        <w:tc>
          <w:tcPr>
            <w:tcW w:w="7036" w:type="dxa"/>
            <w:tcBorders>
              <w:top w:val="nil"/>
              <w:left w:val="single" w:sz="6" w:space="0" w:color="808080"/>
              <w:bottom w:val="nil"/>
              <w:right w:val="single" w:sz="6" w:space="0" w:color="808080"/>
            </w:tcBorders>
            <w:shd w:val="clear" w:color="auto" w:fill="FFFFFF"/>
            <w:vAlign w:val="center"/>
          </w:tcPr>
          <w:p w14:paraId="7643417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0D34076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538D324"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557878A"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59F76CC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Gli interventi riparativi dovranno effettuarsi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anomalia riscontrata e previa diagnosi delle cause del difetto accertato.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4142E17"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070E3CA"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4008DB0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01.10.03</w:t>
            </w:r>
          </w:p>
        </w:tc>
        <w:tc>
          <w:tcPr>
            <w:tcW w:w="7036" w:type="dxa"/>
            <w:tcBorders>
              <w:top w:val="nil"/>
              <w:left w:val="single" w:sz="6" w:space="0" w:color="808080"/>
              <w:bottom w:val="nil"/>
              <w:right w:val="single" w:sz="6" w:space="0" w:color="808080"/>
            </w:tcBorders>
            <w:shd w:val="clear" w:color="auto" w:fill="F2F2FF"/>
            <w:vAlign w:val="center"/>
          </w:tcPr>
          <w:p w14:paraId="2EC86CC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#{GUID_262ABB3C-8D9A-48A6-83E2-C8A34D16F7BD|LIVELLO_3|TESTO_Controventi_END}&amp;</w:t>
            </w:r>
            <w:r w:rsidRPr="002B357C">
              <w:rPr>
                <w:rFonts w:ascii="Tahoma" w:eastAsia="Times New Roman" w:hAnsi="Tahoma" w:cs="Tahoma"/>
                <w:b/>
                <w:bCs/>
                <w:sz w:val="16"/>
                <w:szCs w:val="16"/>
              </w:rPr>
              <w:t xml:space="preserve"> Controventi</w:t>
            </w:r>
          </w:p>
        </w:tc>
        <w:tc>
          <w:tcPr>
            <w:tcW w:w="1446" w:type="dxa"/>
            <w:tcBorders>
              <w:top w:val="nil"/>
              <w:left w:val="single" w:sz="6" w:space="0" w:color="808080"/>
              <w:bottom w:val="nil"/>
              <w:right w:val="single" w:sz="6" w:space="0" w:color="808080"/>
            </w:tcBorders>
            <w:shd w:val="clear" w:color="auto" w:fill="F2F2FF"/>
            <w:vAlign w:val="center"/>
          </w:tcPr>
          <w:p w14:paraId="5A02973D" w14:textId="77777777" w:rsidR="002D34B9" w:rsidRPr="002B357C" w:rsidRDefault="002D34B9">
            <w:pPr>
              <w:spacing w:before="60" w:after="60"/>
              <w:rPr>
                <w:rFonts w:ascii="Tahoma" w:eastAsia="Times New Roman" w:hAnsi="Tahoma" w:cs="Tahoma"/>
                <w:b/>
                <w:bCs/>
                <w:sz w:val="16"/>
                <w:szCs w:val="16"/>
              </w:rPr>
            </w:pPr>
          </w:p>
        </w:tc>
      </w:tr>
      <w:tr w:rsidR="002B357C" w:rsidRPr="002B357C" w14:paraId="6E407CB4"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5DF940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01.10.03.I01</w:t>
            </w:r>
          </w:p>
        </w:tc>
        <w:tc>
          <w:tcPr>
            <w:tcW w:w="7036" w:type="dxa"/>
            <w:tcBorders>
              <w:top w:val="nil"/>
              <w:left w:val="single" w:sz="6" w:space="0" w:color="808080"/>
              <w:bottom w:val="nil"/>
              <w:right w:val="single" w:sz="6" w:space="0" w:color="808080"/>
            </w:tcBorders>
            <w:shd w:val="clear" w:color="auto" w:fill="FFFFFF"/>
            <w:vAlign w:val="center"/>
          </w:tcPr>
          <w:p w14:paraId="1D3F7E2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27D695E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8092D1B"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AFCE66C"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13209FC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Gli interventi riparativi dovranno effettuarsi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anomalia riscontrata e previa diagnosi delle cause del difetto accertato.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59DF69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B074B04"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13145E7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01.10.04</w:t>
            </w:r>
          </w:p>
        </w:tc>
        <w:tc>
          <w:tcPr>
            <w:tcW w:w="7036" w:type="dxa"/>
            <w:tcBorders>
              <w:top w:val="nil"/>
              <w:left w:val="single" w:sz="6" w:space="0" w:color="808080"/>
              <w:bottom w:val="nil"/>
              <w:right w:val="single" w:sz="6" w:space="0" w:color="808080"/>
            </w:tcBorders>
            <w:shd w:val="clear" w:color="auto" w:fill="F2F2FF"/>
            <w:vAlign w:val="center"/>
          </w:tcPr>
          <w:p w14:paraId="0F79E10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#{GUID_556956E5-9B0C-4EEB-94F3-4BD4C7418086|LIVELLO_3|TESTO_Controventi non verticali_END}&amp;</w:t>
            </w:r>
            <w:r w:rsidRPr="002B357C">
              <w:rPr>
                <w:rFonts w:ascii="Tahoma" w:eastAsia="Times New Roman" w:hAnsi="Tahoma" w:cs="Tahoma"/>
                <w:b/>
                <w:bCs/>
                <w:sz w:val="16"/>
                <w:szCs w:val="16"/>
              </w:rPr>
              <w:t xml:space="preserve"> Controventi non verticali</w:t>
            </w:r>
          </w:p>
        </w:tc>
        <w:tc>
          <w:tcPr>
            <w:tcW w:w="1446" w:type="dxa"/>
            <w:tcBorders>
              <w:top w:val="nil"/>
              <w:left w:val="single" w:sz="6" w:space="0" w:color="808080"/>
              <w:bottom w:val="nil"/>
              <w:right w:val="single" w:sz="6" w:space="0" w:color="808080"/>
            </w:tcBorders>
            <w:shd w:val="clear" w:color="auto" w:fill="F2F2FF"/>
            <w:vAlign w:val="center"/>
          </w:tcPr>
          <w:p w14:paraId="51BA16BE" w14:textId="77777777" w:rsidR="002D34B9" w:rsidRPr="002B357C" w:rsidRDefault="002D34B9">
            <w:pPr>
              <w:spacing w:before="60" w:after="60"/>
              <w:rPr>
                <w:rFonts w:ascii="Tahoma" w:eastAsia="Times New Roman" w:hAnsi="Tahoma" w:cs="Tahoma"/>
                <w:b/>
                <w:bCs/>
                <w:sz w:val="16"/>
                <w:szCs w:val="16"/>
              </w:rPr>
            </w:pPr>
          </w:p>
        </w:tc>
      </w:tr>
      <w:tr w:rsidR="002B357C" w:rsidRPr="002B357C" w14:paraId="2FF49F58"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1D5CA0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01.10.04.I01</w:t>
            </w:r>
          </w:p>
        </w:tc>
        <w:tc>
          <w:tcPr>
            <w:tcW w:w="7036" w:type="dxa"/>
            <w:tcBorders>
              <w:top w:val="nil"/>
              <w:left w:val="single" w:sz="6" w:space="0" w:color="808080"/>
              <w:bottom w:val="nil"/>
              <w:right w:val="single" w:sz="6" w:space="0" w:color="808080"/>
            </w:tcBorders>
            <w:shd w:val="clear" w:color="auto" w:fill="FFFFFF"/>
            <w:vAlign w:val="center"/>
          </w:tcPr>
          <w:p w14:paraId="51B4EFE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2565081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D66132E"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691BAE6"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2FBBF1C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Gli interventi riparativi dovranno effettuarsi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anomalia riscontrata e previa diagnosi delle cause del difetto accertato.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8375288"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CF76AC3"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2FFABB8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01.10.05</w:t>
            </w:r>
          </w:p>
        </w:tc>
        <w:tc>
          <w:tcPr>
            <w:tcW w:w="7036" w:type="dxa"/>
            <w:tcBorders>
              <w:top w:val="nil"/>
              <w:left w:val="single" w:sz="6" w:space="0" w:color="808080"/>
              <w:bottom w:val="nil"/>
              <w:right w:val="single" w:sz="6" w:space="0" w:color="808080"/>
            </w:tcBorders>
            <w:shd w:val="clear" w:color="auto" w:fill="F2F2FF"/>
            <w:vAlign w:val="center"/>
          </w:tcPr>
          <w:p w14:paraId="40F81E0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#{GUID_F7172AF5-1F8C-4092-A896-9CC268A5DF5D|LIVELLO_3|TESTO_Sistema a giunto sferico cerniera per strutture reticolari_END}&amp;</w:t>
            </w:r>
            <w:r w:rsidRPr="002B357C">
              <w:rPr>
                <w:rFonts w:ascii="Tahoma" w:eastAsia="Times New Roman" w:hAnsi="Tahoma" w:cs="Tahoma"/>
                <w:b/>
                <w:bCs/>
                <w:sz w:val="16"/>
                <w:szCs w:val="16"/>
              </w:rPr>
              <w:t xml:space="preserve"> Sistema a giunto sferico cerniera per strutture reticolari</w:t>
            </w:r>
          </w:p>
        </w:tc>
        <w:tc>
          <w:tcPr>
            <w:tcW w:w="1446" w:type="dxa"/>
            <w:tcBorders>
              <w:top w:val="nil"/>
              <w:left w:val="single" w:sz="6" w:space="0" w:color="808080"/>
              <w:bottom w:val="nil"/>
              <w:right w:val="single" w:sz="6" w:space="0" w:color="808080"/>
            </w:tcBorders>
            <w:shd w:val="clear" w:color="auto" w:fill="F2F2FF"/>
            <w:vAlign w:val="center"/>
          </w:tcPr>
          <w:p w14:paraId="09A3D38C" w14:textId="77777777" w:rsidR="002D34B9" w:rsidRPr="002B357C" w:rsidRDefault="002D34B9">
            <w:pPr>
              <w:spacing w:before="60" w:after="60"/>
              <w:rPr>
                <w:rFonts w:ascii="Tahoma" w:eastAsia="Times New Roman" w:hAnsi="Tahoma" w:cs="Tahoma"/>
                <w:b/>
                <w:bCs/>
                <w:sz w:val="16"/>
                <w:szCs w:val="16"/>
              </w:rPr>
            </w:pPr>
          </w:p>
        </w:tc>
      </w:tr>
      <w:tr w:rsidR="002B357C" w:rsidRPr="002B357C" w14:paraId="670A0F4F"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AC7B0E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01.10.05.I01</w:t>
            </w:r>
          </w:p>
        </w:tc>
        <w:tc>
          <w:tcPr>
            <w:tcW w:w="7036" w:type="dxa"/>
            <w:tcBorders>
              <w:top w:val="nil"/>
              <w:left w:val="single" w:sz="6" w:space="0" w:color="808080"/>
              <w:bottom w:val="nil"/>
              <w:right w:val="single" w:sz="6" w:space="0" w:color="808080"/>
            </w:tcBorders>
            <w:shd w:val="clear" w:color="auto" w:fill="FFFFFF"/>
            <w:vAlign w:val="center"/>
          </w:tcPr>
          <w:p w14:paraId="09DB582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3ED0B05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a guasto</w:t>
            </w:r>
          </w:p>
        </w:tc>
      </w:tr>
      <w:tr w:rsidR="002B357C" w:rsidRPr="002B357C" w14:paraId="3AACFC9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7FA46C2"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27793A0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Gli interventi riparativi dovranno effettuarsi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anomalia riscontrata e previa diagnosi delle cause del difetto accertato.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0B3BED6"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6CCC7FD"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19633FF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01.10.06</w:t>
            </w:r>
          </w:p>
        </w:tc>
        <w:tc>
          <w:tcPr>
            <w:tcW w:w="7036" w:type="dxa"/>
            <w:tcBorders>
              <w:top w:val="nil"/>
              <w:left w:val="single" w:sz="6" w:space="0" w:color="808080"/>
              <w:bottom w:val="nil"/>
              <w:right w:val="single" w:sz="6" w:space="0" w:color="808080"/>
            </w:tcBorders>
            <w:shd w:val="clear" w:color="auto" w:fill="F2F2FF"/>
            <w:vAlign w:val="center"/>
          </w:tcPr>
          <w:p w14:paraId="0F98C98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#{GUID_4BD0B1C9-D3E7-4B45-86F1-28C5552E4930|LIVELLO_3|TESTO_Sistema di travatura a tralicci metallici per grandi sbalzi_END}&amp;</w:t>
            </w:r>
            <w:r w:rsidRPr="002B357C">
              <w:rPr>
                <w:rFonts w:ascii="Tahoma" w:eastAsia="Times New Roman" w:hAnsi="Tahoma" w:cs="Tahoma"/>
                <w:b/>
                <w:bCs/>
                <w:sz w:val="16"/>
                <w:szCs w:val="16"/>
              </w:rPr>
              <w:t xml:space="preserve"> Sistema di travatura a tralicci metallici per grandi sbalzi</w:t>
            </w:r>
          </w:p>
        </w:tc>
        <w:tc>
          <w:tcPr>
            <w:tcW w:w="1446" w:type="dxa"/>
            <w:tcBorders>
              <w:top w:val="nil"/>
              <w:left w:val="single" w:sz="6" w:space="0" w:color="808080"/>
              <w:bottom w:val="nil"/>
              <w:right w:val="single" w:sz="6" w:space="0" w:color="808080"/>
            </w:tcBorders>
            <w:shd w:val="clear" w:color="auto" w:fill="F2F2FF"/>
            <w:vAlign w:val="center"/>
          </w:tcPr>
          <w:p w14:paraId="73783D18" w14:textId="77777777" w:rsidR="002D34B9" w:rsidRPr="002B357C" w:rsidRDefault="002D34B9">
            <w:pPr>
              <w:spacing w:before="60" w:after="60"/>
              <w:rPr>
                <w:rFonts w:ascii="Tahoma" w:eastAsia="Times New Roman" w:hAnsi="Tahoma" w:cs="Tahoma"/>
                <w:b/>
                <w:bCs/>
                <w:sz w:val="16"/>
                <w:szCs w:val="16"/>
              </w:rPr>
            </w:pPr>
          </w:p>
        </w:tc>
      </w:tr>
      <w:tr w:rsidR="002B357C" w:rsidRPr="002B357C" w14:paraId="5BE8B942"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92121E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01.10.06.I01</w:t>
            </w:r>
          </w:p>
        </w:tc>
        <w:tc>
          <w:tcPr>
            <w:tcW w:w="7036" w:type="dxa"/>
            <w:tcBorders>
              <w:top w:val="nil"/>
              <w:left w:val="single" w:sz="6" w:space="0" w:color="808080"/>
              <w:bottom w:val="nil"/>
              <w:right w:val="single" w:sz="6" w:space="0" w:color="808080"/>
            </w:tcBorders>
            <w:shd w:val="clear" w:color="auto" w:fill="FFFFFF"/>
            <w:vAlign w:val="center"/>
          </w:tcPr>
          <w:p w14:paraId="671F8C5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4056C5A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a guasto</w:t>
            </w:r>
          </w:p>
        </w:tc>
      </w:tr>
      <w:tr w:rsidR="002B357C" w:rsidRPr="002B357C" w14:paraId="0CE08F7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A17F7EA"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548E84C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Gli interventi riparativi dovranno effettuarsi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anomalia riscontrata e previa diagnosi delle cause del difetto accertato.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A89A089"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37F8652"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1DECD76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01.10.07</w:t>
            </w:r>
          </w:p>
        </w:tc>
        <w:tc>
          <w:tcPr>
            <w:tcW w:w="7036" w:type="dxa"/>
            <w:tcBorders>
              <w:top w:val="nil"/>
              <w:left w:val="single" w:sz="6" w:space="0" w:color="808080"/>
              <w:bottom w:val="nil"/>
              <w:right w:val="single" w:sz="6" w:space="0" w:color="808080"/>
            </w:tcBorders>
            <w:shd w:val="clear" w:color="auto" w:fill="F2F2FF"/>
            <w:vAlign w:val="center"/>
          </w:tcPr>
          <w:p w14:paraId="2211022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#{GUID_DCEFF1D0-7CD4-436A-9812-21303227D6BE|LIVELLO_3|TESTO_Sistema a giunto sferico cerniera con aste alloggiate per strutture reticolari spaziali in acciaio_END}&amp;</w:t>
            </w:r>
            <w:r w:rsidRPr="002B357C">
              <w:rPr>
                <w:rFonts w:ascii="Tahoma" w:eastAsia="Times New Roman" w:hAnsi="Tahoma" w:cs="Tahoma"/>
                <w:b/>
                <w:bCs/>
                <w:sz w:val="16"/>
                <w:szCs w:val="16"/>
              </w:rPr>
              <w:t xml:space="preserve"> Sistema a giunto sferico cerniera con aste alloggiate per strutture reticolari spaziali in acciaio</w:t>
            </w:r>
          </w:p>
        </w:tc>
        <w:tc>
          <w:tcPr>
            <w:tcW w:w="1446" w:type="dxa"/>
            <w:tcBorders>
              <w:top w:val="nil"/>
              <w:left w:val="single" w:sz="6" w:space="0" w:color="808080"/>
              <w:bottom w:val="nil"/>
              <w:right w:val="single" w:sz="6" w:space="0" w:color="808080"/>
            </w:tcBorders>
            <w:shd w:val="clear" w:color="auto" w:fill="F2F2FF"/>
            <w:vAlign w:val="center"/>
          </w:tcPr>
          <w:p w14:paraId="018B992A" w14:textId="77777777" w:rsidR="002D34B9" w:rsidRPr="002B357C" w:rsidRDefault="002D34B9">
            <w:pPr>
              <w:spacing w:before="60" w:after="60"/>
              <w:rPr>
                <w:rFonts w:ascii="Tahoma" w:eastAsia="Times New Roman" w:hAnsi="Tahoma" w:cs="Tahoma"/>
                <w:b/>
                <w:bCs/>
                <w:sz w:val="16"/>
                <w:szCs w:val="16"/>
              </w:rPr>
            </w:pPr>
          </w:p>
        </w:tc>
      </w:tr>
      <w:tr w:rsidR="002B357C" w:rsidRPr="002B357C" w14:paraId="6B0B418D"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E50DC1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01.10.07.I01</w:t>
            </w:r>
          </w:p>
        </w:tc>
        <w:tc>
          <w:tcPr>
            <w:tcW w:w="7036" w:type="dxa"/>
            <w:tcBorders>
              <w:top w:val="nil"/>
              <w:left w:val="single" w:sz="6" w:space="0" w:color="808080"/>
              <w:bottom w:val="nil"/>
              <w:right w:val="single" w:sz="6" w:space="0" w:color="808080"/>
            </w:tcBorders>
            <w:shd w:val="clear" w:color="auto" w:fill="FFFFFF"/>
            <w:vAlign w:val="center"/>
          </w:tcPr>
          <w:p w14:paraId="6F19588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3A65B63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a guasto</w:t>
            </w:r>
          </w:p>
        </w:tc>
      </w:tr>
      <w:tr w:rsidR="002B357C" w:rsidRPr="002B357C" w14:paraId="3689FA00"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9DEB091"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5F28655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Gli interventi riparativi dovranno effettuarsi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anomalia riscontrata e previa diagnosi delle cause del difetto accertato.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BC4C36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94EF8E1"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66489DD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01.10.08</w:t>
            </w:r>
          </w:p>
        </w:tc>
        <w:tc>
          <w:tcPr>
            <w:tcW w:w="7036" w:type="dxa"/>
            <w:tcBorders>
              <w:top w:val="nil"/>
              <w:left w:val="single" w:sz="6" w:space="0" w:color="808080"/>
              <w:bottom w:val="nil"/>
              <w:right w:val="single" w:sz="6" w:space="0" w:color="808080"/>
            </w:tcBorders>
            <w:shd w:val="clear" w:color="auto" w:fill="F2F2FF"/>
            <w:vAlign w:val="center"/>
          </w:tcPr>
          <w:p w14:paraId="0ADBA0F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#{GUID_EF2DBA61-08F4-4DB6-93A6-CEC54B398B7C|LIVELLO_3|TESTO_Sistema a nodo sferico con aste avvitate per strutture reticolari spaziali in acciaio_END}&amp;</w:t>
            </w:r>
            <w:r w:rsidRPr="002B357C">
              <w:rPr>
                <w:rFonts w:ascii="Tahoma" w:eastAsia="Times New Roman" w:hAnsi="Tahoma" w:cs="Tahoma"/>
                <w:b/>
                <w:bCs/>
                <w:sz w:val="16"/>
                <w:szCs w:val="16"/>
              </w:rPr>
              <w:t xml:space="preserve"> Sistema a nodo sferico con aste avvitate per strutture reticolari spaziali in acciaio</w:t>
            </w:r>
          </w:p>
        </w:tc>
        <w:tc>
          <w:tcPr>
            <w:tcW w:w="1446" w:type="dxa"/>
            <w:tcBorders>
              <w:top w:val="nil"/>
              <w:left w:val="single" w:sz="6" w:space="0" w:color="808080"/>
              <w:bottom w:val="nil"/>
              <w:right w:val="single" w:sz="6" w:space="0" w:color="808080"/>
            </w:tcBorders>
            <w:shd w:val="clear" w:color="auto" w:fill="F2F2FF"/>
            <w:vAlign w:val="center"/>
          </w:tcPr>
          <w:p w14:paraId="26BADA21" w14:textId="77777777" w:rsidR="002D34B9" w:rsidRPr="002B357C" w:rsidRDefault="002D34B9">
            <w:pPr>
              <w:spacing w:before="60" w:after="60"/>
              <w:rPr>
                <w:rFonts w:ascii="Tahoma" w:eastAsia="Times New Roman" w:hAnsi="Tahoma" w:cs="Tahoma"/>
                <w:b/>
                <w:bCs/>
                <w:sz w:val="16"/>
                <w:szCs w:val="16"/>
              </w:rPr>
            </w:pPr>
          </w:p>
        </w:tc>
      </w:tr>
      <w:tr w:rsidR="002B357C" w:rsidRPr="002B357C" w14:paraId="30FA4E93"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5AEC83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01.10.08.I01</w:t>
            </w:r>
          </w:p>
        </w:tc>
        <w:tc>
          <w:tcPr>
            <w:tcW w:w="7036" w:type="dxa"/>
            <w:tcBorders>
              <w:top w:val="nil"/>
              <w:left w:val="single" w:sz="6" w:space="0" w:color="808080"/>
              <w:bottom w:val="nil"/>
              <w:right w:val="single" w:sz="6" w:space="0" w:color="808080"/>
            </w:tcBorders>
            <w:shd w:val="clear" w:color="auto" w:fill="FFFFFF"/>
            <w:vAlign w:val="center"/>
          </w:tcPr>
          <w:p w14:paraId="6D440F8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6715235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a guasto</w:t>
            </w:r>
          </w:p>
        </w:tc>
      </w:tr>
      <w:tr w:rsidR="002B357C" w:rsidRPr="002B357C" w14:paraId="7EE5B6D5"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DA52231"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131D5B8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Gli interventi riparativi dovranno effettuarsi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anomalia riscontrata e previa diagnosi delle cause del difetto accertato.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84D7746"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9E1DBE1"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4DA3F3A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01.10.09</w:t>
            </w:r>
          </w:p>
        </w:tc>
        <w:tc>
          <w:tcPr>
            <w:tcW w:w="7036" w:type="dxa"/>
            <w:tcBorders>
              <w:top w:val="nil"/>
              <w:left w:val="single" w:sz="6" w:space="0" w:color="808080"/>
              <w:bottom w:val="nil"/>
              <w:right w:val="single" w:sz="6" w:space="0" w:color="808080"/>
            </w:tcBorders>
            <w:shd w:val="clear" w:color="auto" w:fill="F2F2FF"/>
            <w:vAlign w:val="center"/>
          </w:tcPr>
          <w:p w14:paraId="25C630D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#{GUID_E1B9AA25-D405-4E8F-8B41-A4CF62E397CC|LIVELLO_3|TESTO_Travature reticolari_END}&amp;</w:t>
            </w:r>
            <w:r w:rsidRPr="002B357C">
              <w:rPr>
                <w:rFonts w:ascii="Tahoma" w:eastAsia="Times New Roman" w:hAnsi="Tahoma" w:cs="Tahoma"/>
                <w:b/>
                <w:bCs/>
                <w:sz w:val="16"/>
                <w:szCs w:val="16"/>
              </w:rPr>
              <w:t xml:space="preserve"> Travature reticolari</w:t>
            </w:r>
          </w:p>
        </w:tc>
        <w:tc>
          <w:tcPr>
            <w:tcW w:w="1446" w:type="dxa"/>
            <w:tcBorders>
              <w:top w:val="nil"/>
              <w:left w:val="single" w:sz="6" w:space="0" w:color="808080"/>
              <w:bottom w:val="nil"/>
              <w:right w:val="single" w:sz="6" w:space="0" w:color="808080"/>
            </w:tcBorders>
            <w:shd w:val="clear" w:color="auto" w:fill="F2F2FF"/>
            <w:vAlign w:val="center"/>
          </w:tcPr>
          <w:p w14:paraId="3F4CA1A4" w14:textId="77777777" w:rsidR="002D34B9" w:rsidRPr="002B357C" w:rsidRDefault="002D34B9">
            <w:pPr>
              <w:spacing w:before="60" w:after="60"/>
              <w:rPr>
                <w:rFonts w:ascii="Tahoma" w:eastAsia="Times New Roman" w:hAnsi="Tahoma" w:cs="Tahoma"/>
                <w:b/>
                <w:bCs/>
                <w:sz w:val="16"/>
                <w:szCs w:val="16"/>
              </w:rPr>
            </w:pPr>
          </w:p>
        </w:tc>
      </w:tr>
      <w:tr w:rsidR="002B357C" w:rsidRPr="002B357C" w14:paraId="0C128779"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8BD35A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01.10.09.I01</w:t>
            </w:r>
          </w:p>
        </w:tc>
        <w:tc>
          <w:tcPr>
            <w:tcW w:w="7036" w:type="dxa"/>
            <w:tcBorders>
              <w:top w:val="nil"/>
              <w:left w:val="single" w:sz="6" w:space="0" w:color="808080"/>
              <w:bottom w:val="nil"/>
              <w:right w:val="single" w:sz="6" w:space="0" w:color="808080"/>
            </w:tcBorders>
            <w:shd w:val="clear" w:color="auto" w:fill="FFFFFF"/>
            <w:vAlign w:val="center"/>
          </w:tcPr>
          <w:p w14:paraId="3DBF5B1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7116A05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a guasto</w:t>
            </w:r>
          </w:p>
        </w:tc>
      </w:tr>
      <w:tr w:rsidR="002B357C" w:rsidRPr="002B357C" w14:paraId="3402A524"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DE3DA4A"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693A1E9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Gli interventi riparativi dovranno effettuarsi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anomalia riscontrata e previa diagnosi delle cause del difetto accertato.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5B4CBF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9F71439"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6486363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01.10.10</w:t>
            </w:r>
          </w:p>
        </w:tc>
        <w:tc>
          <w:tcPr>
            <w:tcW w:w="7036" w:type="dxa"/>
            <w:tcBorders>
              <w:top w:val="nil"/>
              <w:left w:val="single" w:sz="6" w:space="0" w:color="808080"/>
              <w:bottom w:val="nil"/>
              <w:right w:val="single" w:sz="6" w:space="0" w:color="808080"/>
            </w:tcBorders>
            <w:shd w:val="clear" w:color="auto" w:fill="F2F2FF"/>
            <w:vAlign w:val="center"/>
          </w:tcPr>
          <w:p w14:paraId="0BDA912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#{GUID_474D8861-FA53-40B5-A0A0-76E42C6FE3F6|LIVELLO_3|TESTO_Travi _END}&amp;</w:t>
            </w:r>
            <w:r w:rsidRPr="002B357C">
              <w:rPr>
                <w:rFonts w:ascii="Tahoma" w:eastAsia="Times New Roman" w:hAnsi="Tahoma" w:cs="Tahoma"/>
                <w:b/>
                <w:bCs/>
                <w:sz w:val="16"/>
                <w:szCs w:val="16"/>
              </w:rPr>
              <w:t xml:space="preserve"> Travi </w:t>
            </w:r>
          </w:p>
        </w:tc>
        <w:tc>
          <w:tcPr>
            <w:tcW w:w="1446" w:type="dxa"/>
            <w:tcBorders>
              <w:top w:val="nil"/>
              <w:left w:val="single" w:sz="6" w:space="0" w:color="808080"/>
              <w:bottom w:val="nil"/>
              <w:right w:val="single" w:sz="6" w:space="0" w:color="808080"/>
            </w:tcBorders>
            <w:shd w:val="clear" w:color="auto" w:fill="F2F2FF"/>
            <w:vAlign w:val="center"/>
          </w:tcPr>
          <w:p w14:paraId="5B006A33" w14:textId="77777777" w:rsidR="002D34B9" w:rsidRPr="002B357C" w:rsidRDefault="002D34B9">
            <w:pPr>
              <w:spacing w:before="60" w:after="60"/>
              <w:rPr>
                <w:rFonts w:ascii="Tahoma" w:eastAsia="Times New Roman" w:hAnsi="Tahoma" w:cs="Tahoma"/>
                <w:b/>
                <w:bCs/>
                <w:sz w:val="16"/>
                <w:szCs w:val="16"/>
              </w:rPr>
            </w:pPr>
          </w:p>
        </w:tc>
      </w:tr>
      <w:tr w:rsidR="002B357C" w:rsidRPr="002B357C" w14:paraId="3B605E4D"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6CFA58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01.10.10.I01</w:t>
            </w:r>
          </w:p>
        </w:tc>
        <w:tc>
          <w:tcPr>
            <w:tcW w:w="7036" w:type="dxa"/>
            <w:tcBorders>
              <w:top w:val="nil"/>
              <w:left w:val="single" w:sz="6" w:space="0" w:color="808080"/>
              <w:bottom w:val="nil"/>
              <w:right w:val="single" w:sz="6" w:space="0" w:color="808080"/>
            </w:tcBorders>
            <w:shd w:val="clear" w:color="auto" w:fill="FFFFFF"/>
            <w:vAlign w:val="center"/>
          </w:tcPr>
          <w:p w14:paraId="770ED9B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0FC2B32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a guasto</w:t>
            </w:r>
          </w:p>
        </w:tc>
      </w:tr>
      <w:tr w:rsidR="002B357C" w:rsidRPr="002B357C" w14:paraId="0C2CE74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B0E761A"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74D5C43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Gli interventi riparativi dovranno effettuarsi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anomalia riscontrata e previa diagnosi delle cause del difetto accertato.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7D68804"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8951EF8"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31B1893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01.10.11</w:t>
            </w:r>
          </w:p>
        </w:tc>
        <w:tc>
          <w:tcPr>
            <w:tcW w:w="7036" w:type="dxa"/>
            <w:tcBorders>
              <w:top w:val="nil"/>
              <w:left w:val="single" w:sz="6" w:space="0" w:color="808080"/>
              <w:bottom w:val="nil"/>
              <w:right w:val="single" w:sz="6" w:space="0" w:color="808080"/>
            </w:tcBorders>
            <w:shd w:val="clear" w:color="auto" w:fill="F2F2FF"/>
            <w:vAlign w:val="center"/>
          </w:tcPr>
          <w:p w14:paraId="02EA484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#{GUID_6C06EE7A-2750-45A7-BD1D-DB8F3E248683|LIVELLO_3|TESTO_Travi a doppia flangia_END}&amp;</w:t>
            </w:r>
            <w:r w:rsidRPr="002B357C">
              <w:rPr>
                <w:rFonts w:ascii="Tahoma" w:eastAsia="Times New Roman" w:hAnsi="Tahoma" w:cs="Tahoma"/>
                <w:b/>
                <w:bCs/>
                <w:sz w:val="16"/>
                <w:szCs w:val="16"/>
              </w:rPr>
              <w:t xml:space="preserve"> Travi a doppia flangia</w:t>
            </w:r>
          </w:p>
        </w:tc>
        <w:tc>
          <w:tcPr>
            <w:tcW w:w="1446" w:type="dxa"/>
            <w:tcBorders>
              <w:top w:val="nil"/>
              <w:left w:val="single" w:sz="6" w:space="0" w:color="808080"/>
              <w:bottom w:val="nil"/>
              <w:right w:val="single" w:sz="6" w:space="0" w:color="808080"/>
            </w:tcBorders>
            <w:shd w:val="clear" w:color="auto" w:fill="F2F2FF"/>
            <w:vAlign w:val="center"/>
          </w:tcPr>
          <w:p w14:paraId="70E33C81" w14:textId="77777777" w:rsidR="002D34B9" w:rsidRPr="002B357C" w:rsidRDefault="002D34B9">
            <w:pPr>
              <w:spacing w:before="60" w:after="60"/>
              <w:rPr>
                <w:rFonts w:ascii="Tahoma" w:eastAsia="Times New Roman" w:hAnsi="Tahoma" w:cs="Tahoma"/>
                <w:b/>
                <w:bCs/>
                <w:sz w:val="16"/>
                <w:szCs w:val="16"/>
              </w:rPr>
            </w:pPr>
          </w:p>
        </w:tc>
      </w:tr>
      <w:tr w:rsidR="002B357C" w:rsidRPr="002B357C" w14:paraId="6FEEC491"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BD1F57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01.10.11.I01</w:t>
            </w:r>
          </w:p>
        </w:tc>
        <w:tc>
          <w:tcPr>
            <w:tcW w:w="7036" w:type="dxa"/>
            <w:tcBorders>
              <w:top w:val="nil"/>
              <w:left w:val="single" w:sz="6" w:space="0" w:color="808080"/>
              <w:bottom w:val="nil"/>
              <w:right w:val="single" w:sz="6" w:space="0" w:color="808080"/>
            </w:tcBorders>
            <w:shd w:val="clear" w:color="auto" w:fill="FFFFFF"/>
            <w:vAlign w:val="center"/>
          </w:tcPr>
          <w:p w14:paraId="70C2F39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02075FB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a guasto</w:t>
            </w:r>
          </w:p>
        </w:tc>
      </w:tr>
      <w:tr w:rsidR="002B357C" w:rsidRPr="002B357C" w14:paraId="129F62DE"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5F7E285"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01B9CBD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Gli interventi riparativi dovranno effettuarsi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anomalia riscontrata e previa diagnosi delle cause del difetto accertato.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FCD50BE"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BDF1E5F"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07A0A0F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01.10.12</w:t>
            </w:r>
          </w:p>
        </w:tc>
        <w:tc>
          <w:tcPr>
            <w:tcW w:w="7036" w:type="dxa"/>
            <w:tcBorders>
              <w:top w:val="nil"/>
              <w:left w:val="single" w:sz="6" w:space="0" w:color="808080"/>
              <w:bottom w:val="nil"/>
              <w:right w:val="single" w:sz="6" w:space="0" w:color="808080"/>
            </w:tcBorders>
            <w:shd w:val="clear" w:color="auto" w:fill="F2F2FF"/>
            <w:vAlign w:val="center"/>
          </w:tcPr>
          <w:p w14:paraId="384BCDB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#{GUID_680F71E6-E72F-4F09-9F1E-54B4A1CD7F37|LIVELLO_3|TESTO_Travi reticolare autoportante in acciaio_END}&amp;</w:t>
            </w:r>
            <w:r w:rsidRPr="002B357C">
              <w:rPr>
                <w:rFonts w:ascii="Tahoma" w:eastAsia="Times New Roman" w:hAnsi="Tahoma" w:cs="Tahoma"/>
                <w:b/>
                <w:bCs/>
                <w:sz w:val="16"/>
                <w:szCs w:val="16"/>
              </w:rPr>
              <w:t xml:space="preserve"> Travi reticolare autoportante in acciaio</w:t>
            </w:r>
          </w:p>
        </w:tc>
        <w:tc>
          <w:tcPr>
            <w:tcW w:w="1446" w:type="dxa"/>
            <w:tcBorders>
              <w:top w:val="nil"/>
              <w:left w:val="single" w:sz="6" w:space="0" w:color="808080"/>
              <w:bottom w:val="nil"/>
              <w:right w:val="single" w:sz="6" w:space="0" w:color="808080"/>
            </w:tcBorders>
            <w:shd w:val="clear" w:color="auto" w:fill="F2F2FF"/>
            <w:vAlign w:val="center"/>
          </w:tcPr>
          <w:p w14:paraId="4F1ECE59" w14:textId="77777777" w:rsidR="002D34B9" w:rsidRPr="002B357C" w:rsidRDefault="002D34B9">
            <w:pPr>
              <w:spacing w:before="60" w:after="60"/>
              <w:rPr>
                <w:rFonts w:ascii="Tahoma" w:eastAsia="Times New Roman" w:hAnsi="Tahoma" w:cs="Tahoma"/>
                <w:b/>
                <w:bCs/>
                <w:sz w:val="16"/>
                <w:szCs w:val="16"/>
              </w:rPr>
            </w:pPr>
          </w:p>
        </w:tc>
      </w:tr>
      <w:tr w:rsidR="002B357C" w:rsidRPr="002B357C" w14:paraId="339A32B2"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99D0DE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01.10.12.I01</w:t>
            </w:r>
          </w:p>
        </w:tc>
        <w:tc>
          <w:tcPr>
            <w:tcW w:w="7036" w:type="dxa"/>
            <w:tcBorders>
              <w:top w:val="nil"/>
              <w:left w:val="single" w:sz="6" w:space="0" w:color="808080"/>
              <w:bottom w:val="nil"/>
              <w:right w:val="single" w:sz="6" w:space="0" w:color="808080"/>
            </w:tcBorders>
            <w:shd w:val="clear" w:color="auto" w:fill="FFFFFF"/>
            <w:vAlign w:val="center"/>
          </w:tcPr>
          <w:p w14:paraId="492A7C2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7DEACBD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a guasto</w:t>
            </w:r>
          </w:p>
        </w:tc>
      </w:tr>
      <w:tr w:rsidR="002B357C" w:rsidRPr="002B357C" w14:paraId="2765C728"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D97B6CC"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004C8BA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Gli interventi riparativi dovranno effettuarsi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anomalia riscontrata e previa diagnosi delle cause del difetto accertato.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3971DFA" w14:textId="77777777" w:rsidR="002D34B9" w:rsidRPr="002B357C" w:rsidRDefault="002D34B9">
            <w:pPr>
              <w:spacing w:before="60" w:after="60"/>
              <w:jc w:val="center"/>
              <w:rPr>
                <w:rFonts w:ascii="Tahoma" w:eastAsia="Times New Roman" w:hAnsi="Tahoma" w:cs="Tahoma"/>
                <w:i/>
                <w:iCs/>
                <w:sz w:val="16"/>
                <w:szCs w:val="16"/>
              </w:rPr>
            </w:pPr>
          </w:p>
        </w:tc>
      </w:tr>
    </w:tbl>
    <w:p w14:paraId="06960862"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6A1EAA51" w14:textId="77777777">
        <w:trPr>
          <w:jc w:val="right"/>
          <w:hidden/>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4CC3BCB"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vanish/>
              </w:rPr>
              <w:t>#{GUID_6C4B5078-CE94-4CF0-99DC-F2559522D5CB|LIVELLO_2|TESTO_01.11 - Strutture di collegamento_END}&amp;</w:t>
            </w:r>
            <w:r w:rsidRPr="002B357C">
              <w:rPr>
                <w:rFonts w:ascii="Times New Roman" w:eastAsia="Times New Roman" w:hAnsi="Times New Roman" w:cs="Times New Roman"/>
                <w:b/>
                <w:bCs/>
              </w:rPr>
              <w:t xml:space="preserve"> 01.11 - Strutture di collegamento</w:t>
            </w:r>
          </w:p>
        </w:tc>
      </w:tr>
    </w:tbl>
    <w:p w14:paraId="3578E1E2"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157"/>
        <w:gridCol w:w="7036"/>
        <w:gridCol w:w="1446"/>
      </w:tblGrid>
      <w:tr w:rsidR="002B357C" w:rsidRPr="002B357C" w14:paraId="3DA45D90" w14:textId="77777777">
        <w:trPr>
          <w:tblHeader/>
          <w:jc w:val="center"/>
        </w:trPr>
        <w:tc>
          <w:tcPr>
            <w:tcW w:w="1157"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97E69A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703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1A706C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Interventi</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7FBAD5A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66F5A6EB"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65A62B2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01.11.01</w:t>
            </w:r>
          </w:p>
        </w:tc>
        <w:tc>
          <w:tcPr>
            <w:tcW w:w="7036" w:type="dxa"/>
            <w:tcBorders>
              <w:top w:val="nil"/>
              <w:left w:val="single" w:sz="6" w:space="0" w:color="808080"/>
              <w:bottom w:val="nil"/>
              <w:right w:val="single" w:sz="6" w:space="0" w:color="808080"/>
            </w:tcBorders>
            <w:shd w:val="clear" w:color="auto" w:fill="F2F2FF"/>
            <w:vAlign w:val="center"/>
          </w:tcPr>
          <w:p w14:paraId="32D2B98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#{GUID_AE4170AF-64CC-4F2A-B9CC-A92974D79147|LIVELLO_3|TESTO_Passerelle in acciaio_END}&amp;</w:t>
            </w:r>
            <w:r w:rsidRPr="002B357C">
              <w:rPr>
                <w:rFonts w:ascii="Tahoma" w:eastAsia="Times New Roman" w:hAnsi="Tahoma" w:cs="Tahoma"/>
                <w:b/>
                <w:bCs/>
                <w:sz w:val="16"/>
                <w:szCs w:val="16"/>
              </w:rPr>
              <w:t xml:space="preserve"> Passerelle in acciaio</w:t>
            </w:r>
          </w:p>
        </w:tc>
        <w:tc>
          <w:tcPr>
            <w:tcW w:w="1446" w:type="dxa"/>
            <w:tcBorders>
              <w:top w:val="nil"/>
              <w:left w:val="single" w:sz="6" w:space="0" w:color="808080"/>
              <w:bottom w:val="nil"/>
              <w:right w:val="single" w:sz="6" w:space="0" w:color="808080"/>
            </w:tcBorders>
            <w:shd w:val="clear" w:color="auto" w:fill="F2F2FF"/>
            <w:vAlign w:val="center"/>
          </w:tcPr>
          <w:p w14:paraId="592476FD" w14:textId="77777777" w:rsidR="002D34B9" w:rsidRPr="002B357C" w:rsidRDefault="002D34B9">
            <w:pPr>
              <w:spacing w:before="60" w:after="60"/>
              <w:rPr>
                <w:rFonts w:ascii="Tahoma" w:eastAsia="Times New Roman" w:hAnsi="Tahoma" w:cs="Tahoma"/>
                <w:b/>
                <w:bCs/>
                <w:sz w:val="16"/>
                <w:szCs w:val="16"/>
              </w:rPr>
            </w:pPr>
          </w:p>
        </w:tc>
      </w:tr>
      <w:tr w:rsidR="002B357C" w:rsidRPr="002B357C" w14:paraId="645168A6"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9116B7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01.11.01.I01</w:t>
            </w:r>
          </w:p>
        </w:tc>
        <w:tc>
          <w:tcPr>
            <w:tcW w:w="7036" w:type="dxa"/>
            <w:tcBorders>
              <w:top w:val="nil"/>
              <w:left w:val="single" w:sz="6" w:space="0" w:color="808080"/>
              <w:bottom w:val="nil"/>
              <w:right w:val="single" w:sz="6" w:space="0" w:color="808080"/>
            </w:tcBorders>
            <w:shd w:val="clear" w:color="auto" w:fill="FFFFFF"/>
            <w:vAlign w:val="center"/>
          </w:tcPr>
          <w:p w14:paraId="2C55D71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 stabilità corrimano e balaustre</w:t>
            </w:r>
          </w:p>
        </w:tc>
        <w:tc>
          <w:tcPr>
            <w:tcW w:w="1446" w:type="dxa"/>
            <w:tcBorders>
              <w:top w:val="nil"/>
              <w:left w:val="single" w:sz="6" w:space="0" w:color="808080"/>
              <w:bottom w:val="nil"/>
              <w:right w:val="single" w:sz="6" w:space="0" w:color="808080"/>
            </w:tcBorders>
            <w:shd w:val="clear" w:color="auto" w:fill="FFFFFF"/>
            <w:vAlign w:val="center"/>
          </w:tcPr>
          <w:p w14:paraId="7429027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32E9472"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228903B"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0931FEC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Ripristino e/o sostituzione degli elementi di connessione </w:t>
            </w:r>
            <w:proofErr w:type="gramStart"/>
            <w:r w:rsidRPr="002B357C">
              <w:rPr>
                <w:rFonts w:ascii="Tahoma" w:eastAsia="Times New Roman" w:hAnsi="Tahoma" w:cs="Tahoma"/>
                <w:i/>
                <w:iCs/>
                <w:sz w:val="16"/>
                <w:szCs w:val="16"/>
              </w:rPr>
              <w:t>dei corrimano</w:t>
            </w:r>
            <w:proofErr w:type="gramEnd"/>
            <w:r w:rsidRPr="002B357C">
              <w:rPr>
                <w:rFonts w:ascii="Tahoma" w:eastAsia="Times New Roman" w:hAnsi="Tahoma" w:cs="Tahoma"/>
                <w:i/>
                <w:iCs/>
                <w:sz w:val="16"/>
                <w:szCs w:val="16"/>
              </w:rPr>
              <w:t xml:space="preserve"> e delle balaustre e verifica del corretto serraggio degli stessi e sostituzioni di eventuali parti mancanti. Riparazione della </w:t>
            </w:r>
            <w:r w:rsidRPr="002B357C">
              <w:rPr>
                <w:rFonts w:ascii="Tahoma" w:eastAsia="Times New Roman" w:hAnsi="Tahoma" w:cs="Tahoma"/>
                <w:i/>
                <w:iCs/>
                <w:sz w:val="16"/>
                <w:szCs w:val="16"/>
              </w:rPr>
              <w:lastRenderedPageBreak/>
              <w:t>protezione antiruggine degli elementi metallici mediante rimozione della ruggine ed applicazione di vernici protettive. Riparazione di eventuali corrosioni o fessurazioni mediante saldature in loco con elementi di raccordo.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E08D05E"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67502BA"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D019B4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01.11.01.I02</w:t>
            </w:r>
          </w:p>
        </w:tc>
        <w:tc>
          <w:tcPr>
            <w:tcW w:w="7036" w:type="dxa"/>
            <w:tcBorders>
              <w:top w:val="nil"/>
              <w:left w:val="single" w:sz="6" w:space="0" w:color="808080"/>
              <w:bottom w:val="nil"/>
              <w:right w:val="single" w:sz="6" w:space="0" w:color="808080"/>
            </w:tcBorders>
            <w:shd w:val="clear" w:color="auto" w:fill="FFFFFF"/>
            <w:vAlign w:val="center"/>
          </w:tcPr>
          <w:p w14:paraId="41AEBFA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Sostituzione degli elementi degradati</w:t>
            </w:r>
          </w:p>
        </w:tc>
        <w:tc>
          <w:tcPr>
            <w:tcW w:w="1446" w:type="dxa"/>
            <w:tcBorders>
              <w:top w:val="nil"/>
              <w:left w:val="single" w:sz="6" w:space="0" w:color="808080"/>
              <w:bottom w:val="nil"/>
              <w:right w:val="single" w:sz="6" w:space="0" w:color="808080"/>
            </w:tcBorders>
            <w:shd w:val="clear" w:color="auto" w:fill="FFFFFF"/>
            <w:vAlign w:val="center"/>
          </w:tcPr>
          <w:p w14:paraId="67FBEB0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8194F28"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1F66B78"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3585A28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Sostituzione degli elementi usurati o rotti con altri analoghi. Sostituzione e verifica dei relativi ancoraggi.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2B8D6E7"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1C7722B"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DFE994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01.11.01.I03</w:t>
            </w:r>
          </w:p>
        </w:tc>
        <w:tc>
          <w:tcPr>
            <w:tcW w:w="7036" w:type="dxa"/>
            <w:tcBorders>
              <w:top w:val="nil"/>
              <w:left w:val="single" w:sz="6" w:space="0" w:color="808080"/>
              <w:bottom w:val="nil"/>
              <w:right w:val="single" w:sz="6" w:space="0" w:color="808080"/>
            </w:tcBorders>
            <w:shd w:val="clear" w:color="auto" w:fill="FFFFFF"/>
            <w:vAlign w:val="center"/>
          </w:tcPr>
          <w:p w14:paraId="1B4C352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 serraggi bulloni e connessioni metalliche</w:t>
            </w:r>
          </w:p>
        </w:tc>
        <w:tc>
          <w:tcPr>
            <w:tcW w:w="1446" w:type="dxa"/>
            <w:tcBorders>
              <w:top w:val="nil"/>
              <w:left w:val="single" w:sz="6" w:space="0" w:color="808080"/>
              <w:bottom w:val="nil"/>
              <w:right w:val="single" w:sz="6" w:space="0" w:color="808080"/>
            </w:tcBorders>
            <w:shd w:val="clear" w:color="auto" w:fill="FFFFFF"/>
            <w:vAlign w:val="center"/>
          </w:tcPr>
          <w:p w14:paraId="559F0D2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a guasto</w:t>
            </w:r>
          </w:p>
        </w:tc>
      </w:tr>
      <w:tr w:rsidR="002B357C" w:rsidRPr="002B357C" w14:paraId="1CB790E6"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B73CAE3"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543B5C8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e/o sostituzione degli elementi di connessione e verifica del corretto serraggio degli stessi e sostituzioni di quelli mancanti. Riparazione della protezione antiruggine degli elementi metallici mediante rimozione della ruggine ed applicazione di vernici protettive. Riparazione di eventuali corrosioni o fessurazioni mediante saldature in loco con elementi di raccordo.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45A714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BF0AA2B"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493E899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01.11.02</w:t>
            </w:r>
          </w:p>
        </w:tc>
        <w:tc>
          <w:tcPr>
            <w:tcW w:w="7036" w:type="dxa"/>
            <w:tcBorders>
              <w:top w:val="nil"/>
              <w:left w:val="single" w:sz="6" w:space="0" w:color="808080"/>
              <w:bottom w:val="nil"/>
              <w:right w:val="single" w:sz="6" w:space="0" w:color="808080"/>
            </w:tcBorders>
            <w:shd w:val="clear" w:color="auto" w:fill="F2F2FF"/>
            <w:vAlign w:val="center"/>
          </w:tcPr>
          <w:p w14:paraId="7F305A7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#{GUID_C325607C-32BA-48E2-9DF5-4EAD15508024|LIVELLO_3|TESTO_Scale a soletta rampante_END}&amp;</w:t>
            </w:r>
            <w:r w:rsidRPr="002B357C">
              <w:rPr>
                <w:rFonts w:ascii="Tahoma" w:eastAsia="Times New Roman" w:hAnsi="Tahoma" w:cs="Tahoma"/>
                <w:b/>
                <w:bCs/>
                <w:sz w:val="16"/>
                <w:szCs w:val="16"/>
              </w:rPr>
              <w:t xml:space="preserve"> Scale a soletta rampante</w:t>
            </w:r>
          </w:p>
        </w:tc>
        <w:tc>
          <w:tcPr>
            <w:tcW w:w="1446" w:type="dxa"/>
            <w:tcBorders>
              <w:top w:val="nil"/>
              <w:left w:val="single" w:sz="6" w:space="0" w:color="808080"/>
              <w:bottom w:val="nil"/>
              <w:right w:val="single" w:sz="6" w:space="0" w:color="808080"/>
            </w:tcBorders>
            <w:shd w:val="clear" w:color="auto" w:fill="F2F2FF"/>
            <w:vAlign w:val="center"/>
          </w:tcPr>
          <w:p w14:paraId="7D0C4CF1" w14:textId="77777777" w:rsidR="002D34B9" w:rsidRPr="002B357C" w:rsidRDefault="002D34B9">
            <w:pPr>
              <w:spacing w:before="60" w:after="60"/>
              <w:rPr>
                <w:rFonts w:ascii="Tahoma" w:eastAsia="Times New Roman" w:hAnsi="Tahoma" w:cs="Tahoma"/>
                <w:b/>
                <w:bCs/>
                <w:sz w:val="16"/>
                <w:szCs w:val="16"/>
              </w:rPr>
            </w:pPr>
          </w:p>
        </w:tc>
      </w:tr>
      <w:tr w:rsidR="002B357C" w:rsidRPr="002B357C" w14:paraId="5BD5EFB8"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ABD0DC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01.11.02.I01</w:t>
            </w:r>
          </w:p>
        </w:tc>
        <w:tc>
          <w:tcPr>
            <w:tcW w:w="7036" w:type="dxa"/>
            <w:tcBorders>
              <w:top w:val="nil"/>
              <w:left w:val="single" w:sz="6" w:space="0" w:color="808080"/>
              <w:bottom w:val="nil"/>
              <w:right w:val="single" w:sz="6" w:space="0" w:color="808080"/>
            </w:tcBorders>
            <w:shd w:val="clear" w:color="auto" w:fill="FFFFFF"/>
            <w:vAlign w:val="center"/>
          </w:tcPr>
          <w:p w14:paraId="01C5B90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Ripresa coloritura</w:t>
            </w:r>
          </w:p>
        </w:tc>
        <w:tc>
          <w:tcPr>
            <w:tcW w:w="1446" w:type="dxa"/>
            <w:tcBorders>
              <w:top w:val="nil"/>
              <w:left w:val="single" w:sz="6" w:space="0" w:color="808080"/>
              <w:bottom w:val="nil"/>
              <w:right w:val="single" w:sz="6" w:space="0" w:color="808080"/>
            </w:tcBorders>
            <w:shd w:val="clear" w:color="auto" w:fill="FFFFFF"/>
            <w:vAlign w:val="center"/>
          </w:tcPr>
          <w:p w14:paraId="1957E41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45C9407"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95A3A83"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5583972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Ritinteggiature delle parti previa rimozione delle parti deteriorate mediante preparazione del fondo. Le modalità di ritinteggiatura, i prodotti, le attrezzature variano comunque in funzione delle superfici e dei materiali costituenti.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44B35D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B44CC12"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EA7A91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01.11.02.I02</w:t>
            </w:r>
          </w:p>
        </w:tc>
        <w:tc>
          <w:tcPr>
            <w:tcW w:w="7036" w:type="dxa"/>
            <w:tcBorders>
              <w:top w:val="nil"/>
              <w:left w:val="single" w:sz="6" w:space="0" w:color="808080"/>
              <w:bottom w:val="nil"/>
              <w:right w:val="single" w:sz="6" w:space="0" w:color="808080"/>
            </w:tcBorders>
            <w:shd w:val="clear" w:color="auto" w:fill="FFFFFF"/>
            <w:vAlign w:val="center"/>
          </w:tcPr>
          <w:p w14:paraId="710F657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 puntuale pedate e alzate</w:t>
            </w:r>
          </w:p>
        </w:tc>
        <w:tc>
          <w:tcPr>
            <w:tcW w:w="1446" w:type="dxa"/>
            <w:tcBorders>
              <w:top w:val="nil"/>
              <w:left w:val="single" w:sz="6" w:space="0" w:color="808080"/>
              <w:bottom w:val="nil"/>
              <w:right w:val="single" w:sz="6" w:space="0" w:color="808080"/>
            </w:tcBorders>
            <w:shd w:val="clear" w:color="auto" w:fill="FFFFFF"/>
            <w:vAlign w:val="center"/>
          </w:tcPr>
          <w:p w14:paraId="76B4A5A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58739F4"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9558981"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1189183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e/o sostituzione degli elementi rotti delle pedate e delle alzate con elementi analoghi.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371F314"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932A00B"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FC730D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01.11.02.I03</w:t>
            </w:r>
          </w:p>
        </w:tc>
        <w:tc>
          <w:tcPr>
            <w:tcW w:w="7036" w:type="dxa"/>
            <w:tcBorders>
              <w:top w:val="nil"/>
              <w:left w:val="single" w:sz="6" w:space="0" w:color="808080"/>
              <w:bottom w:val="nil"/>
              <w:right w:val="single" w:sz="6" w:space="0" w:color="808080"/>
            </w:tcBorders>
            <w:shd w:val="clear" w:color="auto" w:fill="FFFFFF"/>
            <w:vAlign w:val="center"/>
          </w:tcPr>
          <w:p w14:paraId="57AA655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 stabilità corrimano e balaustre</w:t>
            </w:r>
          </w:p>
        </w:tc>
        <w:tc>
          <w:tcPr>
            <w:tcW w:w="1446" w:type="dxa"/>
            <w:tcBorders>
              <w:top w:val="nil"/>
              <w:left w:val="single" w:sz="6" w:space="0" w:color="808080"/>
              <w:bottom w:val="nil"/>
              <w:right w:val="single" w:sz="6" w:space="0" w:color="808080"/>
            </w:tcBorders>
            <w:shd w:val="clear" w:color="auto" w:fill="FFFFFF"/>
            <w:vAlign w:val="center"/>
          </w:tcPr>
          <w:p w14:paraId="3EFF0A1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EB16DA7"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632ACBA"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6119102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Ripristino e/o sostituzione degli elementi di connessione </w:t>
            </w:r>
            <w:proofErr w:type="gramStart"/>
            <w:r w:rsidRPr="002B357C">
              <w:rPr>
                <w:rFonts w:ascii="Tahoma" w:eastAsia="Times New Roman" w:hAnsi="Tahoma" w:cs="Tahoma"/>
                <w:i/>
                <w:iCs/>
                <w:sz w:val="16"/>
                <w:szCs w:val="16"/>
              </w:rPr>
              <w:t>dei corrimano</w:t>
            </w:r>
            <w:proofErr w:type="gramEnd"/>
            <w:r w:rsidRPr="002B357C">
              <w:rPr>
                <w:rFonts w:ascii="Tahoma" w:eastAsia="Times New Roman" w:hAnsi="Tahoma" w:cs="Tahoma"/>
                <w:i/>
                <w:iCs/>
                <w:sz w:val="16"/>
                <w:szCs w:val="16"/>
              </w:rPr>
              <w:t xml:space="preserve"> e delle balaustre e verifica del corretto serraggio degli stessi e sostituzioni di eventuali parti mancanti. Riparazione della protezione antiruggine degli elementi metallici mediante rimozione della ruggine ed applicazione di vernici protettive. Riparazione di eventuali corrosioni o fessurazioni mediante saldature in loco con elementi di raccordo.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98E2F18"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93BCC80"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7C899D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01.11.02.I04</w:t>
            </w:r>
          </w:p>
        </w:tc>
        <w:tc>
          <w:tcPr>
            <w:tcW w:w="7036" w:type="dxa"/>
            <w:tcBorders>
              <w:top w:val="nil"/>
              <w:left w:val="single" w:sz="6" w:space="0" w:color="808080"/>
              <w:bottom w:val="nil"/>
              <w:right w:val="single" w:sz="6" w:space="0" w:color="808080"/>
            </w:tcBorders>
            <w:shd w:val="clear" w:color="auto" w:fill="FFFFFF"/>
            <w:vAlign w:val="center"/>
          </w:tcPr>
          <w:p w14:paraId="65C40A1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Sostituzione degli elementi degradati</w:t>
            </w:r>
          </w:p>
        </w:tc>
        <w:tc>
          <w:tcPr>
            <w:tcW w:w="1446" w:type="dxa"/>
            <w:tcBorders>
              <w:top w:val="nil"/>
              <w:left w:val="single" w:sz="6" w:space="0" w:color="808080"/>
              <w:bottom w:val="nil"/>
              <w:right w:val="single" w:sz="6" w:space="0" w:color="808080"/>
            </w:tcBorders>
            <w:shd w:val="clear" w:color="auto" w:fill="FFFFFF"/>
            <w:vAlign w:val="center"/>
          </w:tcPr>
          <w:p w14:paraId="2CC47EA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BD014EA"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620F954"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4A09F98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Sostituzione degli elementi usurati o rotti con altri analoghi. Sostituzione e verifica dei relativi ancoraggi.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BB5E2F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8D1E815"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8BF151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01.11.02.I05</w:t>
            </w:r>
          </w:p>
        </w:tc>
        <w:tc>
          <w:tcPr>
            <w:tcW w:w="7036" w:type="dxa"/>
            <w:tcBorders>
              <w:top w:val="nil"/>
              <w:left w:val="single" w:sz="6" w:space="0" w:color="808080"/>
              <w:bottom w:val="nil"/>
              <w:right w:val="single" w:sz="6" w:space="0" w:color="808080"/>
            </w:tcBorders>
            <w:shd w:val="clear" w:color="auto" w:fill="FFFFFF"/>
            <w:vAlign w:val="center"/>
          </w:tcPr>
          <w:p w14:paraId="659838F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 serraggi bulloni e connessioni metalliche</w:t>
            </w:r>
          </w:p>
        </w:tc>
        <w:tc>
          <w:tcPr>
            <w:tcW w:w="1446" w:type="dxa"/>
            <w:tcBorders>
              <w:top w:val="nil"/>
              <w:left w:val="single" w:sz="6" w:space="0" w:color="808080"/>
              <w:bottom w:val="nil"/>
              <w:right w:val="single" w:sz="6" w:space="0" w:color="808080"/>
            </w:tcBorders>
            <w:shd w:val="clear" w:color="auto" w:fill="FFFFFF"/>
            <w:vAlign w:val="center"/>
          </w:tcPr>
          <w:p w14:paraId="1BCF3FD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anni</w:t>
            </w:r>
          </w:p>
        </w:tc>
      </w:tr>
      <w:tr w:rsidR="002B357C" w:rsidRPr="002B357C" w14:paraId="0FCA088E"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7C175ED"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43D5C82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e/o sostituzione degli elementi di connessione e verifica del corretto serraggio degli stessi e sostituzioni di quelli mancanti. Riparazione della protezione antiruggine degli elementi metallici mediante rimozione della ruggine ed applicazione di vernici protettive. Riparazione di eventuali corrosioni o fessurazioni mediante saldature in loco con elementi di raccordo.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B6C962C"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E30EEED"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54B6D8B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01.11.03</w:t>
            </w:r>
          </w:p>
        </w:tc>
        <w:tc>
          <w:tcPr>
            <w:tcW w:w="7036" w:type="dxa"/>
            <w:tcBorders>
              <w:top w:val="nil"/>
              <w:left w:val="single" w:sz="6" w:space="0" w:color="808080"/>
              <w:bottom w:val="nil"/>
              <w:right w:val="single" w:sz="6" w:space="0" w:color="808080"/>
            </w:tcBorders>
            <w:shd w:val="clear" w:color="auto" w:fill="F2F2FF"/>
            <w:vAlign w:val="center"/>
          </w:tcPr>
          <w:p w14:paraId="05A5005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#{GUID_167C392C-338B-4729-BC86-3593FB1C7752|LIVELLO_3|TESTO_Scale di sicurezza e antincendio esterne_END}&amp;</w:t>
            </w:r>
            <w:r w:rsidRPr="002B357C">
              <w:rPr>
                <w:rFonts w:ascii="Tahoma" w:eastAsia="Times New Roman" w:hAnsi="Tahoma" w:cs="Tahoma"/>
                <w:b/>
                <w:bCs/>
                <w:sz w:val="16"/>
                <w:szCs w:val="16"/>
              </w:rPr>
              <w:t xml:space="preserve"> Scale di sicurezza e antincendio esterne</w:t>
            </w:r>
          </w:p>
        </w:tc>
        <w:tc>
          <w:tcPr>
            <w:tcW w:w="1446" w:type="dxa"/>
            <w:tcBorders>
              <w:top w:val="nil"/>
              <w:left w:val="single" w:sz="6" w:space="0" w:color="808080"/>
              <w:bottom w:val="nil"/>
              <w:right w:val="single" w:sz="6" w:space="0" w:color="808080"/>
            </w:tcBorders>
            <w:shd w:val="clear" w:color="auto" w:fill="F2F2FF"/>
            <w:vAlign w:val="center"/>
          </w:tcPr>
          <w:p w14:paraId="260A8F87" w14:textId="77777777" w:rsidR="002D34B9" w:rsidRPr="002B357C" w:rsidRDefault="002D34B9">
            <w:pPr>
              <w:spacing w:before="60" w:after="60"/>
              <w:rPr>
                <w:rFonts w:ascii="Tahoma" w:eastAsia="Times New Roman" w:hAnsi="Tahoma" w:cs="Tahoma"/>
                <w:b/>
                <w:bCs/>
                <w:sz w:val="16"/>
                <w:szCs w:val="16"/>
              </w:rPr>
            </w:pPr>
          </w:p>
        </w:tc>
      </w:tr>
      <w:tr w:rsidR="002B357C" w:rsidRPr="002B357C" w14:paraId="4CD5F038"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64B05D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01.11.03.I01</w:t>
            </w:r>
          </w:p>
        </w:tc>
        <w:tc>
          <w:tcPr>
            <w:tcW w:w="7036" w:type="dxa"/>
            <w:tcBorders>
              <w:top w:val="nil"/>
              <w:left w:val="single" w:sz="6" w:space="0" w:color="808080"/>
              <w:bottom w:val="nil"/>
              <w:right w:val="single" w:sz="6" w:space="0" w:color="808080"/>
            </w:tcBorders>
            <w:shd w:val="clear" w:color="auto" w:fill="FFFFFF"/>
            <w:vAlign w:val="center"/>
          </w:tcPr>
          <w:p w14:paraId="772BD9C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 puntuale pedate e alzate</w:t>
            </w:r>
          </w:p>
        </w:tc>
        <w:tc>
          <w:tcPr>
            <w:tcW w:w="1446" w:type="dxa"/>
            <w:tcBorders>
              <w:top w:val="nil"/>
              <w:left w:val="single" w:sz="6" w:space="0" w:color="808080"/>
              <w:bottom w:val="nil"/>
              <w:right w:val="single" w:sz="6" w:space="0" w:color="808080"/>
            </w:tcBorders>
            <w:shd w:val="clear" w:color="auto" w:fill="FFFFFF"/>
            <w:vAlign w:val="center"/>
          </w:tcPr>
          <w:p w14:paraId="684F7F5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F573F0A"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66D8197"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7211513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e/o sostituzione degli elementi rotti delle pedate e delle alzate con elementi analoghi.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D66E476"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546AB58"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11A10A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01.11.03.I02</w:t>
            </w:r>
          </w:p>
        </w:tc>
        <w:tc>
          <w:tcPr>
            <w:tcW w:w="7036" w:type="dxa"/>
            <w:tcBorders>
              <w:top w:val="nil"/>
              <w:left w:val="single" w:sz="6" w:space="0" w:color="808080"/>
              <w:bottom w:val="nil"/>
              <w:right w:val="single" w:sz="6" w:space="0" w:color="808080"/>
            </w:tcBorders>
            <w:shd w:val="clear" w:color="auto" w:fill="FFFFFF"/>
            <w:vAlign w:val="center"/>
          </w:tcPr>
          <w:p w14:paraId="7FFD2B4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 stabilità corrimano e parapetti</w:t>
            </w:r>
          </w:p>
        </w:tc>
        <w:tc>
          <w:tcPr>
            <w:tcW w:w="1446" w:type="dxa"/>
            <w:tcBorders>
              <w:top w:val="nil"/>
              <w:left w:val="single" w:sz="6" w:space="0" w:color="808080"/>
              <w:bottom w:val="nil"/>
              <w:right w:val="single" w:sz="6" w:space="0" w:color="808080"/>
            </w:tcBorders>
            <w:shd w:val="clear" w:color="auto" w:fill="FFFFFF"/>
            <w:vAlign w:val="center"/>
          </w:tcPr>
          <w:p w14:paraId="2E7262D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CFB261A"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328359F"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289DE8E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Ripristino e/o sostituzione degli elementi di connessione </w:t>
            </w:r>
            <w:proofErr w:type="gramStart"/>
            <w:r w:rsidRPr="002B357C">
              <w:rPr>
                <w:rFonts w:ascii="Tahoma" w:eastAsia="Times New Roman" w:hAnsi="Tahoma" w:cs="Tahoma"/>
                <w:i/>
                <w:iCs/>
                <w:sz w:val="16"/>
                <w:szCs w:val="16"/>
              </w:rPr>
              <w:t>dei corrimano</w:t>
            </w:r>
            <w:proofErr w:type="gramEnd"/>
            <w:r w:rsidRPr="002B357C">
              <w:rPr>
                <w:rFonts w:ascii="Tahoma" w:eastAsia="Times New Roman" w:hAnsi="Tahoma" w:cs="Tahoma"/>
                <w:i/>
                <w:iCs/>
                <w:sz w:val="16"/>
                <w:szCs w:val="16"/>
              </w:rPr>
              <w:t xml:space="preserve"> e dei parapetti e verifica del corretto serraggio degli stessi e sostituzioni di eventuali parti mancanti. Riparazione della protezione antiruggine degli elementi metallici mediante rimozione della ruggine ed applicazione di vernici protettive. Riparazione di eventuali corrosioni o fessurazioni mediante saldature in loco con elementi di raccordo.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CFCE57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8F569B3"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9F1653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01.11.03.I03</w:t>
            </w:r>
          </w:p>
        </w:tc>
        <w:tc>
          <w:tcPr>
            <w:tcW w:w="7036" w:type="dxa"/>
            <w:tcBorders>
              <w:top w:val="nil"/>
              <w:left w:val="single" w:sz="6" w:space="0" w:color="808080"/>
              <w:bottom w:val="nil"/>
              <w:right w:val="single" w:sz="6" w:space="0" w:color="808080"/>
            </w:tcBorders>
            <w:shd w:val="clear" w:color="auto" w:fill="FFFFFF"/>
            <w:vAlign w:val="center"/>
          </w:tcPr>
          <w:p w14:paraId="6CC4206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Sostituzione degli elementi degradati</w:t>
            </w:r>
          </w:p>
        </w:tc>
        <w:tc>
          <w:tcPr>
            <w:tcW w:w="1446" w:type="dxa"/>
            <w:tcBorders>
              <w:top w:val="nil"/>
              <w:left w:val="single" w:sz="6" w:space="0" w:color="808080"/>
              <w:bottom w:val="nil"/>
              <w:right w:val="single" w:sz="6" w:space="0" w:color="808080"/>
            </w:tcBorders>
            <w:shd w:val="clear" w:color="auto" w:fill="FFFFFF"/>
            <w:vAlign w:val="center"/>
          </w:tcPr>
          <w:p w14:paraId="3B1B14B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A599846"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9E4AFA0"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75325E6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Sostituzione degli elementi usurati o rotti con altri analoghi. Sostituzione e verifica dei relativi ancoraggi.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85D3226"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48014A2"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A337F4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01.11.03.I04</w:t>
            </w:r>
          </w:p>
        </w:tc>
        <w:tc>
          <w:tcPr>
            <w:tcW w:w="7036" w:type="dxa"/>
            <w:tcBorders>
              <w:top w:val="nil"/>
              <w:left w:val="single" w:sz="6" w:space="0" w:color="808080"/>
              <w:bottom w:val="nil"/>
              <w:right w:val="single" w:sz="6" w:space="0" w:color="808080"/>
            </w:tcBorders>
            <w:shd w:val="clear" w:color="auto" w:fill="FFFFFF"/>
            <w:vAlign w:val="center"/>
          </w:tcPr>
          <w:p w14:paraId="24A7D74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 serraggi bulloni e connessioni metalliche</w:t>
            </w:r>
          </w:p>
        </w:tc>
        <w:tc>
          <w:tcPr>
            <w:tcW w:w="1446" w:type="dxa"/>
            <w:tcBorders>
              <w:top w:val="nil"/>
              <w:left w:val="single" w:sz="6" w:space="0" w:color="808080"/>
              <w:bottom w:val="nil"/>
              <w:right w:val="single" w:sz="6" w:space="0" w:color="808080"/>
            </w:tcBorders>
            <w:shd w:val="clear" w:color="auto" w:fill="FFFFFF"/>
            <w:vAlign w:val="center"/>
          </w:tcPr>
          <w:p w14:paraId="55FAE06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anni</w:t>
            </w:r>
          </w:p>
        </w:tc>
      </w:tr>
      <w:tr w:rsidR="002B357C" w:rsidRPr="002B357C" w14:paraId="4D3C9B5A"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0A44154"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086AE90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Ripristino e/o sostituzione degli elementi di connessione e verifica del corretto serraggio degli stessi e sostituzioni di quelli mancanti. Riparazione della protezione antiruggine degli elementi metallici </w:t>
            </w:r>
            <w:r w:rsidRPr="002B357C">
              <w:rPr>
                <w:rFonts w:ascii="Tahoma" w:eastAsia="Times New Roman" w:hAnsi="Tahoma" w:cs="Tahoma"/>
                <w:i/>
                <w:iCs/>
                <w:sz w:val="16"/>
                <w:szCs w:val="16"/>
              </w:rPr>
              <w:lastRenderedPageBreak/>
              <w:t>mediante rimozione della ruggine ed applicazione di vernici protettive. Riparazione di eventuali corrosioni o fessurazioni mediante saldature in loco con elementi di raccordo.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87A0C7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F183B39"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2920A40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01.11.04</w:t>
            </w:r>
          </w:p>
        </w:tc>
        <w:tc>
          <w:tcPr>
            <w:tcW w:w="7036" w:type="dxa"/>
            <w:tcBorders>
              <w:top w:val="nil"/>
              <w:left w:val="single" w:sz="6" w:space="0" w:color="808080"/>
              <w:bottom w:val="nil"/>
              <w:right w:val="single" w:sz="6" w:space="0" w:color="808080"/>
            </w:tcBorders>
            <w:shd w:val="clear" w:color="auto" w:fill="F2F2FF"/>
            <w:vAlign w:val="center"/>
          </w:tcPr>
          <w:p w14:paraId="6441CD0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#{GUID_3A1D24D2-DD28-44FB-9B1F-D08CE3859821|LIVELLO_3|TESTO_Scale in acciaio_END}&amp;</w:t>
            </w:r>
            <w:r w:rsidRPr="002B357C">
              <w:rPr>
                <w:rFonts w:ascii="Tahoma" w:eastAsia="Times New Roman" w:hAnsi="Tahoma" w:cs="Tahoma"/>
                <w:b/>
                <w:bCs/>
                <w:sz w:val="16"/>
                <w:szCs w:val="16"/>
              </w:rPr>
              <w:t xml:space="preserve"> Scale in acciaio</w:t>
            </w:r>
          </w:p>
        </w:tc>
        <w:tc>
          <w:tcPr>
            <w:tcW w:w="1446" w:type="dxa"/>
            <w:tcBorders>
              <w:top w:val="nil"/>
              <w:left w:val="single" w:sz="6" w:space="0" w:color="808080"/>
              <w:bottom w:val="nil"/>
              <w:right w:val="single" w:sz="6" w:space="0" w:color="808080"/>
            </w:tcBorders>
            <w:shd w:val="clear" w:color="auto" w:fill="F2F2FF"/>
            <w:vAlign w:val="center"/>
          </w:tcPr>
          <w:p w14:paraId="4B6364A0" w14:textId="77777777" w:rsidR="002D34B9" w:rsidRPr="002B357C" w:rsidRDefault="002D34B9">
            <w:pPr>
              <w:spacing w:before="60" w:after="60"/>
              <w:rPr>
                <w:rFonts w:ascii="Tahoma" w:eastAsia="Times New Roman" w:hAnsi="Tahoma" w:cs="Tahoma"/>
                <w:b/>
                <w:bCs/>
                <w:sz w:val="16"/>
                <w:szCs w:val="16"/>
              </w:rPr>
            </w:pPr>
          </w:p>
        </w:tc>
      </w:tr>
      <w:tr w:rsidR="002B357C" w:rsidRPr="002B357C" w14:paraId="24F9862F"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FA4BF2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01.11.04.I01</w:t>
            </w:r>
          </w:p>
        </w:tc>
        <w:tc>
          <w:tcPr>
            <w:tcW w:w="7036" w:type="dxa"/>
            <w:tcBorders>
              <w:top w:val="nil"/>
              <w:left w:val="single" w:sz="6" w:space="0" w:color="808080"/>
              <w:bottom w:val="nil"/>
              <w:right w:val="single" w:sz="6" w:space="0" w:color="808080"/>
            </w:tcBorders>
            <w:shd w:val="clear" w:color="auto" w:fill="FFFFFF"/>
            <w:vAlign w:val="center"/>
          </w:tcPr>
          <w:p w14:paraId="0E4696B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Ripresa coloritura</w:t>
            </w:r>
          </w:p>
        </w:tc>
        <w:tc>
          <w:tcPr>
            <w:tcW w:w="1446" w:type="dxa"/>
            <w:tcBorders>
              <w:top w:val="nil"/>
              <w:left w:val="single" w:sz="6" w:space="0" w:color="808080"/>
              <w:bottom w:val="nil"/>
              <w:right w:val="single" w:sz="6" w:space="0" w:color="808080"/>
            </w:tcBorders>
            <w:shd w:val="clear" w:color="auto" w:fill="FFFFFF"/>
            <w:vAlign w:val="center"/>
          </w:tcPr>
          <w:p w14:paraId="45107F8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11600CE"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39D83A2"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1CCF871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Ritinteggiature delle parti previa rimozione delle parti deteriorate mediante preparazione del fondo. Le modalità di ritinteggiatura, i prodotti, le attrezzature variano comunque in funzione delle superfici e dei materiali costituenti.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07D46E7"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4B5A44A"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429C67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01.11.04.I02</w:t>
            </w:r>
          </w:p>
        </w:tc>
        <w:tc>
          <w:tcPr>
            <w:tcW w:w="7036" w:type="dxa"/>
            <w:tcBorders>
              <w:top w:val="nil"/>
              <w:left w:val="single" w:sz="6" w:space="0" w:color="808080"/>
              <w:bottom w:val="nil"/>
              <w:right w:val="single" w:sz="6" w:space="0" w:color="808080"/>
            </w:tcBorders>
            <w:shd w:val="clear" w:color="auto" w:fill="FFFFFF"/>
            <w:vAlign w:val="center"/>
          </w:tcPr>
          <w:p w14:paraId="51AF7EB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 puntuale pedate e alzate</w:t>
            </w:r>
          </w:p>
        </w:tc>
        <w:tc>
          <w:tcPr>
            <w:tcW w:w="1446" w:type="dxa"/>
            <w:tcBorders>
              <w:top w:val="nil"/>
              <w:left w:val="single" w:sz="6" w:space="0" w:color="808080"/>
              <w:bottom w:val="nil"/>
              <w:right w:val="single" w:sz="6" w:space="0" w:color="808080"/>
            </w:tcBorders>
            <w:shd w:val="clear" w:color="auto" w:fill="FFFFFF"/>
            <w:vAlign w:val="center"/>
          </w:tcPr>
          <w:p w14:paraId="549D619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01E0074"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76C7AD5"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57B10FF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e/o sostituzione degli elementi rotti delle pedate e delle alzate con elementi analoghi.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EBDBD9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C36FDBC"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A040C0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01.11.04.I03</w:t>
            </w:r>
          </w:p>
        </w:tc>
        <w:tc>
          <w:tcPr>
            <w:tcW w:w="7036" w:type="dxa"/>
            <w:tcBorders>
              <w:top w:val="nil"/>
              <w:left w:val="single" w:sz="6" w:space="0" w:color="808080"/>
              <w:bottom w:val="nil"/>
              <w:right w:val="single" w:sz="6" w:space="0" w:color="808080"/>
            </w:tcBorders>
            <w:shd w:val="clear" w:color="auto" w:fill="FFFFFF"/>
            <w:vAlign w:val="center"/>
          </w:tcPr>
          <w:p w14:paraId="384E30A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 stabilità corrimano e balaustre</w:t>
            </w:r>
          </w:p>
        </w:tc>
        <w:tc>
          <w:tcPr>
            <w:tcW w:w="1446" w:type="dxa"/>
            <w:tcBorders>
              <w:top w:val="nil"/>
              <w:left w:val="single" w:sz="6" w:space="0" w:color="808080"/>
              <w:bottom w:val="nil"/>
              <w:right w:val="single" w:sz="6" w:space="0" w:color="808080"/>
            </w:tcBorders>
            <w:shd w:val="clear" w:color="auto" w:fill="FFFFFF"/>
            <w:vAlign w:val="center"/>
          </w:tcPr>
          <w:p w14:paraId="2AAC39E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41B3F35"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4B0D775"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1F468C4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Ripristino e/o sostituzione degli elementi di connessione </w:t>
            </w:r>
            <w:proofErr w:type="gramStart"/>
            <w:r w:rsidRPr="002B357C">
              <w:rPr>
                <w:rFonts w:ascii="Tahoma" w:eastAsia="Times New Roman" w:hAnsi="Tahoma" w:cs="Tahoma"/>
                <w:i/>
                <w:iCs/>
                <w:sz w:val="16"/>
                <w:szCs w:val="16"/>
              </w:rPr>
              <w:t>dei corrimano</w:t>
            </w:r>
            <w:proofErr w:type="gramEnd"/>
            <w:r w:rsidRPr="002B357C">
              <w:rPr>
                <w:rFonts w:ascii="Tahoma" w:eastAsia="Times New Roman" w:hAnsi="Tahoma" w:cs="Tahoma"/>
                <w:i/>
                <w:iCs/>
                <w:sz w:val="16"/>
                <w:szCs w:val="16"/>
              </w:rPr>
              <w:t xml:space="preserve"> e delle balaustre e verifica del corretto serraggio degli stessi e sostituzioni di eventuali parti mancanti. Riparazione della protezione antiruggine degli elementi metallici mediante rimozione della ruggine ed applicazione di vernici protettive. Riparazione di eventuali corrosioni o fessurazioni mediante saldature in loco con elementi di raccordo.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07F70E7"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B662493"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454C6A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01.11.04.I04</w:t>
            </w:r>
          </w:p>
        </w:tc>
        <w:tc>
          <w:tcPr>
            <w:tcW w:w="7036" w:type="dxa"/>
            <w:tcBorders>
              <w:top w:val="nil"/>
              <w:left w:val="single" w:sz="6" w:space="0" w:color="808080"/>
              <w:bottom w:val="nil"/>
              <w:right w:val="single" w:sz="6" w:space="0" w:color="808080"/>
            </w:tcBorders>
            <w:shd w:val="clear" w:color="auto" w:fill="FFFFFF"/>
            <w:vAlign w:val="center"/>
          </w:tcPr>
          <w:p w14:paraId="435675F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Sostituzione degli elementi degradati</w:t>
            </w:r>
          </w:p>
        </w:tc>
        <w:tc>
          <w:tcPr>
            <w:tcW w:w="1446" w:type="dxa"/>
            <w:tcBorders>
              <w:top w:val="nil"/>
              <w:left w:val="single" w:sz="6" w:space="0" w:color="808080"/>
              <w:bottom w:val="nil"/>
              <w:right w:val="single" w:sz="6" w:space="0" w:color="808080"/>
            </w:tcBorders>
            <w:shd w:val="clear" w:color="auto" w:fill="FFFFFF"/>
            <w:vAlign w:val="center"/>
          </w:tcPr>
          <w:p w14:paraId="66F8A1D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4F7D60B"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8960952"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3EF07A9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Sostituzione degli elementi usurati o rotti con altri analoghi. Sostituzione e verifica dei relativi ancoraggi.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A9C9B2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1693530"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2DB3F6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01.11.04.I05</w:t>
            </w:r>
          </w:p>
        </w:tc>
        <w:tc>
          <w:tcPr>
            <w:tcW w:w="7036" w:type="dxa"/>
            <w:tcBorders>
              <w:top w:val="nil"/>
              <w:left w:val="single" w:sz="6" w:space="0" w:color="808080"/>
              <w:bottom w:val="nil"/>
              <w:right w:val="single" w:sz="6" w:space="0" w:color="808080"/>
            </w:tcBorders>
            <w:shd w:val="clear" w:color="auto" w:fill="FFFFFF"/>
            <w:vAlign w:val="center"/>
          </w:tcPr>
          <w:p w14:paraId="701C69B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 serraggi bulloni e connessioni metalliche</w:t>
            </w:r>
          </w:p>
        </w:tc>
        <w:tc>
          <w:tcPr>
            <w:tcW w:w="1446" w:type="dxa"/>
            <w:tcBorders>
              <w:top w:val="nil"/>
              <w:left w:val="single" w:sz="6" w:space="0" w:color="808080"/>
              <w:bottom w:val="nil"/>
              <w:right w:val="single" w:sz="6" w:space="0" w:color="808080"/>
            </w:tcBorders>
            <w:shd w:val="clear" w:color="auto" w:fill="FFFFFF"/>
            <w:vAlign w:val="center"/>
          </w:tcPr>
          <w:p w14:paraId="0D0FC79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anni</w:t>
            </w:r>
          </w:p>
        </w:tc>
      </w:tr>
      <w:tr w:rsidR="002B357C" w:rsidRPr="002B357C" w14:paraId="648C2815"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C2A4EE7"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6E21ACF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e/o sostituzione degli elementi di connessione e verifica del corretto serraggio degli stessi e sostituzioni di quelli mancanti. Riparazione della protezione antiruggine degli elementi metallici mediante rimozione della ruggine ed applicazione di vernici protettive. Riparazione di eventuali corrosioni o fessurazioni mediante saldature in loco con elementi di raccordo.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CF455CC"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C99DC69"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6FEA979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01.11.05</w:t>
            </w:r>
          </w:p>
        </w:tc>
        <w:tc>
          <w:tcPr>
            <w:tcW w:w="7036" w:type="dxa"/>
            <w:tcBorders>
              <w:top w:val="nil"/>
              <w:left w:val="single" w:sz="6" w:space="0" w:color="808080"/>
              <w:bottom w:val="nil"/>
              <w:right w:val="single" w:sz="6" w:space="0" w:color="808080"/>
            </w:tcBorders>
            <w:shd w:val="clear" w:color="auto" w:fill="F2F2FF"/>
            <w:vAlign w:val="center"/>
          </w:tcPr>
          <w:p w14:paraId="15C5DC7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#{GUID_9F9B7D09-8391-47CC-90B4-88EED0B88C51|LIVELLO_3|TESTO_Scale miste_END}&amp;</w:t>
            </w:r>
            <w:r w:rsidRPr="002B357C">
              <w:rPr>
                <w:rFonts w:ascii="Tahoma" w:eastAsia="Times New Roman" w:hAnsi="Tahoma" w:cs="Tahoma"/>
                <w:b/>
                <w:bCs/>
                <w:sz w:val="16"/>
                <w:szCs w:val="16"/>
              </w:rPr>
              <w:t xml:space="preserve"> Scale miste</w:t>
            </w:r>
          </w:p>
        </w:tc>
        <w:tc>
          <w:tcPr>
            <w:tcW w:w="1446" w:type="dxa"/>
            <w:tcBorders>
              <w:top w:val="nil"/>
              <w:left w:val="single" w:sz="6" w:space="0" w:color="808080"/>
              <w:bottom w:val="nil"/>
              <w:right w:val="single" w:sz="6" w:space="0" w:color="808080"/>
            </w:tcBorders>
            <w:shd w:val="clear" w:color="auto" w:fill="F2F2FF"/>
            <w:vAlign w:val="center"/>
          </w:tcPr>
          <w:p w14:paraId="62A770A9" w14:textId="77777777" w:rsidR="002D34B9" w:rsidRPr="002B357C" w:rsidRDefault="002D34B9">
            <w:pPr>
              <w:spacing w:before="60" w:after="60"/>
              <w:rPr>
                <w:rFonts w:ascii="Tahoma" w:eastAsia="Times New Roman" w:hAnsi="Tahoma" w:cs="Tahoma"/>
                <w:b/>
                <w:bCs/>
                <w:sz w:val="16"/>
                <w:szCs w:val="16"/>
              </w:rPr>
            </w:pPr>
          </w:p>
        </w:tc>
      </w:tr>
      <w:tr w:rsidR="002B357C" w:rsidRPr="002B357C" w14:paraId="2E8BCFA0"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5A979E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01.11.05.I01</w:t>
            </w:r>
          </w:p>
        </w:tc>
        <w:tc>
          <w:tcPr>
            <w:tcW w:w="7036" w:type="dxa"/>
            <w:tcBorders>
              <w:top w:val="nil"/>
              <w:left w:val="single" w:sz="6" w:space="0" w:color="808080"/>
              <w:bottom w:val="nil"/>
              <w:right w:val="single" w:sz="6" w:space="0" w:color="808080"/>
            </w:tcBorders>
            <w:shd w:val="clear" w:color="auto" w:fill="FFFFFF"/>
            <w:vAlign w:val="center"/>
          </w:tcPr>
          <w:p w14:paraId="11B6003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Ripresa coloritura</w:t>
            </w:r>
          </w:p>
        </w:tc>
        <w:tc>
          <w:tcPr>
            <w:tcW w:w="1446" w:type="dxa"/>
            <w:tcBorders>
              <w:top w:val="nil"/>
              <w:left w:val="single" w:sz="6" w:space="0" w:color="808080"/>
              <w:bottom w:val="nil"/>
              <w:right w:val="single" w:sz="6" w:space="0" w:color="808080"/>
            </w:tcBorders>
            <w:shd w:val="clear" w:color="auto" w:fill="FFFFFF"/>
            <w:vAlign w:val="center"/>
          </w:tcPr>
          <w:p w14:paraId="0E31FB8C"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F57A763"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4A8F595"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20E2216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Ritinteggiature delle parti previa rimozione delle parti deteriorate mediante preparazione del fondo. Le modalità di ritinteggiatura, i prodotti, le attrezzature variano comunque in funzione delle superfici e dei materiali costituenti.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E28692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93F4282"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0BD31B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01.11.05.I02</w:t>
            </w:r>
          </w:p>
        </w:tc>
        <w:tc>
          <w:tcPr>
            <w:tcW w:w="7036" w:type="dxa"/>
            <w:tcBorders>
              <w:top w:val="nil"/>
              <w:left w:val="single" w:sz="6" w:space="0" w:color="808080"/>
              <w:bottom w:val="nil"/>
              <w:right w:val="single" w:sz="6" w:space="0" w:color="808080"/>
            </w:tcBorders>
            <w:shd w:val="clear" w:color="auto" w:fill="FFFFFF"/>
            <w:vAlign w:val="center"/>
          </w:tcPr>
          <w:p w14:paraId="652A296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 puntuale pedate e alzate</w:t>
            </w:r>
          </w:p>
        </w:tc>
        <w:tc>
          <w:tcPr>
            <w:tcW w:w="1446" w:type="dxa"/>
            <w:tcBorders>
              <w:top w:val="nil"/>
              <w:left w:val="single" w:sz="6" w:space="0" w:color="808080"/>
              <w:bottom w:val="nil"/>
              <w:right w:val="single" w:sz="6" w:space="0" w:color="808080"/>
            </w:tcBorders>
            <w:shd w:val="clear" w:color="auto" w:fill="FFFFFF"/>
            <w:vAlign w:val="center"/>
          </w:tcPr>
          <w:p w14:paraId="1D82428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FF5C82E"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AE74CAA"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167514F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e/o sostituzione degli elementi rotti delle pedate e delle alzate con elementi analoghi.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4B2F1DF"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EED3AF7"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30D9A8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01.11.05.I03</w:t>
            </w:r>
          </w:p>
        </w:tc>
        <w:tc>
          <w:tcPr>
            <w:tcW w:w="7036" w:type="dxa"/>
            <w:tcBorders>
              <w:top w:val="nil"/>
              <w:left w:val="single" w:sz="6" w:space="0" w:color="808080"/>
              <w:bottom w:val="nil"/>
              <w:right w:val="single" w:sz="6" w:space="0" w:color="808080"/>
            </w:tcBorders>
            <w:shd w:val="clear" w:color="auto" w:fill="FFFFFF"/>
            <w:vAlign w:val="center"/>
          </w:tcPr>
          <w:p w14:paraId="0BEEE73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 stabilità corrimano e balaustre</w:t>
            </w:r>
          </w:p>
        </w:tc>
        <w:tc>
          <w:tcPr>
            <w:tcW w:w="1446" w:type="dxa"/>
            <w:tcBorders>
              <w:top w:val="nil"/>
              <w:left w:val="single" w:sz="6" w:space="0" w:color="808080"/>
              <w:bottom w:val="nil"/>
              <w:right w:val="single" w:sz="6" w:space="0" w:color="808080"/>
            </w:tcBorders>
            <w:shd w:val="clear" w:color="auto" w:fill="FFFFFF"/>
            <w:vAlign w:val="center"/>
          </w:tcPr>
          <w:p w14:paraId="67291A9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FC2A2C2"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DFBED18"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24C3A9F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Ripristino e/o sostituzione degli elementi di connessione </w:t>
            </w:r>
            <w:proofErr w:type="gramStart"/>
            <w:r w:rsidRPr="002B357C">
              <w:rPr>
                <w:rFonts w:ascii="Tahoma" w:eastAsia="Times New Roman" w:hAnsi="Tahoma" w:cs="Tahoma"/>
                <w:i/>
                <w:iCs/>
                <w:sz w:val="16"/>
                <w:szCs w:val="16"/>
              </w:rPr>
              <w:t>dei corrimano</w:t>
            </w:r>
            <w:proofErr w:type="gramEnd"/>
            <w:r w:rsidRPr="002B357C">
              <w:rPr>
                <w:rFonts w:ascii="Tahoma" w:eastAsia="Times New Roman" w:hAnsi="Tahoma" w:cs="Tahoma"/>
                <w:i/>
                <w:iCs/>
                <w:sz w:val="16"/>
                <w:szCs w:val="16"/>
              </w:rPr>
              <w:t xml:space="preserve"> e delle balaustre e verifica del corretto serraggio degli stessi e sostituzioni di eventuali parti mancanti. Riparazione della protezione antiruggine degli elementi metallici mediante rimozione della ruggine ed applicazione di vernici protettive. Riparazione di eventuali corrosioni o fessurazioni mediante saldature in loco con elementi di raccordo.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15CCA1E"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498E144"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8EADFB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01.11.05.I04</w:t>
            </w:r>
          </w:p>
        </w:tc>
        <w:tc>
          <w:tcPr>
            <w:tcW w:w="7036" w:type="dxa"/>
            <w:tcBorders>
              <w:top w:val="nil"/>
              <w:left w:val="single" w:sz="6" w:space="0" w:color="808080"/>
              <w:bottom w:val="nil"/>
              <w:right w:val="single" w:sz="6" w:space="0" w:color="808080"/>
            </w:tcBorders>
            <w:shd w:val="clear" w:color="auto" w:fill="FFFFFF"/>
            <w:vAlign w:val="center"/>
          </w:tcPr>
          <w:p w14:paraId="759562B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Sostituzione degli elementi degradati</w:t>
            </w:r>
          </w:p>
        </w:tc>
        <w:tc>
          <w:tcPr>
            <w:tcW w:w="1446" w:type="dxa"/>
            <w:tcBorders>
              <w:top w:val="nil"/>
              <w:left w:val="single" w:sz="6" w:space="0" w:color="808080"/>
              <w:bottom w:val="nil"/>
              <w:right w:val="single" w:sz="6" w:space="0" w:color="808080"/>
            </w:tcBorders>
            <w:shd w:val="clear" w:color="auto" w:fill="FFFFFF"/>
            <w:vAlign w:val="center"/>
          </w:tcPr>
          <w:p w14:paraId="7EF9149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a guasto</w:t>
            </w:r>
          </w:p>
        </w:tc>
      </w:tr>
      <w:tr w:rsidR="002B357C" w:rsidRPr="002B357C" w14:paraId="68FB6D2F"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806CEE2"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683BA47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Sostituzione degli elementi usurati o rotti con altri analoghi. Sostituzione e verifica dei relativi ancoraggi.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322614B"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E92A346"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098965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01.11.05.I05</w:t>
            </w:r>
          </w:p>
        </w:tc>
        <w:tc>
          <w:tcPr>
            <w:tcW w:w="7036" w:type="dxa"/>
            <w:tcBorders>
              <w:top w:val="nil"/>
              <w:left w:val="single" w:sz="6" w:space="0" w:color="808080"/>
              <w:bottom w:val="nil"/>
              <w:right w:val="single" w:sz="6" w:space="0" w:color="808080"/>
            </w:tcBorders>
            <w:shd w:val="clear" w:color="auto" w:fill="FFFFFF"/>
            <w:vAlign w:val="center"/>
          </w:tcPr>
          <w:p w14:paraId="48CC618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 serraggi bulloni e connessioni metalliche</w:t>
            </w:r>
          </w:p>
        </w:tc>
        <w:tc>
          <w:tcPr>
            <w:tcW w:w="1446" w:type="dxa"/>
            <w:tcBorders>
              <w:top w:val="nil"/>
              <w:left w:val="single" w:sz="6" w:space="0" w:color="808080"/>
              <w:bottom w:val="nil"/>
              <w:right w:val="single" w:sz="6" w:space="0" w:color="808080"/>
            </w:tcBorders>
            <w:shd w:val="clear" w:color="auto" w:fill="FFFFFF"/>
            <w:vAlign w:val="center"/>
          </w:tcPr>
          <w:p w14:paraId="63C603F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anni</w:t>
            </w:r>
          </w:p>
        </w:tc>
      </w:tr>
      <w:tr w:rsidR="002B357C" w:rsidRPr="002B357C" w14:paraId="4A43EC88"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A8E8308"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6845922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serraggi bulloni e connessioni metalliche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0042673"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9D9D1AD"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2AD606A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01.11.06</w:t>
            </w:r>
          </w:p>
        </w:tc>
        <w:tc>
          <w:tcPr>
            <w:tcW w:w="7036" w:type="dxa"/>
            <w:tcBorders>
              <w:top w:val="nil"/>
              <w:left w:val="single" w:sz="6" w:space="0" w:color="808080"/>
              <w:bottom w:val="nil"/>
              <w:right w:val="single" w:sz="6" w:space="0" w:color="808080"/>
            </w:tcBorders>
            <w:shd w:val="clear" w:color="auto" w:fill="F2F2FF"/>
            <w:vAlign w:val="center"/>
          </w:tcPr>
          <w:p w14:paraId="6FCB22E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#{GUID_C94F717B-1F3B-4986-8AEA-28ADEAE3D2A5|LIVELLO_3|TESTO_Scale prefabbricate_END}&amp;</w:t>
            </w:r>
            <w:r w:rsidRPr="002B357C">
              <w:rPr>
                <w:rFonts w:ascii="Tahoma" w:eastAsia="Times New Roman" w:hAnsi="Tahoma" w:cs="Tahoma"/>
                <w:b/>
                <w:bCs/>
                <w:sz w:val="16"/>
                <w:szCs w:val="16"/>
              </w:rPr>
              <w:t xml:space="preserve"> Scale prefabbricate</w:t>
            </w:r>
          </w:p>
        </w:tc>
        <w:tc>
          <w:tcPr>
            <w:tcW w:w="1446" w:type="dxa"/>
            <w:tcBorders>
              <w:top w:val="nil"/>
              <w:left w:val="single" w:sz="6" w:space="0" w:color="808080"/>
              <w:bottom w:val="nil"/>
              <w:right w:val="single" w:sz="6" w:space="0" w:color="808080"/>
            </w:tcBorders>
            <w:shd w:val="clear" w:color="auto" w:fill="F2F2FF"/>
            <w:vAlign w:val="center"/>
          </w:tcPr>
          <w:p w14:paraId="5F0765D0" w14:textId="77777777" w:rsidR="002D34B9" w:rsidRPr="002B357C" w:rsidRDefault="002D34B9">
            <w:pPr>
              <w:spacing w:before="60" w:after="60"/>
              <w:rPr>
                <w:rFonts w:ascii="Tahoma" w:eastAsia="Times New Roman" w:hAnsi="Tahoma" w:cs="Tahoma"/>
                <w:b/>
                <w:bCs/>
                <w:sz w:val="16"/>
                <w:szCs w:val="16"/>
              </w:rPr>
            </w:pPr>
          </w:p>
        </w:tc>
      </w:tr>
      <w:tr w:rsidR="002B357C" w:rsidRPr="002B357C" w14:paraId="088AC3FA"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44DB00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01.11.06.I01</w:t>
            </w:r>
          </w:p>
        </w:tc>
        <w:tc>
          <w:tcPr>
            <w:tcW w:w="7036" w:type="dxa"/>
            <w:tcBorders>
              <w:top w:val="nil"/>
              <w:left w:val="single" w:sz="6" w:space="0" w:color="808080"/>
              <w:bottom w:val="nil"/>
              <w:right w:val="single" w:sz="6" w:space="0" w:color="808080"/>
            </w:tcBorders>
            <w:shd w:val="clear" w:color="auto" w:fill="FFFFFF"/>
            <w:vAlign w:val="center"/>
          </w:tcPr>
          <w:p w14:paraId="63665EF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Ripresa coloritura</w:t>
            </w:r>
          </w:p>
        </w:tc>
        <w:tc>
          <w:tcPr>
            <w:tcW w:w="1446" w:type="dxa"/>
            <w:tcBorders>
              <w:top w:val="nil"/>
              <w:left w:val="single" w:sz="6" w:space="0" w:color="808080"/>
              <w:bottom w:val="nil"/>
              <w:right w:val="single" w:sz="6" w:space="0" w:color="808080"/>
            </w:tcBorders>
            <w:shd w:val="clear" w:color="auto" w:fill="FFFFFF"/>
            <w:vAlign w:val="center"/>
          </w:tcPr>
          <w:p w14:paraId="69554D7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1296484"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E8D0232"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129A10B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Ritinteggiature delle parti previa rimozione delle parti deteriorate mediante preparazione del fondo. Le modalità di ritinteggiatura, i prodotti, le attrezzature variano comunque in funzione delle superfici e dei materiali costituenti.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B80A43C"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5A3D7B8"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C020A2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lastRenderedPageBreak/>
              <w:t>01.11.06.I02</w:t>
            </w:r>
          </w:p>
        </w:tc>
        <w:tc>
          <w:tcPr>
            <w:tcW w:w="7036" w:type="dxa"/>
            <w:tcBorders>
              <w:top w:val="nil"/>
              <w:left w:val="single" w:sz="6" w:space="0" w:color="808080"/>
              <w:bottom w:val="nil"/>
              <w:right w:val="single" w:sz="6" w:space="0" w:color="808080"/>
            </w:tcBorders>
            <w:shd w:val="clear" w:color="auto" w:fill="FFFFFF"/>
            <w:vAlign w:val="center"/>
          </w:tcPr>
          <w:p w14:paraId="354D1B3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 puntuale pedate e alzate</w:t>
            </w:r>
          </w:p>
        </w:tc>
        <w:tc>
          <w:tcPr>
            <w:tcW w:w="1446" w:type="dxa"/>
            <w:tcBorders>
              <w:top w:val="nil"/>
              <w:left w:val="single" w:sz="6" w:space="0" w:color="808080"/>
              <w:bottom w:val="nil"/>
              <w:right w:val="single" w:sz="6" w:space="0" w:color="808080"/>
            </w:tcBorders>
            <w:shd w:val="clear" w:color="auto" w:fill="FFFFFF"/>
            <w:vAlign w:val="center"/>
          </w:tcPr>
          <w:p w14:paraId="6A1AEA8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A1AB725"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9977ACC"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634EAC7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e/o sostituzione degli elementi rotti delle pedate e delle alzate con elementi analoghi.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C3C231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63520FD"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DF0CA1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01.11.06.I03</w:t>
            </w:r>
          </w:p>
        </w:tc>
        <w:tc>
          <w:tcPr>
            <w:tcW w:w="7036" w:type="dxa"/>
            <w:tcBorders>
              <w:top w:val="nil"/>
              <w:left w:val="single" w:sz="6" w:space="0" w:color="808080"/>
              <w:bottom w:val="nil"/>
              <w:right w:val="single" w:sz="6" w:space="0" w:color="808080"/>
            </w:tcBorders>
            <w:shd w:val="clear" w:color="auto" w:fill="FFFFFF"/>
            <w:vAlign w:val="center"/>
          </w:tcPr>
          <w:p w14:paraId="5986221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 stabilità corrimano e balaustre</w:t>
            </w:r>
          </w:p>
        </w:tc>
        <w:tc>
          <w:tcPr>
            <w:tcW w:w="1446" w:type="dxa"/>
            <w:tcBorders>
              <w:top w:val="nil"/>
              <w:left w:val="single" w:sz="6" w:space="0" w:color="808080"/>
              <w:bottom w:val="nil"/>
              <w:right w:val="single" w:sz="6" w:space="0" w:color="808080"/>
            </w:tcBorders>
            <w:shd w:val="clear" w:color="auto" w:fill="FFFFFF"/>
            <w:vAlign w:val="center"/>
          </w:tcPr>
          <w:p w14:paraId="09D75DC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5C8DA13"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F3F5C41"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1CC31B5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Ripristino e/o sostituzione degli elementi di connessione </w:t>
            </w:r>
            <w:proofErr w:type="gramStart"/>
            <w:r w:rsidRPr="002B357C">
              <w:rPr>
                <w:rFonts w:ascii="Tahoma" w:eastAsia="Times New Roman" w:hAnsi="Tahoma" w:cs="Tahoma"/>
                <w:i/>
                <w:iCs/>
                <w:sz w:val="16"/>
                <w:szCs w:val="16"/>
              </w:rPr>
              <w:t>dei corrimano</w:t>
            </w:r>
            <w:proofErr w:type="gramEnd"/>
            <w:r w:rsidRPr="002B357C">
              <w:rPr>
                <w:rFonts w:ascii="Tahoma" w:eastAsia="Times New Roman" w:hAnsi="Tahoma" w:cs="Tahoma"/>
                <w:i/>
                <w:iCs/>
                <w:sz w:val="16"/>
                <w:szCs w:val="16"/>
              </w:rPr>
              <w:t xml:space="preserve"> e delle balaustre e verifica del corretto serraggio degli stessi e sostituzioni di eventuali parti mancanti. Riparazione della protezione antiruggine degli elementi metallici mediante rimozione della ruggine ed applicazione di vernici protettive. Riparazione di eventuali corrosioni o fessurazioni mediante saldature in loco con elementi di raccordo.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3FD419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7CC0FD9"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562DD8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01.11.06.I04</w:t>
            </w:r>
          </w:p>
        </w:tc>
        <w:tc>
          <w:tcPr>
            <w:tcW w:w="7036" w:type="dxa"/>
            <w:tcBorders>
              <w:top w:val="nil"/>
              <w:left w:val="single" w:sz="6" w:space="0" w:color="808080"/>
              <w:bottom w:val="nil"/>
              <w:right w:val="single" w:sz="6" w:space="0" w:color="808080"/>
            </w:tcBorders>
            <w:shd w:val="clear" w:color="auto" w:fill="FFFFFF"/>
            <w:vAlign w:val="center"/>
          </w:tcPr>
          <w:p w14:paraId="5CDA2B1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Sostituzione degli elementi degradati</w:t>
            </w:r>
          </w:p>
        </w:tc>
        <w:tc>
          <w:tcPr>
            <w:tcW w:w="1446" w:type="dxa"/>
            <w:tcBorders>
              <w:top w:val="nil"/>
              <w:left w:val="single" w:sz="6" w:space="0" w:color="808080"/>
              <w:bottom w:val="nil"/>
              <w:right w:val="single" w:sz="6" w:space="0" w:color="808080"/>
            </w:tcBorders>
            <w:shd w:val="clear" w:color="auto" w:fill="FFFFFF"/>
            <w:vAlign w:val="center"/>
          </w:tcPr>
          <w:p w14:paraId="38B4B68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6C2BA60"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A88BC64"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2AB029E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Sostituzione degli elementi usurati o rotti con altri analoghi. Sostituzione e verifica dei relativi ancoraggi.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343AFF9"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C799E5A"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774C35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01.11.06.I05</w:t>
            </w:r>
          </w:p>
        </w:tc>
        <w:tc>
          <w:tcPr>
            <w:tcW w:w="7036" w:type="dxa"/>
            <w:tcBorders>
              <w:top w:val="nil"/>
              <w:left w:val="single" w:sz="6" w:space="0" w:color="808080"/>
              <w:bottom w:val="nil"/>
              <w:right w:val="single" w:sz="6" w:space="0" w:color="808080"/>
            </w:tcBorders>
            <w:shd w:val="clear" w:color="auto" w:fill="FFFFFF"/>
            <w:vAlign w:val="center"/>
          </w:tcPr>
          <w:p w14:paraId="657627C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 serraggi bulloni e connessioni metalliche</w:t>
            </w:r>
          </w:p>
        </w:tc>
        <w:tc>
          <w:tcPr>
            <w:tcW w:w="1446" w:type="dxa"/>
            <w:tcBorders>
              <w:top w:val="nil"/>
              <w:left w:val="single" w:sz="6" w:space="0" w:color="808080"/>
              <w:bottom w:val="nil"/>
              <w:right w:val="single" w:sz="6" w:space="0" w:color="808080"/>
            </w:tcBorders>
            <w:shd w:val="clear" w:color="auto" w:fill="FFFFFF"/>
            <w:vAlign w:val="center"/>
          </w:tcPr>
          <w:p w14:paraId="00E2162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anni</w:t>
            </w:r>
          </w:p>
        </w:tc>
      </w:tr>
      <w:tr w:rsidR="002B357C" w:rsidRPr="002B357C" w14:paraId="20230C2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0BCD303"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46F80A4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e/o sostituzione degli elementi di connessione e verifica del corretto serraggio degli stessi e sostituzioni di quelli mancanti. Riparazione della protezione antiruggine degli elementi metallici mediante rimozione della ruggine ed applicazione di vernici protettive. Riparazione di eventuali corrosioni o fessurazioni mediante saldature in loco con elementi di raccordo.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4AE5C98" w14:textId="77777777" w:rsidR="002D34B9" w:rsidRPr="002B357C" w:rsidRDefault="002D34B9">
            <w:pPr>
              <w:spacing w:before="60" w:after="60"/>
              <w:jc w:val="center"/>
              <w:rPr>
                <w:rFonts w:ascii="Tahoma" w:eastAsia="Times New Roman" w:hAnsi="Tahoma" w:cs="Tahoma"/>
                <w:i/>
                <w:iCs/>
                <w:sz w:val="16"/>
                <w:szCs w:val="16"/>
              </w:rPr>
            </w:pPr>
          </w:p>
        </w:tc>
      </w:tr>
    </w:tbl>
    <w:p w14:paraId="7B964BAB"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8D97289" w14:textId="77777777">
        <w:trPr>
          <w:jc w:val="right"/>
          <w:hidden/>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4FE1E9F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vanish/>
              </w:rPr>
              <w:t>#{GUID_B38BF959-0429-4BC7-9C8F-340CA2A8B567|LIVELLO_2|TESTO_01.12 - Solai_END}&amp;</w:t>
            </w:r>
            <w:r w:rsidRPr="002B357C">
              <w:rPr>
                <w:rFonts w:ascii="Times New Roman" w:eastAsia="Times New Roman" w:hAnsi="Times New Roman" w:cs="Times New Roman"/>
                <w:b/>
                <w:bCs/>
              </w:rPr>
              <w:t xml:space="preserve"> 01.12 - Solai</w:t>
            </w:r>
          </w:p>
        </w:tc>
      </w:tr>
    </w:tbl>
    <w:p w14:paraId="390BC863"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157"/>
        <w:gridCol w:w="7036"/>
        <w:gridCol w:w="1446"/>
      </w:tblGrid>
      <w:tr w:rsidR="002B357C" w:rsidRPr="002B357C" w14:paraId="365D2031" w14:textId="77777777">
        <w:trPr>
          <w:tblHeader/>
          <w:jc w:val="center"/>
        </w:trPr>
        <w:tc>
          <w:tcPr>
            <w:tcW w:w="1157"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41356E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703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4F9CD0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Interventi</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E3C9CE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57E2D83A"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2DA8C77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01.12.01</w:t>
            </w:r>
          </w:p>
        </w:tc>
        <w:tc>
          <w:tcPr>
            <w:tcW w:w="7036" w:type="dxa"/>
            <w:tcBorders>
              <w:top w:val="nil"/>
              <w:left w:val="single" w:sz="6" w:space="0" w:color="808080"/>
              <w:bottom w:val="nil"/>
              <w:right w:val="single" w:sz="6" w:space="0" w:color="808080"/>
            </w:tcBorders>
            <w:shd w:val="clear" w:color="auto" w:fill="F2F2FF"/>
            <w:vAlign w:val="center"/>
          </w:tcPr>
          <w:p w14:paraId="3EF863D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#{GUID_1CC03CEE-EEEF-4A9F-A301-C2291654BFC5|LIVELLO_3|TESTO_Solai_END}&amp;</w:t>
            </w:r>
            <w:r w:rsidRPr="002B357C">
              <w:rPr>
                <w:rFonts w:ascii="Tahoma" w:eastAsia="Times New Roman" w:hAnsi="Tahoma" w:cs="Tahoma"/>
                <w:b/>
                <w:bCs/>
                <w:sz w:val="16"/>
                <w:szCs w:val="16"/>
              </w:rPr>
              <w:t xml:space="preserve"> Solai</w:t>
            </w:r>
          </w:p>
        </w:tc>
        <w:tc>
          <w:tcPr>
            <w:tcW w:w="1446" w:type="dxa"/>
            <w:tcBorders>
              <w:top w:val="nil"/>
              <w:left w:val="single" w:sz="6" w:space="0" w:color="808080"/>
              <w:bottom w:val="nil"/>
              <w:right w:val="single" w:sz="6" w:space="0" w:color="808080"/>
            </w:tcBorders>
            <w:shd w:val="clear" w:color="auto" w:fill="F2F2FF"/>
            <w:vAlign w:val="center"/>
          </w:tcPr>
          <w:p w14:paraId="5A1AF982" w14:textId="77777777" w:rsidR="002D34B9" w:rsidRPr="002B357C" w:rsidRDefault="002D34B9">
            <w:pPr>
              <w:spacing w:before="60" w:after="60"/>
              <w:rPr>
                <w:rFonts w:ascii="Tahoma" w:eastAsia="Times New Roman" w:hAnsi="Tahoma" w:cs="Tahoma"/>
                <w:b/>
                <w:bCs/>
                <w:sz w:val="16"/>
                <w:szCs w:val="16"/>
              </w:rPr>
            </w:pPr>
          </w:p>
        </w:tc>
      </w:tr>
      <w:tr w:rsidR="002B357C" w:rsidRPr="002B357C" w14:paraId="67271E51"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48E076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01.12.01.I01</w:t>
            </w:r>
          </w:p>
        </w:tc>
        <w:tc>
          <w:tcPr>
            <w:tcW w:w="7036" w:type="dxa"/>
            <w:tcBorders>
              <w:top w:val="nil"/>
              <w:left w:val="single" w:sz="6" w:space="0" w:color="808080"/>
              <w:bottom w:val="nil"/>
              <w:right w:val="single" w:sz="6" w:space="0" w:color="808080"/>
            </w:tcBorders>
            <w:shd w:val="clear" w:color="auto" w:fill="FFFFFF"/>
            <w:vAlign w:val="center"/>
          </w:tcPr>
          <w:p w14:paraId="47BEEE8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Consolidamento solaio</w:t>
            </w:r>
          </w:p>
        </w:tc>
        <w:tc>
          <w:tcPr>
            <w:tcW w:w="1446" w:type="dxa"/>
            <w:tcBorders>
              <w:top w:val="nil"/>
              <w:left w:val="single" w:sz="6" w:space="0" w:color="808080"/>
              <w:bottom w:val="nil"/>
              <w:right w:val="single" w:sz="6" w:space="0" w:color="808080"/>
            </w:tcBorders>
            <w:shd w:val="clear" w:color="auto" w:fill="FFFFFF"/>
            <w:vAlign w:val="center"/>
          </w:tcPr>
          <w:p w14:paraId="02D2AC4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819D557"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2C2E810"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6A4D881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Consolidamento del solaio in seguito ad eventi straordinari (dissesti, cedimenti) o a cambiamenti architettonici di destinazione o dei sovraccarichi.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B6B2291"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BDC787A"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21A3B1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01.12.01.I02</w:t>
            </w:r>
          </w:p>
        </w:tc>
        <w:tc>
          <w:tcPr>
            <w:tcW w:w="7036" w:type="dxa"/>
            <w:tcBorders>
              <w:top w:val="nil"/>
              <w:left w:val="single" w:sz="6" w:space="0" w:color="808080"/>
              <w:bottom w:val="nil"/>
              <w:right w:val="single" w:sz="6" w:space="0" w:color="808080"/>
            </w:tcBorders>
            <w:shd w:val="clear" w:color="auto" w:fill="FFFFFF"/>
            <w:vAlign w:val="center"/>
          </w:tcPr>
          <w:p w14:paraId="33594B4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Ripresa puntuale fessurazioni</w:t>
            </w:r>
          </w:p>
        </w:tc>
        <w:tc>
          <w:tcPr>
            <w:tcW w:w="1446" w:type="dxa"/>
            <w:tcBorders>
              <w:top w:val="nil"/>
              <w:left w:val="single" w:sz="6" w:space="0" w:color="808080"/>
              <w:bottom w:val="nil"/>
              <w:right w:val="single" w:sz="6" w:space="0" w:color="808080"/>
            </w:tcBorders>
            <w:shd w:val="clear" w:color="auto" w:fill="FFFFFF"/>
            <w:vAlign w:val="center"/>
          </w:tcPr>
          <w:p w14:paraId="03A8C00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21C5D27"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406E4A5"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277E5F6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Ripresa puntuale delle fessurazioni e rigonfiamenti localizzati nei rivestimenti.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61E43D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D5199A1"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52E6BC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01.12.01.I03</w:t>
            </w:r>
          </w:p>
        </w:tc>
        <w:tc>
          <w:tcPr>
            <w:tcW w:w="7036" w:type="dxa"/>
            <w:tcBorders>
              <w:top w:val="nil"/>
              <w:left w:val="single" w:sz="6" w:space="0" w:color="808080"/>
              <w:bottom w:val="nil"/>
              <w:right w:val="single" w:sz="6" w:space="0" w:color="808080"/>
            </w:tcBorders>
            <w:shd w:val="clear" w:color="auto" w:fill="FFFFFF"/>
            <w:vAlign w:val="center"/>
          </w:tcPr>
          <w:p w14:paraId="70EA47A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Ritinteggiatura del soffitto</w:t>
            </w:r>
          </w:p>
        </w:tc>
        <w:tc>
          <w:tcPr>
            <w:tcW w:w="1446" w:type="dxa"/>
            <w:tcBorders>
              <w:top w:val="nil"/>
              <w:left w:val="single" w:sz="6" w:space="0" w:color="808080"/>
              <w:bottom w:val="nil"/>
              <w:right w:val="single" w:sz="6" w:space="0" w:color="808080"/>
            </w:tcBorders>
            <w:shd w:val="clear" w:color="auto" w:fill="FFFFFF"/>
            <w:vAlign w:val="center"/>
          </w:tcPr>
          <w:p w14:paraId="66CBA3A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98971EC"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E7F812B"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6C8B13A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Ritinteggiature delle superfici del soffitto con nuove pitture previa carteggiatura e sverniciatura, stuccatura di eventuali microfessurazioni e/o imperfezioni e preparazione del fondo mediante applicazione, se necessario, di </w:t>
            </w:r>
            <w:proofErr w:type="spellStart"/>
            <w:r w:rsidRPr="002B357C">
              <w:rPr>
                <w:rFonts w:ascii="Tahoma" w:eastAsia="Times New Roman" w:hAnsi="Tahoma" w:cs="Tahoma"/>
                <w:i/>
                <w:iCs/>
                <w:sz w:val="16"/>
                <w:szCs w:val="16"/>
              </w:rPr>
              <w:t>prevernici</w:t>
            </w:r>
            <w:proofErr w:type="spellEnd"/>
            <w:r w:rsidRPr="002B357C">
              <w:rPr>
                <w:rFonts w:ascii="Tahoma" w:eastAsia="Times New Roman" w:hAnsi="Tahoma" w:cs="Tahoma"/>
                <w:i/>
                <w:iCs/>
                <w:sz w:val="16"/>
                <w:szCs w:val="16"/>
              </w:rPr>
              <w:t xml:space="preserve"> fissanti. Le modalità di ritinteggiatura, i prodotti, le attrezzature variano comunque in funzione delle superfici e dei materiali costituenti.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E7CEC7E"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B1210B4"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8E41D8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01.12.01.I04</w:t>
            </w:r>
          </w:p>
        </w:tc>
        <w:tc>
          <w:tcPr>
            <w:tcW w:w="7036" w:type="dxa"/>
            <w:tcBorders>
              <w:top w:val="nil"/>
              <w:left w:val="single" w:sz="6" w:space="0" w:color="808080"/>
              <w:bottom w:val="nil"/>
              <w:right w:val="single" w:sz="6" w:space="0" w:color="808080"/>
            </w:tcBorders>
            <w:shd w:val="clear" w:color="auto" w:fill="FFFFFF"/>
            <w:vAlign w:val="center"/>
          </w:tcPr>
          <w:p w14:paraId="624DF07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Sostituzione della barriera al vapore</w:t>
            </w:r>
          </w:p>
        </w:tc>
        <w:tc>
          <w:tcPr>
            <w:tcW w:w="1446" w:type="dxa"/>
            <w:tcBorders>
              <w:top w:val="nil"/>
              <w:left w:val="single" w:sz="6" w:space="0" w:color="808080"/>
              <w:bottom w:val="nil"/>
              <w:right w:val="single" w:sz="6" w:space="0" w:color="808080"/>
            </w:tcBorders>
            <w:shd w:val="clear" w:color="auto" w:fill="FFFFFF"/>
            <w:vAlign w:val="center"/>
          </w:tcPr>
          <w:p w14:paraId="630E6A5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FD28070"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F178A5B"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05238B0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Sostituzione della barriera al vapore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F99F18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A6B83C7"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996005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01.12.01.I05</w:t>
            </w:r>
          </w:p>
        </w:tc>
        <w:tc>
          <w:tcPr>
            <w:tcW w:w="7036" w:type="dxa"/>
            <w:tcBorders>
              <w:top w:val="nil"/>
              <w:left w:val="single" w:sz="6" w:space="0" w:color="808080"/>
              <w:bottom w:val="nil"/>
              <w:right w:val="single" w:sz="6" w:space="0" w:color="808080"/>
            </w:tcBorders>
            <w:shd w:val="clear" w:color="auto" w:fill="FFFFFF"/>
            <w:vAlign w:val="center"/>
          </w:tcPr>
          <w:p w14:paraId="2A98A1B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Sostituzione della coibentazione</w:t>
            </w:r>
          </w:p>
        </w:tc>
        <w:tc>
          <w:tcPr>
            <w:tcW w:w="1446" w:type="dxa"/>
            <w:tcBorders>
              <w:top w:val="nil"/>
              <w:left w:val="single" w:sz="6" w:space="0" w:color="808080"/>
              <w:bottom w:val="nil"/>
              <w:right w:val="single" w:sz="6" w:space="0" w:color="808080"/>
            </w:tcBorders>
            <w:shd w:val="clear" w:color="auto" w:fill="FFFFFF"/>
            <w:vAlign w:val="center"/>
          </w:tcPr>
          <w:p w14:paraId="3C7FB5B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67CA68B"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9AB2FA6"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174FE2A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Sostituzione della coibentazione.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EB6D0FF"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40EF714"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270E0F8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01.12.02</w:t>
            </w:r>
          </w:p>
        </w:tc>
        <w:tc>
          <w:tcPr>
            <w:tcW w:w="7036" w:type="dxa"/>
            <w:tcBorders>
              <w:top w:val="nil"/>
              <w:left w:val="single" w:sz="6" w:space="0" w:color="808080"/>
              <w:bottom w:val="nil"/>
              <w:right w:val="single" w:sz="6" w:space="0" w:color="808080"/>
            </w:tcBorders>
            <w:shd w:val="clear" w:color="auto" w:fill="F2F2FF"/>
            <w:vAlign w:val="center"/>
          </w:tcPr>
          <w:p w14:paraId="61761FE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#{GUID_C8BFA65B-EE3E-49DC-9096-125A7F0203C3|LIVELLO_3|TESTO_Solai collaboranti_END}&amp;</w:t>
            </w:r>
            <w:r w:rsidRPr="002B357C">
              <w:rPr>
                <w:rFonts w:ascii="Tahoma" w:eastAsia="Times New Roman" w:hAnsi="Tahoma" w:cs="Tahoma"/>
                <w:b/>
                <w:bCs/>
                <w:sz w:val="16"/>
                <w:szCs w:val="16"/>
              </w:rPr>
              <w:t xml:space="preserve"> Solai collaboranti</w:t>
            </w:r>
          </w:p>
        </w:tc>
        <w:tc>
          <w:tcPr>
            <w:tcW w:w="1446" w:type="dxa"/>
            <w:tcBorders>
              <w:top w:val="nil"/>
              <w:left w:val="single" w:sz="6" w:space="0" w:color="808080"/>
              <w:bottom w:val="nil"/>
              <w:right w:val="single" w:sz="6" w:space="0" w:color="808080"/>
            </w:tcBorders>
            <w:shd w:val="clear" w:color="auto" w:fill="F2F2FF"/>
            <w:vAlign w:val="center"/>
          </w:tcPr>
          <w:p w14:paraId="0BB1EE48" w14:textId="77777777" w:rsidR="002D34B9" w:rsidRPr="002B357C" w:rsidRDefault="002D34B9">
            <w:pPr>
              <w:spacing w:before="60" w:after="60"/>
              <w:rPr>
                <w:rFonts w:ascii="Tahoma" w:eastAsia="Times New Roman" w:hAnsi="Tahoma" w:cs="Tahoma"/>
                <w:b/>
                <w:bCs/>
                <w:sz w:val="16"/>
                <w:szCs w:val="16"/>
              </w:rPr>
            </w:pPr>
          </w:p>
        </w:tc>
      </w:tr>
      <w:tr w:rsidR="002B357C" w:rsidRPr="002B357C" w14:paraId="5AB616EE"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0D29999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01.12.02.I01</w:t>
            </w:r>
          </w:p>
        </w:tc>
        <w:tc>
          <w:tcPr>
            <w:tcW w:w="7036" w:type="dxa"/>
            <w:tcBorders>
              <w:top w:val="nil"/>
              <w:left w:val="single" w:sz="6" w:space="0" w:color="808080"/>
              <w:bottom w:val="nil"/>
              <w:right w:val="single" w:sz="6" w:space="0" w:color="808080"/>
            </w:tcBorders>
            <w:shd w:val="clear" w:color="auto" w:fill="FFFFFF"/>
            <w:vAlign w:val="center"/>
          </w:tcPr>
          <w:p w14:paraId="0FF5780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Consolidamento solaio</w:t>
            </w:r>
          </w:p>
        </w:tc>
        <w:tc>
          <w:tcPr>
            <w:tcW w:w="1446" w:type="dxa"/>
            <w:tcBorders>
              <w:top w:val="nil"/>
              <w:left w:val="single" w:sz="6" w:space="0" w:color="808080"/>
              <w:bottom w:val="nil"/>
              <w:right w:val="single" w:sz="6" w:space="0" w:color="808080"/>
            </w:tcBorders>
            <w:shd w:val="clear" w:color="auto" w:fill="FFFFFF"/>
            <w:vAlign w:val="center"/>
          </w:tcPr>
          <w:p w14:paraId="570AF717"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B05F803"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69A7FAE"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4020FA2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Consolidamento del solaio in seguito ad eventi straordinari (dissesti, cedimenti) o a cambiamenti architettonici di destinazione o dei sovraccarichi.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C2A3A28"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B30DC5D"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7F0838A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01.12.03</w:t>
            </w:r>
          </w:p>
        </w:tc>
        <w:tc>
          <w:tcPr>
            <w:tcW w:w="7036" w:type="dxa"/>
            <w:tcBorders>
              <w:top w:val="nil"/>
              <w:left w:val="single" w:sz="6" w:space="0" w:color="808080"/>
              <w:bottom w:val="nil"/>
              <w:right w:val="single" w:sz="6" w:space="0" w:color="808080"/>
            </w:tcBorders>
            <w:shd w:val="clear" w:color="auto" w:fill="F2F2FF"/>
            <w:vAlign w:val="center"/>
          </w:tcPr>
          <w:p w14:paraId="7971FC9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#{GUID_F0993A54-BE32-4BA2-9D43-DC907BCD3B06|LIVELLO_3|TESTO_Solai collaboranti con supporto in lamiera grecata_END}&amp;</w:t>
            </w:r>
            <w:r w:rsidRPr="002B357C">
              <w:rPr>
                <w:rFonts w:ascii="Tahoma" w:eastAsia="Times New Roman" w:hAnsi="Tahoma" w:cs="Tahoma"/>
                <w:b/>
                <w:bCs/>
                <w:sz w:val="16"/>
                <w:szCs w:val="16"/>
              </w:rPr>
              <w:t xml:space="preserve"> Solai collaboranti con supporto in lamiera grecata</w:t>
            </w:r>
          </w:p>
        </w:tc>
        <w:tc>
          <w:tcPr>
            <w:tcW w:w="1446" w:type="dxa"/>
            <w:tcBorders>
              <w:top w:val="nil"/>
              <w:left w:val="single" w:sz="6" w:space="0" w:color="808080"/>
              <w:bottom w:val="nil"/>
              <w:right w:val="single" w:sz="6" w:space="0" w:color="808080"/>
            </w:tcBorders>
            <w:shd w:val="clear" w:color="auto" w:fill="F2F2FF"/>
            <w:vAlign w:val="center"/>
          </w:tcPr>
          <w:p w14:paraId="24F30C70" w14:textId="77777777" w:rsidR="002D34B9" w:rsidRPr="002B357C" w:rsidRDefault="002D34B9">
            <w:pPr>
              <w:spacing w:before="60" w:after="60"/>
              <w:rPr>
                <w:rFonts w:ascii="Tahoma" w:eastAsia="Times New Roman" w:hAnsi="Tahoma" w:cs="Tahoma"/>
                <w:b/>
                <w:bCs/>
                <w:sz w:val="16"/>
                <w:szCs w:val="16"/>
              </w:rPr>
            </w:pPr>
          </w:p>
        </w:tc>
      </w:tr>
      <w:tr w:rsidR="002B357C" w:rsidRPr="002B357C" w14:paraId="779CCBA6"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C828DB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01.12.03.I01</w:t>
            </w:r>
          </w:p>
        </w:tc>
        <w:tc>
          <w:tcPr>
            <w:tcW w:w="7036" w:type="dxa"/>
            <w:tcBorders>
              <w:top w:val="nil"/>
              <w:left w:val="single" w:sz="6" w:space="0" w:color="808080"/>
              <w:bottom w:val="nil"/>
              <w:right w:val="single" w:sz="6" w:space="0" w:color="808080"/>
            </w:tcBorders>
            <w:shd w:val="clear" w:color="auto" w:fill="FFFFFF"/>
            <w:vAlign w:val="center"/>
          </w:tcPr>
          <w:p w14:paraId="778271B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Consolidamento solaio</w:t>
            </w:r>
          </w:p>
        </w:tc>
        <w:tc>
          <w:tcPr>
            <w:tcW w:w="1446" w:type="dxa"/>
            <w:tcBorders>
              <w:top w:val="nil"/>
              <w:left w:val="single" w:sz="6" w:space="0" w:color="808080"/>
              <w:bottom w:val="nil"/>
              <w:right w:val="single" w:sz="6" w:space="0" w:color="808080"/>
            </w:tcBorders>
            <w:shd w:val="clear" w:color="auto" w:fill="FFFFFF"/>
            <w:vAlign w:val="center"/>
          </w:tcPr>
          <w:p w14:paraId="6251CFC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B9F3F4D"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53D8EA6"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35964D2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Consolidamento del solaio in seguito ad eventi straordinari (dissesti, cedimenti) o a cambiamenti architettonici di destinazione o dei sovraccarichi.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21A7249"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C99E5AE"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74C2C3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01.12.03.I02</w:t>
            </w:r>
          </w:p>
        </w:tc>
        <w:tc>
          <w:tcPr>
            <w:tcW w:w="7036" w:type="dxa"/>
            <w:tcBorders>
              <w:top w:val="nil"/>
              <w:left w:val="single" w:sz="6" w:space="0" w:color="808080"/>
              <w:bottom w:val="nil"/>
              <w:right w:val="single" w:sz="6" w:space="0" w:color="808080"/>
            </w:tcBorders>
            <w:shd w:val="clear" w:color="auto" w:fill="FFFFFF"/>
            <w:vAlign w:val="center"/>
          </w:tcPr>
          <w:p w14:paraId="6048F92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Ripresa puntuale fessurazioni</w:t>
            </w:r>
          </w:p>
        </w:tc>
        <w:tc>
          <w:tcPr>
            <w:tcW w:w="1446" w:type="dxa"/>
            <w:tcBorders>
              <w:top w:val="nil"/>
              <w:left w:val="single" w:sz="6" w:space="0" w:color="808080"/>
              <w:bottom w:val="nil"/>
              <w:right w:val="single" w:sz="6" w:space="0" w:color="808080"/>
            </w:tcBorders>
            <w:shd w:val="clear" w:color="auto" w:fill="FFFFFF"/>
            <w:vAlign w:val="center"/>
          </w:tcPr>
          <w:p w14:paraId="6A8ADF0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a guasto</w:t>
            </w:r>
          </w:p>
        </w:tc>
      </w:tr>
      <w:tr w:rsidR="002B357C" w:rsidRPr="002B357C" w14:paraId="6E4F60EA"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70D2684"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7E8B7BC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Ripresa puntuale delle fessurazioni e rigonfiamenti localizzati nei rivestimenti.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8187BBA"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1865E41"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7645E2B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01.12.04</w:t>
            </w:r>
          </w:p>
        </w:tc>
        <w:tc>
          <w:tcPr>
            <w:tcW w:w="7036" w:type="dxa"/>
            <w:tcBorders>
              <w:top w:val="nil"/>
              <w:left w:val="single" w:sz="6" w:space="0" w:color="808080"/>
              <w:bottom w:val="nil"/>
              <w:right w:val="single" w:sz="6" w:space="0" w:color="808080"/>
            </w:tcBorders>
            <w:shd w:val="clear" w:color="auto" w:fill="F2F2FF"/>
            <w:vAlign w:val="center"/>
          </w:tcPr>
          <w:p w14:paraId="7218AF6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#{GUID_2B5A2CDE-B62D-4CA6-B2DD-23D12A30416F|LIVELLO_3|TESTO_Solai in acciaio_END}&amp;</w:t>
            </w:r>
            <w:r w:rsidRPr="002B357C">
              <w:rPr>
                <w:rFonts w:ascii="Tahoma" w:eastAsia="Times New Roman" w:hAnsi="Tahoma" w:cs="Tahoma"/>
                <w:b/>
                <w:bCs/>
                <w:sz w:val="16"/>
                <w:szCs w:val="16"/>
              </w:rPr>
              <w:t xml:space="preserve"> Solai in acciaio</w:t>
            </w:r>
          </w:p>
        </w:tc>
        <w:tc>
          <w:tcPr>
            <w:tcW w:w="1446" w:type="dxa"/>
            <w:tcBorders>
              <w:top w:val="nil"/>
              <w:left w:val="single" w:sz="6" w:space="0" w:color="808080"/>
              <w:bottom w:val="nil"/>
              <w:right w:val="single" w:sz="6" w:space="0" w:color="808080"/>
            </w:tcBorders>
            <w:shd w:val="clear" w:color="auto" w:fill="F2F2FF"/>
            <w:vAlign w:val="center"/>
          </w:tcPr>
          <w:p w14:paraId="380DB931" w14:textId="77777777" w:rsidR="002D34B9" w:rsidRPr="002B357C" w:rsidRDefault="002D34B9">
            <w:pPr>
              <w:spacing w:before="60" w:after="60"/>
              <w:rPr>
                <w:rFonts w:ascii="Tahoma" w:eastAsia="Times New Roman" w:hAnsi="Tahoma" w:cs="Tahoma"/>
                <w:b/>
                <w:bCs/>
                <w:sz w:val="16"/>
                <w:szCs w:val="16"/>
              </w:rPr>
            </w:pPr>
          </w:p>
        </w:tc>
      </w:tr>
      <w:tr w:rsidR="002B357C" w:rsidRPr="002B357C" w14:paraId="14351960"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ADA81B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01.12.04.I01</w:t>
            </w:r>
          </w:p>
        </w:tc>
        <w:tc>
          <w:tcPr>
            <w:tcW w:w="7036" w:type="dxa"/>
            <w:tcBorders>
              <w:top w:val="nil"/>
              <w:left w:val="single" w:sz="6" w:space="0" w:color="808080"/>
              <w:bottom w:val="nil"/>
              <w:right w:val="single" w:sz="6" w:space="0" w:color="808080"/>
            </w:tcBorders>
            <w:shd w:val="clear" w:color="auto" w:fill="FFFFFF"/>
            <w:vAlign w:val="center"/>
          </w:tcPr>
          <w:p w14:paraId="4BAFE3E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Consolidamento solaio</w:t>
            </w:r>
          </w:p>
        </w:tc>
        <w:tc>
          <w:tcPr>
            <w:tcW w:w="1446" w:type="dxa"/>
            <w:tcBorders>
              <w:top w:val="nil"/>
              <w:left w:val="single" w:sz="6" w:space="0" w:color="808080"/>
              <w:bottom w:val="nil"/>
              <w:right w:val="single" w:sz="6" w:space="0" w:color="808080"/>
            </w:tcBorders>
            <w:shd w:val="clear" w:color="auto" w:fill="FFFFFF"/>
            <w:vAlign w:val="center"/>
          </w:tcPr>
          <w:p w14:paraId="35C6519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a guasto</w:t>
            </w:r>
          </w:p>
        </w:tc>
      </w:tr>
      <w:tr w:rsidR="002B357C" w:rsidRPr="002B357C" w14:paraId="128BDAAA"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41B3398"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32971F2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Consolidamento del solaio in seguito ad eventi straordinari (dissesti, cedimenti) o a cambiamenti architettonici di destinazione o dei sovraccarichi.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A92888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A47CF54"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1A5073C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01.12.05</w:t>
            </w:r>
          </w:p>
        </w:tc>
        <w:tc>
          <w:tcPr>
            <w:tcW w:w="7036" w:type="dxa"/>
            <w:tcBorders>
              <w:top w:val="nil"/>
              <w:left w:val="single" w:sz="6" w:space="0" w:color="808080"/>
              <w:bottom w:val="nil"/>
              <w:right w:val="single" w:sz="6" w:space="0" w:color="808080"/>
            </w:tcBorders>
            <w:shd w:val="clear" w:color="auto" w:fill="F2F2FF"/>
            <w:vAlign w:val="center"/>
          </w:tcPr>
          <w:p w14:paraId="1B75EF0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#{GUID_93347CB3-FD07-486C-9D9A-37CEBB53641B|LIVELLO_3|TESTO_Solai in c.a._END}&amp;</w:t>
            </w:r>
            <w:r w:rsidRPr="002B357C">
              <w:rPr>
                <w:rFonts w:ascii="Tahoma" w:eastAsia="Times New Roman" w:hAnsi="Tahoma" w:cs="Tahoma"/>
                <w:b/>
                <w:bCs/>
                <w:sz w:val="16"/>
                <w:szCs w:val="16"/>
              </w:rPr>
              <w:t xml:space="preserve"> Solai in c.a.</w:t>
            </w:r>
          </w:p>
        </w:tc>
        <w:tc>
          <w:tcPr>
            <w:tcW w:w="1446" w:type="dxa"/>
            <w:tcBorders>
              <w:top w:val="nil"/>
              <w:left w:val="single" w:sz="6" w:space="0" w:color="808080"/>
              <w:bottom w:val="nil"/>
              <w:right w:val="single" w:sz="6" w:space="0" w:color="808080"/>
            </w:tcBorders>
            <w:shd w:val="clear" w:color="auto" w:fill="F2F2FF"/>
            <w:vAlign w:val="center"/>
          </w:tcPr>
          <w:p w14:paraId="165FF507" w14:textId="77777777" w:rsidR="002D34B9" w:rsidRPr="002B357C" w:rsidRDefault="002D34B9">
            <w:pPr>
              <w:spacing w:before="60" w:after="60"/>
              <w:rPr>
                <w:rFonts w:ascii="Tahoma" w:eastAsia="Times New Roman" w:hAnsi="Tahoma" w:cs="Tahoma"/>
                <w:b/>
                <w:bCs/>
                <w:sz w:val="16"/>
                <w:szCs w:val="16"/>
              </w:rPr>
            </w:pPr>
          </w:p>
        </w:tc>
      </w:tr>
      <w:tr w:rsidR="002B357C" w:rsidRPr="002B357C" w14:paraId="4EF90026"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FE9B5C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01.12.05.I01</w:t>
            </w:r>
          </w:p>
        </w:tc>
        <w:tc>
          <w:tcPr>
            <w:tcW w:w="7036" w:type="dxa"/>
            <w:tcBorders>
              <w:top w:val="nil"/>
              <w:left w:val="single" w:sz="6" w:space="0" w:color="808080"/>
              <w:bottom w:val="nil"/>
              <w:right w:val="single" w:sz="6" w:space="0" w:color="808080"/>
            </w:tcBorders>
            <w:shd w:val="clear" w:color="auto" w:fill="FFFFFF"/>
            <w:vAlign w:val="center"/>
          </w:tcPr>
          <w:p w14:paraId="33EFCBF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Consolidamento solaio</w:t>
            </w:r>
          </w:p>
        </w:tc>
        <w:tc>
          <w:tcPr>
            <w:tcW w:w="1446" w:type="dxa"/>
            <w:tcBorders>
              <w:top w:val="nil"/>
              <w:left w:val="single" w:sz="6" w:space="0" w:color="808080"/>
              <w:bottom w:val="nil"/>
              <w:right w:val="single" w:sz="6" w:space="0" w:color="808080"/>
            </w:tcBorders>
            <w:shd w:val="clear" w:color="auto" w:fill="FFFFFF"/>
            <w:vAlign w:val="center"/>
          </w:tcPr>
          <w:p w14:paraId="11719F4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E28941C"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1878DF7"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085E269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Consolidamento del solaio in seguito ad eventi straordinari (dissesti, cedimenti) o a cambiamenti architettonici di destinazione o dei sovraccarichi.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EFBD50A"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48C7D8E"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5C6C7D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01.12.05.I02</w:t>
            </w:r>
          </w:p>
        </w:tc>
        <w:tc>
          <w:tcPr>
            <w:tcW w:w="7036" w:type="dxa"/>
            <w:tcBorders>
              <w:top w:val="nil"/>
              <w:left w:val="single" w:sz="6" w:space="0" w:color="808080"/>
              <w:bottom w:val="nil"/>
              <w:right w:val="single" w:sz="6" w:space="0" w:color="808080"/>
            </w:tcBorders>
            <w:shd w:val="clear" w:color="auto" w:fill="FFFFFF"/>
            <w:vAlign w:val="center"/>
          </w:tcPr>
          <w:p w14:paraId="25ED82D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Ripresa puntuale fessurazioni</w:t>
            </w:r>
          </w:p>
        </w:tc>
        <w:tc>
          <w:tcPr>
            <w:tcW w:w="1446" w:type="dxa"/>
            <w:tcBorders>
              <w:top w:val="nil"/>
              <w:left w:val="single" w:sz="6" w:space="0" w:color="808080"/>
              <w:bottom w:val="nil"/>
              <w:right w:val="single" w:sz="6" w:space="0" w:color="808080"/>
            </w:tcBorders>
            <w:shd w:val="clear" w:color="auto" w:fill="FFFFFF"/>
            <w:vAlign w:val="center"/>
          </w:tcPr>
          <w:p w14:paraId="23C2002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44669FB"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CB9A2EC"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78AC3EF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Ripresa puntuale delle fessurazioni e rigonfiamenti localizzati nei rivestimenti.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2F8F7C8"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0DE23E9"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C5C901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01.12.05.I03</w:t>
            </w:r>
          </w:p>
        </w:tc>
        <w:tc>
          <w:tcPr>
            <w:tcW w:w="7036" w:type="dxa"/>
            <w:tcBorders>
              <w:top w:val="nil"/>
              <w:left w:val="single" w:sz="6" w:space="0" w:color="808080"/>
              <w:bottom w:val="nil"/>
              <w:right w:val="single" w:sz="6" w:space="0" w:color="808080"/>
            </w:tcBorders>
            <w:shd w:val="clear" w:color="auto" w:fill="FFFFFF"/>
            <w:vAlign w:val="center"/>
          </w:tcPr>
          <w:p w14:paraId="46116F6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Ritinteggiatura del soffitto</w:t>
            </w:r>
          </w:p>
        </w:tc>
        <w:tc>
          <w:tcPr>
            <w:tcW w:w="1446" w:type="dxa"/>
            <w:tcBorders>
              <w:top w:val="nil"/>
              <w:left w:val="single" w:sz="6" w:space="0" w:color="808080"/>
              <w:bottom w:val="nil"/>
              <w:right w:val="single" w:sz="6" w:space="0" w:color="808080"/>
            </w:tcBorders>
            <w:shd w:val="clear" w:color="auto" w:fill="FFFFFF"/>
            <w:vAlign w:val="center"/>
          </w:tcPr>
          <w:p w14:paraId="25EC2F4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41B466F"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514842E"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4F1F86C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Ritinteggiature delle superfici del soffitto con nuove pitture previa carteggiatura e sverniciatura, stuccatura di eventuali microfessurazioni e/o imperfezioni e preparazione del fondo mediante applicazione, se necessario, di </w:t>
            </w:r>
            <w:proofErr w:type="spellStart"/>
            <w:r w:rsidRPr="002B357C">
              <w:rPr>
                <w:rFonts w:ascii="Tahoma" w:eastAsia="Times New Roman" w:hAnsi="Tahoma" w:cs="Tahoma"/>
                <w:i/>
                <w:iCs/>
                <w:sz w:val="16"/>
                <w:szCs w:val="16"/>
              </w:rPr>
              <w:t>prevernici</w:t>
            </w:r>
            <w:proofErr w:type="spellEnd"/>
            <w:r w:rsidRPr="002B357C">
              <w:rPr>
                <w:rFonts w:ascii="Tahoma" w:eastAsia="Times New Roman" w:hAnsi="Tahoma" w:cs="Tahoma"/>
                <w:i/>
                <w:iCs/>
                <w:sz w:val="16"/>
                <w:szCs w:val="16"/>
              </w:rPr>
              <w:t xml:space="preserve"> fissanti. Le modalità di ritinteggiatura, i prodotti, le attrezzature variano comunque in funzione delle superfici e dei materiali costituenti.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782E86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EE8ADCF"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569E9F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01.12.05.I04</w:t>
            </w:r>
          </w:p>
        </w:tc>
        <w:tc>
          <w:tcPr>
            <w:tcW w:w="7036" w:type="dxa"/>
            <w:tcBorders>
              <w:top w:val="nil"/>
              <w:left w:val="single" w:sz="6" w:space="0" w:color="808080"/>
              <w:bottom w:val="nil"/>
              <w:right w:val="single" w:sz="6" w:space="0" w:color="808080"/>
            </w:tcBorders>
            <w:shd w:val="clear" w:color="auto" w:fill="FFFFFF"/>
            <w:vAlign w:val="center"/>
          </w:tcPr>
          <w:p w14:paraId="2B407F5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Sostituzione della barriera al vapore</w:t>
            </w:r>
          </w:p>
        </w:tc>
        <w:tc>
          <w:tcPr>
            <w:tcW w:w="1446" w:type="dxa"/>
            <w:tcBorders>
              <w:top w:val="nil"/>
              <w:left w:val="single" w:sz="6" w:space="0" w:color="808080"/>
              <w:bottom w:val="nil"/>
              <w:right w:val="single" w:sz="6" w:space="0" w:color="808080"/>
            </w:tcBorders>
            <w:shd w:val="clear" w:color="auto" w:fill="FFFFFF"/>
            <w:vAlign w:val="center"/>
          </w:tcPr>
          <w:p w14:paraId="64612C2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8B45215"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F60DAE1"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01B9CD2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Sostituzione della barriera al vapore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000C5E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0A7A3B8"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8BDDE7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01.12.05.I05</w:t>
            </w:r>
          </w:p>
        </w:tc>
        <w:tc>
          <w:tcPr>
            <w:tcW w:w="7036" w:type="dxa"/>
            <w:tcBorders>
              <w:top w:val="nil"/>
              <w:left w:val="single" w:sz="6" w:space="0" w:color="808080"/>
              <w:bottom w:val="nil"/>
              <w:right w:val="single" w:sz="6" w:space="0" w:color="808080"/>
            </w:tcBorders>
            <w:shd w:val="clear" w:color="auto" w:fill="FFFFFF"/>
            <w:vAlign w:val="center"/>
          </w:tcPr>
          <w:p w14:paraId="370BAE0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Sostituzione della coibentazione</w:t>
            </w:r>
          </w:p>
        </w:tc>
        <w:tc>
          <w:tcPr>
            <w:tcW w:w="1446" w:type="dxa"/>
            <w:tcBorders>
              <w:top w:val="nil"/>
              <w:left w:val="single" w:sz="6" w:space="0" w:color="808080"/>
              <w:bottom w:val="nil"/>
              <w:right w:val="single" w:sz="6" w:space="0" w:color="808080"/>
            </w:tcBorders>
            <w:shd w:val="clear" w:color="auto" w:fill="FFFFFF"/>
            <w:vAlign w:val="center"/>
          </w:tcPr>
          <w:p w14:paraId="5621257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FD2DEB7"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A40A0FC"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2C6CC6E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Sostituzione della coibentazione.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4176036" w14:textId="77777777" w:rsidR="002D34B9" w:rsidRPr="002B357C" w:rsidRDefault="002D34B9">
            <w:pPr>
              <w:spacing w:before="60" w:after="60"/>
              <w:jc w:val="center"/>
              <w:rPr>
                <w:rFonts w:ascii="Tahoma" w:eastAsia="Times New Roman" w:hAnsi="Tahoma" w:cs="Tahoma"/>
                <w:i/>
                <w:iCs/>
                <w:sz w:val="16"/>
                <w:szCs w:val="16"/>
              </w:rPr>
            </w:pPr>
          </w:p>
        </w:tc>
      </w:tr>
    </w:tbl>
    <w:p w14:paraId="07B7104A" w14:textId="77777777" w:rsidR="002D34B9" w:rsidRPr="002B357C" w:rsidRDefault="002D34B9">
      <w:pPr>
        <w:rPr>
          <w:rFonts w:ascii="Times New Roman" w:eastAsia="Times New Roman" w:hAnsi="Times New Roman" w:cs="Times New Roman"/>
          <w:sz w:val="18"/>
          <w:szCs w:val="18"/>
        </w:rPr>
      </w:pP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20240EA6" w14:textId="77777777">
        <w:trPr>
          <w:jc w:val="right"/>
          <w:hidden/>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14F8997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vanish/>
              </w:rPr>
              <w:t>#{GUID_A64EC25E-184B-49D9-8A6F-0BFE89ADEBE0|LIVELLO_2|TESTO_01.13 - Unioni_END}&amp;</w:t>
            </w:r>
            <w:r w:rsidRPr="002B357C">
              <w:rPr>
                <w:rFonts w:ascii="Times New Roman" w:eastAsia="Times New Roman" w:hAnsi="Times New Roman" w:cs="Times New Roman"/>
                <w:b/>
                <w:bCs/>
              </w:rPr>
              <w:t xml:space="preserve"> 01.13 - Unioni</w:t>
            </w:r>
          </w:p>
        </w:tc>
      </w:tr>
    </w:tbl>
    <w:p w14:paraId="2252B46C"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157"/>
        <w:gridCol w:w="7036"/>
        <w:gridCol w:w="1446"/>
      </w:tblGrid>
      <w:tr w:rsidR="002B357C" w:rsidRPr="002B357C" w14:paraId="7257D960" w14:textId="77777777">
        <w:trPr>
          <w:tblHeader/>
          <w:jc w:val="center"/>
        </w:trPr>
        <w:tc>
          <w:tcPr>
            <w:tcW w:w="1157"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9E05CF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703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0F5B3F6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Interventi</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3A9B494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0557C280"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2F3B1FE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01.13.01</w:t>
            </w:r>
          </w:p>
        </w:tc>
        <w:tc>
          <w:tcPr>
            <w:tcW w:w="7036" w:type="dxa"/>
            <w:tcBorders>
              <w:top w:val="nil"/>
              <w:left w:val="single" w:sz="6" w:space="0" w:color="808080"/>
              <w:bottom w:val="nil"/>
              <w:right w:val="single" w:sz="6" w:space="0" w:color="808080"/>
            </w:tcBorders>
            <w:shd w:val="clear" w:color="auto" w:fill="F2F2FF"/>
            <w:vAlign w:val="center"/>
          </w:tcPr>
          <w:p w14:paraId="0A42B2B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#{GUID_3793E222-CBAD-4436-B9EB-BDACC6EE496E|LIVELLO_3|TESTO_Barre filettate_END}&amp;</w:t>
            </w:r>
            <w:r w:rsidRPr="002B357C">
              <w:rPr>
                <w:rFonts w:ascii="Tahoma" w:eastAsia="Times New Roman" w:hAnsi="Tahoma" w:cs="Tahoma"/>
                <w:b/>
                <w:bCs/>
                <w:sz w:val="16"/>
                <w:szCs w:val="16"/>
              </w:rPr>
              <w:t xml:space="preserve"> Barre filettate</w:t>
            </w:r>
          </w:p>
        </w:tc>
        <w:tc>
          <w:tcPr>
            <w:tcW w:w="1446" w:type="dxa"/>
            <w:tcBorders>
              <w:top w:val="nil"/>
              <w:left w:val="single" w:sz="6" w:space="0" w:color="808080"/>
              <w:bottom w:val="nil"/>
              <w:right w:val="single" w:sz="6" w:space="0" w:color="808080"/>
            </w:tcBorders>
            <w:shd w:val="clear" w:color="auto" w:fill="F2F2FF"/>
            <w:vAlign w:val="center"/>
          </w:tcPr>
          <w:p w14:paraId="3BCEBDE5" w14:textId="77777777" w:rsidR="002D34B9" w:rsidRPr="002B357C" w:rsidRDefault="002D34B9">
            <w:pPr>
              <w:spacing w:before="60" w:after="60"/>
              <w:rPr>
                <w:rFonts w:ascii="Tahoma" w:eastAsia="Times New Roman" w:hAnsi="Tahoma" w:cs="Tahoma"/>
                <w:b/>
                <w:bCs/>
                <w:sz w:val="16"/>
                <w:szCs w:val="16"/>
              </w:rPr>
            </w:pPr>
          </w:p>
        </w:tc>
      </w:tr>
      <w:tr w:rsidR="002B357C" w:rsidRPr="002B357C" w14:paraId="0952C50A"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2CD66D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01.13.01.I01</w:t>
            </w:r>
          </w:p>
        </w:tc>
        <w:tc>
          <w:tcPr>
            <w:tcW w:w="7036" w:type="dxa"/>
            <w:tcBorders>
              <w:top w:val="nil"/>
              <w:left w:val="single" w:sz="6" w:space="0" w:color="808080"/>
              <w:bottom w:val="nil"/>
              <w:right w:val="single" w:sz="6" w:space="0" w:color="808080"/>
            </w:tcBorders>
            <w:shd w:val="clear" w:color="auto" w:fill="FFFFFF"/>
            <w:vAlign w:val="center"/>
          </w:tcPr>
          <w:p w14:paraId="6CEF24B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2D61504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C4D7F80"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75DB80C"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716A6CA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tenute di serraggio tra elementi. Sostituzione di eventuali elementi corrosi o degradati con altri di analoghe caratteristiche.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AD79A77"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94A2714"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24213B2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01.13.02</w:t>
            </w:r>
          </w:p>
        </w:tc>
        <w:tc>
          <w:tcPr>
            <w:tcW w:w="7036" w:type="dxa"/>
            <w:tcBorders>
              <w:top w:val="nil"/>
              <w:left w:val="single" w:sz="6" w:space="0" w:color="808080"/>
              <w:bottom w:val="nil"/>
              <w:right w:val="single" w:sz="6" w:space="0" w:color="808080"/>
            </w:tcBorders>
            <w:shd w:val="clear" w:color="auto" w:fill="F2F2FF"/>
            <w:vAlign w:val="center"/>
          </w:tcPr>
          <w:p w14:paraId="29E6FEF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#{GUID_6D86C994-02A5-42B6-A34F-CE499A0ABCFF|LIVELLO_3|TESTO_Bullonature per acciaio_END}&amp;</w:t>
            </w:r>
            <w:r w:rsidRPr="002B357C">
              <w:rPr>
                <w:rFonts w:ascii="Tahoma" w:eastAsia="Times New Roman" w:hAnsi="Tahoma" w:cs="Tahoma"/>
                <w:b/>
                <w:bCs/>
                <w:sz w:val="16"/>
                <w:szCs w:val="16"/>
              </w:rPr>
              <w:t xml:space="preserve"> Bullonature per acciaio</w:t>
            </w:r>
          </w:p>
        </w:tc>
        <w:tc>
          <w:tcPr>
            <w:tcW w:w="1446" w:type="dxa"/>
            <w:tcBorders>
              <w:top w:val="nil"/>
              <w:left w:val="single" w:sz="6" w:space="0" w:color="808080"/>
              <w:bottom w:val="nil"/>
              <w:right w:val="single" w:sz="6" w:space="0" w:color="808080"/>
            </w:tcBorders>
            <w:shd w:val="clear" w:color="auto" w:fill="F2F2FF"/>
            <w:vAlign w:val="center"/>
          </w:tcPr>
          <w:p w14:paraId="1DD1161D" w14:textId="77777777" w:rsidR="002D34B9" w:rsidRPr="002B357C" w:rsidRDefault="002D34B9">
            <w:pPr>
              <w:spacing w:before="60" w:after="60"/>
              <w:rPr>
                <w:rFonts w:ascii="Tahoma" w:eastAsia="Times New Roman" w:hAnsi="Tahoma" w:cs="Tahoma"/>
                <w:b/>
                <w:bCs/>
                <w:sz w:val="16"/>
                <w:szCs w:val="16"/>
              </w:rPr>
            </w:pPr>
          </w:p>
        </w:tc>
      </w:tr>
      <w:tr w:rsidR="002B357C" w:rsidRPr="002B357C" w14:paraId="6200EF19"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CCA349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01.13.02.I01</w:t>
            </w:r>
          </w:p>
        </w:tc>
        <w:tc>
          <w:tcPr>
            <w:tcW w:w="7036" w:type="dxa"/>
            <w:tcBorders>
              <w:top w:val="nil"/>
              <w:left w:val="single" w:sz="6" w:space="0" w:color="808080"/>
              <w:bottom w:val="nil"/>
              <w:right w:val="single" w:sz="6" w:space="0" w:color="808080"/>
            </w:tcBorders>
            <w:shd w:val="clear" w:color="auto" w:fill="FFFFFF"/>
            <w:vAlign w:val="center"/>
          </w:tcPr>
          <w:p w14:paraId="64501DF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709A141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anni</w:t>
            </w:r>
          </w:p>
        </w:tc>
      </w:tr>
      <w:tr w:rsidR="002B357C" w:rsidRPr="002B357C" w14:paraId="6C5AB261"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8E175F6"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5C773D1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tenute di serraggio tra elementi. Sostituzione di eventuali elementi corrosi o degradati con altri di analoghe caratteristiche.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56EF28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F39A939"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6E7A19D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01.13.03</w:t>
            </w:r>
          </w:p>
        </w:tc>
        <w:tc>
          <w:tcPr>
            <w:tcW w:w="7036" w:type="dxa"/>
            <w:tcBorders>
              <w:top w:val="nil"/>
              <w:left w:val="single" w:sz="6" w:space="0" w:color="808080"/>
              <w:bottom w:val="nil"/>
              <w:right w:val="single" w:sz="6" w:space="0" w:color="808080"/>
            </w:tcBorders>
            <w:shd w:val="clear" w:color="auto" w:fill="F2F2FF"/>
            <w:vAlign w:val="center"/>
          </w:tcPr>
          <w:p w14:paraId="5D3D340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#{GUID_3B7EEE55-A50B-41BE-BF4C-3BA2C352C0C7|LIVELLO_3|TESTO_Collegamenti a squadretta (trave/pilastro passante - pilastro/trave passante)_END}&amp;</w:t>
            </w:r>
            <w:r w:rsidRPr="002B357C">
              <w:rPr>
                <w:rFonts w:ascii="Tahoma" w:eastAsia="Times New Roman" w:hAnsi="Tahoma" w:cs="Tahoma"/>
                <w:b/>
                <w:bCs/>
                <w:sz w:val="16"/>
                <w:szCs w:val="16"/>
              </w:rPr>
              <w:t xml:space="preserve"> Collegamenti a squadretta (trave/pilastro passante - pilastro/trave passante)</w:t>
            </w:r>
          </w:p>
        </w:tc>
        <w:tc>
          <w:tcPr>
            <w:tcW w:w="1446" w:type="dxa"/>
            <w:tcBorders>
              <w:top w:val="nil"/>
              <w:left w:val="single" w:sz="6" w:space="0" w:color="808080"/>
              <w:bottom w:val="nil"/>
              <w:right w:val="single" w:sz="6" w:space="0" w:color="808080"/>
            </w:tcBorders>
            <w:shd w:val="clear" w:color="auto" w:fill="F2F2FF"/>
            <w:vAlign w:val="center"/>
          </w:tcPr>
          <w:p w14:paraId="1001C6F0" w14:textId="77777777" w:rsidR="002D34B9" w:rsidRPr="002B357C" w:rsidRDefault="002D34B9">
            <w:pPr>
              <w:spacing w:before="60" w:after="60"/>
              <w:rPr>
                <w:rFonts w:ascii="Tahoma" w:eastAsia="Times New Roman" w:hAnsi="Tahoma" w:cs="Tahoma"/>
                <w:b/>
                <w:bCs/>
                <w:sz w:val="16"/>
                <w:szCs w:val="16"/>
              </w:rPr>
            </w:pPr>
          </w:p>
        </w:tc>
      </w:tr>
      <w:tr w:rsidR="002B357C" w:rsidRPr="002B357C" w14:paraId="6DE04408"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21DC6D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01.13.03.I01</w:t>
            </w:r>
          </w:p>
        </w:tc>
        <w:tc>
          <w:tcPr>
            <w:tcW w:w="7036" w:type="dxa"/>
            <w:tcBorders>
              <w:top w:val="nil"/>
              <w:left w:val="single" w:sz="6" w:space="0" w:color="808080"/>
              <w:bottom w:val="nil"/>
              <w:right w:val="single" w:sz="6" w:space="0" w:color="808080"/>
            </w:tcBorders>
            <w:shd w:val="clear" w:color="auto" w:fill="FFFFFF"/>
            <w:vAlign w:val="center"/>
          </w:tcPr>
          <w:p w14:paraId="5B62563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669143B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9A6028C"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F9EE4B6"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1DB8F30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tenute di serraggio tra elementi. Sostituzione di eventuali elementi corrosi o degradati con altri di analoghe caratteristiche. Rimozione di saldature difettose e realizzazione di nuove.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B51513A"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E69E979"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50BCA4F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01.13.04</w:t>
            </w:r>
          </w:p>
        </w:tc>
        <w:tc>
          <w:tcPr>
            <w:tcW w:w="7036" w:type="dxa"/>
            <w:tcBorders>
              <w:top w:val="nil"/>
              <w:left w:val="single" w:sz="6" w:space="0" w:color="808080"/>
              <w:bottom w:val="nil"/>
              <w:right w:val="single" w:sz="6" w:space="0" w:color="808080"/>
            </w:tcBorders>
            <w:shd w:val="clear" w:color="auto" w:fill="F2F2FF"/>
            <w:vAlign w:val="center"/>
          </w:tcPr>
          <w:p w14:paraId="7010F44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#{GUID_3DEBCF95-ECD8-4372-8F41-3F4D634E5C92|LIVELLO_3|TESTO_Collegamenti a squadretta (travi: principale/secondaria)_END}&amp;</w:t>
            </w:r>
            <w:r w:rsidRPr="002B357C">
              <w:rPr>
                <w:rFonts w:ascii="Tahoma" w:eastAsia="Times New Roman" w:hAnsi="Tahoma" w:cs="Tahoma"/>
                <w:b/>
                <w:bCs/>
                <w:sz w:val="16"/>
                <w:szCs w:val="16"/>
              </w:rPr>
              <w:t xml:space="preserve"> Collegamenti a squadretta (travi: principale/secondaria)</w:t>
            </w:r>
          </w:p>
        </w:tc>
        <w:tc>
          <w:tcPr>
            <w:tcW w:w="1446" w:type="dxa"/>
            <w:tcBorders>
              <w:top w:val="nil"/>
              <w:left w:val="single" w:sz="6" w:space="0" w:color="808080"/>
              <w:bottom w:val="nil"/>
              <w:right w:val="single" w:sz="6" w:space="0" w:color="808080"/>
            </w:tcBorders>
            <w:shd w:val="clear" w:color="auto" w:fill="F2F2FF"/>
            <w:vAlign w:val="center"/>
          </w:tcPr>
          <w:p w14:paraId="557897F1" w14:textId="77777777" w:rsidR="002D34B9" w:rsidRPr="002B357C" w:rsidRDefault="002D34B9">
            <w:pPr>
              <w:spacing w:before="60" w:after="60"/>
              <w:rPr>
                <w:rFonts w:ascii="Tahoma" w:eastAsia="Times New Roman" w:hAnsi="Tahoma" w:cs="Tahoma"/>
                <w:b/>
                <w:bCs/>
                <w:sz w:val="16"/>
                <w:szCs w:val="16"/>
              </w:rPr>
            </w:pPr>
          </w:p>
        </w:tc>
      </w:tr>
      <w:tr w:rsidR="002B357C" w:rsidRPr="002B357C" w14:paraId="50626BFD"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02E702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01.13.04.I01</w:t>
            </w:r>
          </w:p>
        </w:tc>
        <w:tc>
          <w:tcPr>
            <w:tcW w:w="7036" w:type="dxa"/>
            <w:tcBorders>
              <w:top w:val="nil"/>
              <w:left w:val="single" w:sz="6" w:space="0" w:color="808080"/>
              <w:bottom w:val="nil"/>
              <w:right w:val="single" w:sz="6" w:space="0" w:color="808080"/>
            </w:tcBorders>
            <w:shd w:val="clear" w:color="auto" w:fill="FFFFFF"/>
            <w:vAlign w:val="center"/>
          </w:tcPr>
          <w:p w14:paraId="6091F7B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5AD8F60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a guasto</w:t>
            </w:r>
          </w:p>
        </w:tc>
      </w:tr>
      <w:tr w:rsidR="002B357C" w:rsidRPr="002B357C" w14:paraId="58A7CEEA"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AD5AAC4"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2205039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tenute di serraggio tra elementi. Sostituzione di eventuali elementi corrosi o degradati con altri di analoghe caratteristiche. Rimozione di saldature difettose e realizzazione di nuove.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567580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2A350D5"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38B9DBD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01.13.05</w:t>
            </w:r>
          </w:p>
        </w:tc>
        <w:tc>
          <w:tcPr>
            <w:tcW w:w="7036" w:type="dxa"/>
            <w:tcBorders>
              <w:top w:val="nil"/>
              <w:left w:val="single" w:sz="6" w:space="0" w:color="808080"/>
              <w:bottom w:val="nil"/>
              <w:right w:val="single" w:sz="6" w:space="0" w:color="808080"/>
            </w:tcBorders>
            <w:shd w:val="clear" w:color="auto" w:fill="F2F2FF"/>
            <w:vAlign w:val="center"/>
          </w:tcPr>
          <w:p w14:paraId="4D32E7F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#{GUID_C248D3F8-EAC8-408E-8D22-7CF3020520F5|LIVELLO_3|TESTO_Collegamenti con flangia (trave/altro materiale)_END}&amp;</w:t>
            </w:r>
            <w:r w:rsidRPr="002B357C">
              <w:rPr>
                <w:rFonts w:ascii="Tahoma" w:eastAsia="Times New Roman" w:hAnsi="Tahoma" w:cs="Tahoma"/>
                <w:b/>
                <w:bCs/>
                <w:sz w:val="16"/>
                <w:szCs w:val="16"/>
              </w:rPr>
              <w:t xml:space="preserve"> Collegamenti con flangia (trave/altro materiale)</w:t>
            </w:r>
          </w:p>
        </w:tc>
        <w:tc>
          <w:tcPr>
            <w:tcW w:w="1446" w:type="dxa"/>
            <w:tcBorders>
              <w:top w:val="nil"/>
              <w:left w:val="single" w:sz="6" w:space="0" w:color="808080"/>
              <w:bottom w:val="nil"/>
              <w:right w:val="single" w:sz="6" w:space="0" w:color="808080"/>
            </w:tcBorders>
            <w:shd w:val="clear" w:color="auto" w:fill="F2F2FF"/>
            <w:vAlign w:val="center"/>
          </w:tcPr>
          <w:p w14:paraId="34F914E4" w14:textId="77777777" w:rsidR="002D34B9" w:rsidRPr="002B357C" w:rsidRDefault="002D34B9">
            <w:pPr>
              <w:spacing w:before="60" w:after="60"/>
              <w:rPr>
                <w:rFonts w:ascii="Tahoma" w:eastAsia="Times New Roman" w:hAnsi="Tahoma" w:cs="Tahoma"/>
                <w:b/>
                <w:bCs/>
                <w:sz w:val="16"/>
                <w:szCs w:val="16"/>
              </w:rPr>
            </w:pPr>
          </w:p>
        </w:tc>
      </w:tr>
      <w:tr w:rsidR="002B357C" w:rsidRPr="002B357C" w14:paraId="0F3B2287"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E60EBB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lastRenderedPageBreak/>
              <w:t>01.13.05.I01</w:t>
            </w:r>
          </w:p>
        </w:tc>
        <w:tc>
          <w:tcPr>
            <w:tcW w:w="7036" w:type="dxa"/>
            <w:tcBorders>
              <w:top w:val="nil"/>
              <w:left w:val="single" w:sz="6" w:space="0" w:color="808080"/>
              <w:bottom w:val="nil"/>
              <w:right w:val="single" w:sz="6" w:space="0" w:color="808080"/>
            </w:tcBorders>
            <w:shd w:val="clear" w:color="auto" w:fill="FFFFFF"/>
            <w:vAlign w:val="center"/>
          </w:tcPr>
          <w:p w14:paraId="473EF03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5492650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a guasto</w:t>
            </w:r>
          </w:p>
        </w:tc>
      </w:tr>
      <w:tr w:rsidR="002B357C" w:rsidRPr="002B357C" w14:paraId="040C97EF"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AA84C1D"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557CE1C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tenute di serraggio tra elementi. Sostituzione di eventuali elementi corrosi o degradati con altri di analoghe caratteristiche. Rimozione di saldature difettose e realizzazione di nuove.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2EE890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A95575E"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722D67F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01.13.06</w:t>
            </w:r>
          </w:p>
        </w:tc>
        <w:tc>
          <w:tcPr>
            <w:tcW w:w="7036" w:type="dxa"/>
            <w:tcBorders>
              <w:top w:val="nil"/>
              <w:left w:val="single" w:sz="6" w:space="0" w:color="808080"/>
              <w:bottom w:val="nil"/>
              <w:right w:val="single" w:sz="6" w:space="0" w:color="808080"/>
            </w:tcBorders>
            <w:shd w:val="clear" w:color="auto" w:fill="F2F2FF"/>
            <w:vAlign w:val="center"/>
          </w:tcPr>
          <w:p w14:paraId="52FB4FA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#{GUID_7579792E-E4A1-4F18-92DC-C7BF939F4BF0|LIVELLO_3|TESTO_Collegamenti con flangia (trave/pilastro passante - pilastro/trave passante)_END}&amp;</w:t>
            </w:r>
            <w:r w:rsidRPr="002B357C">
              <w:rPr>
                <w:rFonts w:ascii="Tahoma" w:eastAsia="Times New Roman" w:hAnsi="Tahoma" w:cs="Tahoma"/>
                <w:b/>
                <w:bCs/>
                <w:sz w:val="16"/>
                <w:szCs w:val="16"/>
              </w:rPr>
              <w:t xml:space="preserve"> Collegamenti con flangia (trave/pilastro passante - pilastro/trave passante)</w:t>
            </w:r>
          </w:p>
        </w:tc>
        <w:tc>
          <w:tcPr>
            <w:tcW w:w="1446" w:type="dxa"/>
            <w:tcBorders>
              <w:top w:val="nil"/>
              <w:left w:val="single" w:sz="6" w:space="0" w:color="808080"/>
              <w:bottom w:val="nil"/>
              <w:right w:val="single" w:sz="6" w:space="0" w:color="808080"/>
            </w:tcBorders>
            <w:shd w:val="clear" w:color="auto" w:fill="F2F2FF"/>
            <w:vAlign w:val="center"/>
          </w:tcPr>
          <w:p w14:paraId="0E2B34CD" w14:textId="77777777" w:rsidR="002D34B9" w:rsidRPr="002B357C" w:rsidRDefault="002D34B9">
            <w:pPr>
              <w:spacing w:before="60" w:after="60"/>
              <w:rPr>
                <w:rFonts w:ascii="Tahoma" w:eastAsia="Times New Roman" w:hAnsi="Tahoma" w:cs="Tahoma"/>
                <w:b/>
                <w:bCs/>
                <w:sz w:val="16"/>
                <w:szCs w:val="16"/>
              </w:rPr>
            </w:pPr>
          </w:p>
        </w:tc>
      </w:tr>
      <w:tr w:rsidR="002B357C" w:rsidRPr="002B357C" w14:paraId="4778A29D"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E45822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01.13.06.I01</w:t>
            </w:r>
          </w:p>
        </w:tc>
        <w:tc>
          <w:tcPr>
            <w:tcW w:w="7036" w:type="dxa"/>
            <w:tcBorders>
              <w:top w:val="nil"/>
              <w:left w:val="single" w:sz="6" w:space="0" w:color="808080"/>
              <w:bottom w:val="nil"/>
              <w:right w:val="single" w:sz="6" w:space="0" w:color="808080"/>
            </w:tcBorders>
            <w:shd w:val="clear" w:color="auto" w:fill="FFFFFF"/>
            <w:vAlign w:val="center"/>
          </w:tcPr>
          <w:p w14:paraId="0B9EACD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6159A76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5CEF24F"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A034CB4"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6BA2964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tenute di serraggio tra elementi. Sostituzione di eventuali elementi corrosi o degradati con altri di analoghe caratteristiche. Rimozione di saldature difettose e realizzazione di nuove.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76B98BA"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A959CB7"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7F32994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01.13.07</w:t>
            </w:r>
          </w:p>
        </w:tc>
        <w:tc>
          <w:tcPr>
            <w:tcW w:w="7036" w:type="dxa"/>
            <w:tcBorders>
              <w:top w:val="nil"/>
              <w:left w:val="single" w:sz="6" w:space="0" w:color="808080"/>
              <w:bottom w:val="nil"/>
              <w:right w:val="single" w:sz="6" w:space="0" w:color="808080"/>
            </w:tcBorders>
            <w:shd w:val="clear" w:color="auto" w:fill="F2F2FF"/>
            <w:vAlign w:val="center"/>
          </w:tcPr>
          <w:p w14:paraId="532E940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#{GUID_3881F985-1112-4DC4-8FAE-C4A3F3D2231D|LIVELLO_3|TESTO_Collegamenti con flangia (travi: principale/secondaria)_END}&amp;</w:t>
            </w:r>
            <w:r w:rsidRPr="002B357C">
              <w:rPr>
                <w:rFonts w:ascii="Tahoma" w:eastAsia="Times New Roman" w:hAnsi="Tahoma" w:cs="Tahoma"/>
                <w:b/>
                <w:bCs/>
                <w:sz w:val="16"/>
                <w:szCs w:val="16"/>
              </w:rPr>
              <w:t xml:space="preserve"> Collegamenti con flangia (travi: principale/secondaria)</w:t>
            </w:r>
          </w:p>
        </w:tc>
        <w:tc>
          <w:tcPr>
            <w:tcW w:w="1446" w:type="dxa"/>
            <w:tcBorders>
              <w:top w:val="nil"/>
              <w:left w:val="single" w:sz="6" w:space="0" w:color="808080"/>
              <w:bottom w:val="nil"/>
              <w:right w:val="single" w:sz="6" w:space="0" w:color="808080"/>
            </w:tcBorders>
            <w:shd w:val="clear" w:color="auto" w:fill="F2F2FF"/>
            <w:vAlign w:val="center"/>
          </w:tcPr>
          <w:p w14:paraId="3CF0BD29" w14:textId="77777777" w:rsidR="002D34B9" w:rsidRPr="002B357C" w:rsidRDefault="002D34B9">
            <w:pPr>
              <w:spacing w:before="60" w:after="60"/>
              <w:rPr>
                <w:rFonts w:ascii="Tahoma" w:eastAsia="Times New Roman" w:hAnsi="Tahoma" w:cs="Tahoma"/>
                <w:b/>
                <w:bCs/>
                <w:sz w:val="16"/>
                <w:szCs w:val="16"/>
              </w:rPr>
            </w:pPr>
          </w:p>
        </w:tc>
      </w:tr>
      <w:tr w:rsidR="002B357C" w:rsidRPr="002B357C" w14:paraId="0069A1D6"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8AA1BF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01.13.07.I01</w:t>
            </w:r>
          </w:p>
        </w:tc>
        <w:tc>
          <w:tcPr>
            <w:tcW w:w="7036" w:type="dxa"/>
            <w:tcBorders>
              <w:top w:val="nil"/>
              <w:left w:val="single" w:sz="6" w:space="0" w:color="808080"/>
              <w:bottom w:val="nil"/>
              <w:right w:val="single" w:sz="6" w:space="0" w:color="808080"/>
            </w:tcBorders>
            <w:shd w:val="clear" w:color="auto" w:fill="FFFFFF"/>
            <w:vAlign w:val="center"/>
          </w:tcPr>
          <w:p w14:paraId="11003DA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51493456"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a guasto</w:t>
            </w:r>
          </w:p>
        </w:tc>
      </w:tr>
      <w:tr w:rsidR="002B357C" w:rsidRPr="002B357C" w14:paraId="5FF37492"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F723301"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0B1BAA4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tenute di serraggio tra elementi. Sostituzione di eventuali elementi corrosi o degradati con altri di analoghe caratteristiche. Rimozione di saldature difettose e realizzazione di nuove.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F5FF98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469358D"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19CBF36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01.13.08</w:t>
            </w:r>
          </w:p>
        </w:tc>
        <w:tc>
          <w:tcPr>
            <w:tcW w:w="7036" w:type="dxa"/>
            <w:tcBorders>
              <w:top w:val="nil"/>
              <w:left w:val="single" w:sz="6" w:space="0" w:color="808080"/>
              <w:bottom w:val="nil"/>
              <w:right w:val="single" w:sz="6" w:space="0" w:color="808080"/>
            </w:tcBorders>
            <w:shd w:val="clear" w:color="auto" w:fill="F2F2FF"/>
            <w:vAlign w:val="center"/>
          </w:tcPr>
          <w:p w14:paraId="4045CBF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#{GUID_CF6DF376-3253-4A3E-836F-1B9D2B8FAA15|LIVELLO_3|TESTO_Collegamenti con piastre di fondazione_END}&amp;</w:t>
            </w:r>
            <w:r w:rsidRPr="002B357C">
              <w:rPr>
                <w:rFonts w:ascii="Tahoma" w:eastAsia="Times New Roman" w:hAnsi="Tahoma" w:cs="Tahoma"/>
                <w:b/>
                <w:bCs/>
                <w:sz w:val="16"/>
                <w:szCs w:val="16"/>
              </w:rPr>
              <w:t xml:space="preserve"> Collegamenti con piastre di fondazione</w:t>
            </w:r>
          </w:p>
        </w:tc>
        <w:tc>
          <w:tcPr>
            <w:tcW w:w="1446" w:type="dxa"/>
            <w:tcBorders>
              <w:top w:val="nil"/>
              <w:left w:val="single" w:sz="6" w:space="0" w:color="808080"/>
              <w:bottom w:val="nil"/>
              <w:right w:val="single" w:sz="6" w:space="0" w:color="808080"/>
            </w:tcBorders>
            <w:shd w:val="clear" w:color="auto" w:fill="F2F2FF"/>
            <w:vAlign w:val="center"/>
          </w:tcPr>
          <w:p w14:paraId="50AEFE93" w14:textId="77777777" w:rsidR="002D34B9" w:rsidRPr="002B357C" w:rsidRDefault="002D34B9">
            <w:pPr>
              <w:spacing w:before="60" w:after="60"/>
              <w:rPr>
                <w:rFonts w:ascii="Tahoma" w:eastAsia="Times New Roman" w:hAnsi="Tahoma" w:cs="Tahoma"/>
                <w:b/>
                <w:bCs/>
                <w:sz w:val="16"/>
                <w:szCs w:val="16"/>
              </w:rPr>
            </w:pPr>
          </w:p>
        </w:tc>
      </w:tr>
      <w:tr w:rsidR="002B357C" w:rsidRPr="002B357C" w14:paraId="31B7F9CB"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3384E7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01.13.08.I01</w:t>
            </w:r>
          </w:p>
        </w:tc>
        <w:tc>
          <w:tcPr>
            <w:tcW w:w="7036" w:type="dxa"/>
            <w:tcBorders>
              <w:top w:val="nil"/>
              <w:left w:val="single" w:sz="6" w:space="0" w:color="808080"/>
              <w:bottom w:val="nil"/>
              <w:right w:val="single" w:sz="6" w:space="0" w:color="808080"/>
            </w:tcBorders>
            <w:shd w:val="clear" w:color="auto" w:fill="FFFFFF"/>
            <w:vAlign w:val="center"/>
          </w:tcPr>
          <w:p w14:paraId="122823A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28ED468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12635CE"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9F6BC88"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09AB9AC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tenute di serraggio tra elementi. Sostituzione di eventuali elementi corrosi o degradati con altri di analoghe caratteristiche. Rimozione di saldature difettose e realizzazione di nuove.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75E8BCF"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F5955B5"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51EADCC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01.13.09</w:t>
            </w:r>
          </w:p>
        </w:tc>
        <w:tc>
          <w:tcPr>
            <w:tcW w:w="7036" w:type="dxa"/>
            <w:tcBorders>
              <w:top w:val="nil"/>
              <w:left w:val="single" w:sz="6" w:space="0" w:color="808080"/>
              <w:bottom w:val="nil"/>
              <w:right w:val="single" w:sz="6" w:space="0" w:color="808080"/>
            </w:tcBorders>
            <w:shd w:val="clear" w:color="auto" w:fill="F2F2FF"/>
            <w:vAlign w:val="center"/>
          </w:tcPr>
          <w:p w14:paraId="3A23A57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#{GUID_8E8EF8AE-856B-4960-89D3-04ECFF7E591B|LIVELLO_3|TESTO_Collegamenti delle aste delle travature reticolari_END}&amp;</w:t>
            </w:r>
            <w:r w:rsidRPr="002B357C">
              <w:rPr>
                <w:rFonts w:ascii="Tahoma" w:eastAsia="Times New Roman" w:hAnsi="Tahoma" w:cs="Tahoma"/>
                <w:b/>
                <w:bCs/>
                <w:sz w:val="16"/>
                <w:szCs w:val="16"/>
              </w:rPr>
              <w:t xml:space="preserve"> Collegamenti delle aste delle travature reticolari</w:t>
            </w:r>
          </w:p>
        </w:tc>
        <w:tc>
          <w:tcPr>
            <w:tcW w:w="1446" w:type="dxa"/>
            <w:tcBorders>
              <w:top w:val="nil"/>
              <w:left w:val="single" w:sz="6" w:space="0" w:color="808080"/>
              <w:bottom w:val="nil"/>
              <w:right w:val="single" w:sz="6" w:space="0" w:color="808080"/>
            </w:tcBorders>
            <w:shd w:val="clear" w:color="auto" w:fill="F2F2FF"/>
            <w:vAlign w:val="center"/>
          </w:tcPr>
          <w:p w14:paraId="048EA4EA" w14:textId="77777777" w:rsidR="002D34B9" w:rsidRPr="002B357C" w:rsidRDefault="002D34B9">
            <w:pPr>
              <w:spacing w:before="60" w:after="60"/>
              <w:rPr>
                <w:rFonts w:ascii="Tahoma" w:eastAsia="Times New Roman" w:hAnsi="Tahoma" w:cs="Tahoma"/>
                <w:b/>
                <w:bCs/>
                <w:sz w:val="16"/>
                <w:szCs w:val="16"/>
              </w:rPr>
            </w:pPr>
          </w:p>
        </w:tc>
      </w:tr>
      <w:tr w:rsidR="002B357C" w:rsidRPr="002B357C" w14:paraId="6166B92B"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13A038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01.13.09.I01</w:t>
            </w:r>
          </w:p>
        </w:tc>
        <w:tc>
          <w:tcPr>
            <w:tcW w:w="7036" w:type="dxa"/>
            <w:tcBorders>
              <w:top w:val="nil"/>
              <w:left w:val="single" w:sz="6" w:space="0" w:color="808080"/>
              <w:bottom w:val="nil"/>
              <w:right w:val="single" w:sz="6" w:space="0" w:color="808080"/>
            </w:tcBorders>
            <w:shd w:val="clear" w:color="auto" w:fill="FFFFFF"/>
            <w:vAlign w:val="center"/>
          </w:tcPr>
          <w:p w14:paraId="39A5445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143C1E6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4A7940C"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CDA9477"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287E7E0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tenute di serraggio tra elementi. Sostituzione di eventuali elementi corrosi o degradati con altri di analoghe caratteristiche. Rimozione di saldature difettose e realizzazione di nuove.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7B4F85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FDD5B80"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7BE7488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01.13.10</w:t>
            </w:r>
          </w:p>
        </w:tc>
        <w:tc>
          <w:tcPr>
            <w:tcW w:w="7036" w:type="dxa"/>
            <w:tcBorders>
              <w:top w:val="nil"/>
              <w:left w:val="single" w:sz="6" w:space="0" w:color="808080"/>
              <w:bottom w:val="nil"/>
              <w:right w:val="single" w:sz="6" w:space="0" w:color="808080"/>
            </w:tcBorders>
            <w:shd w:val="clear" w:color="auto" w:fill="F2F2FF"/>
            <w:vAlign w:val="center"/>
          </w:tcPr>
          <w:p w14:paraId="72D7524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#{GUID_7D2445AD-72D2-4593-B59C-B2ACF6D742F7|LIVELLO_3|TESTO_Collegamenti di ripristino con coprigiunti (pilastro/pilastro - trave/trave)_END}&amp;</w:t>
            </w:r>
            <w:r w:rsidRPr="002B357C">
              <w:rPr>
                <w:rFonts w:ascii="Tahoma" w:eastAsia="Times New Roman" w:hAnsi="Tahoma" w:cs="Tahoma"/>
                <w:b/>
                <w:bCs/>
                <w:sz w:val="16"/>
                <w:szCs w:val="16"/>
              </w:rPr>
              <w:t xml:space="preserve"> Collegamenti di ripristino con coprigiunti (pilastro/pilastro - trave/trave)</w:t>
            </w:r>
          </w:p>
        </w:tc>
        <w:tc>
          <w:tcPr>
            <w:tcW w:w="1446" w:type="dxa"/>
            <w:tcBorders>
              <w:top w:val="nil"/>
              <w:left w:val="single" w:sz="6" w:space="0" w:color="808080"/>
              <w:bottom w:val="nil"/>
              <w:right w:val="single" w:sz="6" w:space="0" w:color="808080"/>
            </w:tcBorders>
            <w:shd w:val="clear" w:color="auto" w:fill="F2F2FF"/>
            <w:vAlign w:val="center"/>
          </w:tcPr>
          <w:p w14:paraId="497BDD15" w14:textId="77777777" w:rsidR="002D34B9" w:rsidRPr="002B357C" w:rsidRDefault="002D34B9">
            <w:pPr>
              <w:spacing w:before="60" w:after="60"/>
              <w:rPr>
                <w:rFonts w:ascii="Tahoma" w:eastAsia="Times New Roman" w:hAnsi="Tahoma" w:cs="Tahoma"/>
                <w:b/>
                <w:bCs/>
                <w:sz w:val="16"/>
                <w:szCs w:val="16"/>
              </w:rPr>
            </w:pPr>
          </w:p>
        </w:tc>
      </w:tr>
      <w:tr w:rsidR="002B357C" w:rsidRPr="002B357C" w14:paraId="5ABA7064"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A0C146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01.13.10.I01</w:t>
            </w:r>
          </w:p>
        </w:tc>
        <w:tc>
          <w:tcPr>
            <w:tcW w:w="7036" w:type="dxa"/>
            <w:tcBorders>
              <w:top w:val="nil"/>
              <w:left w:val="single" w:sz="6" w:space="0" w:color="808080"/>
              <w:bottom w:val="nil"/>
              <w:right w:val="single" w:sz="6" w:space="0" w:color="808080"/>
            </w:tcBorders>
            <w:shd w:val="clear" w:color="auto" w:fill="FFFFFF"/>
            <w:vAlign w:val="center"/>
          </w:tcPr>
          <w:p w14:paraId="1C781B5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46BCF97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33E988B"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D768E56"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083F433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tenute di serraggio tra elementi. Sostituzione di eventuali elementi corrosi o degradati con altri di analoghe caratteristiche. Rimozione di saldature difettose e realizzazione di nuove.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E01B9B7"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98964C1"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336ED81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01.13.11</w:t>
            </w:r>
          </w:p>
        </w:tc>
        <w:tc>
          <w:tcPr>
            <w:tcW w:w="7036" w:type="dxa"/>
            <w:tcBorders>
              <w:top w:val="nil"/>
              <w:left w:val="single" w:sz="6" w:space="0" w:color="808080"/>
              <w:bottom w:val="nil"/>
              <w:right w:val="single" w:sz="6" w:space="0" w:color="808080"/>
            </w:tcBorders>
            <w:shd w:val="clear" w:color="auto" w:fill="F2F2FF"/>
            <w:vAlign w:val="center"/>
          </w:tcPr>
          <w:p w14:paraId="3E651B7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#{GUID_21E1ADF0-E8F0-444B-8624-A028959F2CF8|LIVELLO_3|TESTO_Collegamenti di ripristino con flangia (pilastro/pilastro - trave/trave)_END}&amp;</w:t>
            </w:r>
            <w:r w:rsidRPr="002B357C">
              <w:rPr>
                <w:rFonts w:ascii="Tahoma" w:eastAsia="Times New Roman" w:hAnsi="Tahoma" w:cs="Tahoma"/>
                <w:b/>
                <w:bCs/>
                <w:sz w:val="16"/>
                <w:szCs w:val="16"/>
              </w:rPr>
              <w:t xml:space="preserve"> Collegamenti di ripristino con flangia (pilastro/pilastro - trave/trave)</w:t>
            </w:r>
          </w:p>
        </w:tc>
        <w:tc>
          <w:tcPr>
            <w:tcW w:w="1446" w:type="dxa"/>
            <w:tcBorders>
              <w:top w:val="nil"/>
              <w:left w:val="single" w:sz="6" w:space="0" w:color="808080"/>
              <w:bottom w:val="nil"/>
              <w:right w:val="single" w:sz="6" w:space="0" w:color="808080"/>
            </w:tcBorders>
            <w:shd w:val="clear" w:color="auto" w:fill="F2F2FF"/>
            <w:vAlign w:val="center"/>
          </w:tcPr>
          <w:p w14:paraId="47DC4D2C" w14:textId="77777777" w:rsidR="002D34B9" w:rsidRPr="002B357C" w:rsidRDefault="002D34B9">
            <w:pPr>
              <w:spacing w:before="60" w:after="60"/>
              <w:rPr>
                <w:rFonts w:ascii="Tahoma" w:eastAsia="Times New Roman" w:hAnsi="Tahoma" w:cs="Tahoma"/>
                <w:b/>
                <w:bCs/>
                <w:sz w:val="16"/>
                <w:szCs w:val="16"/>
              </w:rPr>
            </w:pPr>
          </w:p>
        </w:tc>
      </w:tr>
      <w:tr w:rsidR="002B357C" w:rsidRPr="002B357C" w14:paraId="067B4513"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6EB1CC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01.13.11.I01</w:t>
            </w:r>
          </w:p>
        </w:tc>
        <w:tc>
          <w:tcPr>
            <w:tcW w:w="7036" w:type="dxa"/>
            <w:tcBorders>
              <w:top w:val="nil"/>
              <w:left w:val="single" w:sz="6" w:space="0" w:color="808080"/>
              <w:bottom w:val="nil"/>
              <w:right w:val="single" w:sz="6" w:space="0" w:color="808080"/>
            </w:tcBorders>
            <w:shd w:val="clear" w:color="auto" w:fill="FFFFFF"/>
            <w:vAlign w:val="center"/>
          </w:tcPr>
          <w:p w14:paraId="14BCB26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2614C94D"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A8F4580"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215A2EC"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53181A5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tenute di serraggio tra elementi. Sostituzione di eventuali elementi corrosi o degradati con altri di analoghe caratteristiche. Rimozione di saldature difettose e realizzazione di nuove.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EB756F1"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D4F01BF"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256A133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01.13.12</w:t>
            </w:r>
          </w:p>
        </w:tc>
        <w:tc>
          <w:tcPr>
            <w:tcW w:w="7036" w:type="dxa"/>
            <w:tcBorders>
              <w:top w:val="nil"/>
              <w:left w:val="single" w:sz="6" w:space="0" w:color="808080"/>
              <w:bottom w:val="nil"/>
              <w:right w:val="single" w:sz="6" w:space="0" w:color="808080"/>
            </w:tcBorders>
            <w:shd w:val="clear" w:color="auto" w:fill="F2F2FF"/>
            <w:vAlign w:val="center"/>
          </w:tcPr>
          <w:p w14:paraId="716F3AE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#{GUID_4EFB8CBB-1F93-4185-A938-7B76BD7F8B26|LIVELLO_3|TESTO_Collegamenti diretti (travi: principale/secondaria)_END}&amp;</w:t>
            </w:r>
            <w:r w:rsidRPr="002B357C">
              <w:rPr>
                <w:rFonts w:ascii="Tahoma" w:eastAsia="Times New Roman" w:hAnsi="Tahoma" w:cs="Tahoma"/>
                <w:b/>
                <w:bCs/>
                <w:sz w:val="16"/>
                <w:szCs w:val="16"/>
              </w:rPr>
              <w:t xml:space="preserve"> Collegamenti diretti (travi: principale/secondaria)</w:t>
            </w:r>
          </w:p>
        </w:tc>
        <w:tc>
          <w:tcPr>
            <w:tcW w:w="1446" w:type="dxa"/>
            <w:tcBorders>
              <w:top w:val="nil"/>
              <w:left w:val="single" w:sz="6" w:space="0" w:color="808080"/>
              <w:bottom w:val="nil"/>
              <w:right w:val="single" w:sz="6" w:space="0" w:color="808080"/>
            </w:tcBorders>
            <w:shd w:val="clear" w:color="auto" w:fill="F2F2FF"/>
            <w:vAlign w:val="center"/>
          </w:tcPr>
          <w:p w14:paraId="5332C226" w14:textId="77777777" w:rsidR="002D34B9" w:rsidRPr="002B357C" w:rsidRDefault="002D34B9">
            <w:pPr>
              <w:spacing w:before="60" w:after="60"/>
              <w:rPr>
                <w:rFonts w:ascii="Tahoma" w:eastAsia="Times New Roman" w:hAnsi="Tahoma" w:cs="Tahoma"/>
                <w:b/>
                <w:bCs/>
                <w:sz w:val="16"/>
                <w:szCs w:val="16"/>
              </w:rPr>
            </w:pPr>
          </w:p>
        </w:tc>
      </w:tr>
      <w:tr w:rsidR="002B357C" w:rsidRPr="002B357C" w14:paraId="3F918E38"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B02E35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01.13.12.I01</w:t>
            </w:r>
          </w:p>
        </w:tc>
        <w:tc>
          <w:tcPr>
            <w:tcW w:w="7036" w:type="dxa"/>
            <w:tcBorders>
              <w:top w:val="nil"/>
              <w:left w:val="single" w:sz="6" w:space="0" w:color="808080"/>
              <w:bottom w:val="nil"/>
              <w:right w:val="single" w:sz="6" w:space="0" w:color="808080"/>
            </w:tcBorders>
            <w:shd w:val="clear" w:color="auto" w:fill="FFFFFF"/>
            <w:vAlign w:val="center"/>
          </w:tcPr>
          <w:p w14:paraId="78D84A1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1C9FF548"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7FEDBB5"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E09C3A0"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67A29D5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tenute di serraggio tra elementi. Sostituzione di eventuali elementi corrosi o degradati con altri di analoghe caratteristiche. Rimozione di saldature difettose e realizzazione di nuove.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47A6EF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B30CE42"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173F858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01.13.13</w:t>
            </w:r>
          </w:p>
        </w:tc>
        <w:tc>
          <w:tcPr>
            <w:tcW w:w="7036" w:type="dxa"/>
            <w:tcBorders>
              <w:top w:val="nil"/>
              <w:left w:val="single" w:sz="6" w:space="0" w:color="808080"/>
              <w:bottom w:val="nil"/>
              <w:right w:val="single" w:sz="6" w:space="0" w:color="808080"/>
            </w:tcBorders>
            <w:shd w:val="clear" w:color="auto" w:fill="F2F2FF"/>
            <w:vAlign w:val="center"/>
          </w:tcPr>
          <w:p w14:paraId="7AF2263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#{GUID_031C0A72-45EB-4ECA-A3E1-98BFD2C4A362|LIVELLO_3|TESTO_Connettori a piolo e ramponi_END}&amp;</w:t>
            </w:r>
            <w:r w:rsidRPr="002B357C">
              <w:rPr>
                <w:rFonts w:ascii="Tahoma" w:eastAsia="Times New Roman" w:hAnsi="Tahoma" w:cs="Tahoma"/>
                <w:b/>
                <w:bCs/>
                <w:sz w:val="16"/>
                <w:szCs w:val="16"/>
              </w:rPr>
              <w:t xml:space="preserve"> Connettori a piolo e ramponi</w:t>
            </w:r>
          </w:p>
        </w:tc>
        <w:tc>
          <w:tcPr>
            <w:tcW w:w="1446" w:type="dxa"/>
            <w:tcBorders>
              <w:top w:val="nil"/>
              <w:left w:val="single" w:sz="6" w:space="0" w:color="808080"/>
              <w:bottom w:val="nil"/>
              <w:right w:val="single" w:sz="6" w:space="0" w:color="808080"/>
            </w:tcBorders>
            <w:shd w:val="clear" w:color="auto" w:fill="F2F2FF"/>
            <w:vAlign w:val="center"/>
          </w:tcPr>
          <w:p w14:paraId="36B00EB4" w14:textId="77777777" w:rsidR="002D34B9" w:rsidRPr="002B357C" w:rsidRDefault="002D34B9">
            <w:pPr>
              <w:spacing w:before="60" w:after="60"/>
              <w:rPr>
                <w:rFonts w:ascii="Tahoma" w:eastAsia="Times New Roman" w:hAnsi="Tahoma" w:cs="Tahoma"/>
                <w:b/>
                <w:bCs/>
                <w:sz w:val="16"/>
                <w:szCs w:val="16"/>
              </w:rPr>
            </w:pPr>
          </w:p>
        </w:tc>
      </w:tr>
      <w:tr w:rsidR="002B357C" w:rsidRPr="002B357C" w14:paraId="7BCA9806"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A657CA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01.13.13.I01</w:t>
            </w:r>
          </w:p>
        </w:tc>
        <w:tc>
          <w:tcPr>
            <w:tcW w:w="7036" w:type="dxa"/>
            <w:tcBorders>
              <w:top w:val="nil"/>
              <w:left w:val="single" w:sz="6" w:space="0" w:color="808080"/>
              <w:bottom w:val="nil"/>
              <w:right w:val="single" w:sz="6" w:space="0" w:color="808080"/>
            </w:tcBorders>
            <w:shd w:val="clear" w:color="auto" w:fill="FFFFFF"/>
            <w:vAlign w:val="center"/>
          </w:tcPr>
          <w:p w14:paraId="626C528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70A818C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anni</w:t>
            </w:r>
          </w:p>
        </w:tc>
      </w:tr>
      <w:tr w:rsidR="002B357C" w:rsidRPr="002B357C" w14:paraId="3609CD68"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6371E62"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2B95675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tenute di serraggio tra elementi. Sostituzione di eventuali elementi corrosi o degradati con altri di analoghe caratteristiche.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1DAAA1B1"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CEAA999"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3119DAE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01.13.14</w:t>
            </w:r>
          </w:p>
        </w:tc>
        <w:tc>
          <w:tcPr>
            <w:tcW w:w="7036" w:type="dxa"/>
            <w:tcBorders>
              <w:top w:val="nil"/>
              <w:left w:val="single" w:sz="6" w:space="0" w:color="808080"/>
              <w:bottom w:val="nil"/>
              <w:right w:val="single" w:sz="6" w:space="0" w:color="808080"/>
            </w:tcBorders>
            <w:shd w:val="clear" w:color="auto" w:fill="F2F2FF"/>
            <w:vAlign w:val="center"/>
          </w:tcPr>
          <w:p w14:paraId="47EFE51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#{GUID_32099F59-6C2B-44EF-958F-24B54DA36F78|LIVELLO_3|TESTO_Giunti a tre vie_END}&amp;</w:t>
            </w:r>
            <w:r w:rsidRPr="002B357C">
              <w:rPr>
                <w:rFonts w:ascii="Tahoma" w:eastAsia="Times New Roman" w:hAnsi="Tahoma" w:cs="Tahoma"/>
                <w:b/>
                <w:bCs/>
                <w:sz w:val="16"/>
                <w:szCs w:val="16"/>
              </w:rPr>
              <w:t xml:space="preserve"> Giunti a tre vie</w:t>
            </w:r>
          </w:p>
        </w:tc>
        <w:tc>
          <w:tcPr>
            <w:tcW w:w="1446" w:type="dxa"/>
            <w:tcBorders>
              <w:top w:val="nil"/>
              <w:left w:val="single" w:sz="6" w:space="0" w:color="808080"/>
              <w:bottom w:val="nil"/>
              <w:right w:val="single" w:sz="6" w:space="0" w:color="808080"/>
            </w:tcBorders>
            <w:shd w:val="clear" w:color="auto" w:fill="F2F2FF"/>
            <w:vAlign w:val="center"/>
          </w:tcPr>
          <w:p w14:paraId="5934E2B9" w14:textId="77777777" w:rsidR="002D34B9" w:rsidRPr="002B357C" w:rsidRDefault="002D34B9">
            <w:pPr>
              <w:spacing w:before="60" w:after="60"/>
              <w:rPr>
                <w:rFonts w:ascii="Tahoma" w:eastAsia="Times New Roman" w:hAnsi="Tahoma" w:cs="Tahoma"/>
                <w:b/>
                <w:bCs/>
                <w:sz w:val="16"/>
                <w:szCs w:val="16"/>
              </w:rPr>
            </w:pPr>
          </w:p>
        </w:tc>
      </w:tr>
      <w:tr w:rsidR="002B357C" w:rsidRPr="002B357C" w14:paraId="7E24B684"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1793CF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01.13.14.I01</w:t>
            </w:r>
          </w:p>
        </w:tc>
        <w:tc>
          <w:tcPr>
            <w:tcW w:w="7036" w:type="dxa"/>
            <w:tcBorders>
              <w:top w:val="nil"/>
              <w:left w:val="single" w:sz="6" w:space="0" w:color="808080"/>
              <w:bottom w:val="nil"/>
              <w:right w:val="single" w:sz="6" w:space="0" w:color="808080"/>
            </w:tcBorders>
            <w:shd w:val="clear" w:color="auto" w:fill="FFFFFF"/>
            <w:vAlign w:val="center"/>
          </w:tcPr>
          <w:p w14:paraId="1325405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1721938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C1E6E46"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17AF36B"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44D9275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tenute di serraggio tra elementi. Sostituzione di eventuali elementi corrosi o degradati con altri di analoghe caratteristiche.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9C600E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7E1F615"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567935A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01.13.15</w:t>
            </w:r>
          </w:p>
        </w:tc>
        <w:tc>
          <w:tcPr>
            <w:tcW w:w="7036" w:type="dxa"/>
            <w:tcBorders>
              <w:top w:val="nil"/>
              <w:left w:val="single" w:sz="6" w:space="0" w:color="808080"/>
              <w:bottom w:val="nil"/>
              <w:right w:val="single" w:sz="6" w:space="0" w:color="808080"/>
            </w:tcBorders>
            <w:shd w:val="clear" w:color="auto" w:fill="F2F2FF"/>
            <w:vAlign w:val="center"/>
          </w:tcPr>
          <w:p w14:paraId="030CAA7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#{GUID_A6CFF3AA-4A99-4422-B497-346161063518|LIVELLO_3|TESTO_Giunti di collegamento_END}&amp;</w:t>
            </w:r>
            <w:r w:rsidRPr="002B357C">
              <w:rPr>
                <w:rFonts w:ascii="Tahoma" w:eastAsia="Times New Roman" w:hAnsi="Tahoma" w:cs="Tahoma"/>
                <w:b/>
                <w:bCs/>
                <w:sz w:val="16"/>
                <w:szCs w:val="16"/>
              </w:rPr>
              <w:t xml:space="preserve"> Giunti di collegamento</w:t>
            </w:r>
          </w:p>
        </w:tc>
        <w:tc>
          <w:tcPr>
            <w:tcW w:w="1446" w:type="dxa"/>
            <w:tcBorders>
              <w:top w:val="nil"/>
              <w:left w:val="single" w:sz="6" w:space="0" w:color="808080"/>
              <w:bottom w:val="nil"/>
              <w:right w:val="single" w:sz="6" w:space="0" w:color="808080"/>
            </w:tcBorders>
            <w:shd w:val="clear" w:color="auto" w:fill="F2F2FF"/>
            <w:vAlign w:val="center"/>
          </w:tcPr>
          <w:p w14:paraId="17F4DD7E" w14:textId="77777777" w:rsidR="002D34B9" w:rsidRPr="002B357C" w:rsidRDefault="002D34B9">
            <w:pPr>
              <w:spacing w:before="60" w:after="60"/>
              <w:rPr>
                <w:rFonts w:ascii="Tahoma" w:eastAsia="Times New Roman" w:hAnsi="Tahoma" w:cs="Tahoma"/>
                <w:b/>
                <w:bCs/>
                <w:sz w:val="16"/>
                <w:szCs w:val="16"/>
              </w:rPr>
            </w:pPr>
          </w:p>
        </w:tc>
      </w:tr>
      <w:tr w:rsidR="002B357C" w:rsidRPr="002B357C" w14:paraId="2876369D"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2AA3CC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01.13.15.I01</w:t>
            </w:r>
          </w:p>
        </w:tc>
        <w:tc>
          <w:tcPr>
            <w:tcW w:w="7036" w:type="dxa"/>
            <w:tcBorders>
              <w:top w:val="nil"/>
              <w:left w:val="single" w:sz="6" w:space="0" w:color="808080"/>
              <w:bottom w:val="nil"/>
              <w:right w:val="single" w:sz="6" w:space="0" w:color="808080"/>
            </w:tcBorders>
            <w:shd w:val="clear" w:color="auto" w:fill="FFFFFF"/>
            <w:vAlign w:val="center"/>
          </w:tcPr>
          <w:p w14:paraId="77EB4EA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19352FC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8B03525"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A19F8A7"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316513C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tenute di serraggio tra elementi. Sostituzione di eventuali elementi corrosi o degradati con altri di analoghe caratteristiche. Rimozione di saldature difettose e realizzazione di nuove.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DB4B5D4"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DA4252B"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4AF3AFF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01.13.16</w:t>
            </w:r>
          </w:p>
        </w:tc>
        <w:tc>
          <w:tcPr>
            <w:tcW w:w="7036" w:type="dxa"/>
            <w:tcBorders>
              <w:top w:val="nil"/>
              <w:left w:val="single" w:sz="6" w:space="0" w:color="808080"/>
              <w:bottom w:val="nil"/>
              <w:right w:val="single" w:sz="6" w:space="0" w:color="808080"/>
            </w:tcBorders>
            <w:shd w:val="clear" w:color="auto" w:fill="F2F2FF"/>
            <w:vAlign w:val="center"/>
          </w:tcPr>
          <w:p w14:paraId="01B1B92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#{GUID_43C90844-CDCE-406D-B703-32F70CF27FA8|LIVELLO_3|TESTO_Giunzioni a cavallotto_END}&amp;</w:t>
            </w:r>
            <w:r w:rsidRPr="002B357C">
              <w:rPr>
                <w:rFonts w:ascii="Tahoma" w:eastAsia="Times New Roman" w:hAnsi="Tahoma" w:cs="Tahoma"/>
                <w:b/>
                <w:bCs/>
                <w:sz w:val="16"/>
                <w:szCs w:val="16"/>
              </w:rPr>
              <w:t xml:space="preserve"> Giunzioni a cavallotto</w:t>
            </w:r>
          </w:p>
        </w:tc>
        <w:tc>
          <w:tcPr>
            <w:tcW w:w="1446" w:type="dxa"/>
            <w:tcBorders>
              <w:top w:val="nil"/>
              <w:left w:val="single" w:sz="6" w:space="0" w:color="808080"/>
              <w:bottom w:val="nil"/>
              <w:right w:val="single" w:sz="6" w:space="0" w:color="808080"/>
            </w:tcBorders>
            <w:shd w:val="clear" w:color="auto" w:fill="F2F2FF"/>
            <w:vAlign w:val="center"/>
          </w:tcPr>
          <w:p w14:paraId="1A189F4E" w14:textId="77777777" w:rsidR="002D34B9" w:rsidRPr="002B357C" w:rsidRDefault="002D34B9">
            <w:pPr>
              <w:spacing w:before="60" w:after="60"/>
              <w:rPr>
                <w:rFonts w:ascii="Tahoma" w:eastAsia="Times New Roman" w:hAnsi="Tahoma" w:cs="Tahoma"/>
                <w:b/>
                <w:bCs/>
                <w:sz w:val="16"/>
                <w:szCs w:val="16"/>
              </w:rPr>
            </w:pPr>
          </w:p>
        </w:tc>
      </w:tr>
      <w:tr w:rsidR="002B357C" w:rsidRPr="002B357C" w14:paraId="23A75AB8"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D32A51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01.13.16.I01</w:t>
            </w:r>
          </w:p>
        </w:tc>
        <w:tc>
          <w:tcPr>
            <w:tcW w:w="7036" w:type="dxa"/>
            <w:tcBorders>
              <w:top w:val="nil"/>
              <w:left w:val="single" w:sz="6" w:space="0" w:color="808080"/>
              <w:bottom w:val="nil"/>
              <w:right w:val="single" w:sz="6" w:space="0" w:color="808080"/>
            </w:tcBorders>
            <w:shd w:val="clear" w:color="auto" w:fill="FFFFFF"/>
            <w:vAlign w:val="center"/>
          </w:tcPr>
          <w:p w14:paraId="7AF3F4E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7C0695A2"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71474A6"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65009DA"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2796D53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tenute di serraggio tra elementi. Sostituzione di eventuali elementi corrosi o degradati con altri di analoghe caratteristiche. Rimozione di saldature difettose e realizzazione di nuove.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07DD9AC"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374EA23"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46CBE3F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01.13.17</w:t>
            </w:r>
          </w:p>
        </w:tc>
        <w:tc>
          <w:tcPr>
            <w:tcW w:w="7036" w:type="dxa"/>
            <w:tcBorders>
              <w:top w:val="nil"/>
              <w:left w:val="single" w:sz="6" w:space="0" w:color="808080"/>
              <w:bottom w:val="nil"/>
              <w:right w:val="single" w:sz="6" w:space="0" w:color="808080"/>
            </w:tcBorders>
            <w:shd w:val="clear" w:color="auto" w:fill="F2F2FF"/>
            <w:vAlign w:val="center"/>
          </w:tcPr>
          <w:p w14:paraId="16F6390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#{GUID_22992DAF-84B2-4834-BFC8-DE183418236F|LIVELLO_3|TESTO_Giunzioni angolari a doppio rinforzo_END}&amp;</w:t>
            </w:r>
            <w:r w:rsidRPr="002B357C">
              <w:rPr>
                <w:rFonts w:ascii="Tahoma" w:eastAsia="Times New Roman" w:hAnsi="Tahoma" w:cs="Tahoma"/>
                <w:b/>
                <w:bCs/>
                <w:sz w:val="16"/>
                <w:szCs w:val="16"/>
              </w:rPr>
              <w:t xml:space="preserve"> Giunzioni angolari a doppio rinforzo</w:t>
            </w:r>
          </w:p>
        </w:tc>
        <w:tc>
          <w:tcPr>
            <w:tcW w:w="1446" w:type="dxa"/>
            <w:tcBorders>
              <w:top w:val="nil"/>
              <w:left w:val="single" w:sz="6" w:space="0" w:color="808080"/>
              <w:bottom w:val="nil"/>
              <w:right w:val="single" w:sz="6" w:space="0" w:color="808080"/>
            </w:tcBorders>
            <w:shd w:val="clear" w:color="auto" w:fill="F2F2FF"/>
            <w:vAlign w:val="center"/>
          </w:tcPr>
          <w:p w14:paraId="7EF68C65" w14:textId="77777777" w:rsidR="002D34B9" w:rsidRPr="002B357C" w:rsidRDefault="002D34B9">
            <w:pPr>
              <w:spacing w:before="60" w:after="60"/>
              <w:rPr>
                <w:rFonts w:ascii="Tahoma" w:eastAsia="Times New Roman" w:hAnsi="Tahoma" w:cs="Tahoma"/>
                <w:b/>
                <w:bCs/>
                <w:sz w:val="16"/>
                <w:szCs w:val="16"/>
              </w:rPr>
            </w:pPr>
          </w:p>
        </w:tc>
      </w:tr>
      <w:tr w:rsidR="002B357C" w:rsidRPr="002B357C" w14:paraId="771621D8"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7472CD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01.13.17.I01</w:t>
            </w:r>
          </w:p>
        </w:tc>
        <w:tc>
          <w:tcPr>
            <w:tcW w:w="7036" w:type="dxa"/>
            <w:tcBorders>
              <w:top w:val="nil"/>
              <w:left w:val="single" w:sz="6" w:space="0" w:color="808080"/>
              <w:bottom w:val="nil"/>
              <w:right w:val="single" w:sz="6" w:space="0" w:color="808080"/>
            </w:tcBorders>
            <w:shd w:val="clear" w:color="auto" w:fill="FFFFFF"/>
            <w:vAlign w:val="center"/>
          </w:tcPr>
          <w:p w14:paraId="108FEBB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7C5229A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22E682F"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71D64AA"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2DAB97B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tenute di serraggio tra elementi. Sostituzione di eventuali elementi corrosi o degradati con altri di analoghe caratteristiche. Rimozione di saldature difettose e realizzazione di nuove.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AE805AC"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B109572"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695F9E9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01.13.18</w:t>
            </w:r>
          </w:p>
        </w:tc>
        <w:tc>
          <w:tcPr>
            <w:tcW w:w="7036" w:type="dxa"/>
            <w:tcBorders>
              <w:top w:val="nil"/>
              <w:left w:val="single" w:sz="6" w:space="0" w:color="808080"/>
              <w:bottom w:val="nil"/>
              <w:right w:val="single" w:sz="6" w:space="0" w:color="808080"/>
            </w:tcBorders>
            <w:shd w:val="clear" w:color="auto" w:fill="F2F2FF"/>
            <w:vAlign w:val="center"/>
          </w:tcPr>
          <w:p w14:paraId="1454576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#{GUID_B93E02FF-4F1A-45FD-AD66-045F6F7AF74C|LIVELLO_3|TESTO_Giunzioni angolari leggere rinforzate con asole_END}&amp;</w:t>
            </w:r>
            <w:r w:rsidRPr="002B357C">
              <w:rPr>
                <w:rFonts w:ascii="Tahoma" w:eastAsia="Times New Roman" w:hAnsi="Tahoma" w:cs="Tahoma"/>
                <w:b/>
                <w:bCs/>
                <w:sz w:val="16"/>
                <w:szCs w:val="16"/>
              </w:rPr>
              <w:t xml:space="preserve"> Giunzioni angolari leggere rinforzate con asole</w:t>
            </w:r>
          </w:p>
        </w:tc>
        <w:tc>
          <w:tcPr>
            <w:tcW w:w="1446" w:type="dxa"/>
            <w:tcBorders>
              <w:top w:val="nil"/>
              <w:left w:val="single" w:sz="6" w:space="0" w:color="808080"/>
              <w:bottom w:val="nil"/>
              <w:right w:val="single" w:sz="6" w:space="0" w:color="808080"/>
            </w:tcBorders>
            <w:shd w:val="clear" w:color="auto" w:fill="F2F2FF"/>
            <w:vAlign w:val="center"/>
          </w:tcPr>
          <w:p w14:paraId="02A9117D" w14:textId="77777777" w:rsidR="002D34B9" w:rsidRPr="002B357C" w:rsidRDefault="002D34B9">
            <w:pPr>
              <w:spacing w:before="60" w:after="60"/>
              <w:rPr>
                <w:rFonts w:ascii="Tahoma" w:eastAsia="Times New Roman" w:hAnsi="Tahoma" w:cs="Tahoma"/>
                <w:b/>
                <w:bCs/>
                <w:sz w:val="16"/>
                <w:szCs w:val="16"/>
              </w:rPr>
            </w:pPr>
          </w:p>
        </w:tc>
      </w:tr>
      <w:tr w:rsidR="002B357C" w:rsidRPr="002B357C" w14:paraId="31E48AB9"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641F04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01.13.18.I01</w:t>
            </w:r>
          </w:p>
        </w:tc>
        <w:tc>
          <w:tcPr>
            <w:tcW w:w="7036" w:type="dxa"/>
            <w:tcBorders>
              <w:top w:val="nil"/>
              <w:left w:val="single" w:sz="6" w:space="0" w:color="808080"/>
              <w:bottom w:val="nil"/>
              <w:right w:val="single" w:sz="6" w:space="0" w:color="808080"/>
            </w:tcBorders>
            <w:shd w:val="clear" w:color="auto" w:fill="FFFFFF"/>
            <w:vAlign w:val="center"/>
          </w:tcPr>
          <w:p w14:paraId="1AAB0D8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2F3225E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09C92FE"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7AAAE74"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59F36A6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tenute di serraggio tra elementi. Sostituzione di eventuali elementi corrosi o degradati con altri di analoghe caratteristiche. Rimozione di saldature difettose e realizzazione di nuove.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A4628EA"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D6C4A28"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31BFE90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01.13.19</w:t>
            </w:r>
          </w:p>
        </w:tc>
        <w:tc>
          <w:tcPr>
            <w:tcW w:w="7036" w:type="dxa"/>
            <w:tcBorders>
              <w:top w:val="nil"/>
              <w:left w:val="single" w:sz="6" w:space="0" w:color="808080"/>
              <w:bottom w:val="nil"/>
              <w:right w:val="single" w:sz="6" w:space="0" w:color="808080"/>
            </w:tcBorders>
            <w:shd w:val="clear" w:color="auto" w:fill="F2F2FF"/>
            <w:vAlign w:val="center"/>
          </w:tcPr>
          <w:p w14:paraId="2A5B615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#{GUID_D6D329C2-E2DA-4F3F-9EED-DC4ED333AAB2|LIVELLO_3|TESTO_Perni per acciaio_END}&amp;</w:t>
            </w:r>
            <w:r w:rsidRPr="002B357C">
              <w:rPr>
                <w:rFonts w:ascii="Tahoma" w:eastAsia="Times New Roman" w:hAnsi="Tahoma" w:cs="Tahoma"/>
                <w:b/>
                <w:bCs/>
                <w:sz w:val="16"/>
                <w:szCs w:val="16"/>
              </w:rPr>
              <w:t xml:space="preserve"> Perni per acciaio</w:t>
            </w:r>
          </w:p>
        </w:tc>
        <w:tc>
          <w:tcPr>
            <w:tcW w:w="1446" w:type="dxa"/>
            <w:tcBorders>
              <w:top w:val="nil"/>
              <w:left w:val="single" w:sz="6" w:space="0" w:color="808080"/>
              <w:bottom w:val="nil"/>
              <w:right w:val="single" w:sz="6" w:space="0" w:color="808080"/>
            </w:tcBorders>
            <w:shd w:val="clear" w:color="auto" w:fill="F2F2FF"/>
            <w:vAlign w:val="center"/>
          </w:tcPr>
          <w:p w14:paraId="0EB268D4" w14:textId="77777777" w:rsidR="002D34B9" w:rsidRPr="002B357C" w:rsidRDefault="002D34B9">
            <w:pPr>
              <w:spacing w:before="60" w:after="60"/>
              <w:rPr>
                <w:rFonts w:ascii="Tahoma" w:eastAsia="Times New Roman" w:hAnsi="Tahoma" w:cs="Tahoma"/>
                <w:b/>
                <w:bCs/>
                <w:sz w:val="16"/>
                <w:szCs w:val="16"/>
              </w:rPr>
            </w:pPr>
          </w:p>
        </w:tc>
      </w:tr>
      <w:tr w:rsidR="002B357C" w:rsidRPr="002B357C" w14:paraId="67BD77ED"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E65C2C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01.13.19.I01</w:t>
            </w:r>
          </w:p>
        </w:tc>
        <w:tc>
          <w:tcPr>
            <w:tcW w:w="7036" w:type="dxa"/>
            <w:tcBorders>
              <w:top w:val="nil"/>
              <w:left w:val="single" w:sz="6" w:space="0" w:color="808080"/>
              <w:bottom w:val="nil"/>
              <w:right w:val="single" w:sz="6" w:space="0" w:color="808080"/>
            </w:tcBorders>
            <w:shd w:val="clear" w:color="auto" w:fill="FFFFFF"/>
            <w:vAlign w:val="center"/>
          </w:tcPr>
          <w:p w14:paraId="50ED91C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44FE382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 xml:space="preserve">ogni </w:t>
            </w:r>
            <w:proofErr w:type="gramStart"/>
            <w:r w:rsidRPr="002B357C">
              <w:rPr>
                <w:rFonts w:ascii="Tahoma" w:eastAsia="Times New Roman" w:hAnsi="Tahoma" w:cs="Tahoma"/>
                <w:sz w:val="16"/>
                <w:szCs w:val="16"/>
              </w:rPr>
              <w:t>2</w:t>
            </w:r>
            <w:proofErr w:type="gramEnd"/>
            <w:r w:rsidRPr="002B357C">
              <w:rPr>
                <w:rFonts w:ascii="Tahoma" w:eastAsia="Times New Roman" w:hAnsi="Tahoma" w:cs="Tahoma"/>
                <w:sz w:val="16"/>
                <w:szCs w:val="16"/>
              </w:rPr>
              <w:t xml:space="preserve"> mesi</w:t>
            </w:r>
          </w:p>
        </w:tc>
      </w:tr>
      <w:tr w:rsidR="002B357C" w:rsidRPr="002B357C" w14:paraId="4DA272A6"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6AAEA2AD"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48A3B00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tenute di serraggio tra elementi. Sostituzione di eventuali elementi corrosi o degradati con altri di analoghe caratteristiche.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AA59719"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16A991A"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6C15189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01.13.20</w:t>
            </w:r>
          </w:p>
        </w:tc>
        <w:tc>
          <w:tcPr>
            <w:tcW w:w="7036" w:type="dxa"/>
            <w:tcBorders>
              <w:top w:val="nil"/>
              <w:left w:val="single" w:sz="6" w:space="0" w:color="808080"/>
              <w:bottom w:val="nil"/>
              <w:right w:val="single" w:sz="6" w:space="0" w:color="808080"/>
            </w:tcBorders>
            <w:shd w:val="clear" w:color="auto" w:fill="F2F2FF"/>
            <w:vAlign w:val="center"/>
          </w:tcPr>
          <w:p w14:paraId="005DC50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#{GUID_6B47D6BC-FAB0-4050-B03D-0E67A1F70C78|LIVELLO_3|TESTO_Pioli connettori con perni filettati a saldare_END}&amp;</w:t>
            </w:r>
            <w:r w:rsidRPr="002B357C">
              <w:rPr>
                <w:rFonts w:ascii="Tahoma" w:eastAsia="Times New Roman" w:hAnsi="Tahoma" w:cs="Tahoma"/>
                <w:b/>
                <w:bCs/>
                <w:sz w:val="16"/>
                <w:szCs w:val="16"/>
              </w:rPr>
              <w:t xml:space="preserve"> Pioli connettori con perni filettati a saldare</w:t>
            </w:r>
          </w:p>
        </w:tc>
        <w:tc>
          <w:tcPr>
            <w:tcW w:w="1446" w:type="dxa"/>
            <w:tcBorders>
              <w:top w:val="nil"/>
              <w:left w:val="single" w:sz="6" w:space="0" w:color="808080"/>
              <w:bottom w:val="nil"/>
              <w:right w:val="single" w:sz="6" w:space="0" w:color="808080"/>
            </w:tcBorders>
            <w:shd w:val="clear" w:color="auto" w:fill="F2F2FF"/>
            <w:vAlign w:val="center"/>
          </w:tcPr>
          <w:p w14:paraId="285C8BC4" w14:textId="77777777" w:rsidR="002D34B9" w:rsidRPr="002B357C" w:rsidRDefault="002D34B9">
            <w:pPr>
              <w:spacing w:before="60" w:after="60"/>
              <w:rPr>
                <w:rFonts w:ascii="Tahoma" w:eastAsia="Times New Roman" w:hAnsi="Tahoma" w:cs="Tahoma"/>
                <w:b/>
                <w:bCs/>
                <w:sz w:val="16"/>
                <w:szCs w:val="16"/>
              </w:rPr>
            </w:pPr>
          </w:p>
        </w:tc>
      </w:tr>
      <w:tr w:rsidR="002B357C" w:rsidRPr="002B357C" w14:paraId="10DC5C4D"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180337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01.13.20.I01</w:t>
            </w:r>
          </w:p>
        </w:tc>
        <w:tc>
          <w:tcPr>
            <w:tcW w:w="7036" w:type="dxa"/>
            <w:tcBorders>
              <w:top w:val="nil"/>
              <w:left w:val="single" w:sz="6" w:space="0" w:color="808080"/>
              <w:bottom w:val="nil"/>
              <w:right w:val="single" w:sz="6" w:space="0" w:color="808080"/>
            </w:tcBorders>
            <w:shd w:val="clear" w:color="auto" w:fill="FFFFFF"/>
            <w:vAlign w:val="center"/>
          </w:tcPr>
          <w:p w14:paraId="5E433ED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54CE7E9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39B1C16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0CDB4D6"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1E9F5EC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tenute di serraggio tra elementi. Sostituzione di eventuali elementi corrosi o degradati con altri di analoghe caratteristiche. Rimozione di saldature difettose e realizzazione di nuove.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3045EB2"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8B4C2F6"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73559E7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01.13.21</w:t>
            </w:r>
          </w:p>
        </w:tc>
        <w:tc>
          <w:tcPr>
            <w:tcW w:w="7036" w:type="dxa"/>
            <w:tcBorders>
              <w:top w:val="nil"/>
              <w:left w:val="single" w:sz="6" w:space="0" w:color="808080"/>
              <w:bottom w:val="nil"/>
              <w:right w:val="single" w:sz="6" w:space="0" w:color="808080"/>
            </w:tcBorders>
            <w:shd w:val="clear" w:color="auto" w:fill="F2F2FF"/>
            <w:vAlign w:val="center"/>
          </w:tcPr>
          <w:p w14:paraId="36ACA2A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#{GUID_81B52F7E-D611-4FDA-9040-A684312BFB36|LIVELLO_3|TESTO_Pioli connettori con testa per strutture miste acciaio-calcestruzzo_END}&amp;</w:t>
            </w:r>
            <w:r w:rsidRPr="002B357C">
              <w:rPr>
                <w:rFonts w:ascii="Tahoma" w:eastAsia="Times New Roman" w:hAnsi="Tahoma" w:cs="Tahoma"/>
                <w:b/>
                <w:bCs/>
                <w:sz w:val="16"/>
                <w:szCs w:val="16"/>
              </w:rPr>
              <w:t xml:space="preserve"> Pioli connettori con testa per strutture miste acciaio-calcestruzzo</w:t>
            </w:r>
          </w:p>
        </w:tc>
        <w:tc>
          <w:tcPr>
            <w:tcW w:w="1446" w:type="dxa"/>
            <w:tcBorders>
              <w:top w:val="nil"/>
              <w:left w:val="single" w:sz="6" w:space="0" w:color="808080"/>
              <w:bottom w:val="nil"/>
              <w:right w:val="single" w:sz="6" w:space="0" w:color="808080"/>
            </w:tcBorders>
            <w:shd w:val="clear" w:color="auto" w:fill="F2F2FF"/>
            <w:vAlign w:val="center"/>
          </w:tcPr>
          <w:p w14:paraId="17E8CAB2" w14:textId="77777777" w:rsidR="002D34B9" w:rsidRPr="002B357C" w:rsidRDefault="002D34B9">
            <w:pPr>
              <w:spacing w:before="60" w:after="60"/>
              <w:rPr>
                <w:rFonts w:ascii="Tahoma" w:eastAsia="Times New Roman" w:hAnsi="Tahoma" w:cs="Tahoma"/>
                <w:b/>
                <w:bCs/>
                <w:sz w:val="16"/>
                <w:szCs w:val="16"/>
              </w:rPr>
            </w:pPr>
          </w:p>
        </w:tc>
      </w:tr>
      <w:tr w:rsidR="002B357C" w:rsidRPr="002B357C" w14:paraId="456C8B26"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9A84F54"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01.13.21.I01</w:t>
            </w:r>
          </w:p>
        </w:tc>
        <w:tc>
          <w:tcPr>
            <w:tcW w:w="7036" w:type="dxa"/>
            <w:tcBorders>
              <w:top w:val="nil"/>
              <w:left w:val="single" w:sz="6" w:space="0" w:color="808080"/>
              <w:bottom w:val="nil"/>
              <w:right w:val="single" w:sz="6" w:space="0" w:color="808080"/>
            </w:tcBorders>
            <w:shd w:val="clear" w:color="auto" w:fill="FFFFFF"/>
            <w:vAlign w:val="center"/>
          </w:tcPr>
          <w:p w14:paraId="38F81BF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2154988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2091CD8"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023004D"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09CF7F7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tenute di serraggio tra elementi. Sostituzione di eventuali elementi corrosi o degradati con altri di analoghe caratteristiche. Rimozione di saldature difettose e realizzazione di nuove.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7859A483"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CBE60F6"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52A449A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01.13.22</w:t>
            </w:r>
          </w:p>
        </w:tc>
        <w:tc>
          <w:tcPr>
            <w:tcW w:w="7036" w:type="dxa"/>
            <w:tcBorders>
              <w:top w:val="nil"/>
              <w:left w:val="single" w:sz="6" w:space="0" w:color="808080"/>
              <w:bottom w:val="nil"/>
              <w:right w:val="single" w:sz="6" w:space="0" w:color="808080"/>
            </w:tcBorders>
            <w:shd w:val="clear" w:color="auto" w:fill="F2F2FF"/>
            <w:vAlign w:val="center"/>
          </w:tcPr>
          <w:p w14:paraId="03A9AA6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#{GUID_8A3FF698-074C-4BE1-8A95-AB1880E33447|LIVELLO_3|TESTO_Pioli connettori con testa SD1 per supporto ed ancoraggio per strutture miste_END}&amp;</w:t>
            </w:r>
            <w:r w:rsidRPr="002B357C">
              <w:rPr>
                <w:rFonts w:ascii="Tahoma" w:eastAsia="Times New Roman" w:hAnsi="Tahoma" w:cs="Tahoma"/>
                <w:b/>
                <w:bCs/>
                <w:sz w:val="16"/>
                <w:szCs w:val="16"/>
              </w:rPr>
              <w:t xml:space="preserve"> Pioli connettori con testa SD1 per supporto ed ancoraggio per strutture miste</w:t>
            </w:r>
          </w:p>
        </w:tc>
        <w:tc>
          <w:tcPr>
            <w:tcW w:w="1446" w:type="dxa"/>
            <w:tcBorders>
              <w:top w:val="nil"/>
              <w:left w:val="single" w:sz="6" w:space="0" w:color="808080"/>
              <w:bottom w:val="nil"/>
              <w:right w:val="single" w:sz="6" w:space="0" w:color="808080"/>
            </w:tcBorders>
            <w:shd w:val="clear" w:color="auto" w:fill="F2F2FF"/>
            <w:vAlign w:val="center"/>
          </w:tcPr>
          <w:p w14:paraId="1EFB60D4" w14:textId="77777777" w:rsidR="002D34B9" w:rsidRPr="002B357C" w:rsidRDefault="002D34B9">
            <w:pPr>
              <w:spacing w:before="60" w:after="60"/>
              <w:rPr>
                <w:rFonts w:ascii="Tahoma" w:eastAsia="Times New Roman" w:hAnsi="Tahoma" w:cs="Tahoma"/>
                <w:b/>
                <w:bCs/>
                <w:sz w:val="16"/>
                <w:szCs w:val="16"/>
              </w:rPr>
            </w:pPr>
          </w:p>
        </w:tc>
      </w:tr>
      <w:tr w:rsidR="002B357C" w:rsidRPr="002B357C" w14:paraId="49145043"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E9A7CD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01.13.22.I01</w:t>
            </w:r>
          </w:p>
        </w:tc>
        <w:tc>
          <w:tcPr>
            <w:tcW w:w="7036" w:type="dxa"/>
            <w:tcBorders>
              <w:top w:val="nil"/>
              <w:left w:val="single" w:sz="6" w:space="0" w:color="808080"/>
              <w:bottom w:val="nil"/>
              <w:right w:val="single" w:sz="6" w:space="0" w:color="808080"/>
            </w:tcBorders>
            <w:shd w:val="clear" w:color="auto" w:fill="FFFFFF"/>
            <w:vAlign w:val="center"/>
          </w:tcPr>
          <w:p w14:paraId="27B3CB7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3790CCF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33A2AD1"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B57F215"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67EEDE0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tenute di serraggio tra elementi. Sostituzione di eventuali elementi corrosi o degradati con altri di analoghe caratteristiche. Rimozione di saldature difettose e realizzazione di nuove.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1C7A60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A10E739"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19899BE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01.13.23</w:t>
            </w:r>
          </w:p>
        </w:tc>
        <w:tc>
          <w:tcPr>
            <w:tcW w:w="7036" w:type="dxa"/>
            <w:tcBorders>
              <w:top w:val="nil"/>
              <w:left w:val="single" w:sz="6" w:space="0" w:color="808080"/>
              <w:bottom w:val="nil"/>
              <w:right w:val="single" w:sz="6" w:space="0" w:color="808080"/>
            </w:tcBorders>
            <w:shd w:val="clear" w:color="auto" w:fill="F2F2FF"/>
            <w:vAlign w:val="center"/>
          </w:tcPr>
          <w:p w14:paraId="4F2F7A49"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#{GUID_44C96260-3372-40CB-9274-6EDF48C06A16|LIVELLO_3|TESTO_Pioli connettori saldati per acciaio e calcestruzzo_END}&amp;</w:t>
            </w:r>
            <w:r w:rsidRPr="002B357C">
              <w:rPr>
                <w:rFonts w:ascii="Tahoma" w:eastAsia="Times New Roman" w:hAnsi="Tahoma" w:cs="Tahoma"/>
                <w:b/>
                <w:bCs/>
                <w:sz w:val="16"/>
                <w:szCs w:val="16"/>
              </w:rPr>
              <w:t xml:space="preserve"> Pioli connettori saldati per acciaio e calcestruzzo</w:t>
            </w:r>
          </w:p>
        </w:tc>
        <w:tc>
          <w:tcPr>
            <w:tcW w:w="1446" w:type="dxa"/>
            <w:tcBorders>
              <w:top w:val="nil"/>
              <w:left w:val="single" w:sz="6" w:space="0" w:color="808080"/>
              <w:bottom w:val="nil"/>
              <w:right w:val="single" w:sz="6" w:space="0" w:color="808080"/>
            </w:tcBorders>
            <w:shd w:val="clear" w:color="auto" w:fill="F2F2FF"/>
            <w:vAlign w:val="center"/>
          </w:tcPr>
          <w:p w14:paraId="6B731C48" w14:textId="77777777" w:rsidR="002D34B9" w:rsidRPr="002B357C" w:rsidRDefault="002D34B9">
            <w:pPr>
              <w:spacing w:before="60" w:after="60"/>
              <w:rPr>
                <w:rFonts w:ascii="Tahoma" w:eastAsia="Times New Roman" w:hAnsi="Tahoma" w:cs="Tahoma"/>
                <w:b/>
                <w:bCs/>
                <w:sz w:val="16"/>
                <w:szCs w:val="16"/>
              </w:rPr>
            </w:pPr>
          </w:p>
        </w:tc>
      </w:tr>
      <w:tr w:rsidR="002B357C" w:rsidRPr="002B357C" w14:paraId="3D2ED379"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583534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01.13.23.I01</w:t>
            </w:r>
          </w:p>
        </w:tc>
        <w:tc>
          <w:tcPr>
            <w:tcW w:w="7036" w:type="dxa"/>
            <w:tcBorders>
              <w:top w:val="nil"/>
              <w:left w:val="single" w:sz="6" w:space="0" w:color="808080"/>
              <w:bottom w:val="nil"/>
              <w:right w:val="single" w:sz="6" w:space="0" w:color="808080"/>
            </w:tcBorders>
            <w:shd w:val="clear" w:color="auto" w:fill="FFFFFF"/>
            <w:vAlign w:val="center"/>
          </w:tcPr>
          <w:p w14:paraId="0A1F391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6ADD0C54"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24EA4E74"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4873A498"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177E3AA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Ripristino delle tenute di serraggio tra elementi. Sostituzione di eventuali elementi corrosi o degradati con altri di analoghe caratteristiche. Rimozione di saldature difettose e realizzazione di </w:t>
            </w:r>
            <w:r w:rsidRPr="002B357C">
              <w:rPr>
                <w:rFonts w:ascii="Tahoma" w:eastAsia="Times New Roman" w:hAnsi="Tahoma" w:cs="Tahoma"/>
                <w:i/>
                <w:iCs/>
                <w:sz w:val="16"/>
                <w:szCs w:val="16"/>
              </w:rPr>
              <w:lastRenderedPageBreak/>
              <w:t>nuove.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609DE86C"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1621B24C"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4BD07C1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01.13.24</w:t>
            </w:r>
          </w:p>
        </w:tc>
        <w:tc>
          <w:tcPr>
            <w:tcW w:w="7036" w:type="dxa"/>
            <w:tcBorders>
              <w:top w:val="nil"/>
              <w:left w:val="single" w:sz="6" w:space="0" w:color="808080"/>
              <w:bottom w:val="nil"/>
              <w:right w:val="single" w:sz="6" w:space="0" w:color="808080"/>
            </w:tcBorders>
            <w:shd w:val="clear" w:color="auto" w:fill="F2F2FF"/>
            <w:vAlign w:val="center"/>
          </w:tcPr>
          <w:p w14:paraId="1835C19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#{GUID_7C12D085-9CFB-4BD6-9269-6926AF609B2D|LIVELLO_3|TESTO_Saldature per acciaio_END}&amp;</w:t>
            </w:r>
            <w:r w:rsidRPr="002B357C">
              <w:rPr>
                <w:rFonts w:ascii="Tahoma" w:eastAsia="Times New Roman" w:hAnsi="Tahoma" w:cs="Tahoma"/>
                <w:b/>
                <w:bCs/>
                <w:sz w:val="16"/>
                <w:szCs w:val="16"/>
              </w:rPr>
              <w:t xml:space="preserve"> Saldature per acciaio</w:t>
            </w:r>
          </w:p>
        </w:tc>
        <w:tc>
          <w:tcPr>
            <w:tcW w:w="1446" w:type="dxa"/>
            <w:tcBorders>
              <w:top w:val="nil"/>
              <w:left w:val="single" w:sz="6" w:space="0" w:color="808080"/>
              <w:bottom w:val="nil"/>
              <w:right w:val="single" w:sz="6" w:space="0" w:color="808080"/>
            </w:tcBorders>
            <w:shd w:val="clear" w:color="auto" w:fill="F2F2FF"/>
            <w:vAlign w:val="center"/>
          </w:tcPr>
          <w:p w14:paraId="6151B1DF" w14:textId="77777777" w:rsidR="002D34B9" w:rsidRPr="002B357C" w:rsidRDefault="002D34B9">
            <w:pPr>
              <w:spacing w:before="60" w:after="60"/>
              <w:rPr>
                <w:rFonts w:ascii="Tahoma" w:eastAsia="Times New Roman" w:hAnsi="Tahoma" w:cs="Tahoma"/>
                <w:b/>
                <w:bCs/>
                <w:sz w:val="16"/>
                <w:szCs w:val="16"/>
              </w:rPr>
            </w:pPr>
          </w:p>
        </w:tc>
      </w:tr>
      <w:tr w:rsidR="002B357C" w:rsidRPr="002B357C" w14:paraId="01B75E74"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5C1D1D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01.13.24.I01</w:t>
            </w:r>
          </w:p>
        </w:tc>
        <w:tc>
          <w:tcPr>
            <w:tcW w:w="7036" w:type="dxa"/>
            <w:tcBorders>
              <w:top w:val="nil"/>
              <w:left w:val="single" w:sz="6" w:space="0" w:color="808080"/>
              <w:bottom w:val="nil"/>
              <w:right w:val="single" w:sz="6" w:space="0" w:color="808080"/>
            </w:tcBorders>
            <w:shd w:val="clear" w:color="auto" w:fill="FFFFFF"/>
            <w:vAlign w:val="center"/>
          </w:tcPr>
          <w:p w14:paraId="179D1DB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01890CA9"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7EC72B7"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2AF3E50"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47F674E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Rimozione della saldatura difettosa e realizzazione di una nuova.</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4F00B40"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7D28463"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4F98F8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01.13.24.I02</w:t>
            </w:r>
          </w:p>
        </w:tc>
        <w:tc>
          <w:tcPr>
            <w:tcW w:w="7036" w:type="dxa"/>
            <w:tcBorders>
              <w:top w:val="nil"/>
              <w:left w:val="single" w:sz="6" w:space="0" w:color="808080"/>
              <w:bottom w:val="nil"/>
              <w:right w:val="single" w:sz="6" w:space="0" w:color="808080"/>
            </w:tcBorders>
            <w:shd w:val="clear" w:color="auto" w:fill="FFFFFF"/>
            <w:vAlign w:val="center"/>
          </w:tcPr>
          <w:p w14:paraId="5503041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Rimozione ossidazioni</w:t>
            </w:r>
          </w:p>
        </w:tc>
        <w:tc>
          <w:tcPr>
            <w:tcW w:w="1446" w:type="dxa"/>
            <w:tcBorders>
              <w:top w:val="nil"/>
              <w:left w:val="single" w:sz="6" w:space="0" w:color="808080"/>
              <w:bottom w:val="nil"/>
              <w:right w:val="single" w:sz="6" w:space="0" w:color="808080"/>
            </w:tcBorders>
            <w:shd w:val="clear" w:color="auto" w:fill="FFFFFF"/>
            <w:vAlign w:val="center"/>
          </w:tcPr>
          <w:p w14:paraId="6FC15B2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49BB63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22DC42D"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00CBAFA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Rimozione di eventuali ossidazioni che interessano le saldature.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11DF062" w14:textId="77777777" w:rsidR="002D34B9" w:rsidRPr="002B357C" w:rsidRDefault="002D34B9">
            <w:pPr>
              <w:spacing w:before="60" w:after="60"/>
              <w:jc w:val="center"/>
              <w:rPr>
                <w:rFonts w:ascii="Tahoma" w:eastAsia="Times New Roman" w:hAnsi="Tahoma" w:cs="Tahoma"/>
                <w:i/>
                <w:iCs/>
                <w:sz w:val="16"/>
                <w:szCs w:val="16"/>
              </w:rPr>
            </w:pPr>
          </w:p>
        </w:tc>
      </w:tr>
    </w:tbl>
    <w:p w14:paraId="34AA66C9" w14:textId="77777777" w:rsidR="002D34B9" w:rsidRPr="002B357C" w:rsidRDefault="002D34B9">
      <w:pPr>
        <w:rPr>
          <w:rFonts w:ascii="Tahoma" w:eastAsia="Times New Roman" w:hAnsi="Tahoma" w:cs="Tahoma"/>
          <w:sz w:val="16"/>
          <w:szCs w:val="16"/>
        </w:rPr>
      </w:pPr>
      <w:r w:rsidRPr="002B357C">
        <w:rPr>
          <w:rFonts w:ascii="Tahoma" w:eastAsia="Times New Roman" w:hAnsi="Tahoma" w:cs="Tahoma"/>
          <w:sz w:val="16"/>
          <w:szCs w:val="16"/>
        </w:rPr>
        <w:br w:type="page"/>
      </w:r>
    </w:p>
    <w:tbl>
      <w:tblPr>
        <w:tblW w:w="0" w:type="auto"/>
        <w:jc w:val="right"/>
        <w:tblLayout w:type="fixed"/>
        <w:tblCellMar>
          <w:left w:w="60" w:type="dxa"/>
          <w:right w:w="60" w:type="dxa"/>
        </w:tblCellMar>
        <w:tblLook w:val="0000" w:firstRow="0" w:lastRow="0" w:firstColumn="0" w:lastColumn="0" w:noHBand="0" w:noVBand="0"/>
      </w:tblPr>
      <w:tblGrid>
        <w:gridCol w:w="5669"/>
      </w:tblGrid>
      <w:tr w:rsidR="002B357C" w:rsidRPr="002B357C" w14:paraId="1BA2284F" w14:textId="77777777">
        <w:trPr>
          <w:jc w:val="right"/>
          <w:hidden/>
        </w:trPr>
        <w:tc>
          <w:tcPr>
            <w:tcW w:w="5669" w:type="dxa"/>
            <w:tcBorders>
              <w:top w:val="single" w:sz="6" w:space="0" w:color="D8D8D8"/>
              <w:left w:val="single" w:sz="6" w:space="0" w:color="D8D8D8"/>
              <w:bottom w:val="single" w:sz="6" w:space="0" w:color="D8D8D8"/>
              <w:right w:val="single" w:sz="6" w:space="0" w:color="D8D8D8"/>
            </w:tcBorders>
            <w:shd w:val="clear" w:color="auto" w:fill="FFFFFF"/>
            <w:vAlign w:val="center"/>
          </w:tcPr>
          <w:p w14:paraId="08360673"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vanish/>
              </w:rPr>
              <w:t>#{GUID_10B66708-3B8C-436B-A136-2DE19F5DB840|LIVELLO_1|TESTO_02 - ACCIAIO COR-TEN_END}&amp;</w:t>
            </w:r>
            <w:r w:rsidRPr="002B357C">
              <w:rPr>
                <w:rFonts w:ascii="Times New Roman" w:eastAsia="Times New Roman" w:hAnsi="Times New Roman" w:cs="Times New Roman"/>
                <w:b/>
                <w:bCs/>
              </w:rPr>
              <w:t xml:space="preserve"> 02 - ACCIAIO COR-TEN</w:t>
            </w:r>
          </w:p>
        </w:tc>
      </w:tr>
      <w:tr w:rsidR="002B357C" w:rsidRPr="002B357C" w14:paraId="59C784C8" w14:textId="77777777">
        <w:trPr>
          <w:jc w:val="right"/>
          <w:hidden/>
        </w:trPr>
        <w:tc>
          <w:tcPr>
            <w:tcW w:w="5669" w:type="dxa"/>
            <w:tcBorders>
              <w:top w:val="single" w:sz="6" w:space="0" w:color="D8D8D8"/>
              <w:left w:val="single" w:sz="6" w:space="0" w:color="D8D8D8"/>
              <w:bottom w:val="single" w:sz="6" w:space="0" w:color="D8D8D8"/>
              <w:right w:val="single" w:sz="6" w:space="0" w:color="D8D8D8"/>
            </w:tcBorders>
            <w:shd w:val="clear" w:color="auto" w:fill="E1E1E1"/>
            <w:vAlign w:val="center"/>
          </w:tcPr>
          <w:p w14:paraId="36F11536" w14:textId="77777777" w:rsidR="002D34B9" w:rsidRPr="002B357C" w:rsidRDefault="002D34B9">
            <w:pPr>
              <w:spacing w:before="20" w:after="20"/>
              <w:jc w:val="right"/>
              <w:rPr>
                <w:rFonts w:ascii="Times New Roman" w:eastAsia="Times New Roman" w:hAnsi="Times New Roman" w:cs="Times New Roman"/>
              </w:rPr>
            </w:pPr>
            <w:r w:rsidRPr="002B357C">
              <w:rPr>
                <w:rFonts w:ascii="Times New Roman" w:eastAsia="Times New Roman" w:hAnsi="Times New Roman" w:cs="Times New Roman"/>
                <w:b/>
                <w:bCs/>
                <w:vanish/>
              </w:rPr>
              <w:t>#{GUID_E593D263-8506-4C9C-9545-FF8058E4AF15|LIVELLO_2|TESTO_02.01 - Cor-Ten tipo B_END}&amp;</w:t>
            </w:r>
            <w:r w:rsidRPr="002B357C">
              <w:rPr>
                <w:rFonts w:ascii="Times New Roman" w:eastAsia="Times New Roman" w:hAnsi="Times New Roman" w:cs="Times New Roman"/>
                <w:b/>
                <w:bCs/>
              </w:rPr>
              <w:t xml:space="preserve"> 02.01 - Cor-</w:t>
            </w:r>
            <w:proofErr w:type="spellStart"/>
            <w:r w:rsidRPr="002B357C">
              <w:rPr>
                <w:rFonts w:ascii="Times New Roman" w:eastAsia="Times New Roman" w:hAnsi="Times New Roman" w:cs="Times New Roman"/>
                <w:b/>
                <w:bCs/>
              </w:rPr>
              <w:t>Ten</w:t>
            </w:r>
            <w:proofErr w:type="spellEnd"/>
            <w:r w:rsidRPr="002B357C">
              <w:rPr>
                <w:rFonts w:ascii="Times New Roman" w:eastAsia="Times New Roman" w:hAnsi="Times New Roman" w:cs="Times New Roman"/>
                <w:b/>
                <w:bCs/>
              </w:rPr>
              <w:t xml:space="preserve"> tipo B</w:t>
            </w:r>
          </w:p>
        </w:tc>
      </w:tr>
    </w:tbl>
    <w:p w14:paraId="563DCBD0" w14:textId="77777777" w:rsidR="002D34B9" w:rsidRPr="002B357C" w:rsidRDefault="002D34B9">
      <w:pPr>
        <w:rPr>
          <w:rFonts w:ascii="Times New Roman" w:eastAsia="Times New Roman" w:hAnsi="Times New Roman" w:cs="Times New Roman"/>
          <w:sz w:val="18"/>
          <w:szCs w:val="18"/>
        </w:rPr>
      </w:pPr>
    </w:p>
    <w:tbl>
      <w:tblPr>
        <w:tblW w:w="0" w:type="auto"/>
        <w:jc w:val="center"/>
        <w:tblLayout w:type="fixed"/>
        <w:tblCellMar>
          <w:left w:w="60" w:type="dxa"/>
          <w:right w:w="60" w:type="dxa"/>
        </w:tblCellMar>
        <w:tblLook w:val="0000" w:firstRow="0" w:lastRow="0" w:firstColumn="0" w:lastColumn="0" w:noHBand="0" w:noVBand="0"/>
      </w:tblPr>
      <w:tblGrid>
        <w:gridCol w:w="1157"/>
        <w:gridCol w:w="7036"/>
        <w:gridCol w:w="1446"/>
      </w:tblGrid>
      <w:tr w:rsidR="002B357C" w:rsidRPr="002B357C" w14:paraId="319C3095" w14:textId="77777777">
        <w:trPr>
          <w:tblHeader/>
          <w:jc w:val="center"/>
        </w:trPr>
        <w:tc>
          <w:tcPr>
            <w:tcW w:w="1157"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1BC0DEA1"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Codice</w:t>
            </w:r>
          </w:p>
        </w:tc>
        <w:tc>
          <w:tcPr>
            <w:tcW w:w="703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512987D3"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 xml:space="preserve">Elementi </w:t>
            </w:r>
            <w:proofErr w:type="spellStart"/>
            <w:r w:rsidRPr="002B357C">
              <w:rPr>
                <w:rFonts w:ascii="Tahoma" w:eastAsia="Times New Roman" w:hAnsi="Tahoma" w:cs="Tahoma"/>
                <w:b/>
                <w:bCs/>
                <w:sz w:val="16"/>
                <w:szCs w:val="16"/>
              </w:rPr>
              <w:t>Manutenibili</w:t>
            </w:r>
            <w:proofErr w:type="spellEnd"/>
            <w:r w:rsidRPr="002B357C">
              <w:rPr>
                <w:rFonts w:ascii="Tahoma" w:eastAsia="Times New Roman" w:hAnsi="Tahoma" w:cs="Tahoma"/>
                <w:b/>
                <w:bCs/>
                <w:sz w:val="16"/>
                <w:szCs w:val="16"/>
              </w:rPr>
              <w:t xml:space="preserve"> / Interventi</w:t>
            </w:r>
          </w:p>
        </w:tc>
        <w:tc>
          <w:tcPr>
            <w:tcW w:w="1446" w:type="dxa"/>
            <w:tcBorders>
              <w:top w:val="single" w:sz="6" w:space="0" w:color="808080"/>
              <w:left w:val="single" w:sz="6" w:space="0" w:color="808080"/>
              <w:bottom w:val="single" w:sz="6" w:space="0" w:color="808080"/>
              <w:right w:val="single" w:sz="6" w:space="0" w:color="808080"/>
            </w:tcBorders>
            <w:shd w:val="clear" w:color="auto" w:fill="F3F3F3"/>
            <w:vAlign w:val="center"/>
          </w:tcPr>
          <w:p w14:paraId="414C927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b/>
                <w:bCs/>
                <w:sz w:val="16"/>
                <w:szCs w:val="16"/>
              </w:rPr>
              <w:t>Frequenza</w:t>
            </w:r>
          </w:p>
        </w:tc>
      </w:tr>
      <w:tr w:rsidR="002B357C" w:rsidRPr="002B357C" w14:paraId="6F4A7DF0"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50008AE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02.01.01</w:t>
            </w:r>
          </w:p>
        </w:tc>
        <w:tc>
          <w:tcPr>
            <w:tcW w:w="7036" w:type="dxa"/>
            <w:tcBorders>
              <w:top w:val="nil"/>
              <w:left w:val="single" w:sz="6" w:space="0" w:color="808080"/>
              <w:bottom w:val="nil"/>
              <w:right w:val="single" w:sz="6" w:space="0" w:color="808080"/>
            </w:tcBorders>
            <w:shd w:val="clear" w:color="auto" w:fill="F2F2FF"/>
            <w:vAlign w:val="center"/>
          </w:tcPr>
          <w:p w14:paraId="3FDEE59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#{GUID_1B288E6A-04AC-48E6-A57D-43519E343F0F|LIVELLO_3|TESTO_Arcarecci o terzere_END}&amp;</w:t>
            </w:r>
            <w:r w:rsidRPr="002B357C">
              <w:rPr>
                <w:rFonts w:ascii="Tahoma" w:eastAsia="Times New Roman" w:hAnsi="Tahoma" w:cs="Tahoma"/>
                <w:b/>
                <w:bCs/>
                <w:sz w:val="16"/>
                <w:szCs w:val="16"/>
              </w:rPr>
              <w:t xml:space="preserve"> Arcarecci o terzere</w:t>
            </w:r>
          </w:p>
        </w:tc>
        <w:tc>
          <w:tcPr>
            <w:tcW w:w="1446" w:type="dxa"/>
            <w:tcBorders>
              <w:top w:val="nil"/>
              <w:left w:val="single" w:sz="6" w:space="0" w:color="808080"/>
              <w:bottom w:val="nil"/>
              <w:right w:val="single" w:sz="6" w:space="0" w:color="808080"/>
            </w:tcBorders>
            <w:shd w:val="clear" w:color="auto" w:fill="F2F2FF"/>
            <w:vAlign w:val="center"/>
          </w:tcPr>
          <w:p w14:paraId="651B9C5D" w14:textId="77777777" w:rsidR="002D34B9" w:rsidRPr="002B357C" w:rsidRDefault="002D34B9">
            <w:pPr>
              <w:spacing w:before="60" w:after="60"/>
              <w:rPr>
                <w:rFonts w:ascii="Tahoma" w:eastAsia="Times New Roman" w:hAnsi="Tahoma" w:cs="Tahoma"/>
                <w:b/>
                <w:bCs/>
                <w:sz w:val="16"/>
                <w:szCs w:val="16"/>
              </w:rPr>
            </w:pPr>
          </w:p>
        </w:tc>
      </w:tr>
      <w:tr w:rsidR="002B357C" w:rsidRPr="002B357C" w14:paraId="4375822C"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7CE5E7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02.01.01.I01</w:t>
            </w:r>
          </w:p>
        </w:tc>
        <w:tc>
          <w:tcPr>
            <w:tcW w:w="7036" w:type="dxa"/>
            <w:tcBorders>
              <w:top w:val="nil"/>
              <w:left w:val="single" w:sz="6" w:space="0" w:color="808080"/>
              <w:bottom w:val="nil"/>
              <w:right w:val="single" w:sz="6" w:space="0" w:color="808080"/>
            </w:tcBorders>
            <w:shd w:val="clear" w:color="auto" w:fill="FFFFFF"/>
            <w:vAlign w:val="center"/>
          </w:tcPr>
          <w:p w14:paraId="6309F17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0F802E1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0F1A21C4"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0E0FACF3"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0A6AAD6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Gli interventi riparativi dovranno effettuarsi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anomalia riscontrata e previa diagnosi delle cause del difetto accertato.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398A70E7"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71AD6481"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788E197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02.01.02</w:t>
            </w:r>
          </w:p>
        </w:tc>
        <w:tc>
          <w:tcPr>
            <w:tcW w:w="7036" w:type="dxa"/>
            <w:tcBorders>
              <w:top w:val="nil"/>
              <w:left w:val="single" w:sz="6" w:space="0" w:color="808080"/>
              <w:bottom w:val="nil"/>
              <w:right w:val="single" w:sz="6" w:space="0" w:color="808080"/>
            </w:tcBorders>
            <w:shd w:val="clear" w:color="auto" w:fill="F2F2FF"/>
            <w:vAlign w:val="center"/>
          </w:tcPr>
          <w:p w14:paraId="7E74E6F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#{GUID_290C9935-E856-4EBB-B766-55601C04691D|LIVELLO_3|TESTO_Collegamenti a squadretta (trave/pilastro passante - pilastro/trave passante)_END}&amp;</w:t>
            </w:r>
            <w:r w:rsidRPr="002B357C">
              <w:rPr>
                <w:rFonts w:ascii="Tahoma" w:eastAsia="Times New Roman" w:hAnsi="Tahoma" w:cs="Tahoma"/>
                <w:b/>
                <w:bCs/>
                <w:sz w:val="16"/>
                <w:szCs w:val="16"/>
              </w:rPr>
              <w:t xml:space="preserve"> Collegamenti a squadretta (trave/pilastro passante - pilastro/trave passante)</w:t>
            </w:r>
          </w:p>
        </w:tc>
        <w:tc>
          <w:tcPr>
            <w:tcW w:w="1446" w:type="dxa"/>
            <w:tcBorders>
              <w:top w:val="nil"/>
              <w:left w:val="single" w:sz="6" w:space="0" w:color="808080"/>
              <w:bottom w:val="nil"/>
              <w:right w:val="single" w:sz="6" w:space="0" w:color="808080"/>
            </w:tcBorders>
            <w:shd w:val="clear" w:color="auto" w:fill="F2F2FF"/>
            <w:vAlign w:val="center"/>
          </w:tcPr>
          <w:p w14:paraId="65CC823E" w14:textId="77777777" w:rsidR="002D34B9" w:rsidRPr="002B357C" w:rsidRDefault="002D34B9">
            <w:pPr>
              <w:spacing w:before="60" w:after="60"/>
              <w:rPr>
                <w:rFonts w:ascii="Tahoma" w:eastAsia="Times New Roman" w:hAnsi="Tahoma" w:cs="Tahoma"/>
                <w:b/>
                <w:bCs/>
                <w:sz w:val="16"/>
                <w:szCs w:val="16"/>
              </w:rPr>
            </w:pPr>
          </w:p>
        </w:tc>
      </w:tr>
      <w:tr w:rsidR="002B357C" w:rsidRPr="002B357C" w14:paraId="017ABFE3"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3F59CD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02.01.02.I01</w:t>
            </w:r>
          </w:p>
        </w:tc>
        <w:tc>
          <w:tcPr>
            <w:tcW w:w="7036" w:type="dxa"/>
            <w:tcBorders>
              <w:top w:val="nil"/>
              <w:left w:val="single" w:sz="6" w:space="0" w:color="808080"/>
              <w:bottom w:val="nil"/>
              <w:right w:val="single" w:sz="6" w:space="0" w:color="808080"/>
            </w:tcBorders>
            <w:shd w:val="clear" w:color="auto" w:fill="FFFFFF"/>
            <w:vAlign w:val="center"/>
          </w:tcPr>
          <w:p w14:paraId="208F37E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31616C0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147FFC8D"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D200B6E"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31635BF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tenute di serraggio tra elementi. Sostituzione di eventuali elementi corrosi o degradati con altri di analoghe caratteristiche. Rimozione di saldature difettose e realizzazione di nuove.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BCD0D31"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AD3EBC8"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0D08685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02.01.03</w:t>
            </w:r>
          </w:p>
        </w:tc>
        <w:tc>
          <w:tcPr>
            <w:tcW w:w="7036" w:type="dxa"/>
            <w:tcBorders>
              <w:top w:val="nil"/>
              <w:left w:val="single" w:sz="6" w:space="0" w:color="808080"/>
              <w:bottom w:val="nil"/>
              <w:right w:val="single" w:sz="6" w:space="0" w:color="808080"/>
            </w:tcBorders>
            <w:shd w:val="clear" w:color="auto" w:fill="F2F2FF"/>
            <w:vAlign w:val="center"/>
          </w:tcPr>
          <w:p w14:paraId="1697B78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#{GUID_BAD52333-C7C7-4A86-B5F9-EF91CF24E066|LIVELLO_3|TESTO_Collegamenti a squadretta (trave: principale/secondaria)_END}&amp;</w:t>
            </w:r>
            <w:r w:rsidRPr="002B357C">
              <w:rPr>
                <w:rFonts w:ascii="Tahoma" w:eastAsia="Times New Roman" w:hAnsi="Tahoma" w:cs="Tahoma"/>
                <w:b/>
                <w:bCs/>
                <w:sz w:val="16"/>
                <w:szCs w:val="16"/>
              </w:rPr>
              <w:t xml:space="preserve"> Collegamenti a squadretta (trave: principale/secondaria)</w:t>
            </w:r>
          </w:p>
        </w:tc>
        <w:tc>
          <w:tcPr>
            <w:tcW w:w="1446" w:type="dxa"/>
            <w:tcBorders>
              <w:top w:val="nil"/>
              <w:left w:val="single" w:sz="6" w:space="0" w:color="808080"/>
              <w:bottom w:val="nil"/>
              <w:right w:val="single" w:sz="6" w:space="0" w:color="808080"/>
            </w:tcBorders>
            <w:shd w:val="clear" w:color="auto" w:fill="F2F2FF"/>
            <w:vAlign w:val="center"/>
          </w:tcPr>
          <w:p w14:paraId="5567D143" w14:textId="77777777" w:rsidR="002D34B9" w:rsidRPr="002B357C" w:rsidRDefault="002D34B9">
            <w:pPr>
              <w:spacing w:before="60" w:after="60"/>
              <w:rPr>
                <w:rFonts w:ascii="Tahoma" w:eastAsia="Times New Roman" w:hAnsi="Tahoma" w:cs="Tahoma"/>
                <w:b/>
                <w:bCs/>
                <w:sz w:val="16"/>
                <w:szCs w:val="16"/>
              </w:rPr>
            </w:pPr>
          </w:p>
        </w:tc>
      </w:tr>
      <w:tr w:rsidR="002B357C" w:rsidRPr="002B357C" w14:paraId="6E363F3E"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F09157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02.01.03.I01</w:t>
            </w:r>
          </w:p>
        </w:tc>
        <w:tc>
          <w:tcPr>
            <w:tcW w:w="7036" w:type="dxa"/>
            <w:tcBorders>
              <w:top w:val="nil"/>
              <w:left w:val="single" w:sz="6" w:space="0" w:color="808080"/>
              <w:bottom w:val="nil"/>
              <w:right w:val="single" w:sz="6" w:space="0" w:color="808080"/>
            </w:tcBorders>
            <w:shd w:val="clear" w:color="auto" w:fill="FFFFFF"/>
            <w:vAlign w:val="center"/>
          </w:tcPr>
          <w:p w14:paraId="1A89972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2B79797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a guasto</w:t>
            </w:r>
          </w:p>
        </w:tc>
      </w:tr>
      <w:tr w:rsidR="002B357C" w:rsidRPr="002B357C" w14:paraId="77D7367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2252C61"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57244CA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tenute di serraggio tra elementi. Sostituzione di eventuali elementi corrosi o degradati con altri di analoghe caratteristiche. Rimozione di saldature difettose e realizzazione di nuove.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69D33C1"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27A0BEFC"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1651A51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02.01.04</w:t>
            </w:r>
          </w:p>
        </w:tc>
        <w:tc>
          <w:tcPr>
            <w:tcW w:w="7036" w:type="dxa"/>
            <w:tcBorders>
              <w:top w:val="nil"/>
              <w:left w:val="single" w:sz="6" w:space="0" w:color="808080"/>
              <w:bottom w:val="nil"/>
              <w:right w:val="single" w:sz="6" w:space="0" w:color="808080"/>
            </w:tcBorders>
            <w:shd w:val="clear" w:color="auto" w:fill="F2F2FF"/>
            <w:vAlign w:val="center"/>
          </w:tcPr>
          <w:p w14:paraId="5538056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#{GUID_851F5C33-C33C-4E63-85BC-35841F341136|LIVELLO_3|TESTO_Collegamenti con flangia (trave/altro materiale)_END}&amp;</w:t>
            </w:r>
            <w:r w:rsidRPr="002B357C">
              <w:rPr>
                <w:rFonts w:ascii="Tahoma" w:eastAsia="Times New Roman" w:hAnsi="Tahoma" w:cs="Tahoma"/>
                <w:b/>
                <w:bCs/>
                <w:sz w:val="16"/>
                <w:szCs w:val="16"/>
              </w:rPr>
              <w:t xml:space="preserve"> Collegamenti con flangia (trave/altro materiale)</w:t>
            </w:r>
          </w:p>
        </w:tc>
        <w:tc>
          <w:tcPr>
            <w:tcW w:w="1446" w:type="dxa"/>
            <w:tcBorders>
              <w:top w:val="nil"/>
              <w:left w:val="single" w:sz="6" w:space="0" w:color="808080"/>
              <w:bottom w:val="nil"/>
              <w:right w:val="single" w:sz="6" w:space="0" w:color="808080"/>
            </w:tcBorders>
            <w:shd w:val="clear" w:color="auto" w:fill="F2F2FF"/>
            <w:vAlign w:val="center"/>
          </w:tcPr>
          <w:p w14:paraId="61341F47" w14:textId="77777777" w:rsidR="002D34B9" w:rsidRPr="002B357C" w:rsidRDefault="002D34B9">
            <w:pPr>
              <w:spacing w:before="60" w:after="60"/>
              <w:rPr>
                <w:rFonts w:ascii="Tahoma" w:eastAsia="Times New Roman" w:hAnsi="Tahoma" w:cs="Tahoma"/>
                <w:b/>
                <w:bCs/>
                <w:sz w:val="16"/>
                <w:szCs w:val="16"/>
              </w:rPr>
            </w:pPr>
          </w:p>
        </w:tc>
      </w:tr>
      <w:tr w:rsidR="002B357C" w:rsidRPr="002B357C" w14:paraId="2B803ED7"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CCB9B5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02.01.04.I01</w:t>
            </w:r>
          </w:p>
        </w:tc>
        <w:tc>
          <w:tcPr>
            <w:tcW w:w="7036" w:type="dxa"/>
            <w:tcBorders>
              <w:top w:val="nil"/>
              <w:left w:val="single" w:sz="6" w:space="0" w:color="808080"/>
              <w:bottom w:val="nil"/>
              <w:right w:val="single" w:sz="6" w:space="0" w:color="808080"/>
            </w:tcBorders>
            <w:shd w:val="clear" w:color="auto" w:fill="FFFFFF"/>
            <w:vAlign w:val="center"/>
          </w:tcPr>
          <w:p w14:paraId="0A144C7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47C6AA4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B05BA9F"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71F78309"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3F6AF4A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tenute di serraggio tra elementi. Sostituzione di eventuali elementi corrosi o degradati con altri di analoghe caratteristiche. Rimozione di saldature difettose e realizzazione di nuove.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05391C77"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EBA8982"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25D56B3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02.01.05</w:t>
            </w:r>
          </w:p>
        </w:tc>
        <w:tc>
          <w:tcPr>
            <w:tcW w:w="7036" w:type="dxa"/>
            <w:tcBorders>
              <w:top w:val="nil"/>
              <w:left w:val="single" w:sz="6" w:space="0" w:color="808080"/>
              <w:bottom w:val="nil"/>
              <w:right w:val="single" w:sz="6" w:space="0" w:color="808080"/>
            </w:tcBorders>
            <w:shd w:val="clear" w:color="auto" w:fill="F2F2FF"/>
            <w:vAlign w:val="center"/>
          </w:tcPr>
          <w:p w14:paraId="077EBD6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#{GUID_8F7014AF-3D1C-4F30-8C49-E4EB332BE06D|LIVELLO_3|TESTO_Collegamenti con flangia (trave/pilastro passante - pilastro/trave passante)_END}&amp;</w:t>
            </w:r>
            <w:r w:rsidRPr="002B357C">
              <w:rPr>
                <w:rFonts w:ascii="Tahoma" w:eastAsia="Times New Roman" w:hAnsi="Tahoma" w:cs="Tahoma"/>
                <w:b/>
                <w:bCs/>
                <w:sz w:val="16"/>
                <w:szCs w:val="16"/>
              </w:rPr>
              <w:t xml:space="preserve"> Collegamenti con flangia (trave/pilastro passante - pilastro/trave passante)</w:t>
            </w:r>
          </w:p>
        </w:tc>
        <w:tc>
          <w:tcPr>
            <w:tcW w:w="1446" w:type="dxa"/>
            <w:tcBorders>
              <w:top w:val="nil"/>
              <w:left w:val="single" w:sz="6" w:space="0" w:color="808080"/>
              <w:bottom w:val="nil"/>
              <w:right w:val="single" w:sz="6" w:space="0" w:color="808080"/>
            </w:tcBorders>
            <w:shd w:val="clear" w:color="auto" w:fill="F2F2FF"/>
            <w:vAlign w:val="center"/>
          </w:tcPr>
          <w:p w14:paraId="2435CB07" w14:textId="77777777" w:rsidR="002D34B9" w:rsidRPr="002B357C" w:rsidRDefault="002D34B9">
            <w:pPr>
              <w:spacing w:before="60" w:after="60"/>
              <w:rPr>
                <w:rFonts w:ascii="Tahoma" w:eastAsia="Times New Roman" w:hAnsi="Tahoma" w:cs="Tahoma"/>
                <w:b/>
                <w:bCs/>
                <w:sz w:val="16"/>
                <w:szCs w:val="16"/>
              </w:rPr>
            </w:pPr>
          </w:p>
        </w:tc>
      </w:tr>
      <w:tr w:rsidR="002B357C" w:rsidRPr="002B357C" w14:paraId="5AC6CC70"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153A226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02.01.05.I01</w:t>
            </w:r>
          </w:p>
        </w:tc>
        <w:tc>
          <w:tcPr>
            <w:tcW w:w="7036" w:type="dxa"/>
            <w:tcBorders>
              <w:top w:val="nil"/>
              <w:left w:val="single" w:sz="6" w:space="0" w:color="808080"/>
              <w:bottom w:val="nil"/>
              <w:right w:val="single" w:sz="6" w:space="0" w:color="808080"/>
            </w:tcBorders>
            <w:shd w:val="clear" w:color="auto" w:fill="FFFFFF"/>
            <w:vAlign w:val="center"/>
          </w:tcPr>
          <w:p w14:paraId="7245E17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7DE87B15"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5657DA77"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79DCF9D"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1C32753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tenute di serraggio tra elementi. Sostituzione di eventuali elementi corrosi o degradati con altri di analoghe caratteristiche. Rimozione di saldature difettose e realizzazione di nuove.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6C81EF1"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342279F3"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0364FC0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02.01.06</w:t>
            </w:r>
          </w:p>
        </w:tc>
        <w:tc>
          <w:tcPr>
            <w:tcW w:w="7036" w:type="dxa"/>
            <w:tcBorders>
              <w:top w:val="nil"/>
              <w:left w:val="single" w:sz="6" w:space="0" w:color="808080"/>
              <w:bottom w:val="nil"/>
              <w:right w:val="single" w:sz="6" w:space="0" w:color="808080"/>
            </w:tcBorders>
            <w:shd w:val="clear" w:color="auto" w:fill="F2F2FF"/>
            <w:vAlign w:val="center"/>
          </w:tcPr>
          <w:p w14:paraId="542612A7"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#{GUID_3BB7D31E-8E9A-4CAB-AE21-3AE1974138B8|LIVELLO_3|TESTO_Collegamenti con flangia (trave: principale/secondaria)_END}&amp;</w:t>
            </w:r>
            <w:r w:rsidRPr="002B357C">
              <w:rPr>
                <w:rFonts w:ascii="Tahoma" w:eastAsia="Times New Roman" w:hAnsi="Tahoma" w:cs="Tahoma"/>
                <w:b/>
                <w:bCs/>
                <w:sz w:val="16"/>
                <w:szCs w:val="16"/>
              </w:rPr>
              <w:t xml:space="preserve"> Collegamenti con flangia (trave: principale/secondaria)</w:t>
            </w:r>
          </w:p>
        </w:tc>
        <w:tc>
          <w:tcPr>
            <w:tcW w:w="1446" w:type="dxa"/>
            <w:tcBorders>
              <w:top w:val="nil"/>
              <w:left w:val="single" w:sz="6" w:space="0" w:color="808080"/>
              <w:bottom w:val="nil"/>
              <w:right w:val="single" w:sz="6" w:space="0" w:color="808080"/>
            </w:tcBorders>
            <w:shd w:val="clear" w:color="auto" w:fill="F2F2FF"/>
            <w:vAlign w:val="center"/>
          </w:tcPr>
          <w:p w14:paraId="53A676A5" w14:textId="77777777" w:rsidR="002D34B9" w:rsidRPr="002B357C" w:rsidRDefault="002D34B9">
            <w:pPr>
              <w:spacing w:before="60" w:after="60"/>
              <w:rPr>
                <w:rFonts w:ascii="Tahoma" w:eastAsia="Times New Roman" w:hAnsi="Tahoma" w:cs="Tahoma"/>
                <w:b/>
                <w:bCs/>
                <w:sz w:val="16"/>
                <w:szCs w:val="16"/>
              </w:rPr>
            </w:pPr>
          </w:p>
        </w:tc>
      </w:tr>
      <w:tr w:rsidR="002B357C" w:rsidRPr="002B357C" w14:paraId="3BB65E46"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29AD293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02.01.06.I01</w:t>
            </w:r>
          </w:p>
        </w:tc>
        <w:tc>
          <w:tcPr>
            <w:tcW w:w="7036" w:type="dxa"/>
            <w:tcBorders>
              <w:top w:val="nil"/>
              <w:left w:val="single" w:sz="6" w:space="0" w:color="808080"/>
              <w:bottom w:val="nil"/>
              <w:right w:val="single" w:sz="6" w:space="0" w:color="808080"/>
            </w:tcBorders>
            <w:shd w:val="clear" w:color="auto" w:fill="FFFFFF"/>
            <w:vAlign w:val="center"/>
          </w:tcPr>
          <w:p w14:paraId="7313A0F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5313DA9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a guasto</w:t>
            </w:r>
          </w:p>
        </w:tc>
      </w:tr>
      <w:tr w:rsidR="002B357C" w:rsidRPr="002B357C" w14:paraId="746BC28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5E4B87D5"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12A6DF8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tenute di serraggio tra elementi. Sostituzione di eventuali elementi corrosi o degradati con altri di analoghe caratteristiche. Rimozione di saldature difettose e realizzazione di nuove.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6D92BA3"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68EBFD39"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6512F60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02.01.07</w:t>
            </w:r>
          </w:p>
        </w:tc>
        <w:tc>
          <w:tcPr>
            <w:tcW w:w="7036" w:type="dxa"/>
            <w:tcBorders>
              <w:top w:val="nil"/>
              <w:left w:val="single" w:sz="6" w:space="0" w:color="808080"/>
              <w:bottom w:val="nil"/>
              <w:right w:val="single" w:sz="6" w:space="0" w:color="808080"/>
            </w:tcBorders>
            <w:shd w:val="clear" w:color="auto" w:fill="F2F2FF"/>
            <w:vAlign w:val="center"/>
          </w:tcPr>
          <w:p w14:paraId="237673B2"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#{GUID_CD5FE5A9-E947-4A65-8848-7793862A3AA5|LIVELLO_3|TESTO_Collegamenti delle aste delle travature reticolari_END}&amp;</w:t>
            </w:r>
            <w:r w:rsidRPr="002B357C">
              <w:rPr>
                <w:rFonts w:ascii="Tahoma" w:eastAsia="Times New Roman" w:hAnsi="Tahoma" w:cs="Tahoma"/>
                <w:b/>
                <w:bCs/>
                <w:sz w:val="16"/>
                <w:szCs w:val="16"/>
              </w:rPr>
              <w:t xml:space="preserve"> Collegamenti delle aste delle travature reticolari</w:t>
            </w:r>
          </w:p>
        </w:tc>
        <w:tc>
          <w:tcPr>
            <w:tcW w:w="1446" w:type="dxa"/>
            <w:tcBorders>
              <w:top w:val="nil"/>
              <w:left w:val="single" w:sz="6" w:space="0" w:color="808080"/>
              <w:bottom w:val="nil"/>
              <w:right w:val="single" w:sz="6" w:space="0" w:color="808080"/>
            </w:tcBorders>
            <w:shd w:val="clear" w:color="auto" w:fill="F2F2FF"/>
            <w:vAlign w:val="center"/>
          </w:tcPr>
          <w:p w14:paraId="124129C4" w14:textId="77777777" w:rsidR="002D34B9" w:rsidRPr="002B357C" w:rsidRDefault="002D34B9">
            <w:pPr>
              <w:spacing w:before="60" w:after="60"/>
              <w:rPr>
                <w:rFonts w:ascii="Tahoma" w:eastAsia="Times New Roman" w:hAnsi="Tahoma" w:cs="Tahoma"/>
                <w:b/>
                <w:bCs/>
                <w:sz w:val="16"/>
                <w:szCs w:val="16"/>
              </w:rPr>
            </w:pPr>
          </w:p>
        </w:tc>
      </w:tr>
      <w:tr w:rsidR="002B357C" w:rsidRPr="002B357C" w14:paraId="40DEC735"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405E565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02.01.07.I01</w:t>
            </w:r>
          </w:p>
        </w:tc>
        <w:tc>
          <w:tcPr>
            <w:tcW w:w="7036" w:type="dxa"/>
            <w:tcBorders>
              <w:top w:val="nil"/>
              <w:left w:val="single" w:sz="6" w:space="0" w:color="808080"/>
              <w:bottom w:val="nil"/>
              <w:right w:val="single" w:sz="6" w:space="0" w:color="808080"/>
            </w:tcBorders>
            <w:shd w:val="clear" w:color="auto" w:fill="FFFFFF"/>
            <w:vAlign w:val="center"/>
          </w:tcPr>
          <w:p w14:paraId="7E22166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7CC23100"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C52C4D5"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3D8D1FFC"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6A10D75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tenute di serraggio tra elementi. Sostituzione di eventuali elementi corrosi o degradati con altri di analoghe caratteristiche. Rimozione di saldature difettose e realizzazione di nuove.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321374A"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8698F3A"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1E560D0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02.01.08</w:t>
            </w:r>
          </w:p>
        </w:tc>
        <w:tc>
          <w:tcPr>
            <w:tcW w:w="7036" w:type="dxa"/>
            <w:tcBorders>
              <w:top w:val="nil"/>
              <w:left w:val="single" w:sz="6" w:space="0" w:color="808080"/>
              <w:bottom w:val="nil"/>
              <w:right w:val="single" w:sz="6" w:space="0" w:color="808080"/>
            </w:tcBorders>
            <w:shd w:val="clear" w:color="auto" w:fill="F2F2FF"/>
            <w:vAlign w:val="center"/>
          </w:tcPr>
          <w:p w14:paraId="663D88D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#{GUID_8D5BA982-F5C5-4604-ADC2-34B84BA56B00|LIVELLO_3|TESTO_Collegamenti di ripristino con coprigiunti (pilastro/pilastro - trave/trave)_END}&amp;</w:t>
            </w:r>
            <w:r w:rsidRPr="002B357C">
              <w:rPr>
                <w:rFonts w:ascii="Tahoma" w:eastAsia="Times New Roman" w:hAnsi="Tahoma" w:cs="Tahoma"/>
                <w:b/>
                <w:bCs/>
                <w:sz w:val="16"/>
                <w:szCs w:val="16"/>
              </w:rPr>
              <w:t xml:space="preserve"> Collegamenti di ripristino con coprigiunti (pilastro/pilastro - trave/trave)</w:t>
            </w:r>
          </w:p>
        </w:tc>
        <w:tc>
          <w:tcPr>
            <w:tcW w:w="1446" w:type="dxa"/>
            <w:tcBorders>
              <w:top w:val="nil"/>
              <w:left w:val="single" w:sz="6" w:space="0" w:color="808080"/>
              <w:bottom w:val="nil"/>
              <w:right w:val="single" w:sz="6" w:space="0" w:color="808080"/>
            </w:tcBorders>
            <w:shd w:val="clear" w:color="auto" w:fill="F2F2FF"/>
            <w:vAlign w:val="center"/>
          </w:tcPr>
          <w:p w14:paraId="61B8C4FA" w14:textId="77777777" w:rsidR="002D34B9" w:rsidRPr="002B357C" w:rsidRDefault="002D34B9">
            <w:pPr>
              <w:spacing w:before="60" w:after="60"/>
              <w:rPr>
                <w:rFonts w:ascii="Tahoma" w:eastAsia="Times New Roman" w:hAnsi="Tahoma" w:cs="Tahoma"/>
                <w:b/>
                <w:bCs/>
                <w:sz w:val="16"/>
                <w:szCs w:val="16"/>
              </w:rPr>
            </w:pPr>
          </w:p>
        </w:tc>
      </w:tr>
      <w:tr w:rsidR="002B357C" w:rsidRPr="002B357C" w14:paraId="5B103AB3"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4A866D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02.01.08.I01</w:t>
            </w:r>
          </w:p>
        </w:tc>
        <w:tc>
          <w:tcPr>
            <w:tcW w:w="7036" w:type="dxa"/>
            <w:tcBorders>
              <w:top w:val="nil"/>
              <w:left w:val="single" w:sz="6" w:space="0" w:color="808080"/>
              <w:bottom w:val="nil"/>
              <w:right w:val="single" w:sz="6" w:space="0" w:color="808080"/>
            </w:tcBorders>
            <w:shd w:val="clear" w:color="auto" w:fill="FFFFFF"/>
            <w:vAlign w:val="center"/>
          </w:tcPr>
          <w:p w14:paraId="5B7DCD2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0434077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41415C34"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18A8BB46"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1C25228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tenute di serraggio tra elementi. Sostituzione di eventuali elementi corrosi o degradati con altri di analoghe caratteristiche. Rimozione di saldature difettose e realizzazione di nuove.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7AA746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CBDEB4E"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037B123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02.01.09</w:t>
            </w:r>
          </w:p>
        </w:tc>
        <w:tc>
          <w:tcPr>
            <w:tcW w:w="7036" w:type="dxa"/>
            <w:tcBorders>
              <w:top w:val="nil"/>
              <w:left w:val="single" w:sz="6" w:space="0" w:color="808080"/>
              <w:bottom w:val="nil"/>
              <w:right w:val="single" w:sz="6" w:space="0" w:color="808080"/>
            </w:tcBorders>
            <w:shd w:val="clear" w:color="auto" w:fill="F2F2FF"/>
            <w:vAlign w:val="center"/>
          </w:tcPr>
          <w:p w14:paraId="2377250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#{GUID_AE8AB149-64E1-4F77-A531-ED2D46221C7E|LIVELLO_3|TESTO_Collegamenti diretti (travi: principale/secondaria)_END}&amp;</w:t>
            </w:r>
            <w:r w:rsidRPr="002B357C">
              <w:rPr>
                <w:rFonts w:ascii="Tahoma" w:eastAsia="Times New Roman" w:hAnsi="Tahoma" w:cs="Tahoma"/>
                <w:b/>
                <w:bCs/>
                <w:sz w:val="16"/>
                <w:szCs w:val="16"/>
              </w:rPr>
              <w:t xml:space="preserve"> Collegamenti diretti (travi: principale/secondaria)</w:t>
            </w:r>
          </w:p>
        </w:tc>
        <w:tc>
          <w:tcPr>
            <w:tcW w:w="1446" w:type="dxa"/>
            <w:tcBorders>
              <w:top w:val="nil"/>
              <w:left w:val="single" w:sz="6" w:space="0" w:color="808080"/>
              <w:bottom w:val="nil"/>
              <w:right w:val="single" w:sz="6" w:space="0" w:color="808080"/>
            </w:tcBorders>
            <w:shd w:val="clear" w:color="auto" w:fill="F2F2FF"/>
            <w:vAlign w:val="center"/>
          </w:tcPr>
          <w:p w14:paraId="2CD40483" w14:textId="77777777" w:rsidR="002D34B9" w:rsidRPr="002B357C" w:rsidRDefault="002D34B9">
            <w:pPr>
              <w:spacing w:before="60" w:after="60"/>
              <w:rPr>
                <w:rFonts w:ascii="Tahoma" w:eastAsia="Times New Roman" w:hAnsi="Tahoma" w:cs="Tahoma"/>
                <w:b/>
                <w:bCs/>
                <w:sz w:val="16"/>
                <w:szCs w:val="16"/>
              </w:rPr>
            </w:pPr>
          </w:p>
        </w:tc>
      </w:tr>
      <w:tr w:rsidR="002B357C" w:rsidRPr="002B357C" w14:paraId="4AF18406"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7CF907BE"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02.01.09.I01</w:t>
            </w:r>
          </w:p>
        </w:tc>
        <w:tc>
          <w:tcPr>
            <w:tcW w:w="7036" w:type="dxa"/>
            <w:tcBorders>
              <w:top w:val="nil"/>
              <w:left w:val="single" w:sz="6" w:space="0" w:color="808080"/>
              <w:bottom w:val="nil"/>
              <w:right w:val="single" w:sz="6" w:space="0" w:color="808080"/>
            </w:tcBorders>
            <w:shd w:val="clear" w:color="auto" w:fill="FFFFFF"/>
            <w:vAlign w:val="center"/>
          </w:tcPr>
          <w:p w14:paraId="78AB004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Ripristino</w:t>
            </w:r>
          </w:p>
        </w:tc>
        <w:tc>
          <w:tcPr>
            <w:tcW w:w="1446" w:type="dxa"/>
            <w:tcBorders>
              <w:top w:val="nil"/>
              <w:left w:val="single" w:sz="6" w:space="0" w:color="808080"/>
              <w:bottom w:val="nil"/>
              <w:right w:val="single" w:sz="6" w:space="0" w:color="808080"/>
            </w:tcBorders>
            <w:shd w:val="clear" w:color="auto" w:fill="FFFFFF"/>
            <w:vAlign w:val="center"/>
          </w:tcPr>
          <w:p w14:paraId="53359DBF"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6E3926E7"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E62B9A4"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1C788BCB"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Ripristino delle tenute di serraggio tra elementi. Sostituzione di eventuali elementi corrosi o degradati con altri di analoghe caratteristiche. Rimozione di saldature difettose e realizzazione di nuove.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57979B99"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473AF9D4"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2196627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02.01.10</w:t>
            </w:r>
          </w:p>
        </w:tc>
        <w:tc>
          <w:tcPr>
            <w:tcW w:w="7036" w:type="dxa"/>
            <w:tcBorders>
              <w:top w:val="nil"/>
              <w:left w:val="single" w:sz="6" w:space="0" w:color="808080"/>
              <w:bottom w:val="nil"/>
              <w:right w:val="single" w:sz="6" w:space="0" w:color="808080"/>
            </w:tcBorders>
            <w:shd w:val="clear" w:color="auto" w:fill="F2F2FF"/>
            <w:vAlign w:val="center"/>
          </w:tcPr>
          <w:p w14:paraId="214BE3C5"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#{GUID_7C550152-AEF8-41DD-B821-D475D9F24132|LIVELLO_3|TESTO_Pannelli_END}&amp;</w:t>
            </w:r>
            <w:r w:rsidRPr="002B357C">
              <w:rPr>
                <w:rFonts w:ascii="Tahoma" w:eastAsia="Times New Roman" w:hAnsi="Tahoma" w:cs="Tahoma"/>
                <w:b/>
                <w:bCs/>
                <w:sz w:val="16"/>
                <w:szCs w:val="16"/>
              </w:rPr>
              <w:t xml:space="preserve"> Pannelli</w:t>
            </w:r>
          </w:p>
        </w:tc>
        <w:tc>
          <w:tcPr>
            <w:tcW w:w="1446" w:type="dxa"/>
            <w:tcBorders>
              <w:top w:val="nil"/>
              <w:left w:val="single" w:sz="6" w:space="0" w:color="808080"/>
              <w:bottom w:val="nil"/>
              <w:right w:val="single" w:sz="6" w:space="0" w:color="808080"/>
            </w:tcBorders>
            <w:shd w:val="clear" w:color="auto" w:fill="F2F2FF"/>
            <w:vAlign w:val="center"/>
          </w:tcPr>
          <w:p w14:paraId="776DB80E" w14:textId="77777777" w:rsidR="002D34B9" w:rsidRPr="002B357C" w:rsidRDefault="002D34B9">
            <w:pPr>
              <w:spacing w:before="60" w:after="60"/>
              <w:rPr>
                <w:rFonts w:ascii="Tahoma" w:eastAsia="Times New Roman" w:hAnsi="Tahoma" w:cs="Tahoma"/>
                <w:b/>
                <w:bCs/>
                <w:sz w:val="16"/>
                <w:szCs w:val="16"/>
              </w:rPr>
            </w:pPr>
          </w:p>
        </w:tc>
      </w:tr>
      <w:tr w:rsidR="002B357C" w:rsidRPr="002B357C" w14:paraId="33B44A62"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3C8F26E3"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02.01.10.I02</w:t>
            </w:r>
          </w:p>
        </w:tc>
        <w:tc>
          <w:tcPr>
            <w:tcW w:w="7036" w:type="dxa"/>
            <w:tcBorders>
              <w:top w:val="nil"/>
              <w:left w:val="single" w:sz="6" w:space="0" w:color="808080"/>
              <w:bottom w:val="nil"/>
              <w:right w:val="single" w:sz="6" w:space="0" w:color="808080"/>
            </w:tcBorders>
            <w:shd w:val="clear" w:color="auto" w:fill="FFFFFF"/>
            <w:vAlign w:val="center"/>
          </w:tcPr>
          <w:p w14:paraId="5AD3A961"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Sostituzione degli elementi degradati</w:t>
            </w:r>
          </w:p>
        </w:tc>
        <w:tc>
          <w:tcPr>
            <w:tcW w:w="1446" w:type="dxa"/>
            <w:tcBorders>
              <w:top w:val="nil"/>
              <w:left w:val="single" w:sz="6" w:space="0" w:color="808080"/>
              <w:bottom w:val="nil"/>
              <w:right w:val="single" w:sz="6" w:space="0" w:color="808080"/>
            </w:tcBorders>
            <w:shd w:val="clear" w:color="auto" w:fill="FFFFFF"/>
            <w:vAlign w:val="center"/>
          </w:tcPr>
          <w:p w14:paraId="0515E30E"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quando occorre</w:t>
            </w:r>
          </w:p>
        </w:tc>
      </w:tr>
      <w:tr w:rsidR="002B357C" w:rsidRPr="002B357C" w14:paraId="72DAF5E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6965138"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6FB68CF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Sostituzione degli elementi e degli accessori degradati con materiali adeguati e/o comunque simili a quelli originari ponendo particolare attenzione ai fissaggi ed ancoraggi relativi agli elementi sostituiti. Tali operazioni non debbono alterare l'aspetto visivo geometrico-cromatico delle superfici.</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94B8FDD"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04AE1CBE"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5518E9A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02.01.10.I01</w:t>
            </w:r>
          </w:p>
        </w:tc>
        <w:tc>
          <w:tcPr>
            <w:tcW w:w="7036" w:type="dxa"/>
            <w:tcBorders>
              <w:top w:val="nil"/>
              <w:left w:val="single" w:sz="6" w:space="0" w:color="808080"/>
              <w:bottom w:val="nil"/>
              <w:right w:val="single" w:sz="6" w:space="0" w:color="808080"/>
            </w:tcBorders>
            <w:shd w:val="clear" w:color="auto" w:fill="FFFFFF"/>
            <w:vAlign w:val="center"/>
          </w:tcPr>
          <w:p w14:paraId="37C95968"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Pulizia</w:t>
            </w:r>
          </w:p>
        </w:tc>
        <w:tc>
          <w:tcPr>
            <w:tcW w:w="1446" w:type="dxa"/>
            <w:tcBorders>
              <w:top w:val="nil"/>
              <w:left w:val="single" w:sz="6" w:space="0" w:color="808080"/>
              <w:bottom w:val="nil"/>
              <w:right w:val="single" w:sz="6" w:space="0" w:color="808080"/>
            </w:tcBorders>
            <w:shd w:val="clear" w:color="auto" w:fill="FFFFFF"/>
            <w:vAlign w:val="center"/>
          </w:tcPr>
          <w:p w14:paraId="4277B02A"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ogni anno</w:t>
            </w:r>
          </w:p>
        </w:tc>
      </w:tr>
      <w:tr w:rsidR="002B357C" w:rsidRPr="002B357C" w14:paraId="28A666BF"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6916491"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32CBC35A"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Pulizia delle superfici mediante l'impiego di prodotti idonei tenendo conto del tipo di metallo e delle sue caratteristiche.</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4E1221C5" w14:textId="77777777" w:rsidR="002D34B9" w:rsidRPr="002B357C" w:rsidRDefault="002D34B9">
            <w:pPr>
              <w:spacing w:before="60" w:after="60"/>
              <w:jc w:val="center"/>
              <w:rPr>
                <w:rFonts w:ascii="Tahoma" w:eastAsia="Times New Roman" w:hAnsi="Tahoma" w:cs="Tahoma"/>
                <w:i/>
                <w:iCs/>
                <w:sz w:val="16"/>
                <w:szCs w:val="16"/>
              </w:rPr>
            </w:pPr>
          </w:p>
        </w:tc>
      </w:tr>
      <w:tr w:rsidR="002B357C" w:rsidRPr="002B357C" w14:paraId="5307B0AD" w14:textId="77777777">
        <w:trPr>
          <w:jc w:val="center"/>
        </w:trPr>
        <w:tc>
          <w:tcPr>
            <w:tcW w:w="1157" w:type="dxa"/>
            <w:tcBorders>
              <w:top w:val="nil"/>
              <w:left w:val="single" w:sz="6" w:space="0" w:color="808080"/>
              <w:bottom w:val="nil"/>
              <w:right w:val="single" w:sz="6" w:space="0" w:color="808080"/>
            </w:tcBorders>
            <w:shd w:val="clear" w:color="auto" w:fill="F2F2FF"/>
            <w:vAlign w:val="center"/>
          </w:tcPr>
          <w:p w14:paraId="12C0819C"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sz w:val="16"/>
                <w:szCs w:val="16"/>
              </w:rPr>
              <w:t>02.01.11</w:t>
            </w:r>
          </w:p>
        </w:tc>
        <w:tc>
          <w:tcPr>
            <w:tcW w:w="7036" w:type="dxa"/>
            <w:tcBorders>
              <w:top w:val="nil"/>
              <w:left w:val="single" w:sz="6" w:space="0" w:color="808080"/>
              <w:bottom w:val="nil"/>
              <w:right w:val="single" w:sz="6" w:space="0" w:color="808080"/>
            </w:tcBorders>
            <w:shd w:val="clear" w:color="auto" w:fill="F2F2FF"/>
            <w:vAlign w:val="center"/>
          </w:tcPr>
          <w:p w14:paraId="7E38F770"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b/>
                <w:bCs/>
                <w:vanish/>
                <w:sz w:val="16"/>
                <w:szCs w:val="16"/>
              </w:rPr>
              <w:t>#{GUID_AB729C8E-910E-4524-8976-5B55FF19B876|LIVELLO_3|TESTO_Travi_END}&amp;</w:t>
            </w:r>
            <w:r w:rsidRPr="002B357C">
              <w:rPr>
                <w:rFonts w:ascii="Tahoma" w:eastAsia="Times New Roman" w:hAnsi="Tahoma" w:cs="Tahoma"/>
                <w:b/>
                <w:bCs/>
                <w:sz w:val="16"/>
                <w:szCs w:val="16"/>
              </w:rPr>
              <w:t xml:space="preserve"> Travi</w:t>
            </w:r>
          </w:p>
        </w:tc>
        <w:tc>
          <w:tcPr>
            <w:tcW w:w="1446" w:type="dxa"/>
            <w:tcBorders>
              <w:top w:val="nil"/>
              <w:left w:val="single" w:sz="6" w:space="0" w:color="808080"/>
              <w:bottom w:val="nil"/>
              <w:right w:val="single" w:sz="6" w:space="0" w:color="808080"/>
            </w:tcBorders>
            <w:shd w:val="clear" w:color="auto" w:fill="F2F2FF"/>
            <w:vAlign w:val="center"/>
          </w:tcPr>
          <w:p w14:paraId="6A79859C" w14:textId="77777777" w:rsidR="002D34B9" w:rsidRPr="002B357C" w:rsidRDefault="002D34B9">
            <w:pPr>
              <w:spacing w:before="60" w:after="60"/>
              <w:rPr>
                <w:rFonts w:ascii="Tahoma" w:eastAsia="Times New Roman" w:hAnsi="Tahoma" w:cs="Tahoma"/>
                <w:b/>
                <w:bCs/>
                <w:sz w:val="16"/>
                <w:szCs w:val="16"/>
              </w:rPr>
            </w:pPr>
          </w:p>
        </w:tc>
      </w:tr>
      <w:tr w:rsidR="002B357C" w:rsidRPr="002B357C" w14:paraId="442030AB" w14:textId="77777777">
        <w:trPr>
          <w:jc w:val="center"/>
        </w:trPr>
        <w:tc>
          <w:tcPr>
            <w:tcW w:w="1157" w:type="dxa"/>
            <w:tcBorders>
              <w:top w:val="nil"/>
              <w:left w:val="single" w:sz="6" w:space="0" w:color="808080"/>
              <w:bottom w:val="nil"/>
              <w:right w:val="single" w:sz="6" w:space="0" w:color="808080"/>
            </w:tcBorders>
            <w:shd w:val="clear" w:color="auto" w:fill="FFFFFF"/>
            <w:vAlign w:val="center"/>
          </w:tcPr>
          <w:p w14:paraId="6911B21D"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02.01.11.I01</w:t>
            </w:r>
          </w:p>
        </w:tc>
        <w:tc>
          <w:tcPr>
            <w:tcW w:w="7036" w:type="dxa"/>
            <w:tcBorders>
              <w:top w:val="nil"/>
              <w:left w:val="single" w:sz="6" w:space="0" w:color="808080"/>
              <w:bottom w:val="nil"/>
              <w:right w:val="single" w:sz="6" w:space="0" w:color="808080"/>
            </w:tcBorders>
            <w:shd w:val="clear" w:color="auto" w:fill="FFFFFF"/>
            <w:vAlign w:val="center"/>
          </w:tcPr>
          <w:p w14:paraId="66EAF77F"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sz w:val="16"/>
                <w:szCs w:val="16"/>
              </w:rPr>
              <w:t>Intervento: Interventi sulle strutture</w:t>
            </w:r>
          </w:p>
        </w:tc>
        <w:tc>
          <w:tcPr>
            <w:tcW w:w="1446" w:type="dxa"/>
            <w:tcBorders>
              <w:top w:val="nil"/>
              <w:left w:val="single" w:sz="6" w:space="0" w:color="808080"/>
              <w:bottom w:val="nil"/>
              <w:right w:val="single" w:sz="6" w:space="0" w:color="808080"/>
            </w:tcBorders>
            <w:shd w:val="clear" w:color="auto" w:fill="FFFFFF"/>
            <w:vAlign w:val="center"/>
          </w:tcPr>
          <w:p w14:paraId="5F25B1BB" w14:textId="77777777" w:rsidR="002D34B9" w:rsidRPr="002B357C" w:rsidRDefault="002D34B9">
            <w:pPr>
              <w:spacing w:before="60" w:after="60"/>
              <w:jc w:val="center"/>
              <w:rPr>
                <w:rFonts w:ascii="Tahoma" w:eastAsia="Times New Roman" w:hAnsi="Tahoma" w:cs="Tahoma"/>
                <w:sz w:val="16"/>
                <w:szCs w:val="16"/>
              </w:rPr>
            </w:pPr>
            <w:r w:rsidRPr="002B357C">
              <w:rPr>
                <w:rFonts w:ascii="Tahoma" w:eastAsia="Times New Roman" w:hAnsi="Tahoma" w:cs="Tahoma"/>
                <w:sz w:val="16"/>
                <w:szCs w:val="16"/>
              </w:rPr>
              <w:t>a guasto</w:t>
            </w:r>
          </w:p>
        </w:tc>
      </w:tr>
      <w:tr w:rsidR="002B357C" w:rsidRPr="002B357C" w14:paraId="15084589" w14:textId="77777777">
        <w:trPr>
          <w:jc w:val="center"/>
        </w:trPr>
        <w:tc>
          <w:tcPr>
            <w:tcW w:w="1157" w:type="dxa"/>
            <w:tcBorders>
              <w:top w:val="nil"/>
              <w:left w:val="single" w:sz="6" w:space="0" w:color="808080"/>
              <w:bottom w:val="single" w:sz="6" w:space="0" w:color="808080"/>
              <w:right w:val="single" w:sz="6" w:space="0" w:color="808080"/>
            </w:tcBorders>
            <w:shd w:val="clear" w:color="auto" w:fill="FFFFFF"/>
            <w:vAlign w:val="center"/>
          </w:tcPr>
          <w:p w14:paraId="21F7F2E1" w14:textId="77777777" w:rsidR="002D34B9" w:rsidRPr="002B357C" w:rsidRDefault="002D34B9">
            <w:pPr>
              <w:spacing w:before="60" w:after="60"/>
              <w:jc w:val="center"/>
              <w:rPr>
                <w:rFonts w:ascii="Tahoma" w:eastAsia="Times New Roman" w:hAnsi="Tahoma" w:cs="Tahoma"/>
                <w:i/>
                <w:iCs/>
                <w:sz w:val="16"/>
                <w:szCs w:val="16"/>
              </w:rPr>
            </w:pPr>
          </w:p>
        </w:tc>
        <w:tc>
          <w:tcPr>
            <w:tcW w:w="7036" w:type="dxa"/>
            <w:tcBorders>
              <w:top w:val="nil"/>
              <w:left w:val="single" w:sz="6" w:space="0" w:color="808080"/>
              <w:bottom w:val="single" w:sz="6" w:space="0" w:color="808080"/>
              <w:right w:val="single" w:sz="6" w:space="0" w:color="808080"/>
            </w:tcBorders>
            <w:shd w:val="clear" w:color="auto" w:fill="FFFFFF"/>
            <w:vAlign w:val="center"/>
          </w:tcPr>
          <w:p w14:paraId="402D64A6" w14:textId="77777777" w:rsidR="002D34B9" w:rsidRPr="002B357C" w:rsidRDefault="002D34B9">
            <w:pPr>
              <w:spacing w:before="60" w:after="60"/>
              <w:rPr>
                <w:rFonts w:ascii="Tahoma" w:eastAsia="Times New Roman" w:hAnsi="Tahoma" w:cs="Tahoma"/>
                <w:sz w:val="16"/>
                <w:szCs w:val="16"/>
              </w:rPr>
            </w:pPr>
            <w:r w:rsidRPr="002B357C">
              <w:rPr>
                <w:rFonts w:ascii="Tahoma" w:eastAsia="Times New Roman" w:hAnsi="Tahoma" w:cs="Tahoma"/>
                <w:i/>
                <w:iCs/>
                <w:sz w:val="16"/>
                <w:szCs w:val="16"/>
              </w:rPr>
              <w:t xml:space="preserve">Gli interventi riparativi dovranno effettuarsi a </w:t>
            </w:r>
            <w:proofErr w:type="spellStart"/>
            <w:r w:rsidRPr="002B357C">
              <w:rPr>
                <w:rFonts w:ascii="Tahoma" w:eastAsia="Times New Roman" w:hAnsi="Tahoma" w:cs="Tahoma"/>
                <w:i/>
                <w:iCs/>
                <w:sz w:val="16"/>
                <w:szCs w:val="16"/>
              </w:rPr>
              <w:t>secondo</w:t>
            </w:r>
            <w:proofErr w:type="spellEnd"/>
            <w:r w:rsidRPr="002B357C">
              <w:rPr>
                <w:rFonts w:ascii="Tahoma" w:eastAsia="Times New Roman" w:hAnsi="Tahoma" w:cs="Tahoma"/>
                <w:i/>
                <w:iCs/>
                <w:sz w:val="16"/>
                <w:szCs w:val="16"/>
              </w:rPr>
              <w:t xml:space="preserve"> del tipo di anomalia riscontrata e previa diagnosi delle cause del difetto accertato.</w:t>
            </w:r>
          </w:p>
        </w:tc>
        <w:tc>
          <w:tcPr>
            <w:tcW w:w="1446" w:type="dxa"/>
            <w:tcBorders>
              <w:top w:val="nil"/>
              <w:left w:val="single" w:sz="6" w:space="0" w:color="808080"/>
              <w:bottom w:val="single" w:sz="6" w:space="0" w:color="808080"/>
              <w:right w:val="single" w:sz="6" w:space="0" w:color="808080"/>
            </w:tcBorders>
            <w:shd w:val="clear" w:color="auto" w:fill="FFFFFF"/>
            <w:vAlign w:val="center"/>
          </w:tcPr>
          <w:p w14:paraId="287B1603" w14:textId="77777777" w:rsidR="002D34B9" w:rsidRPr="002B357C" w:rsidRDefault="002D34B9">
            <w:pPr>
              <w:spacing w:before="60" w:after="60"/>
              <w:jc w:val="center"/>
              <w:rPr>
                <w:rFonts w:ascii="Tahoma" w:eastAsia="Times New Roman" w:hAnsi="Tahoma" w:cs="Tahoma"/>
                <w:i/>
                <w:iCs/>
                <w:sz w:val="16"/>
                <w:szCs w:val="16"/>
              </w:rPr>
            </w:pPr>
          </w:p>
        </w:tc>
      </w:tr>
    </w:tbl>
    <w:p w14:paraId="79606771" w14:textId="77777777" w:rsidR="002D34B9" w:rsidRPr="002B357C" w:rsidRDefault="002D34B9">
      <w:pPr>
        <w:rPr>
          <w:rFonts w:ascii="Times New Roman" w:eastAsia="Times New Roman" w:hAnsi="Times New Roman" w:cs="Times New Roman"/>
        </w:rPr>
      </w:pPr>
    </w:p>
    <w:p w14:paraId="026D4F9E" w14:textId="77777777" w:rsidR="002D34B9" w:rsidRDefault="002D34B9">
      <w:pPr>
        <w:rPr>
          <w:rFonts w:ascii="Times New Roman" w:eastAsia="Times New Roman" w:hAnsi="Times New Roman" w:cs="Times New Roman"/>
          <w:sz w:val="14"/>
          <w:szCs w:val="14"/>
        </w:rPr>
      </w:pPr>
      <w:r w:rsidRPr="002B357C">
        <w:rPr>
          <w:rFonts w:ascii="Times New Roman" w:eastAsia="Times New Roman" w:hAnsi="Times New Roman" w:cs="Times New Roman"/>
          <w:vanish/>
          <w:sz w:val="14"/>
          <w:szCs w:val="14"/>
        </w:rPr>
        <w:t>#{PRG_MANUTENZIONE_FINE</w:t>
      </w:r>
    </w:p>
    <w:p w14:paraId="3A0F40CF" w14:textId="77777777" w:rsidR="008517C2" w:rsidRPr="008517C2" w:rsidRDefault="008517C2" w:rsidP="008517C2"/>
    <w:p w14:paraId="16824699" w14:textId="77777777" w:rsidR="008517C2" w:rsidRPr="008517C2" w:rsidRDefault="008517C2" w:rsidP="008517C2"/>
    <w:p w14:paraId="5852DC4A" w14:textId="77777777" w:rsidR="008517C2" w:rsidRPr="008517C2" w:rsidRDefault="008517C2" w:rsidP="008517C2"/>
    <w:p w14:paraId="2965BD59" w14:textId="77777777" w:rsidR="008517C2" w:rsidRPr="008517C2" w:rsidRDefault="008517C2" w:rsidP="008517C2"/>
    <w:p w14:paraId="73726913" w14:textId="77777777" w:rsidR="008517C2" w:rsidRDefault="008517C2" w:rsidP="008517C2">
      <w:pPr>
        <w:rPr>
          <w:rFonts w:ascii="Times New Roman" w:eastAsia="Times New Roman" w:hAnsi="Times New Roman" w:cs="Times New Roman"/>
          <w:sz w:val="14"/>
          <w:szCs w:val="14"/>
        </w:rPr>
      </w:pPr>
    </w:p>
    <w:p w14:paraId="38EA1707" w14:textId="77777777" w:rsidR="008517C2" w:rsidRDefault="008517C2" w:rsidP="008517C2">
      <w:pPr>
        <w:rPr>
          <w:rFonts w:ascii="Times New Roman" w:eastAsia="Times New Roman" w:hAnsi="Times New Roman" w:cs="Times New Roman"/>
          <w:sz w:val="14"/>
          <w:szCs w:val="14"/>
        </w:rPr>
      </w:pPr>
    </w:p>
    <w:p w14:paraId="2AA30352" w14:textId="4AC31B15" w:rsidR="008517C2" w:rsidRPr="008517C2" w:rsidRDefault="008517C2" w:rsidP="008517C2">
      <w:pPr>
        <w:tabs>
          <w:tab w:val="left" w:pos="2284"/>
        </w:tabs>
      </w:pPr>
      <w:r>
        <w:tab/>
      </w:r>
    </w:p>
    <w:sectPr w:rsidR="008517C2" w:rsidRPr="008517C2" w:rsidSect="0001309C">
      <w:pgSz w:w="11903" w:h="16833"/>
      <w:pgMar w:top="1134" w:right="1134" w:bottom="1134" w:left="1134" w:header="850" w:footer="85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EA4550" w14:textId="77777777" w:rsidR="00BC13E9" w:rsidRDefault="00BC13E9">
      <w:r>
        <w:separator/>
      </w:r>
    </w:p>
  </w:endnote>
  <w:endnote w:type="continuationSeparator" w:id="0">
    <w:p w14:paraId="7AF25E9D" w14:textId="77777777" w:rsidR="00BC13E9" w:rsidRDefault="00BC13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Montserrat Light">
    <w:charset w:val="00"/>
    <w:family w:val="auto"/>
    <w:pitch w:val="variable"/>
    <w:sig w:usb0="2000020F" w:usb1="00000003" w:usb2="00000000" w:usb3="00000000" w:csb0="00000197"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
    <w:altName w:val="Times New Roman"/>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CB3DC3" w14:textId="60E23ED4" w:rsidR="004B5684" w:rsidRDefault="004B5684" w:rsidP="004B5684">
    <w:pPr>
      <w:pStyle w:val="Intestazione"/>
      <w:rPr>
        <w:rFonts w:cs="Arial"/>
        <w:sz w:val="18"/>
        <w:szCs w:val="18"/>
      </w:rPr>
    </w:pPr>
    <w:r>
      <w:rPr>
        <w:rFonts w:cs="Arial"/>
        <w:noProof/>
        <w:sz w:val="18"/>
        <w:szCs w:val="18"/>
      </w:rPr>
      <w:pict w14:anchorId="629134F6">
        <v:shapetype id="_x0000_t32" coordsize="21600,21600" o:spt="32" o:oned="t" path="m,l21600,21600e" filled="f">
          <v:path arrowok="t" fillok="f" o:connecttype="none"/>
          <o:lock v:ext="edit" shapetype="t"/>
        </v:shapetype>
        <v:shape id="_x0000_s1025" type="#_x0000_t32" style="position:absolute;margin-left:-2.2pt;margin-top:7.5pt;width:483pt;height:0;z-index:251660288" o:connectortype="straight"/>
      </w:pict>
    </w:r>
  </w:p>
  <w:p w14:paraId="070D3ED4" w14:textId="77777777" w:rsidR="004B5684" w:rsidRDefault="004B5684" w:rsidP="004B5684">
    <w:pPr>
      <w:pStyle w:val="PreformattatoHTML"/>
      <w:rPr>
        <w:rFonts w:ascii="Arial" w:hAnsi="Arial" w:cs="Arial"/>
        <w:sz w:val="18"/>
        <w:szCs w:val="18"/>
      </w:rPr>
    </w:pPr>
    <w:r>
      <w:rPr>
        <w:noProof/>
      </w:rPr>
      <w:drawing>
        <wp:anchor distT="0" distB="0" distL="114300" distR="114300" simplePos="0" relativeHeight="251657216" behindDoc="0" locked="0" layoutInCell="1" allowOverlap="1" wp14:anchorId="32FE7E84" wp14:editId="68485F40">
          <wp:simplePos x="0" y="0"/>
          <wp:positionH relativeFrom="column">
            <wp:posOffset>-31374</wp:posOffset>
          </wp:positionH>
          <wp:positionV relativeFrom="paragraph">
            <wp:posOffset>100913</wp:posOffset>
          </wp:positionV>
          <wp:extent cx="729451" cy="350728"/>
          <wp:effectExtent l="0" t="0" r="0" b="0"/>
          <wp:wrapNone/>
          <wp:docPr id="1331417517"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17517" name="Immagine 1331417517"/>
                  <pic:cNvPicPr/>
                </pic:nvPicPr>
                <pic:blipFill>
                  <a:blip r:embed="rId1">
                    <a:extLst>
                      <a:ext uri="{28A0092B-C50C-407E-A947-70E740481C1C}">
                        <a14:useLocalDpi xmlns:a14="http://schemas.microsoft.com/office/drawing/2010/main" val="0"/>
                      </a:ext>
                    </a:extLst>
                  </a:blip>
                  <a:stretch>
                    <a:fillRect/>
                  </a:stretch>
                </pic:blipFill>
                <pic:spPr>
                  <a:xfrm>
                    <a:off x="0" y="0"/>
                    <a:ext cx="734325" cy="353072"/>
                  </a:xfrm>
                  <a:prstGeom prst="rect">
                    <a:avLst/>
                  </a:prstGeom>
                </pic:spPr>
              </pic:pic>
            </a:graphicData>
          </a:graphic>
          <wp14:sizeRelH relativeFrom="margin">
            <wp14:pctWidth>0</wp14:pctWidth>
          </wp14:sizeRelH>
          <wp14:sizeRelV relativeFrom="margin">
            <wp14:pctHeight>0</wp14:pctHeight>
          </wp14:sizeRelV>
        </wp:anchor>
      </w:drawing>
    </w:r>
  </w:p>
  <w:p w14:paraId="22300E74" w14:textId="77777777" w:rsidR="004B5684" w:rsidRPr="00F103B3" w:rsidRDefault="004B5684" w:rsidP="004B5684">
    <w:pPr>
      <w:pStyle w:val="PreformattatoHTML"/>
      <w:jc w:val="right"/>
      <w:rPr>
        <w:rFonts w:ascii="Arial" w:hAnsi="Arial" w:cs="Arial"/>
        <w:sz w:val="18"/>
        <w:szCs w:val="18"/>
      </w:rPr>
    </w:pPr>
    <w:r w:rsidRPr="00F103B3">
      <w:rPr>
        <w:rFonts w:ascii="Arial" w:hAnsi="Arial" w:cs="Arial"/>
        <w:sz w:val="18"/>
        <w:szCs w:val="18"/>
      </w:rPr>
      <w:fldChar w:fldCharType="begin"/>
    </w:r>
    <w:r w:rsidRPr="00F103B3">
      <w:rPr>
        <w:rFonts w:ascii="Arial" w:hAnsi="Arial" w:cs="Arial"/>
        <w:sz w:val="18"/>
        <w:szCs w:val="18"/>
      </w:rPr>
      <w:instrText xml:space="preserve"> PAGE </w:instrText>
    </w:r>
    <w:r w:rsidRPr="00F103B3">
      <w:rPr>
        <w:rFonts w:ascii="Arial" w:hAnsi="Arial" w:cs="Arial"/>
        <w:sz w:val="18"/>
        <w:szCs w:val="18"/>
      </w:rPr>
      <w:fldChar w:fldCharType="separate"/>
    </w:r>
    <w:r>
      <w:rPr>
        <w:rFonts w:ascii="Arial" w:hAnsi="Arial" w:cs="Arial"/>
        <w:sz w:val="18"/>
        <w:szCs w:val="18"/>
      </w:rPr>
      <w:t>2</w:t>
    </w:r>
    <w:r w:rsidRPr="00F103B3">
      <w:rPr>
        <w:rFonts w:ascii="Arial" w:hAnsi="Arial" w:cs="Arial"/>
        <w:sz w:val="18"/>
        <w:szCs w:val="18"/>
      </w:rPr>
      <w:fldChar w:fldCharType="end"/>
    </w:r>
  </w:p>
  <w:p w14:paraId="28A73DE7" w14:textId="77777777" w:rsidR="004B5684" w:rsidRDefault="004B5684" w:rsidP="004B5684"/>
  <w:p w14:paraId="23F8E820" w14:textId="0EA179D3" w:rsidR="002D34B9" w:rsidRPr="004B5684" w:rsidRDefault="002D34B9" w:rsidP="004B5684">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3DF3A2" w14:textId="77777777" w:rsidR="002D34B9" w:rsidRDefault="002D34B9">
    <w:pPr>
      <w:pBdr>
        <w:top w:val="single" w:sz="6" w:space="0" w:color="auto"/>
      </w:pBdr>
      <w:tabs>
        <w:tab w:val="right" w:pos="9635"/>
      </w:tabs>
      <w:spacing w:before="20"/>
    </w:pPr>
    <w:r>
      <w:rPr>
        <w:rFonts w:ascii="Tahoma" w:eastAsia="Times New Roman" w:hAnsi="Tahoma" w:cs="Tahoma"/>
        <w:i/>
        <w:iCs/>
        <w:color w:val="000000"/>
        <w:sz w:val="16"/>
        <w:szCs w:val="16"/>
      </w:rPr>
      <w:t>Manuale di Manutenzione</w:t>
    </w:r>
    <w:r>
      <w:rPr>
        <w:rFonts w:ascii="Tahoma" w:eastAsia="Times New Roman" w:hAnsi="Tahoma" w:cs="Tahoma"/>
        <w:i/>
        <w:iCs/>
        <w:color w:val="000000"/>
        <w:sz w:val="16"/>
        <w:szCs w:val="16"/>
      </w:rPr>
      <w:tab/>
      <w:t xml:space="preserve">Pag. </w:t>
    </w:r>
    <w:r>
      <w:rPr>
        <w:rFonts w:ascii="Tahoma" w:eastAsia="Times New Roman" w:hAnsi="Tahoma" w:cs="Tahoma"/>
        <w:i/>
        <w:iCs/>
        <w:color w:val="000000"/>
        <w:sz w:val="16"/>
        <w:szCs w:val="16"/>
      </w:rPr>
      <w:fldChar w:fldCharType="begin"/>
    </w:r>
    <w:r>
      <w:rPr>
        <w:rFonts w:ascii="Tahoma" w:eastAsia="Times New Roman" w:hAnsi="Tahoma" w:cs="Tahoma"/>
        <w:i/>
        <w:iCs/>
        <w:color w:val="000000"/>
        <w:sz w:val="16"/>
        <w:szCs w:val="16"/>
      </w:rPr>
      <w:instrText>PAGE</w:instrText>
    </w:r>
    <w:r>
      <w:rPr>
        <w:rFonts w:ascii="Tahoma" w:eastAsia="Times New Roman" w:hAnsi="Tahoma" w:cs="Tahoma"/>
        <w:i/>
        <w:iCs/>
        <w:color w:val="000000"/>
        <w:sz w:val="16"/>
        <w:szCs w:val="16"/>
      </w:rPr>
      <w:fldChar w:fldCharType="separate"/>
    </w:r>
    <w:r>
      <w:rPr>
        <w:rFonts w:ascii="Tahoma" w:eastAsia="Times New Roman" w:hAnsi="Tahoma" w:cs="Tahoma"/>
        <w:i/>
        <w:iCs/>
        <w:color w:val="000000"/>
        <w:sz w:val="16"/>
        <w:szCs w:val="16"/>
      </w:rPr>
      <w:t>185</w:t>
    </w:r>
    <w:r>
      <w:rPr>
        <w:rFonts w:ascii="Tahoma" w:eastAsia="Times New Roman" w:hAnsi="Tahoma" w:cs="Tahoma"/>
        <w:i/>
        <w:iCs/>
        <w:color w:val="000000"/>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2F85D1" w14:textId="77777777" w:rsidR="002D34B9" w:rsidRDefault="002D34B9">
    <w:pPr>
      <w:pBdr>
        <w:top w:val="single" w:sz="6" w:space="0" w:color="auto"/>
      </w:pBdr>
      <w:tabs>
        <w:tab w:val="right" w:pos="9635"/>
      </w:tabs>
      <w:spacing w:before="20"/>
    </w:pPr>
    <w:r>
      <w:rPr>
        <w:rFonts w:ascii="Tahoma" w:eastAsia="Times New Roman" w:hAnsi="Tahoma" w:cs="Tahoma"/>
        <w:i/>
        <w:iCs/>
        <w:color w:val="000000"/>
        <w:sz w:val="16"/>
        <w:szCs w:val="16"/>
      </w:rPr>
      <w:t>Sottoprogramma delle Prestazioni</w:t>
    </w:r>
    <w:r>
      <w:rPr>
        <w:rFonts w:ascii="Tahoma" w:eastAsia="Times New Roman" w:hAnsi="Tahoma" w:cs="Tahoma"/>
        <w:i/>
        <w:iCs/>
        <w:color w:val="000000"/>
        <w:sz w:val="16"/>
        <w:szCs w:val="16"/>
      </w:rPr>
      <w:tab/>
      <w:t xml:space="preserve">Pag. </w:t>
    </w:r>
    <w:r>
      <w:rPr>
        <w:rFonts w:ascii="Tahoma" w:eastAsia="Times New Roman" w:hAnsi="Tahoma" w:cs="Tahoma"/>
        <w:i/>
        <w:iCs/>
        <w:color w:val="000000"/>
        <w:sz w:val="16"/>
        <w:szCs w:val="16"/>
      </w:rPr>
      <w:fldChar w:fldCharType="begin"/>
    </w:r>
    <w:r>
      <w:rPr>
        <w:rFonts w:ascii="Tahoma" w:eastAsia="Times New Roman" w:hAnsi="Tahoma" w:cs="Tahoma"/>
        <w:i/>
        <w:iCs/>
        <w:color w:val="000000"/>
        <w:sz w:val="16"/>
        <w:szCs w:val="16"/>
      </w:rPr>
      <w:instrText>PAGE</w:instrText>
    </w:r>
    <w:r>
      <w:rPr>
        <w:rFonts w:ascii="Tahoma" w:eastAsia="Times New Roman" w:hAnsi="Tahoma" w:cs="Tahoma"/>
        <w:i/>
        <w:iCs/>
        <w:color w:val="000000"/>
        <w:sz w:val="16"/>
        <w:szCs w:val="16"/>
      </w:rPr>
      <w:fldChar w:fldCharType="separate"/>
    </w:r>
    <w:r>
      <w:rPr>
        <w:rFonts w:ascii="Tahoma" w:eastAsia="Times New Roman" w:hAnsi="Tahoma" w:cs="Tahoma"/>
        <w:i/>
        <w:iCs/>
        <w:color w:val="000000"/>
        <w:sz w:val="16"/>
        <w:szCs w:val="16"/>
      </w:rPr>
      <w:t xml:space="preserve"> 37</w:t>
    </w:r>
    <w:r>
      <w:rPr>
        <w:rFonts w:ascii="Tahoma" w:eastAsia="Times New Roman" w:hAnsi="Tahoma" w:cs="Tahoma"/>
        <w:i/>
        <w:iCs/>
        <w:color w:val="000000"/>
        <w:sz w:val="16"/>
        <w:szCs w:val="1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1E7ADF" w14:textId="77777777" w:rsidR="008517C2" w:rsidRDefault="008517C2" w:rsidP="008517C2">
    <w:pPr>
      <w:pStyle w:val="Intestazione"/>
      <w:rPr>
        <w:rFonts w:cs="Arial"/>
        <w:sz w:val="18"/>
        <w:szCs w:val="18"/>
      </w:rPr>
    </w:pPr>
    <w:r>
      <w:rPr>
        <w:rFonts w:cs="Arial"/>
        <w:noProof/>
        <w:sz w:val="18"/>
        <w:szCs w:val="18"/>
      </w:rPr>
      <w:pict w14:anchorId="410208F5">
        <v:shapetype id="_x0000_t32" coordsize="21600,21600" o:spt="32" o:oned="t" path="m,l21600,21600e" filled="f">
          <v:path arrowok="t" fillok="f" o:connecttype="none"/>
          <o:lock v:ext="edit" shapetype="t"/>
        </v:shapetype>
        <v:shape id="_x0000_s1027" type="#_x0000_t32" style="position:absolute;margin-left:-2.2pt;margin-top:7.5pt;width:483pt;height:0;z-index:251663360" o:connectortype="straight"/>
      </w:pict>
    </w:r>
  </w:p>
  <w:p w14:paraId="5A5C64A6" w14:textId="77777777" w:rsidR="008517C2" w:rsidRDefault="008517C2" w:rsidP="008517C2">
    <w:pPr>
      <w:pStyle w:val="PreformattatoHTML"/>
      <w:rPr>
        <w:rFonts w:ascii="Arial" w:hAnsi="Arial" w:cs="Arial"/>
        <w:sz w:val="18"/>
        <w:szCs w:val="18"/>
      </w:rPr>
    </w:pPr>
    <w:r>
      <w:rPr>
        <w:noProof/>
      </w:rPr>
      <w:drawing>
        <wp:anchor distT="0" distB="0" distL="114300" distR="114300" simplePos="0" relativeHeight="251659264" behindDoc="0" locked="0" layoutInCell="1" allowOverlap="1" wp14:anchorId="05E98373" wp14:editId="6A649982">
          <wp:simplePos x="0" y="0"/>
          <wp:positionH relativeFrom="column">
            <wp:posOffset>-31374</wp:posOffset>
          </wp:positionH>
          <wp:positionV relativeFrom="paragraph">
            <wp:posOffset>100913</wp:posOffset>
          </wp:positionV>
          <wp:extent cx="729451" cy="350728"/>
          <wp:effectExtent l="0" t="0" r="0" b="0"/>
          <wp:wrapNone/>
          <wp:docPr id="1787689992"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17517" name="Immagine 1331417517"/>
                  <pic:cNvPicPr/>
                </pic:nvPicPr>
                <pic:blipFill>
                  <a:blip r:embed="rId1">
                    <a:extLst>
                      <a:ext uri="{28A0092B-C50C-407E-A947-70E740481C1C}">
                        <a14:useLocalDpi xmlns:a14="http://schemas.microsoft.com/office/drawing/2010/main" val="0"/>
                      </a:ext>
                    </a:extLst>
                  </a:blip>
                  <a:stretch>
                    <a:fillRect/>
                  </a:stretch>
                </pic:blipFill>
                <pic:spPr>
                  <a:xfrm>
                    <a:off x="0" y="0"/>
                    <a:ext cx="734325" cy="353072"/>
                  </a:xfrm>
                  <a:prstGeom prst="rect">
                    <a:avLst/>
                  </a:prstGeom>
                </pic:spPr>
              </pic:pic>
            </a:graphicData>
          </a:graphic>
          <wp14:sizeRelH relativeFrom="margin">
            <wp14:pctWidth>0</wp14:pctWidth>
          </wp14:sizeRelH>
          <wp14:sizeRelV relativeFrom="margin">
            <wp14:pctHeight>0</wp14:pctHeight>
          </wp14:sizeRelV>
        </wp:anchor>
      </w:drawing>
    </w:r>
  </w:p>
  <w:p w14:paraId="258E1184" w14:textId="77777777" w:rsidR="008517C2" w:rsidRPr="00F103B3" w:rsidRDefault="008517C2" w:rsidP="008517C2">
    <w:pPr>
      <w:pStyle w:val="PreformattatoHTML"/>
      <w:jc w:val="right"/>
      <w:rPr>
        <w:rFonts w:ascii="Arial" w:hAnsi="Arial" w:cs="Arial"/>
        <w:sz w:val="18"/>
        <w:szCs w:val="18"/>
      </w:rPr>
    </w:pPr>
    <w:r w:rsidRPr="00F103B3">
      <w:rPr>
        <w:rFonts w:ascii="Arial" w:hAnsi="Arial" w:cs="Arial"/>
        <w:sz w:val="18"/>
        <w:szCs w:val="18"/>
      </w:rPr>
      <w:fldChar w:fldCharType="begin"/>
    </w:r>
    <w:r w:rsidRPr="00F103B3">
      <w:rPr>
        <w:rFonts w:ascii="Arial" w:hAnsi="Arial" w:cs="Arial"/>
        <w:sz w:val="18"/>
        <w:szCs w:val="18"/>
      </w:rPr>
      <w:instrText xml:space="preserve"> PAGE </w:instrText>
    </w:r>
    <w:r w:rsidRPr="00F103B3">
      <w:rPr>
        <w:rFonts w:ascii="Arial" w:hAnsi="Arial" w:cs="Arial"/>
        <w:sz w:val="18"/>
        <w:szCs w:val="18"/>
      </w:rPr>
      <w:fldChar w:fldCharType="separate"/>
    </w:r>
    <w:r>
      <w:rPr>
        <w:rFonts w:ascii="Arial" w:hAnsi="Arial" w:cs="Arial"/>
        <w:sz w:val="18"/>
        <w:szCs w:val="18"/>
      </w:rPr>
      <w:t>390</w:t>
    </w:r>
    <w:r w:rsidRPr="00F103B3">
      <w:rPr>
        <w:rFonts w:ascii="Arial" w:hAnsi="Arial" w:cs="Arial"/>
        <w:sz w:val="18"/>
        <w:szCs w:val="18"/>
      </w:rPr>
      <w:fldChar w:fldCharType="end"/>
    </w:r>
  </w:p>
  <w:p w14:paraId="5642CD4B" w14:textId="77777777" w:rsidR="008517C2" w:rsidRDefault="008517C2" w:rsidP="008517C2"/>
  <w:p w14:paraId="5BCA9601" w14:textId="77777777" w:rsidR="008517C2" w:rsidRPr="004B5684" w:rsidRDefault="008517C2" w:rsidP="008517C2">
    <w:pPr>
      <w:pStyle w:val="Pidipagina"/>
    </w:pPr>
  </w:p>
  <w:p w14:paraId="7D5FAEB5" w14:textId="4EF8FCAB" w:rsidR="008517C2" w:rsidRPr="008517C2" w:rsidRDefault="008517C2" w:rsidP="008517C2">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662B7A" w14:textId="77777777" w:rsidR="00BC13E9" w:rsidRDefault="00BC13E9">
      <w:r>
        <w:separator/>
      </w:r>
    </w:p>
  </w:footnote>
  <w:footnote w:type="continuationSeparator" w:id="0">
    <w:p w14:paraId="2C656A97" w14:textId="77777777" w:rsidR="00BC13E9" w:rsidRDefault="00BC13E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C35C42" w14:textId="77777777" w:rsidR="004B5684" w:rsidRPr="004B5684" w:rsidRDefault="004B5684" w:rsidP="004B5684">
    <w:pPr>
      <w:pStyle w:val="Intestazione"/>
      <w:pBdr>
        <w:bottom w:val="single" w:sz="2" w:space="4" w:color="auto"/>
      </w:pBdr>
      <w:rPr>
        <w:rFonts w:ascii="Arial" w:hAnsi="Arial" w:cs="Arial"/>
        <w:i/>
        <w:sz w:val="16"/>
        <w:szCs w:val="16"/>
      </w:rPr>
    </w:pPr>
    <w:r w:rsidRPr="004B5684">
      <w:rPr>
        <w:rFonts w:ascii="Arial" w:hAnsi="Arial" w:cs="Arial"/>
        <w:sz w:val="16"/>
        <w:szCs w:val="16"/>
      </w:rPr>
      <w:t>VARIANTE AL LOTTO N.2 DEL COLLEGAMENTO PEDONALE DAL CENTRO STORICO DEL CAPOLUOGO ALLE AREE DEI SERVIZI PUBBLICI LUNGO VIALE GRAMSCI, PECCIOLI– CUP D42F20000570004 – CIG: BB53B3BFCF</w:t>
    </w:r>
  </w:p>
  <w:p w14:paraId="73B730A2" w14:textId="77777777" w:rsidR="004B5684" w:rsidRPr="004B5684" w:rsidRDefault="004B5684" w:rsidP="004B5684">
    <w:pPr>
      <w:pStyle w:val="Intestazione"/>
      <w:pBdr>
        <w:bottom w:val="single" w:sz="2" w:space="4" w:color="auto"/>
      </w:pBdr>
      <w:jc w:val="center"/>
      <w:rPr>
        <w:rFonts w:ascii="Arial" w:hAnsi="Arial" w:cs="Arial"/>
        <w:iCs/>
        <w:sz w:val="16"/>
        <w:szCs w:val="16"/>
      </w:rPr>
    </w:pPr>
  </w:p>
  <w:p w14:paraId="55D19CD4" w14:textId="77777777" w:rsidR="004B5684" w:rsidRPr="004B5684" w:rsidRDefault="004B5684" w:rsidP="004B5684">
    <w:pPr>
      <w:pStyle w:val="Intestazione"/>
      <w:pBdr>
        <w:bottom w:val="single" w:sz="2" w:space="4" w:color="auto"/>
      </w:pBdr>
      <w:jc w:val="center"/>
      <w:rPr>
        <w:rFonts w:ascii="Arial" w:hAnsi="Arial" w:cs="Arial"/>
        <w:sz w:val="16"/>
        <w:szCs w:val="16"/>
      </w:rPr>
    </w:pPr>
    <w:r w:rsidRPr="004B5684">
      <w:rPr>
        <w:rFonts w:ascii="Arial" w:hAnsi="Arial" w:cs="Arial"/>
        <w:b/>
        <w:bCs/>
        <w:iCs/>
        <w:sz w:val="16"/>
        <w:szCs w:val="16"/>
      </w:rPr>
      <w:t>PROGETTO ESECUTIVO– LOTTO FUNZIONALE 2</w:t>
    </w:r>
  </w:p>
  <w:p w14:paraId="4271940F" w14:textId="77777777" w:rsidR="004B5684" w:rsidRDefault="004B5684">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D140600"/>
    <w:multiLevelType w:val="multilevel"/>
    <w:tmpl w:val="858AA21E"/>
    <w:lvl w:ilvl="0">
      <w:start w:val="1"/>
      <w:numFmt w:val="decimal"/>
      <w:lvlText w:val="CAPITOLO %1"/>
      <w:lvlJc w:val="left"/>
      <w:pPr>
        <w:tabs>
          <w:tab w:val="num" w:pos="567"/>
        </w:tabs>
        <w:ind w:left="0" w:firstLine="0"/>
      </w:pPr>
      <w:rPr>
        <w:rFonts w:ascii="Montserrat Light" w:hAnsi="Montserrat Light" w:cs="Times New Roman" w:hint="default"/>
        <w:b w:val="0"/>
        <w:bCs w:val="0"/>
        <w:i w:val="0"/>
        <w:iCs w:val="0"/>
        <w:caps w:val="0"/>
        <w:smallCaps w:val="0"/>
        <w:strike w:val="0"/>
        <w:dstrike w:val="0"/>
        <w:noProof w:val="0"/>
        <w:vanish w:val="0"/>
        <w:color w:val="4472C4" w:themeColor="accent1"/>
        <w:spacing w:val="0"/>
        <w:kern w:val="0"/>
        <w:position w:val="0"/>
        <w:sz w:val="24"/>
        <w:szCs w:val="24"/>
        <w:u w:val="none"/>
        <w:effect w:val="none"/>
        <w:vertAlign w:val="baseline"/>
        <w:em w:val="none"/>
        <w:lang w:val="it-IT"/>
        <w:specVanish w:val="0"/>
      </w:rPr>
    </w:lvl>
    <w:lvl w:ilvl="1">
      <w:start w:val="41"/>
      <w:numFmt w:val="decimal"/>
      <w:lvlRestart w:val="0"/>
      <w:lvlText w:val="Art. %2"/>
      <w:lvlJc w:val="left"/>
      <w:pPr>
        <w:tabs>
          <w:tab w:val="num" w:pos="1134"/>
        </w:tabs>
        <w:ind w:left="0" w:firstLine="0"/>
      </w:pPr>
      <w:rPr>
        <w:rFonts w:ascii="Montserrat Light" w:hAnsi="Montserrat Light" w:cs="Times New Roman"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lang w:val="it-IT"/>
        <w:specVanish w:val="0"/>
      </w:rPr>
    </w:lvl>
    <w:lvl w:ilvl="2">
      <w:start w:val="1"/>
      <w:numFmt w:val="decimal"/>
      <w:lvlText w:val="%2.%3"/>
      <w:lvlJc w:val="left"/>
      <w:pPr>
        <w:tabs>
          <w:tab w:val="num" w:pos="2553"/>
        </w:tabs>
        <w:ind w:left="1702" w:firstLine="0"/>
      </w:pPr>
      <w:rPr>
        <w:rFonts w:ascii="Montserrat Light" w:hAnsi="Montserrat Light"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2.%3.%4"/>
      <w:lvlJc w:val="left"/>
      <w:pPr>
        <w:tabs>
          <w:tab w:val="num" w:pos="1702"/>
        </w:tabs>
        <w:ind w:left="851" w:firstLine="0"/>
      </w:pPr>
      <w:rPr>
        <w:rFonts w:ascii="Montserrat Light" w:hAnsi="Montserrat Light"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lvlText w:val="%2.%3.%4.%5"/>
      <w:lvlJc w:val="left"/>
      <w:pPr>
        <w:tabs>
          <w:tab w:val="num" w:pos="1134"/>
        </w:tabs>
        <w:ind w:left="1134" w:hanging="1134"/>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5">
      <w:start w:val="1"/>
      <w:numFmt w:val="decimal"/>
      <w:lvlText w:val="%2.%3.%4.%5.%6"/>
      <w:lvlJc w:val="left"/>
      <w:pPr>
        <w:tabs>
          <w:tab w:val="num" w:pos="1134"/>
        </w:tabs>
        <w:ind w:left="1134" w:hanging="1134"/>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num w:numId="1" w16cid:durableId="190980007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embedSystemFonts/>
  <w:proofState w:spelling="clean" w:grammar="clean"/>
  <w:defaultTabStop w:val="850"/>
  <w:hyphenationZone w:val="283"/>
  <w:drawingGridHorizontalSpacing w:val="120"/>
  <w:drawingGridVerticalSpacing w:val="120"/>
  <w:displayHorizontalDrawingGridEvery w:val="0"/>
  <w:displayVerticalDrawingGridEvery w:val="3"/>
  <w:doNotUseMarginsForDrawingGridOrigin/>
  <w:characterSpacingControl w:val="compressPunctuation"/>
  <w:doNotValidateAgainstSchema/>
  <w:doNotDemarcateInvalidXml/>
  <w:hdrShapeDefaults>
    <o:shapedefaults v:ext="edit" spidmax="2050"/>
    <o:shapelayout v:ext="edit">
      <o:idmap v:ext="edit" data="1"/>
      <o:rules v:ext="edit">
        <o:r id="V:Rule1" type="connector" idref="#_x0000_s1025"/>
        <o:r id="V:Rule2" type="connector" idref="#_x0000_s1027"/>
      </o:rules>
    </o:shapelayout>
  </w:hdrShapeDefaults>
  <w:footnotePr>
    <w:footnote w:id="-1"/>
    <w:footnote w:id="0"/>
  </w:footnotePr>
  <w:endnotePr>
    <w:pos w:val="sectEnd"/>
    <w:endnote w:id="-1"/>
    <w:endnote w:id="0"/>
  </w:endnotePr>
  <w:compat>
    <w:spaceForUL/>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2"/>
    <w:compatSetting w:name="useWord2013TrackBottomHyphenation" w:uri="http://schemas.microsoft.com/office/word" w:val="0"/>
  </w:compat>
  <w:rsids>
    <w:rsidRoot w:val="002D34B9"/>
    <w:rsid w:val="0001309C"/>
    <w:rsid w:val="001B07DA"/>
    <w:rsid w:val="002047E2"/>
    <w:rsid w:val="002B357C"/>
    <w:rsid w:val="002D34B9"/>
    <w:rsid w:val="00460481"/>
    <w:rsid w:val="004B5684"/>
    <w:rsid w:val="005C278E"/>
    <w:rsid w:val="00630B3B"/>
    <w:rsid w:val="00765345"/>
    <w:rsid w:val="008517C2"/>
    <w:rsid w:val="00890686"/>
    <w:rsid w:val="00911F86"/>
    <w:rsid w:val="00997CD3"/>
    <w:rsid w:val="00A67E21"/>
    <w:rsid w:val="00A820AF"/>
    <w:rsid w:val="00B21E97"/>
    <w:rsid w:val="00BC13E9"/>
    <w:rsid w:val="00C87CBB"/>
    <w:rsid w:val="00CB710F"/>
    <w:rsid w:val="00E00703"/>
    <w:rsid w:val="00EF2D2C"/>
    <w:rsid w:val="00F25E19"/>
    <w:rsid w:val="00F834F2"/>
    <w:rsid w:val="00FA58F5"/>
    <w:rsid w:val="00FE259E"/>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9463BCC"/>
  <w14:defaultImageDpi w14:val="0"/>
  <w15:docId w15:val="{52E426D9-7B54-4C67-ACD1-79510D1F38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it-IT" w:eastAsia="it-IT"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pPr>
      <w:widowControl w:val="0"/>
      <w:autoSpaceDE w:val="0"/>
      <w:autoSpaceDN w:val="0"/>
      <w:adjustRightInd w:val="0"/>
      <w:spacing w:after="0" w:line="240" w:lineRule="auto"/>
    </w:pPr>
    <w:rPr>
      <w:rFonts w:ascii="A" w:hAnsi="A" w:cs="A"/>
      <w:kern w:val="0"/>
      <w:sz w:val="24"/>
      <w:szCs w:val="24"/>
    </w:rPr>
  </w:style>
  <w:style w:type="paragraph" w:styleId="Titolo1">
    <w:name w:val="heading 1"/>
    <w:basedOn w:val="Normale"/>
    <w:next w:val="Normale"/>
    <w:link w:val="Titolo1Carattere"/>
    <w:uiPriority w:val="9"/>
    <w:qFormat/>
    <w:rsid w:val="002047E2"/>
    <w:pPr>
      <w:spacing w:after="480"/>
      <w:jc w:val="center"/>
      <w:outlineLvl w:val="0"/>
    </w:pPr>
    <w:rPr>
      <w:rFonts w:ascii="Tahoma" w:hAnsi="Tahoma" w:cs="Tahoma"/>
      <w:b/>
      <w:bCs/>
      <w:sz w:val="28"/>
      <w:szCs w:val="36"/>
    </w:rPr>
  </w:style>
  <w:style w:type="paragraph" w:styleId="Titolo2">
    <w:name w:val="heading 2"/>
    <w:basedOn w:val="Normale"/>
    <w:next w:val="Normale"/>
    <w:link w:val="Titolo2Carattere"/>
    <w:uiPriority w:val="9"/>
    <w:semiHidden/>
    <w:unhideWhenUsed/>
    <w:qFormat/>
    <w:rsid w:val="00F834F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itolo3">
    <w:name w:val="heading 3"/>
    <w:basedOn w:val="Normale"/>
    <w:next w:val="Normale"/>
    <w:link w:val="Titolo3Carattere"/>
    <w:uiPriority w:val="9"/>
    <w:semiHidden/>
    <w:unhideWhenUsed/>
    <w:qFormat/>
    <w:rsid w:val="00F834F2"/>
    <w:pPr>
      <w:keepNext/>
      <w:keepLines/>
      <w:spacing w:before="40"/>
      <w:outlineLvl w:val="2"/>
    </w:pPr>
    <w:rPr>
      <w:rFonts w:asciiTheme="majorHAnsi" w:eastAsiaTheme="majorEastAsia" w:hAnsiTheme="majorHAnsi" w:cstheme="majorBidi"/>
      <w:color w:val="1F3763" w:themeColor="accent1" w:themeShade="7F"/>
    </w:rPr>
  </w:style>
  <w:style w:type="paragraph" w:styleId="Titolo4">
    <w:name w:val="heading 4"/>
    <w:basedOn w:val="Normale"/>
    <w:next w:val="Normale"/>
    <w:link w:val="Titolo4Carattere"/>
    <w:uiPriority w:val="9"/>
    <w:semiHidden/>
    <w:unhideWhenUsed/>
    <w:qFormat/>
    <w:rsid w:val="00F834F2"/>
    <w:pPr>
      <w:keepNext/>
      <w:keepLines/>
      <w:spacing w:before="4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F834F2"/>
    <w:pPr>
      <w:keepNext/>
      <w:keepLines/>
      <w:spacing w:before="4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F834F2"/>
    <w:pPr>
      <w:keepNext/>
      <w:keepLines/>
      <w:spacing w:before="40"/>
      <w:outlineLvl w:val="5"/>
    </w:pPr>
    <w:rPr>
      <w:rFonts w:asciiTheme="majorHAnsi" w:eastAsiaTheme="majorEastAsia" w:hAnsiTheme="majorHAnsi" w:cstheme="majorBidi"/>
      <w:color w:val="1F3763" w:themeColor="accent1" w:themeShade="7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trPr>
      <w:hidden/>
    </w:tr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2047E2"/>
    <w:rPr>
      <w:rFonts w:ascii="Tahoma" w:hAnsi="Tahoma" w:cs="Tahoma"/>
      <w:b/>
      <w:bCs/>
      <w:kern w:val="0"/>
      <w:sz w:val="28"/>
      <w:szCs w:val="36"/>
    </w:rPr>
  </w:style>
  <w:style w:type="paragraph" w:styleId="Intestazione">
    <w:name w:val="header"/>
    <w:basedOn w:val="Normale"/>
    <w:link w:val="IntestazioneCarattere"/>
    <w:uiPriority w:val="99"/>
    <w:unhideWhenUsed/>
    <w:rsid w:val="005C278E"/>
    <w:pPr>
      <w:tabs>
        <w:tab w:val="center" w:pos="4819"/>
        <w:tab w:val="right" w:pos="9638"/>
      </w:tabs>
    </w:pPr>
  </w:style>
  <w:style w:type="character" w:customStyle="1" w:styleId="IntestazioneCarattere">
    <w:name w:val="Intestazione Carattere"/>
    <w:basedOn w:val="Carpredefinitoparagrafo"/>
    <w:link w:val="Intestazione"/>
    <w:uiPriority w:val="99"/>
    <w:rsid w:val="005C278E"/>
    <w:rPr>
      <w:rFonts w:ascii="A" w:hAnsi="A" w:cs="A"/>
      <w:kern w:val="0"/>
      <w:sz w:val="24"/>
      <w:szCs w:val="24"/>
    </w:rPr>
  </w:style>
  <w:style w:type="paragraph" w:styleId="Pidipagina">
    <w:name w:val="footer"/>
    <w:basedOn w:val="Normale"/>
    <w:link w:val="PidipaginaCarattere"/>
    <w:uiPriority w:val="99"/>
    <w:unhideWhenUsed/>
    <w:rsid w:val="005C278E"/>
    <w:pPr>
      <w:tabs>
        <w:tab w:val="center" w:pos="4819"/>
        <w:tab w:val="right" w:pos="9638"/>
      </w:tabs>
    </w:pPr>
  </w:style>
  <w:style w:type="character" w:customStyle="1" w:styleId="PidipaginaCarattere">
    <w:name w:val="Piè di pagina Carattere"/>
    <w:basedOn w:val="Carpredefinitoparagrafo"/>
    <w:link w:val="Pidipagina"/>
    <w:uiPriority w:val="99"/>
    <w:rsid w:val="005C278E"/>
    <w:rPr>
      <w:rFonts w:ascii="A" w:hAnsi="A" w:cs="A"/>
      <w:kern w:val="0"/>
      <w:sz w:val="24"/>
      <w:szCs w:val="24"/>
    </w:rPr>
  </w:style>
  <w:style w:type="paragraph" w:styleId="Didascalia">
    <w:name w:val="caption"/>
    <w:aliases w:val="Didascal,Map,figura,IN,Didascalia Carattere Carattere Carattere,Didascalia Carattere Carattere,Didascalia Carattere Carattere Carattere Carattere Carattere Carattere,Map Carattere Carattere Carattere1,Carattere"/>
    <w:basedOn w:val="Normale"/>
    <w:next w:val="Normale"/>
    <w:unhideWhenUsed/>
    <w:qFormat/>
    <w:rsid w:val="00F834F2"/>
    <w:pPr>
      <w:widowControl/>
      <w:autoSpaceDE/>
      <w:autoSpaceDN/>
      <w:adjustRightInd/>
      <w:spacing w:before="120" w:after="120"/>
      <w:jc w:val="center"/>
    </w:pPr>
    <w:rPr>
      <w:rFonts w:ascii="Arial" w:eastAsia="Times New Roman" w:hAnsi="Arial" w:cs="Times New Roman"/>
      <w:bCs/>
      <w:sz w:val="16"/>
      <w:szCs w:val="20"/>
    </w:rPr>
  </w:style>
  <w:style w:type="paragraph" w:customStyle="1" w:styleId="RELAZIONI">
    <w:name w:val="RELAZIONI"/>
    <w:link w:val="RELAZIONICarattere"/>
    <w:autoRedefine/>
    <w:qFormat/>
    <w:rsid w:val="004B5684"/>
    <w:pPr>
      <w:spacing w:before="240" w:after="240" w:line="360" w:lineRule="auto"/>
      <w:contextualSpacing/>
      <w:jc w:val="both"/>
    </w:pPr>
    <w:rPr>
      <w:rFonts w:ascii="Arial" w:eastAsiaTheme="minorHAnsi" w:hAnsi="Arial" w:cs="Times New Roman"/>
      <w:kern w:val="0"/>
      <w:sz w:val="20"/>
      <w:szCs w:val="20"/>
      <w:lang w:eastAsia="en-US" w:bidi="en-US"/>
    </w:rPr>
  </w:style>
  <w:style w:type="character" w:customStyle="1" w:styleId="RELAZIONICarattere">
    <w:name w:val="RELAZIONI Carattere"/>
    <w:basedOn w:val="Carpredefinitoparagrafo"/>
    <w:link w:val="RELAZIONI"/>
    <w:rsid w:val="004B5684"/>
    <w:rPr>
      <w:rFonts w:ascii="Arial" w:eastAsiaTheme="minorHAnsi" w:hAnsi="Arial" w:cs="Times New Roman"/>
      <w:kern w:val="0"/>
      <w:sz w:val="20"/>
      <w:szCs w:val="20"/>
      <w:lang w:eastAsia="en-US" w:bidi="en-US"/>
    </w:rPr>
  </w:style>
  <w:style w:type="paragraph" w:customStyle="1" w:styleId="Capitolato-Titolo6">
    <w:name w:val="Capitolato - Titolo 6"/>
    <w:basedOn w:val="Titolo6"/>
    <w:rsid w:val="00F834F2"/>
    <w:pPr>
      <w:keepLines w:val="0"/>
      <w:autoSpaceDE/>
      <w:autoSpaceDN/>
      <w:adjustRightInd/>
      <w:spacing w:before="240" w:after="120"/>
      <w:jc w:val="both"/>
    </w:pPr>
    <w:rPr>
      <w:rFonts w:ascii="Montserrat Light" w:eastAsia="Times New Roman" w:hAnsi="Montserrat Light" w:cs="Times New Roman"/>
      <w:i/>
      <w:snapToGrid w:val="0"/>
      <w:color w:val="auto"/>
      <w:sz w:val="22"/>
      <w:szCs w:val="20"/>
    </w:rPr>
  </w:style>
  <w:style w:type="paragraph" w:customStyle="1" w:styleId="Capitolato-Titolo1">
    <w:name w:val="Capitolato - Titolo 1"/>
    <w:basedOn w:val="Titolo1"/>
    <w:next w:val="Capitolato-Titolo2"/>
    <w:rsid w:val="00F834F2"/>
    <w:pPr>
      <w:keepNext/>
      <w:tabs>
        <w:tab w:val="left" w:pos="1560"/>
      </w:tabs>
      <w:autoSpaceDE/>
      <w:autoSpaceDN/>
      <w:adjustRightInd/>
      <w:spacing w:before="360" w:after="120"/>
      <w:contextualSpacing/>
      <w:jc w:val="both"/>
    </w:pPr>
    <w:rPr>
      <w:rFonts w:ascii="Montserrat Light" w:eastAsia="Times New Roman" w:hAnsi="Montserrat Light" w:cs="Arial"/>
      <w:bCs w:val="0"/>
      <w:snapToGrid w:val="0"/>
      <w:sz w:val="24"/>
      <w:szCs w:val="24"/>
    </w:rPr>
  </w:style>
  <w:style w:type="paragraph" w:customStyle="1" w:styleId="Capitolato-Titolo2">
    <w:name w:val="Capitolato - Titolo 2"/>
    <w:basedOn w:val="Titolo2"/>
    <w:next w:val="Capitolato-Titolo3"/>
    <w:rsid w:val="00F834F2"/>
    <w:pPr>
      <w:keepLines w:val="0"/>
      <w:autoSpaceDE/>
      <w:autoSpaceDN/>
      <w:adjustRightInd/>
      <w:spacing w:before="480" w:after="120" w:line="360" w:lineRule="auto"/>
    </w:pPr>
    <w:rPr>
      <w:rFonts w:ascii="Montserrat Light" w:eastAsia="Times New Roman" w:hAnsi="Montserrat Light" w:cs="Times New Roman"/>
      <w:b/>
      <w:color w:val="auto"/>
      <w:sz w:val="24"/>
      <w:szCs w:val="24"/>
      <w:u w:val="single"/>
    </w:rPr>
  </w:style>
  <w:style w:type="paragraph" w:customStyle="1" w:styleId="Capitolato-Titolo3">
    <w:name w:val="Capitolato - Titolo 3"/>
    <w:basedOn w:val="Titolo3"/>
    <w:next w:val="Capitolato-Titolo4"/>
    <w:rsid w:val="00F834F2"/>
    <w:pPr>
      <w:autoSpaceDE/>
      <w:autoSpaceDN/>
      <w:adjustRightInd/>
      <w:spacing w:before="120" w:after="120"/>
      <w:jc w:val="both"/>
    </w:pPr>
    <w:rPr>
      <w:rFonts w:ascii="Montserrat Light" w:eastAsia="Times New Roman" w:hAnsi="Montserrat Light" w:cs="Times New Roman"/>
      <w:i/>
      <w:iCs/>
      <w:color w:val="auto"/>
      <w:sz w:val="20"/>
      <w:szCs w:val="20"/>
      <w:u w:val="single"/>
    </w:rPr>
  </w:style>
  <w:style w:type="paragraph" w:customStyle="1" w:styleId="Capitolato-Titolo4">
    <w:name w:val="Capitolato - Titolo 4"/>
    <w:basedOn w:val="Titolo4"/>
    <w:next w:val="Capitolato-Titolo5"/>
    <w:rsid w:val="00F834F2"/>
    <w:pPr>
      <w:keepLines w:val="0"/>
      <w:widowControl/>
      <w:autoSpaceDE/>
      <w:autoSpaceDN/>
      <w:adjustRightInd/>
      <w:spacing w:before="240" w:after="240"/>
      <w:jc w:val="both"/>
      <w:outlineLvl w:val="9"/>
    </w:pPr>
    <w:rPr>
      <w:rFonts w:ascii="Montserrat Light" w:eastAsia="Times New Roman" w:hAnsi="Montserrat Light" w:cs="Times New Roman"/>
      <w:i w:val="0"/>
      <w:iCs w:val="0"/>
      <w:snapToGrid w:val="0"/>
      <w:color w:val="auto"/>
      <w:sz w:val="20"/>
      <w:szCs w:val="20"/>
    </w:rPr>
  </w:style>
  <w:style w:type="paragraph" w:customStyle="1" w:styleId="Capitolato-Titolo5">
    <w:name w:val="Capitolato - Titolo 5"/>
    <w:basedOn w:val="Titolo5"/>
    <w:next w:val="Capitolato-Titolo6"/>
    <w:rsid w:val="00F834F2"/>
    <w:pPr>
      <w:keepLines w:val="0"/>
      <w:autoSpaceDE/>
      <w:autoSpaceDN/>
      <w:adjustRightInd/>
      <w:spacing w:before="240" w:after="120"/>
      <w:jc w:val="both"/>
    </w:pPr>
    <w:rPr>
      <w:rFonts w:ascii="Montserrat Light" w:eastAsia="Times New Roman" w:hAnsi="Montserrat Light" w:cs="Times New Roman"/>
      <w:i/>
      <w:color w:val="auto"/>
      <w:sz w:val="22"/>
      <w:szCs w:val="16"/>
    </w:rPr>
  </w:style>
  <w:style w:type="character" w:customStyle="1" w:styleId="Titolo6Carattere">
    <w:name w:val="Titolo 6 Carattere"/>
    <w:basedOn w:val="Carpredefinitoparagrafo"/>
    <w:link w:val="Titolo6"/>
    <w:uiPriority w:val="9"/>
    <w:semiHidden/>
    <w:rsid w:val="00F834F2"/>
    <w:rPr>
      <w:rFonts w:asciiTheme="majorHAnsi" w:eastAsiaTheme="majorEastAsia" w:hAnsiTheme="majorHAnsi" w:cstheme="majorBidi"/>
      <w:color w:val="1F3763" w:themeColor="accent1" w:themeShade="7F"/>
      <w:kern w:val="0"/>
      <w:sz w:val="24"/>
      <w:szCs w:val="24"/>
    </w:rPr>
  </w:style>
  <w:style w:type="character" w:customStyle="1" w:styleId="Titolo2Carattere">
    <w:name w:val="Titolo 2 Carattere"/>
    <w:basedOn w:val="Carpredefinitoparagrafo"/>
    <w:link w:val="Titolo2"/>
    <w:uiPriority w:val="9"/>
    <w:semiHidden/>
    <w:rsid w:val="00F834F2"/>
    <w:rPr>
      <w:rFonts w:asciiTheme="majorHAnsi" w:eastAsiaTheme="majorEastAsia" w:hAnsiTheme="majorHAnsi" w:cstheme="majorBidi"/>
      <w:color w:val="2F5496" w:themeColor="accent1" w:themeShade="BF"/>
      <w:kern w:val="0"/>
      <w:sz w:val="26"/>
      <w:szCs w:val="26"/>
    </w:rPr>
  </w:style>
  <w:style w:type="character" w:customStyle="1" w:styleId="Titolo3Carattere">
    <w:name w:val="Titolo 3 Carattere"/>
    <w:basedOn w:val="Carpredefinitoparagrafo"/>
    <w:link w:val="Titolo3"/>
    <w:uiPriority w:val="9"/>
    <w:semiHidden/>
    <w:rsid w:val="00F834F2"/>
    <w:rPr>
      <w:rFonts w:asciiTheme="majorHAnsi" w:eastAsiaTheme="majorEastAsia" w:hAnsiTheme="majorHAnsi" w:cstheme="majorBidi"/>
      <w:color w:val="1F3763" w:themeColor="accent1" w:themeShade="7F"/>
      <w:kern w:val="0"/>
      <w:sz w:val="24"/>
      <w:szCs w:val="24"/>
    </w:rPr>
  </w:style>
  <w:style w:type="character" w:customStyle="1" w:styleId="Titolo4Carattere">
    <w:name w:val="Titolo 4 Carattere"/>
    <w:basedOn w:val="Carpredefinitoparagrafo"/>
    <w:link w:val="Titolo4"/>
    <w:uiPriority w:val="9"/>
    <w:semiHidden/>
    <w:rsid w:val="00F834F2"/>
    <w:rPr>
      <w:rFonts w:asciiTheme="majorHAnsi" w:eastAsiaTheme="majorEastAsia" w:hAnsiTheme="majorHAnsi" w:cstheme="majorBidi"/>
      <w:i/>
      <w:iCs/>
      <w:color w:val="2F5496" w:themeColor="accent1" w:themeShade="BF"/>
      <w:kern w:val="0"/>
      <w:sz w:val="24"/>
      <w:szCs w:val="24"/>
    </w:rPr>
  </w:style>
  <w:style w:type="character" w:customStyle="1" w:styleId="Titolo5Carattere">
    <w:name w:val="Titolo 5 Carattere"/>
    <w:basedOn w:val="Carpredefinitoparagrafo"/>
    <w:link w:val="Titolo5"/>
    <w:uiPriority w:val="9"/>
    <w:semiHidden/>
    <w:rsid w:val="00F834F2"/>
    <w:rPr>
      <w:rFonts w:asciiTheme="majorHAnsi" w:eastAsiaTheme="majorEastAsia" w:hAnsiTheme="majorHAnsi" w:cstheme="majorBidi"/>
      <w:color w:val="2F5496" w:themeColor="accent1" w:themeShade="BF"/>
      <w:kern w:val="0"/>
      <w:sz w:val="24"/>
      <w:szCs w:val="24"/>
    </w:rPr>
  </w:style>
  <w:style w:type="paragraph" w:styleId="PreformattatoHTML">
    <w:name w:val="HTML Preformatted"/>
    <w:basedOn w:val="Normale"/>
    <w:link w:val="PreformattatoHTMLCarattere"/>
    <w:rsid w:val="004B5684"/>
    <w:pPr>
      <w:widowControl/>
      <w:suppressAutoHyphens/>
      <w:autoSpaceDE/>
      <w:autoSpaceDN/>
      <w:adjustRightInd/>
    </w:pPr>
    <w:rPr>
      <w:rFonts w:ascii="Courier New" w:eastAsia="Times New Roman" w:hAnsi="Courier New" w:cs="Calibri"/>
      <w:sz w:val="20"/>
      <w:szCs w:val="20"/>
      <w:lang w:eastAsia="ar-SA"/>
    </w:rPr>
  </w:style>
  <w:style w:type="character" w:customStyle="1" w:styleId="PreformattatoHTMLCarattere">
    <w:name w:val="Preformattato HTML Carattere"/>
    <w:basedOn w:val="Carpredefinitoparagrafo"/>
    <w:link w:val="PreformattatoHTML"/>
    <w:rsid w:val="004B5684"/>
    <w:rPr>
      <w:rFonts w:ascii="Courier New" w:eastAsia="Times New Roman" w:hAnsi="Courier New" w:cs="Calibri"/>
      <w:kern w:val="0"/>
      <w:sz w:val="20"/>
      <w:szCs w:val="20"/>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2.xm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header" Target="header1.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glossaryDocument" Target="glossary/document.xml"/><Relationship Id="rId20" Type="http://schemas.openxmlformats.org/officeDocument/2006/relationships/image" Target="media/image13.png"/><Relationship Id="rId41"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33.jpg"/></Relationships>
</file>

<file path=word/_rels/footer4.xml.rels><?xml version="1.0" encoding="UTF-8" standalone="yes"?>
<Relationships xmlns="http://schemas.openxmlformats.org/package/2006/relationships"><Relationship Id="rId1" Type="http://schemas.openxmlformats.org/officeDocument/2006/relationships/image" Target="media/image33.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3C5B217241944C79BD0C07745DCFAF99"/>
        <w:category>
          <w:name w:val="Generale"/>
          <w:gallery w:val="placeholder"/>
        </w:category>
        <w:types>
          <w:type w:val="bbPlcHdr"/>
        </w:types>
        <w:behaviors>
          <w:behavior w:val="content"/>
        </w:behaviors>
        <w:guid w:val="{2AE5DFB3-05C0-4685-B199-CA53BCCAC699}"/>
      </w:docPartPr>
      <w:docPartBody>
        <w:p w:rsidR="00C11FF9" w:rsidRDefault="00C11FF9" w:rsidP="00C11FF9">
          <w:pPr>
            <w:pStyle w:val="3C5B217241944C79BD0C07745DCFAF99"/>
          </w:pPr>
          <w:r w:rsidRPr="00261DAF">
            <w:rPr>
              <w:rStyle w:val="Testosegnaposto"/>
            </w:rPr>
            <w:t>Fare clic qui per immettere testo.</w:t>
          </w:r>
        </w:p>
      </w:docPartBody>
    </w:docPart>
    <w:docPart>
      <w:docPartPr>
        <w:name w:val="C6440F6D1C694C598DDDF36CFD57C700"/>
        <w:category>
          <w:name w:val="Generale"/>
          <w:gallery w:val="placeholder"/>
        </w:category>
        <w:types>
          <w:type w:val="bbPlcHdr"/>
        </w:types>
        <w:behaviors>
          <w:behavior w:val="content"/>
        </w:behaviors>
        <w:guid w:val="{DFC3CD7A-6793-4360-9F6D-39215AAE2F6B}"/>
      </w:docPartPr>
      <w:docPartBody>
        <w:p w:rsidR="00C11FF9" w:rsidRDefault="00C11FF9" w:rsidP="00C11FF9">
          <w:pPr>
            <w:pStyle w:val="C6440F6D1C694C598DDDF36CFD57C700"/>
          </w:pPr>
          <w:r w:rsidRPr="00261DAF">
            <w:rPr>
              <w:rStyle w:val="Testosegnaposto"/>
            </w:rPr>
            <w:t>Fare clic qui per immettere testo.</w:t>
          </w:r>
        </w:p>
      </w:docPartBody>
    </w:docPart>
    <w:docPart>
      <w:docPartPr>
        <w:name w:val="90BAD4BE45914BB9A947A545538491FD"/>
        <w:category>
          <w:name w:val="Generale"/>
          <w:gallery w:val="placeholder"/>
        </w:category>
        <w:types>
          <w:type w:val="bbPlcHdr"/>
        </w:types>
        <w:behaviors>
          <w:behavior w:val="content"/>
        </w:behaviors>
        <w:guid w:val="{CE81E4ED-349E-4708-9684-DCE10D687710}"/>
      </w:docPartPr>
      <w:docPartBody>
        <w:p w:rsidR="00C11FF9" w:rsidRDefault="00C11FF9" w:rsidP="00C11FF9">
          <w:pPr>
            <w:pStyle w:val="90BAD4BE45914BB9A947A545538491FD"/>
          </w:pPr>
          <w:r w:rsidRPr="00247117">
            <w:rPr>
              <w:rStyle w:val="Testosegnaposto"/>
            </w:rPr>
            <w:t>Fare clic o toccare qui per immettere il testo.</w:t>
          </w:r>
        </w:p>
      </w:docPartBody>
    </w:docPart>
    <w:docPart>
      <w:docPartPr>
        <w:name w:val="DCA9572058194206B0437307DBEE9776"/>
        <w:category>
          <w:name w:val="Generale"/>
          <w:gallery w:val="placeholder"/>
        </w:category>
        <w:types>
          <w:type w:val="bbPlcHdr"/>
        </w:types>
        <w:behaviors>
          <w:behavior w:val="content"/>
        </w:behaviors>
        <w:guid w:val="{B30E8FDA-5A47-4E1A-90AF-1910EEF60BE1}"/>
      </w:docPartPr>
      <w:docPartBody>
        <w:p w:rsidR="00C11FF9" w:rsidRDefault="00C11FF9" w:rsidP="00C11FF9">
          <w:pPr>
            <w:pStyle w:val="DCA9572058194206B0437307DBEE9776"/>
          </w:pPr>
          <w:r w:rsidRPr="00247117">
            <w:rPr>
              <w:rStyle w:val="Testosegnaposto"/>
            </w:rPr>
            <w:t>Fare clic o toccare qui per immettere il testo.</w:t>
          </w:r>
        </w:p>
      </w:docPartBody>
    </w:docPart>
    <w:docPart>
      <w:docPartPr>
        <w:name w:val="81FBEF0468284B37890378199C16D8A2"/>
        <w:category>
          <w:name w:val="Generale"/>
          <w:gallery w:val="placeholder"/>
        </w:category>
        <w:types>
          <w:type w:val="bbPlcHdr"/>
        </w:types>
        <w:behaviors>
          <w:behavior w:val="content"/>
        </w:behaviors>
        <w:guid w:val="{82F32222-9C4C-4D22-BE85-64C417B565EC}"/>
      </w:docPartPr>
      <w:docPartBody>
        <w:p w:rsidR="00C11FF9" w:rsidRDefault="00C11FF9" w:rsidP="00C11FF9">
          <w:pPr>
            <w:pStyle w:val="81FBEF0468284B37890378199C16D8A2"/>
          </w:pPr>
          <w:r w:rsidRPr="00261DAF">
            <w:rPr>
              <w:rStyle w:val="Testosegnaposto"/>
            </w:rPr>
            <w:t>Fare clic qui per immettere testo.</w:t>
          </w:r>
        </w:p>
      </w:docPartBody>
    </w:docPart>
    <w:docPart>
      <w:docPartPr>
        <w:name w:val="0A0F8E7955FC452E866F12582620B64F"/>
        <w:category>
          <w:name w:val="Generale"/>
          <w:gallery w:val="placeholder"/>
        </w:category>
        <w:types>
          <w:type w:val="bbPlcHdr"/>
        </w:types>
        <w:behaviors>
          <w:behavior w:val="content"/>
        </w:behaviors>
        <w:guid w:val="{523D13BF-7D41-4F37-82BB-19B4BFC348C5}"/>
      </w:docPartPr>
      <w:docPartBody>
        <w:p w:rsidR="00C11FF9" w:rsidRDefault="00C11FF9" w:rsidP="00C11FF9">
          <w:pPr>
            <w:pStyle w:val="0A0F8E7955FC452E866F12582620B64F"/>
          </w:pPr>
          <w:r w:rsidRPr="00247117">
            <w:rPr>
              <w:rStyle w:val="Testosegnaposto"/>
            </w:rPr>
            <w:t>Fare clic o toccare qui per immettere il testo.</w:t>
          </w:r>
        </w:p>
      </w:docPartBody>
    </w:docPart>
    <w:docPart>
      <w:docPartPr>
        <w:name w:val="556C669FB0E04A25A2131A6FB94C4C06"/>
        <w:category>
          <w:name w:val="Generale"/>
          <w:gallery w:val="placeholder"/>
        </w:category>
        <w:types>
          <w:type w:val="bbPlcHdr"/>
        </w:types>
        <w:behaviors>
          <w:behavior w:val="content"/>
        </w:behaviors>
        <w:guid w:val="{384C4ED1-3EA0-43C2-9DD1-3124F4155147}"/>
      </w:docPartPr>
      <w:docPartBody>
        <w:p w:rsidR="00C11FF9" w:rsidRDefault="00C11FF9" w:rsidP="00C11FF9">
          <w:pPr>
            <w:pStyle w:val="556C669FB0E04A25A2131A6FB94C4C06"/>
          </w:pPr>
          <w:r w:rsidRPr="00261DAF">
            <w:rPr>
              <w:rStyle w:val="Testosegnaposto"/>
            </w:rPr>
            <w:t>Fare clic qui per immettere testo.</w:t>
          </w:r>
        </w:p>
      </w:docPartBody>
    </w:docPart>
    <w:docPart>
      <w:docPartPr>
        <w:name w:val="D61E4886AF584D7CBF8EDE50B68A5023"/>
        <w:category>
          <w:name w:val="Generale"/>
          <w:gallery w:val="placeholder"/>
        </w:category>
        <w:types>
          <w:type w:val="bbPlcHdr"/>
        </w:types>
        <w:behaviors>
          <w:behavior w:val="content"/>
        </w:behaviors>
        <w:guid w:val="{AFDB1C5B-791A-4F3C-AF70-B8392C87EEB5}"/>
      </w:docPartPr>
      <w:docPartBody>
        <w:p w:rsidR="00C11FF9" w:rsidRDefault="00C11FF9" w:rsidP="00C11FF9">
          <w:pPr>
            <w:pStyle w:val="D61E4886AF584D7CBF8EDE50B68A5023"/>
          </w:pPr>
          <w:r w:rsidRPr="00247117">
            <w:rPr>
              <w:rStyle w:val="Testosegnaposto"/>
            </w:rPr>
            <w:t>Fare clic o toccare qui per immettere il testo.</w:t>
          </w:r>
        </w:p>
      </w:docPartBody>
    </w:docPart>
    <w:docPart>
      <w:docPartPr>
        <w:name w:val="56E9723D1C8343439B6B21763F6B8450"/>
        <w:category>
          <w:name w:val="Generale"/>
          <w:gallery w:val="placeholder"/>
        </w:category>
        <w:types>
          <w:type w:val="bbPlcHdr"/>
        </w:types>
        <w:behaviors>
          <w:behavior w:val="content"/>
        </w:behaviors>
        <w:guid w:val="{8BB83FF6-AF27-4CCA-905B-3558B3007CEA}"/>
      </w:docPartPr>
      <w:docPartBody>
        <w:p w:rsidR="00C11FF9" w:rsidRDefault="00C11FF9" w:rsidP="00C11FF9">
          <w:pPr>
            <w:pStyle w:val="56E9723D1C8343439B6B21763F6B8450"/>
          </w:pPr>
          <w:r w:rsidRPr="00261DAF">
            <w:rPr>
              <w:rStyle w:val="Testosegnaposto"/>
            </w:rPr>
            <w:t>Fare clic qui per immettere testo.</w:t>
          </w:r>
        </w:p>
      </w:docPartBody>
    </w:docPart>
    <w:docPart>
      <w:docPartPr>
        <w:name w:val="D31BA27C361C44CAA265E71A1ABDAA9F"/>
        <w:category>
          <w:name w:val="Generale"/>
          <w:gallery w:val="placeholder"/>
        </w:category>
        <w:types>
          <w:type w:val="bbPlcHdr"/>
        </w:types>
        <w:behaviors>
          <w:behavior w:val="content"/>
        </w:behaviors>
        <w:guid w:val="{4ED8B477-35DF-4B35-87DC-3C41E85FE24C}"/>
      </w:docPartPr>
      <w:docPartBody>
        <w:p w:rsidR="00C11FF9" w:rsidRDefault="00C11FF9" w:rsidP="00C11FF9">
          <w:pPr>
            <w:pStyle w:val="D31BA27C361C44CAA265E71A1ABDAA9F"/>
          </w:pPr>
          <w:r w:rsidRPr="00247117">
            <w:rPr>
              <w:rStyle w:val="Testosegnaposto"/>
            </w:rPr>
            <w:t>Fare clic o toccare qui per immettere il testo.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Montserrat Light">
    <w:charset w:val="00"/>
    <w:family w:val="auto"/>
    <w:pitch w:val="variable"/>
    <w:sig w:usb0="2000020F" w:usb1="00000003" w:usb2="00000000" w:usb3="00000000" w:csb0="00000197"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
    <w:altName w:val="Times New Roman"/>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1FF9"/>
    <w:rsid w:val="00537C0E"/>
    <w:rsid w:val="00890686"/>
    <w:rsid w:val="00C11FF9"/>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it-IT" w:eastAsia="it-IT"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C11FF9"/>
    <w:rPr>
      <w:color w:val="808080"/>
    </w:rPr>
  </w:style>
  <w:style w:type="paragraph" w:customStyle="1" w:styleId="3C5B217241944C79BD0C07745DCFAF99">
    <w:name w:val="3C5B217241944C79BD0C07745DCFAF99"/>
    <w:rsid w:val="00C11FF9"/>
  </w:style>
  <w:style w:type="paragraph" w:customStyle="1" w:styleId="C6440F6D1C694C598DDDF36CFD57C700">
    <w:name w:val="C6440F6D1C694C598DDDF36CFD57C700"/>
    <w:rsid w:val="00C11FF9"/>
  </w:style>
  <w:style w:type="paragraph" w:customStyle="1" w:styleId="90BAD4BE45914BB9A947A545538491FD">
    <w:name w:val="90BAD4BE45914BB9A947A545538491FD"/>
    <w:rsid w:val="00C11FF9"/>
  </w:style>
  <w:style w:type="paragraph" w:customStyle="1" w:styleId="DCA9572058194206B0437307DBEE9776">
    <w:name w:val="DCA9572058194206B0437307DBEE9776"/>
    <w:rsid w:val="00C11FF9"/>
  </w:style>
  <w:style w:type="paragraph" w:customStyle="1" w:styleId="81FBEF0468284B37890378199C16D8A2">
    <w:name w:val="81FBEF0468284B37890378199C16D8A2"/>
    <w:rsid w:val="00C11FF9"/>
  </w:style>
  <w:style w:type="paragraph" w:customStyle="1" w:styleId="0A0F8E7955FC452E866F12582620B64F">
    <w:name w:val="0A0F8E7955FC452E866F12582620B64F"/>
    <w:rsid w:val="00C11FF9"/>
  </w:style>
  <w:style w:type="paragraph" w:customStyle="1" w:styleId="556C669FB0E04A25A2131A6FB94C4C06">
    <w:name w:val="556C669FB0E04A25A2131A6FB94C4C06"/>
    <w:rsid w:val="00C11FF9"/>
  </w:style>
  <w:style w:type="paragraph" w:customStyle="1" w:styleId="D61E4886AF584D7CBF8EDE50B68A5023">
    <w:name w:val="D61E4886AF584D7CBF8EDE50B68A5023"/>
    <w:rsid w:val="00C11FF9"/>
  </w:style>
  <w:style w:type="paragraph" w:customStyle="1" w:styleId="56E9723D1C8343439B6B21763F6B8450">
    <w:name w:val="56E9723D1C8343439B6B21763F6B8450"/>
    <w:rsid w:val="00C11FF9"/>
  </w:style>
  <w:style w:type="paragraph" w:customStyle="1" w:styleId="D31BA27C361C44CAA265E71A1ABDAA9F">
    <w:name w:val="D31BA27C361C44CAA265E71A1ABDAA9F"/>
    <w:rsid w:val="00C11FF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A04799-80C3-4987-95F2-94C39A97EB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TotalTime>
  <Pages>435</Pages>
  <Words>167977</Words>
  <Characters>957471</Characters>
  <Application>Microsoft Office Word</Application>
  <DocSecurity>0</DocSecurity>
  <Lines>7978</Lines>
  <Paragraphs>2246</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1123202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Gianni Michelon</dc:creator>
  <cp:keywords/>
  <dc:description/>
  <cp:lastModifiedBy>Gianni Michelon</cp:lastModifiedBy>
  <cp:revision>19</cp:revision>
  <dcterms:created xsi:type="dcterms:W3CDTF">2023-10-03T16:30:00Z</dcterms:created>
  <dcterms:modified xsi:type="dcterms:W3CDTF">2026-06-16T16:08:00Z</dcterms:modified>
</cp:coreProperties>
</file>