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29B8" w:rsidRPr="00F3777B" w:rsidRDefault="003D29B8" w:rsidP="003D29B8">
      <w:pPr>
        <w:pStyle w:val="Standard"/>
        <w:ind w:left="-142" w:right="-144"/>
        <w:jc w:val="center"/>
        <w:rPr>
          <w:rFonts w:ascii="Arial" w:hAnsi="Arial" w:cs="Arial"/>
          <w:b/>
          <w:sz w:val="32"/>
          <w:szCs w:val="32"/>
        </w:rPr>
      </w:pPr>
      <w:bookmarkStart w:id="0" w:name="_Toc57154079"/>
      <w:r w:rsidRPr="00F3777B">
        <w:rPr>
          <w:rFonts w:ascii="Arial" w:hAnsi="Arial" w:cs="Arial"/>
          <w:b/>
          <w:bCs/>
          <w:iCs/>
          <w:smallCaps/>
          <w:spacing w:val="-20"/>
          <w:sz w:val="32"/>
          <w:szCs w:val="32"/>
        </w:rPr>
        <w:t xml:space="preserve">VARIANTE AL LOTTO N. 2 DEL COLLEGAMENTO PEDONALE DAL CENTRO STORICO DEL CAPOLUOGO ALLE AREE DEI SERVIZI PUBBLICI LUNGO VIALE GRAMSCI </w:t>
      </w:r>
      <w:r w:rsidRPr="00F3777B">
        <w:rPr>
          <w:rFonts w:ascii="Arial" w:hAnsi="Arial" w:cs="Arial"/>
          <w:b/>
          <w:sz w:val="32"/>
          <w:szCs w:val="32"/>
        </w:rPr>
        <w:t>, PECCIOLI (PI)</w:t>
      </w:r>
    </w:p>
    <w:p w:rsidR="003D29B8" w:rsidRPr="00C51F16" w:rsidRDefault="003D29B8" w:rsidP="003D29B8">
      <w:pPr>
        <w:pStyle w:val="Standard"/>
        <w:ind w:left="-142" w:right="-144"/>
        <w:jc w:val="center"/>
        <w:rPr>
          <w:rFonts w:ascii="Arial" w:hAnsi="Arial" w:cs="Arial"/>
          <w:b/>
          <w:sz w:val="32"/>
          <w:szCs w:val="32"/>
        </w:rPr>
      </w:pPr>
      <w:r w:rsidRPr="00F3777B">
        <w:rPr>
          <w:rFonts w:ascii="Arial" w:hAnsi="Arial" w:cs="Arial"/>
          <w:b/>
          <w:sz w:val="32"/>
          <w:szCs w:val="32"/>
        </w:rPr>
        <w:t>CUP: D42F20000570004 CIG: BB53B3BFCF</w:t>
      </w:r>
    </w:p>
    <w:p w:rsidR="003D29B8" w:rsidRPr="006D4734" w:rsidRDefault="003D29B8" w:rsidP="003D29B8">
      <w:pPr>
        <w:pStyle w:val="Titolo"/>
        <w:ind w:left="-142" w:right="-144"/>
        <w:rPr>
          <w:rFonts w:ascii="Arial" w:hAnsi="Arial" w:cs="Arial"/>
          <w:i w:val="0"/>
          <w:sz w:val="32"/>
          <w:szCs w:val="32"/>
        </w:rPr>
      </w:pPr>
      <w:bookmarkStart w:id="1" w:name="_Toc232756381"/>
      <w:r w:rsidRPr="006D4734">
        <w:rPr>
          <w:rFonts w:ascii="Arial" w:hAnsi="Arial" w:cs="Arial"/>
          <w:i w:val="0"/>
          <w:sz w:val="32"/>
          <w:szCs w:val="32"/>
        </w:rPr>
        <w:t>PROGETTO ESECUTIVO</w:t>
      </w:r>
      <w:bookmarkEnd w:id="1"/>
    </w:p>
    <w:p w:rsidR="003D29B8" w:rsidRPr="00A21F81" w:rsidRDefault="003D29B8" w:rsidP="003D29B8">
      <w:pPr>
        <w:pStyle w:val="Standard"/>
        <w:spacing w:before="170" w:line="360" w:lineRule="auto"/>
        <w:ind w:left="-142" w:right="-144"/>
        <w:jc w:val="center"/>
        <w:rPr>
          <w:sz w:val="16"/>
          <w:szCs w:val="16"/>
        </w:rPr>
      </w:pPr>
      <w:r>
        <w:rPr>
          <w:noProof/>
          <w:sz w:val="16"/>
          <w:szCs w:val="16"/>
          <w:lang w:eastAsia="it-IT" w:bidi="ar-SA"/>
        </w:rPr>
        <w:drawing>
          <wp:inline distT="0" distB="0" distL="0" distR="0">
            <wp:extent cx="1504950" cy="1562100"/>
            <wp:effectExtent l="19050" t="0" r="0" b="0"/>
            <wp:docPr id="3" name="Immagine 1" descr="20141115223055!Peccioli-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41115223055!Peccioli-Logo"/>
                    <pic:cNvPicPr>
                      <a:picLocks noChangeAspect="1" noChangeArrowheads="1"/>
                    </pic:cNvPicPr>
                  </pic:nvPicPr>
                  <pic:blipFill>
                    <a:blip r:embed="rId9" cstate="print"/>
                    <a:srcRect/>
                    <a:stretch>
                      <a:fillRect/>
                    </a:stretch>
                  </pic:blipFill>
                  <pic:spPr bwMode="auto">
                    <a:xfrm>
                      <a:off x="0" y="0"/>
                      <a:ext cx="1504950" cy="1562100"/>
                    </a:xfrm>
                    <a:prstGeom prst="rect">
                      <a:avLst/>
                    </a:prstGeom>
                    <a:noFill/>
                    <a:ln w="9525">
                      <a:noFill/>
                      <a:miter lim="800000"/>
                      <a:headEnd/>
                      <a:tailEnd/>
                    </a:ln>
                  </pic:spPr>
                </pic:pic>
              </a:graphicData>
            </a:graphic>
          </wp:inline>
        </w:drawing>
      </w:r>
    </w:p>
    <w:p w:rsidR="003D29B8" w:rsidRDefault="003D29B8" w:rsidP="003D29B8">
      <w:pPr>
        <w:pStyle w:val="Sottotitolo"/>
        <w:ind w:left="-142" w:right="-144"/>
        <w:rPr>
          <w:sz w:val="16"/>
          <w:szCs w:val="16"/>
        </w:rPr>
      </w:pPr>
    </w:p>
    <w:p w:rsidR="003D29B8" w:rsidRPr="00F3777B" w:rsidRDefault="003D29B8" w:rsidP="003D29B8">
      <w:pPr>
        <w:pStyle w:val="Standard"/>
        <w:ind w:left="-142" w:right="-144"/>
        <w:jc w:val="center"/>
        <w:rPr>
          <w:rFonts w:ascii="Arial" w:hAnsi="Arial" w:cs="Arial"/>
          <w:b/>
          <w:bCs/>
          <w:sz w:val="30"/>
          <w:szCs w:val="30"/>
        </w:rPr>
      </w:pPr>
      <w:r w:rsidRPr="00F3777B">
        <w:rPr>
          <w:rFonts w:ascii="Arial" w:hAnsi="Arial" w:cs="Arial"/>
          <w:b/>
          <w:bCs/>
          <w:sz w:val="30"/>
          <w:szCs w:val="30"/>
        </w:rPr>
        <w:t xml:space="preserve">RELAZIONE </w:t>
      </w:r>
      <w:r>
        <w:rPr>
          <w:rFonts w:ascii="Arial" w:hAnsi="Arial" w:cs="Arial"/>
          <w:b/>
          <w:bCs/>
          <w:sz w:val="30"/>
          <w:szCs w:val="30"/>
        </w:rPr>
        <w:t>TECNICA</w:t>
      </w:r>
      <w:r w:rsidR="001D0637">
        <w:rPr>
          <w:rFonts w:ascii="Arial" w:hAnsi="Arial" w:cs="Arial"/>
          <w:b/>
          <w:bCs/>
          <w:sz w:val="30"/>
          <w:szCs w:val="30"/>
        </w:rPr>
        <w:t xml:space="preserve"> -</w:t>
      </w:r>
      <w:r>
        <w:rPr>
          <w:rFonts w:ascii="Arial" w:hAnsi="Arial" w:cs="Arial"/>
          <w:b/>
          <w:bCs/>
          <w:sz w:val="30"/>
          <w:szCs w:val="30"/>
        </w:rPr>
        <w:t xml:space="preserve"> A</w:t>
      </w:r>
      <w:r w:rsidR="00C51F16">
        <w:rPr>
          <w:rFonts w:ascii="Arial" w:hAnsi="Arial" w:cs="Arial"/>
          <w:b/>
          <w:bCs/>
          <w:sz w:val="30"/>
          <w:szCs w:val="30"/>
        </w:rPr>
        <w:t>SPETTI ARCHITETTONICI, PAESAGGISTICI E PROGETTAZIONE DEL VERDE</w:t>
      </w:r>
    </w:p>
    <w:p w:rsidR="003D29B8" w:rsidRDefault="003D29B8" w:rsidP="003D29B8">
      <w:pPr>
        <w:pStyle w:val="Standard"/>
        <w:ind w:right="-144"/>
        <w:rPr>
          <w:rFonts w:ascii="Arial" w:hAnsi="Arial" w:cs="Arial"/>
          <w:b/>
          <w:sz w:val="20"/>
        </w:rPr>
      </w:pPr>
    </w:p>
    <w:p w:rsidR="003D29B8" w:rsidRDefault="003D29B8" w:rsidP="003D29B8">
      <w:pPr>
        <w:pStyle w:val="Standard"/>
        <w:ind w:right="-144"/>
        <w:rPr>
          <w:rFonts w:ascii="Arial" w:hAnsi="Arial" w:cs="Arial"/>
          <w:b/>
          <w:sz w:val="20"/>
        </w:rPr>
      </w:pPr>
      <w:r w:rsidRPr="00400321">
        <w:rPr>
          <w:rFonts w:ascii="Arial" w:hAnsi="Arial" w:cs="Arial"/>
          <w:b/>
        </w:rPr>
        <w:t xml:space="preserve">CODICE DOCUMENTO: </w:t>
      </w:r>
      <w:r w:rsidRPr="00360703">
        <w:rPr>
          <w:rFonts w:ascii="Arial" w:hAnsi="Arial" w:cs="Arial"/>
          <w:bCs/>
        </w:rPr>
        <w:t>GE.</w:t>
      </w:r>
      <w:r>
        <w:rPr>
          <w:rFonts w:ascii="Arial" w:hAnsi="Arial" w:cs="Arial"/>
          <w:bCs/>
        </w:rPr>
        <w:t>ARC.01</w:t>
      </w:r>
    </w:p>
    <w:p w:rsidR="003D29B8" w:rsidRPr="00446F7C" w:rsidRDefault="003D29B8" w:rsidP="003D29B8">
      <w:pPr>
        <w:pStyle w:val="Standard"/>
        <w:spacing w:line="276" w:lineRule="auto"/>
        <w:ind w:left="-142" w:right="-144"/>
        <w:jc w:val="center"/>
        <w:rPr>
          <w:rFonts w:ascii="Arial" w:hAnsi="Arial" w:cs="Arial"/>
          <w:b/>
          <w:sz w:val="18"/>
          <w:szCs w:val="18"/>
        </w:rPr>
      </w:pP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b/>
          <w:sz w:val="18"/>
          <w:szCs w:val="18"/>
        </w:rPr>
        <w:t>PROGETTISTA</w:t>
      </w:r>
      <w:r w:rsidRPr="00446F7C">
        <w:rPr>
          <w:rFonts w:ascii="Arial" w:hAnsi="Arial" w:cs="Arial"/>
          <w:b/>
          <w:sz w:val="18"/>
          <w:szCs w:val="18"/>
        </w:rPr>
        <w:tab/>
      </w:r>
      <w:r w:rsidRPr="00446F7C">
        <w:rPr>
          <w:rFonts w:ascii="Arial" w:hAnsi="Arial" w:cs="Arial"/>
          <w:b/>
          <w:sz w:val="18"/>
          <w:szCs w:val="18"/>
        </w:rPr>
        <w:tab/>
      </w:r>
      <w:r w:rsidRPr="00446F7C">
        <w:rPr>
          <w:rFonts w:ascii="Arial" w:hAnsi="Arial" w:cs="Arial"/>
          <w:position w:val="3"/>
          <w:sz w:val="18"/>
          <w:szCs w:val="18"/>
        </w:rPr>
        <w:tab/>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 xml:space="preserve">Arch. NICO PANIZZI - Heliopolis 21 Architetti Associati </w:t>
      </w:r>
    </w:p>
    <w:p w:rsidR="003D29B8" w:rsidRPr="00446F7C" w:rsidRDefault="003D29B8" w:rsidP="003D29B8">
      <w:pPr>
        <w:pStyle w:val="Standard"/>
        <w:tabs>
          <w:tab w:val="left" w:pos="3646"/>
          <w:tab w:val="center" w:pos="4536"/>
        </w:tabs>
        <w:spacing w:before="57" w:line="276" w:lineRule="auto"/>
        <w:ind w:left="90" w:right="-144" w:hanging="90"/>
        <w:rPr>
          <w:rFonts w:ascii="Arial" w:hAnsi="Arial" w:cs="Arial"/>
          <w:position w:val="3"/>
          <w:sz w:val="18"/>
          <w:szCs w:val="18"/>
        </w:rPr>
      </w:pPr>
    </w:p>
    <w:p w:rsidR="003D29B8" w:rsidRPr="00446F7C" w:rsidRDefault="003D29B8" w:rsidP="003D29B8">
      <w:pPr>
        <w:pStyle w:val="Standard"/>
        <w:spacing w:line="276" w:lineRule="auto"/>
        <w:ind w:right="-144"/>
        <w:rPr>
          <w:rFonts w:ascii="Arial" w:hAnsi="Arial" w:cs="Arial"/>
          <w:b/>
          <w:sz w:val="18"/>
          <w:szCs w:val="18"/>
        </w:rPr>
      </w:pPr>
      <w:r w:rsidRPr="00446F7C">
        <w:rPr>
          <w:rFonts w:ascii="Arial" w:hAnsi="Arial" w:cs="Arial"/>
          <w:b/>
          <w:sz w:val="18"/>
          <w:szCs w:val="18"/>
        </w:rPr>
        <w:t>TEAM DI PROGETTAZIONE</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Arch. GIAN LUIGI MELIS</w:t>
      </w:r>
      <w:r w:rsidRPr="00446F7C">
        <w:rPr>
          <w:rFonts w:ascii="Arial" w:hAnsi="Arial" w:cs="Arial"/>
          <w:position w:val="3"/>
          <w:sz w:val="18"/>
          <w:szCs w:val="18"/>
        </w:rPr>
        <w:tab/>
      </w:r>
      <w:r w:rsidRPr="00446F7C">
        <w:rPr>
          <w:rFonts w:ascii="Arial" w:hAnsi="Arial" w:cs="Arial"/>
          <w:position w:val="3"/>
          <w:sz w:val="18"/>
          <w:szCs w:val="18"/>
        </w:rPr>
        <w:tab/>
      </w:r>
      <w:r w:rsidRPr="00446F7C">
        <w:rPr>
          <w:rFonts w:ascii="Arial" w:hAnsi="Arial" w:cs="Arial"/>
          <w:position w:val="3"/>
          <w:sz w:val="18"/>
          <w:szCs w:val="18"/>
        </w:rPr>
        <w:tab/>
      </w:r>
      <w:r w:rsidRPr="00446F7C">
        <w:rPr>
          <w:rFonts w:ascii="Arial" w:hAnsi="Arial" w:cs="Arial"/>
          <w:position w:val="3"/>
          <w:sz w:val="18"/>
          <w:szCs w:val="18"/>
        </w:rPr>
        <w:tab/>
      </w:r>
      <w:r w:rsidRPr="00446F7C">
        <w:rPr>
          <w:rFonts w:ascii="Arial" w:hAnsi="Arial" w:cs="Arial"/>
          <w:position w:val="3"/>
          <w:sz w:val="18"/>
          <w:szCs w:val="18"/>
        </w:rPr>
        <w:tab/>
      </w:r>
      <w:r w:rsidRPr="00446F7C">
        <w:rPr>
          <w:rFonts w:ascii="Arial" w:hAnsi="Arial" w:cs="Arial"/>
          <w:position w:val="3"/>
          <w:sz w:val="18"/>
          <w:szCs w:val="18"/>
        </w:rPr>
        <w:tab/>
      </w:r>
      <w:r w:rsidRPr="00446F7C">
        <w:rPr>
          <w:rFonts w:ascii="Arial" w:hAnsi="Arial" w:cs="Arial"/>
          <w:position w:val="3"/>
          <w:sz w:val="18"/>
          <w:szCs w:val="18"/>
        </w:rPr>
        <w:tab/>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Arch. ALESSANDRO MELIS</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 xml:space="preserve">Arch. ILARIA FRUZZETTI </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P. Ed. FILIPPO MARIANI</w:t>
      </w:r>
    </w:p>
    <w:p w:rsidR="003D29B8" w:rsidRPr="00446F7C" w:rsidRDefault="003D29B8" w:rsidP="003D29B8">
      <w:pPr>
        <w:pStyle w:val="Standard"/>
        <w:spacing w:line="276" w:lineRule="auto"/>
        <w:ind w:right="-144"/>
        <w:rPr>
          <w:rFonts w:ascii="Arial" w:hAnsi="Arial" w:cs="Arial"/>
          <w:position w:val="3"/>
          <w:sz w:val="18"/>
          <w:szCs w:val="18"/>
        </w:rPr>
      </w:pP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Ing. MARGHERITA BALDOCCHI</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Ing.  ELISABETTA CONI</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Arch. ROBERTO POZIELLO</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 xml:space="preserve">Dott.ssa in arch. GAIA PARLANTI </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Dott. in scienze dell'arch. LUCA MARRAS</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LORENZO SHABANI</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MARTINA MANETTI</w:t>
      </w:r>
    </w:p>
    <w:p w:rsidR="003D29B8" w:rsidRPr="00446F7C" w:rsidRDefault="003D29B8" w:rsidP="003D29B8">
      <w:pPr>
        <w:pStyle w:val="Standard"/>
        <w:spacing w:line="276" w:lineRule="auto"/>
        <w:ind w:right="-144"/>
        <w:rPr>
          <w:rFonts w:ascii="Arial" w:hAnsi="Arial" w:cs="Arial"/>
          <w:position w:val="3"/>
          <w:sz w:val="18"/>
          <w:szCs w:val="18"/>
        </w:rPr>
      </w:pPr>
    </w:p>
    <w:p w:rsidR="003D29B8" w:rsidRPr="00446F7C" w:rsidRDefault="003D29B8" w:rsidP="003D29B8">
      <w:pPr>
        <w:autoSpaceDE w:val="0"/>
        <w:autoSpaceDN w:val="0"/>
        <w:adjustRightInd w:val="0"/>
        <w:spacing w:line="276" w:lineRule="auto"/>
        <w:rPr>
          <w:rFonts w:eastAsia="Arial Unicode MS" w:cs="Arial"/>
          <w:kern w:val="1"/>
          <w:position w:val="3"/>
          <w:sz w:val="18"/>
          <w:szCs w:val="18"/>
          <w:lang w:eastAsia="hi-IN" w:bidi="hi-IN"/>
        </w:rPr>
      </w:pPr>
      <w:r w:rsidRPr="00446F7C">
        <w:rPr>
          <w:rFonts w:eastAsia="Arial Unicode MS" w:cs="Arial"/>
          <w:kern w:val="1"/>
          <w:position w:val="3"/>
          <w:sz w:val="18"/>
          <w:szCs w:val="18"/>
          <w:lang w:eastAsia="hi-IN" w:bidi="hi-IN"/>
        </w:rPr>
        <w:t>Heliopolis 21 Architetti Associati</w:t>
      </w:r>
    </w:p>
    <w:p w:rsidR="003D29B8" w:rsidRPr="00446F7C" w:rsidRDefault="003D29B8" w:rsidP="003D29B8">
      <w:pPr>
        <w:pStyle w:val="Standard"/>
        <w:tabs>
          <w:tab w:val="left" w:pos="3646"/>
          <w:tab w:val="center" w:pos="4536"/>
        </w:tabs>
        <w:spacing w:before="57" w:line="276" w:lineRule="auto"/>
        <w:ind w:left="90" w:right="-144" w:hanging="90"/>
        <w:rPr>
          <w:rFonts w:ascii="Arial" w:hAnsi="Arial" w:cs="Arial"/>
          <w:position w:val="3"/>
          <w:sz w:val="18"/>
          <w:szCs w:val="18"/>
        </w:rPr>
      </w:pPr>
    </w:p>
    <w:p w:rsidR="003D29B8" w:rsidRPr="00446F7C" w:rsidRDefault="003D29B8" w:rsidP="003D29B8">
      <w:pPr>
        <w:pStyle w:val="Standard"/>
        <w:spacing w:line="276" w:lineRule="auto"/>
        <w:ind w:right="-144"/>
        <w:rPr>
          <w:rFonts w:ascii="Arial" w:hAnsi="Arial" w:cs="Arial"/>
          <w:b/>
          <w:sz w:val="18"/>
          <w:szCs w:val="18"/>
        </w:rPr>
      </w:pPr>
      <w:r w:rsidRPr="00446F7C">
        <w:rPr>
          <w:rFonts w:ascii="Arial" w:hAnsi="Arial" w:cs="Arial"/>
          <w:b/>
          <w:sz w:val="18"/>
          <w:szCs w:val="18"/>
        </w:rPr>
        <w:t>COORDINATORE DELLA SICUREZZA IN FASE DI PROGETTAZIONE</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Arch. GIAN LUIGI MELIS - Heliopolis 21 Architetti Associati</w:t>
      </w:r>
    </w:p>
    <w:p w:rsidR="003D29B8" w:rsidRPr="00446F7C" w:rsidRDefault="003D29B8" w:rsidP="003D29B8">
      <w:pPr>
        <w:pStyle w:val="Standard"/>
        <w:tabs>
          <w:tab w:val="left" w:pos="3646"/>
          <w:tab w:val="center" w:pos="4536"/>
        </w:tabs>
        <w:spacing w:line="276" w:lineRule="auto"/>
        <w:ind w:left="90" w:right="-144" w:hanging="90"/>
        <w:rPr>
          <w:rFonts w:ascii="Arial" w:hAnsi="Arial" w:cs="Arial"/>
          <w:position w:val="3"/>
          <w:sz w:val="18"/>
          <w:szCs w:val="18"/>
        </w:rPr>
      </w:pPr>
    </w:p>
    <w:p w:rsidR="003D29B8" w:rsidRPr="00446F7C" w:rsidRDefault="003D29B8" w:rsidP="003D29B8">
      <w:pPr>
        <w:pStyle w:val="Standard"/>
        <w:spacing w:line="276" w:lineRule="auto"/>
        <w:ind w:right="-144"/>
        <w:rPr>
          <w:rFonts w:ascii="Arial" w:hAnsi="Arial" w:cs="Arial"/>
          <w:b/>
          <w:sz w:val="18"/>
          <w:szCs w:val="18"/>
        </w:rPr>
      </w:pPr>
      <w:r w:rsidRPr="00446F7C">
        <w:rPr>
          <w:rFonts w:ascii="Arial" w:hAnsi="Arial" w:cs="Arial"/>
          <w:b/>
          <w:sz w:val="18"/>
          <w:szCs w:val="18"/>
        </w:rPr>
        <w:t>CONSULENTI</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 xml:space="preserve">Consulenza progetto opere strutturali - Ing. </w:t>
      </w:r>
      <w:r>
        <w:rPr>
          <w:rFonts w:ascii="Arial" w:hAnsi="Arial" w:cs="Arial"/>
          <w:position w:val="3"/>
          <w:sz w:val="18"/>
          <w:szCs w:val="18"/>
        </w:rPr>
        <w:t>GIANNI MICHELON - MAD Ingegneria srl</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 xml:space="preserve">Consulenza progetto opere elettriche - Ing. </w:t>
      </w:r>
      <w:r>
        <w:rPr>
          <w:rFonts w:ascii="Arial" w:hAnsi="Arial" w:cs="Arial"/>
          <w:position w:val="3"/>
          <w:sz w:val="18"/>
          <w:szCs w:val="18"/>
        </w:rPr>
        <w:t>MASSIMILIANO MICHELETTI</w:t>
      </w:r>
      <w:r w:rsidRPr="00446F7C">
        <w:rPr>
          <w:rFonts w:ascii="Arial" w:hAnsi="Arial" w:cs="Arial"/>
          <w:position w:val="3"/>
          <w:sz w:val="18"/>
          <w:szCs w:val="18"/>
        </w:rPr>
        <w:t xml:space="preserve"> - Studio </w:t>
      </w:r>
      <w:proofErr w:type="spellStart"/>
      <w:r w:rsidRPr="00446F7C">
        <w:rPr>
          <w:rFonts w:ascii="Arial" w:hAnsi="Arial" w:cs="Arial"/>
          <w:position w:val="3"/>
          <w:sz w:val="18"/>
          <w:szCs w:val="18"/>
        </w:rPr>
        <w:t>Tecnotre</w:t>
      </w:r>
      <w:proofErr w:type="spellEnd"/>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 xml:space="preserve">Relazioni e indagini geologiche - Dott.ssa Geol. </w:t>
      </w:r>
      <w:r>
        <w:rPr>
          <w:rFonts w:ascii="Arial" w:hAnsi="Arial" w:cs="Arial"/>
          <w:position w:val="3"/>
          <w:sz w:val="18"/>
          <w:szCs w:val="18"/>
        </w:rPr>
        <w:t>FRANCESCA FRANCHI</w:t>
      </w:r>
      <w:r w:rsidRPr="00446F7C">
        <w:rPr>
          <w:rFonts w:ascii="Arial" w:hAnsi="Arial" w:cs="Arial"/>
          <w:position w:val="3"/>
          <w:sz w:val="18"/>
          <w:szCs w:val="18"/>
        </w:rPr>
        <w:t xml:space="preserve"> - Studio Associato Geoprogetti</w:t>
      </w:r>
    </w:p>
    <w:p w:rsidR="003D29B8" w:rsidRPr="00446F7C" w:rsidRDefault="003D29B8" w:rsidP="003D29B8">
      <w:pPr>
        <w:pStyle w:val="Standard"/>
        <w:spacing w:line="276" w:lineRule="auto"/>
        <w:ind w:right="-144"/>
        <w:rPr>
          <w:rFonts w:ascii="Arial" w:hAnsi="Arial" w:cs="Arial"/>
          <w:position w:val="3"/>
          <w:sz w:val="18"/>
          <w:szCs w:val="18"/>
        </w:rPr>
      </w:pPr>
      <w:r w:rsidRPr="00446F7C">
        <w:rPr>
          <w:rFonts w:ascii="Arial" w:hAnsi="Arial" w:cs="Arial"/>
          <w:position w:val="3"/>
          <w:sz w:val="18"/>
          <w:szCs w:val="18"/>
        </w:rPr>
        <w:t xml:space="preserve">Consulenza idraulica - Ing. </w:t>
      </w:r>
      <w:r>
        <w:rPr>
          <w:rFonts w:ascii="Arial" w:hAnsi="Arial" w:cs="Arial"/>
          <w:position w:val="3"/>
          <w:sz w:val="18"/>
          <w:szCs w:val="18"/>
        </w:rPr>
        <w:t>JACOPO TACCINI</w:t>
      </w:r>
    </w:p>
    <w:p w:rsidR="003D29B8" w:rsidRDefault="003D29B8" w:rsidP="003D29B8">
      <w:pPr>
        <w:pStyle w:val="Standard"/>
        <w:spacing w:before="57"/>
        <w:jc w:val="both"/>
        <w:rPr>
          <w:rFonts w:ascii="Arial" w:hAnsi="Arial" w:cs="Arial"/>
          <w:position w:val="3"/>
          <w:sz w:val="20"/>
        </w:rPr>
      </w:pPr>
      <w:r w:rsidRPr="00302E33">
        <w:rPr>
          <w:rFonts w:ascii="Arial" w:hAnsi="Arial" w:cs="Arial"/>
          <w:position w:val="3"/>
          <w:sz w:val="18"/>
          <w:szCs w:val="18"/>
        </w:rPr>
        <w:t xml:space="preserve">                                                                  </w:t>
      </w:r>
      <w:r w:rsidRPr="00BD4AFA">
        <w:rPr>
          <w:rFonts w:ascii="Arial" w:hAnsi="Arial" w:cs="Arial"/>
          <w:position w:val="3"/>
          <w:sz w:val="20"/>
        </w:rPr>
        <w:t xml:space="preserve">                                           </w:t>
      </w:r>
    </w:p>
    <w:p w:rsidR="00030727" w:rsidRPr="002C1EB0" w:rsidRDefault="003D29B8" w:rsidP="002C1EB0">
      <w:pPr>
        <w:pStyle w:val="Standard"/>
        <w:spacing w:before="57"/>
        <w:jc w:val="both"/>
        <w:rPr>
          <w:rFonts w:ascii="Arial" w:hAnsi="Arial" w:cs="Arial"/>
          <w:position w:val="3"/>
          <w:sz w:val="20"/>
        </w:rPr>
      </w:pPr>
      <w:r>
        <w:rPr>
          <w:rFonts w:ascii="Arial" w:hAnsi="Arial" w:cs="Arial"/>
          <w:position w:val="3"/>
          <w:sz w:val="20"/>
        </w:rPr>
        <w:tab/>
      </w:r>
      <w:r>
        <w:rPr>
          <w:rFonts w:ascii="Arial" w:hAnsi="Arial" w:cs="Arial"/>
          <w:position w:val="3"/>
          <w:sz w:val="20"/>
        </w:rPr>
        <w:tab/>
      </w:r>
      <w:r>
        <w:rPr>
          <w:rFonts w:ascii="Arial" w:hAnsi="Arial" w:cs="Arial"/>
          <w:position w:val="3"/>
          <w:sz w:val="20"/>
        </w:rPr>
        <w:tab/>
      </w:r>
      <w:r>
        <w:rPr>
          <w:rFonts w:ascii="Arial" w:hAnsi="Arial" w:cs="Arial"/>
          <w:position w:val="3"/>
          <w:sz w:val="20"/>
        </w:rPr>
        <w:tab/>
      </w:r>
      <w:r>
        <w:rPr>
          <w:rFonts w:ascii="Arial" w:hAnsi="Arial" w:cs="Arial"/>
          <w:position w:val="3"/>
          <w:sz w:val="20"/>
        </w:rPr>
        <w:tab/>
      </w:r>
      <w:r>
        <w:rPr>
          <w:rFonts w:ascii="Arial" w:hAnsi="Arial" w:cs="Arial"/>
          <w:position w:val="3"/>
          <w:sz w:val="20"/>
        </w:rPr>
        <w:tab/>
      </w:r>
      <w:r>
        <w:rPr>
          <w:rFonts w:ascii="Arial" w:hAnsi="Arial" w:cs="Arial"/>
          <w:position w:val="3"/>
          <w:sz w:val="20"/>
        </w:rPr>
        <w:tab/>
      </w:r>
      <w:r>
        <w:rPr>
          <w:rFonts w:ascii="Arial" w:hAnsi="Arial" w:cs="Arial"/>
          <w:position w:val="3"/>
          <w:sz w:val="20"/>
        </w:rPr>
        <w:tab/>
      </w:r>
      <w:r>
        <w:rPr>
          <w:rFonts w:ascii="Arial" w:hAnsi="Arial" w:cs="Arial"/>
          <w:position w:val="3"/>
          <w:sz w:val="20"/>
        </w:rPr>
        <w:tab/>
      </w:r>
      <w:r>
        <w:rPr>
          <w:rFonts w:ascii="Arial" w:hAnsi="Arial" w:cs="Arial"/>
          <w:position w:val="3"/>
          <w:sz w:val="20"/>
        </w:rPr>
        <w:tab/>
      </w:r>
      <w:r w:rsidRPr="00F3777B">
        <w:rPr>
          <w:rFonts w:ascii="Arial" w:hAnsi="Arial" w:cs="Arial"/>
          <w:position w:val="3"/>
          <w:sz w:val="20"/>
        </w:rPr>
        <w:t>Peccioli, Giugno 2026</w:t>
      </w:r>
    </w:p>
    <w:p w:rsidR="007B65CD" w:rsidRDefault="007B65CD" w:rsidP="00030727">
      <w:pPr>
        <w:jc w:val="center"/>
        <w:rPr>
          <w:b/>
          <w:bCs/>
          <w:sz w:val="28"/>
          <w:szCs w:val="28"/>
        </w:rPr>
      </w:pPr>
    </w:p>
    <w:p w:rsidR="00E57EF1" w:rsidRPr="00460246" w:rsidRDefault="00030727" w:rsidP="00030727">
      <w:pPr>
        <w:jc w:val="center"/>
        <w:rPr>
          <w:b/>
          <w:bCs/>
          <w:sz w:val="28"/>
          <w:szCs w:val="28"/>
        </w:rPr>
      </w:pPr>
      <w:r w:rsidRPr="00460246">
        <w:rPr>
          <w:b/>
          <w:bCs/>
          <w:sz w:val="28"/>
          <w:szCs w:val="28"/>
        </w:rPr>
        <w:lastRenderedPageBreak/>
        <w:t>SOMMARIO</w:t>
      </w:r>
    </w:p>
    <w:p w:rsidR="00947CF1" w:rsidRPr="00260D32" w:rsidRDefault="00947CF1" w:rsidP="00117A3F">
      <w:pPr>
        <w:rPr>
          <w:rFonts w:ascii="Arial Narrow" w:hAnsi="Arial Narrow"/>
          <w:color w:val="FF0000"/>
        </w:rPr>
      </w:pPr>
    </w:p>
    <w:sdt>
      <w:sdtPr>
        <w:rPr>
          <w:rFonts w:ascii="Arial" w:hAnsi="Arial" w:cs="Times New Roman"/>
          <w:b w:val="0"/>
          <w:bCs w:val="0"/>
          <w:color w:val="auto"/>
          <w:sz w:val="22"/>
          <w:szCs w:val="20"/>
          <w:lang w:eastAsia="it-IT"/>
        </w:rPr>
        <w:id w:val="258061783"/>
        <w:docPartObj>
          <w:docPartGallery w:val="Table of Contents"/>
          <w:docPartUnique/>
        </w:docPartObj>
      </w:sdtPr>
      <w:sdtEndPr>
        <w:rPr>
          <w:color w:val="FF0000"/>
        </w:rPr>
      </w:sdtEndPr>
      <w:sdtContent>
        <w:p w:rsidR="000206FA" w:rsidRPr="00260D32" w:rsidRDefault="000206FA" w:rsidP="00AD00EE">
          <w:pPr>
            <w:pStyle w:val="Titolosommario"/>
          </w:pPr>
        </w:p>
        <w:p w:rsidR="00BA663D" w:rsidRDefault="00D0286E">
          <w:pPr>
            <w:pStyle w:val="Sommario1"/>
            <w:rPr>
              <w:rFonts w:asciiTheme="minorHAnsi" w:eastAsiaTheme="minorEastAsia" w:hAnsiTheme="minorHAnsi" w:cstheme="minorBidi"/>
              <w:b w:val="0"/>
              <w:caps w:val="0"/>
              <w:kern w:val="2"/>
              <w:sz w:val="24"/>
              <w:szCs w:val="24"/>
            </w:rPr>
          </w:pPr>
          <w:r w:rsidRPr="00D0286E">
            <w:rPr>
              <w:rFonts w:cs="Arial"/>
              <w:color w:val="FF0000"/>
            </w:rPr>
            <w:fldChar w:fldCharType="begin"/>
          </w:r>
          <w:r w:rsidR="000206FA" w:rsidRPr="00260D32">
            <w:rPr>
              <w:rFonts w:cs="Arial"/>
              <w:color w:val="FF0000"/>
            </w:rPr>
            <w:instrText xml:space="preserve"> TOC \o "1-3" \h \z \u </w:instrText>
          </w:r>
          <w:r w:rsidRPr="00D0286E">
            <w:rPr>
              <w:rFonts w:cs="Arial"/>
              <w:color w:val="FF0000"/>
            </w:rPr>
            <w:fldChar w:fldCharType="separate"/>
          </w:r>
          <w:hyperlink w:anchor="_Toc232756381" w:history="1">
            <w:r w:rsidR="00BA663D" w:rsidRPr="00416640">
              <w:rPr>
                <w:rStyle w:val="Collegamentoipertestuale"/>
                <w:rFonts w:ascii="Arial" w:hAnsi="Arial" w:cs="Arial"/>
              </w:rPr>
              <w:t>PROGETTO ESECUTIVO</w:t>
            </w:r>
            <w:r w:rsidR="00BA663D">
              <w:rPr>
                <w:webHidden/>
              </w:rPr>
              <w:tab/>
            </w:r>
            <w:r>
              <w:rPr>
                <w:webHidden/>
              </w:rPr>
              <w:fldChar w:fldCharType="begin"/>
            </w:r>
            <w:r w:rsidR="00BA663D">
              <w:rPr>
                <w:webHidden/>
              </w:rPr>
              <w:instrText xml:space="preserve"> PAGEREF _Toc232756381 \h </w:instrText>
            </w:r>
            <w:r>
              <w:rPr>
                <w:webHidden/>
              </w:rPr>
            </w:r>
            <w:r>
              <w:rPr>
                <w:webHidden/>
              </w:rPr>
              <w:fldChar w:fldCharType="separate"/>
            </w:r>
            <w:r w:rsidR="00BA663D">
              <w:rPr>
                <w:webHidden/>
              </w:rPr>
              <w:t>1</w:t>
            </w:r>
            <w:r>
              <w:rPr>
                <w:webHidden/>
              </w:rPr>
              <w:fldChar w:fldCharType="end"/>
            </w:r>
          </w:hyperlink>
        </w:p>
        <w:p w:rsidR="00BA663D" w:rsidRDefault="00D0286E">
          <w:pPr>
            <w:pStyle w:val="Sommario1"/>
            <w:rPr>
              <w:rFonts w:asciiTheme="minorHAnsi" w:eastAsiaTheme="minorEastAsia" w:hAnsiTheme="minorHAnsi" w:cstheme="minorBidi"/>
              <w:b w:val="0"/>
              <w:caps w:val="0"/>
              <w:kern w:val="2"/>
              <w:sz w:val="24"/>
              <w:szCs w:val="24"/>
            </w:rPr>
          </w:pPr>
          <w:hyperlink w:anchor="_Toc232756382" w:history="1">
            <w:r w:rsidR="00BA663D" w:rsidRPr="00416640">
              <w:rPr>
                <w:rStyle w:val="Collegamentoipertestuale"/>
              </w:rPr>
              <w:t>1</w:t>
            </w:r>
            <w:r w:rsidR="00BA663D">
              <w:rPr>
                <w:rFonts w:asciiTheme="minorHAnsi" w:eastAsiaTheme="minorEastAsia" w:hAnsiTheme="minorHAnsi" w:cstheme="minorBidi"/>
                <w:b w:val="0"/>
                <w:caps w:val="0"/>
                <w:kern w:val="2"/>
                <w:sz w:val="24"/>
                <w:szCs w:val="24"/>
              </w:rPr>
              <w:tab/>
            </w:r>
            <w:r w:rsidR="00BA663D" w:rsidRPr="00416640">
              <w:rPr>
                <w:rStyle w:val="Collegamentoipertestuale"/>
              </w:rPr>
              <w:t>IL PROGETTO ARCHITETTONICO</w:t>
            </w:r>
            <w:r w:rsidR="00BA663D">
              <w:rPr>
                <w:webHidden/>
              </w:rPr>
              <w:tab/>
            </w:r>
            <w:r>
              <w:rPr>
                <w:webHidden/>
              </w:rPr>
              <w:fldChar w:fldCharType="begin"/>
            </w:r>
            <w:r w:rsidR="00BA663D">
              <w:rPr>
                <w:webHidden/>
              </w:rPr>
              <w:instrText xml:space="preserve"> PAGEREF _Toc232756382 \h </w:instrText>
            </w:r>
            <w:r>
              <w:rPr>
                <w:webHidden/>
              </w:rPr>
            </w:r>
            <w:r>
              <w:rPr>
                <w:webHidden/>
              </w:rPr>
              <w:fldChar w:fldCharType="separate"/>
            </w:r>
            <w:r w:rsidR="00BA663D">
              <w:rPr>
                <w:webHidden/>
              </w:rPr>
              <w:t>3</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83" w:history="1">
            <w:r w:rsidR="00BA663D" w:rsidRPr="00416640">
              <w:rPr>
                <w:rStyle w:val="Collegamentoipertestuale"/>
              </w:rPr>
              <w:t>1.1</w:t>
            </w:r>
            <w:r w:rsidR="00BA663D">
              <w:rPr>
                <w:rFonts w:asciiTheme="minorHAnsi" w:eastAsiaTheme="minorEastAsia" w:hAnsiTheme="minorHAnsi" w:cstheme="minorBidi"/>
                <w:kern w:val="2"/>
                <w:sz w:val="24"/>
                <w:szCs w:val="24"/>
              </w:rPr>
              <w:tab/>
            </w:r>
            <w:r w:rsidR="00BA663D" w:rsidRPr="00416640">
              <w:rPr>
                <w:rStyle w:val="Collegamentoipertestuale"/>
              </w:rPr>
              <w:t>Caratteristiche principali del progetto architettonico</w:t>
            </w:r>
            <w:r w:rsidR="00BA663D">
              <w:rPr>
                <w:webHidden/>
              </w:rPr>
              <w:tab/>
            </w:r>
            <w:r>
              <w:rPr>
                <w:webHidden/>
              </w:rPr>
              <w:fldChar w:fldCharType="begin"/>
            </w:r>
            <w:r w:rsidR="00BA663D">
              <w:rPr>
                <w:webHidden/>
              </w:rPr>
              <w:instrText xml:space="preserve"> PAGEREF _Toc232756383 \h </w:instrText>
            </w:r>
            <w:r>
              <w:rPr>
                <w:webHidden/>
              </w:rPr>
            </w:r>
            <w:r>
              <w:rPr>
                <w:webHidden/>
              </w:rPr>
              <w:fldChar w:fldCharType="separate"/>
            </w:r>
            <w:r w:rsidR="00BA663D">
              <w:rPr>
                <w:webHidden/>
              </w:rPr>
              <w:t>3</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84" w:history="1">
            <w:r w:rsidR="00BA663D" w:rsidRPr="00416640">
              <w:rPr>
                <w:rStyle w:val="Collegamentoipertestuale"/>
              </w:rPr>
              <w:t>1.2</w:t>
            </w:r>
            <w:r w:rsidR="00BA663D">
              <w:rPr>
                <w:rFonts w:asciiTheme="minorHAnsi" w:eastAsiaTheme="minorEastAsia" w:hAnsiTheme="minorHAnsi" w:cstheme="minorBidi"/>
                <w:kern w:val="2"/>
                <w:sz w:val="24"/>
                <w:szCs w:val="24"/>
              </w:rPr>
              <w:tab/>
            </w:r>
            <w:r w:rsidR="00BA663D" w:rsidRPr="00416640">
              <w:rPr>
                <w:rStyle w:val="Collegamentoipertestuale"/>
              </w:rPr>
              <w:t>Variante progettuale: sottopasso SP64</w:t>
            </w:r>
            <w:r w:rsidR="00BA663D">
              <w:rPr>
                <w:webHidden/>
              </w:rPr>
              <w:tab/>
            </w:r>
            <w:r>
              <w:rPr>
                <w:webHidden/>
              </w:rPr>
              <w:fldChar w:fldCharType="begin"/>
            </w:r>
            <w:r w:rsidR="00BA663D">
              <w:rPr>
                <w:webHidden/>
              </w:rPr>
              <w:instrText xml:space="preserve"> PAGEREF _Toc232756384 \h </w:instrText>
            </w:r>
            <w:r>
              <w:rPr>
                <w:webHidden/>
              </w:rPr>
            </w:r>
            <w:r>
              <w:rPr>
                <w:webHidden/>
              </w:rPr>
              <w:fldChar w:fldCharType="separate"/>
            </w:r>
            <w:r w:rsidR="00BA663D">
              <w:rPr>
                <w:webHidden/>
              </w:rPr>
              <w:t>4</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85" w:history="1">
            <w:r w:rsidR="00BA663D" w:rsidRPr="00416640">
              <w:rPr>
                <w:rStyle w:val="Collegamentoipertestuale"/>
              </w:rPr>
              <w:t>1.3</w:t>
            </w:r>
            <w:r w:rsidR="00BA663D">
              <w:rPr>
                <w:rFonts w:asciiTheme="minorHAnsi" w:eastAsiaTheme="minorEastAsia" w:hAnsiTheme="minorHAnsi" w:cstheme="minorBidi"/>
                <w:kern w:val="2"/>
                <w:sz w:val="24"/>
                <w:szCs w:val="24"/>
              </w:rPr>
              <w:tab/>
            </w:r>
            <w:r w:rsidR="00BA663D" w:rsidRPr="00416640">
              <w:rPr>
                <w:rStyle w:val="Collegamentoipertestuale"/>
              </w:rPr>
              <w:t>L’infrastruttura nella sua complessità</w:t>
            </w:r>
            <w:r w:rsidR="00BA663D">
              <w:rPr>
                <w:webHidden/>
              </w:rPr>
              <w:tab/>
            </w:r>
            <w:r>
              <w:rPr>
                <w:webHidden/>
              </w:rPr>
              <w:fldChar w:fldCharType="begin"/>
            </w:r>
            <w:r w:rsidR="00BA663D">
              <w:rPr>
                <w:webHidden/>
              </w:rPr>
              <w:instrText xml:space="preserve"> PAGEREF _Toc232756385 \h </w:instrText>
            </w:r>
            <w:r>
              <w:rPr>
                <w:webHidden/>
              </w:rPr>
            </w:r>
            <w:r>
              <w:rPr>
                <w:webHidden/>
              </w:rPr>
              <w:fldChar w:fldCharType="separate"/>
            </w:r>
            <w:r w:rsidR="00BA663D">
              <w:rPr>
                <w:webHidden/>
              </w:rPr>
              <w:t>8</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86" w:history="1">
            <w:r w:rsidR="00BA663D" w:rsidRPr="00416640">
              <w:rPr>
                <w:rStyle w:val="Collegamentoipertestuale"/>
              </w:rPr>
              <w:t>1.4</w:t>
            </w:r>
            <w:r w:rsidR="00BA663D">
              <w:rPr>
                <w:rFonts w:asciiTheme="minorHAnsi" w:eastAsiaTheme="minorEastAsia" w:hAnsiTheme="minorHAnsi" w:cstheme="minorBidi"/>
                <w:kern w:val="2"/>
                <w:sz w:val="24"/>
                <w:szCs w:val="24"/>
              </w:rPr>
              <w:tab/>
            </w:r>
            <w:r w:rsidR="00BA663D" w:rsidRPr="00416640">
              <w:rPr>
                <w:rStyle w:val="Collegamentoipertestuale"/>
              </w:rPr>
              <w:t>I materiali utilizzati e le caratteristiche principali delle opere di finitura</w:t>
            </w:r>
            <w:r w:rsidR="00BA663D">
              <w:rPr>
                <w:webHidden/>
              </w:rPr>
              <w:tab/>
            </w:r>
            <w:r>
              <w:rPr>
                <w:webHidden/>
              </w:rPr>
              <w:fldChar w:fldCharType="begin"/>
            </w:r>
            <w:r w:rsidR="00BA663D">
              <w:rPr>
                <w:webHidden/>
              </w:rPr>
              <w:instrText xml:space="preserve"> PAGEREF _Toc232756386 \h </w:instrText>
            </w:r>
            <w:r>
              <w:rPr>
                <w:webHidden/>
              </w:rPr>
            </w:r>
            <w:r>
              <w:rPr>
                <w:webHidden/>
              </w:rPr>
              <w:fldChar w:fldCharType="separate"/>
            </w:r>
            <w:r w:rsidR="00BA663D">
              <w:rPr>
                <w:webHidden/>
              </w:rPr>
              <w:t>9</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87" w:history="1">
            <w:r w:rsidR="00BA663D" w:rsidRPr="00416640">
              <w:rPr>
                <w:rStyle w:val="Collegamentoipertestuale"/>
              </w:rPr>
              <w:t>1.5</w:t>
            </w:r>
            <w:r w:rsidR="00BA663D">
              <w:rPr>
                <w:rFonts w:asciiTheme="minorHAnsi" w:eastAsiaTheme="minorEastAsia" w:hAnsiTheme="minorHAnsi" w:cstheme="minorBidi"/>
                <w:kern w:val="2"/>
                <w:sz w:val="24"/>
                <w:szCs w:val="24"/>
              </w:rPr>
              <w:tab/>
            </w:r>
            <w:r w:rsidR="00BA663D" w:rsidRPr="00416640">
              <w:rPr>
                <w:rStyle w:val="Collegamentoipertestuale"/>
              </w:rPr>
              <w:t>Rivestimento delle torri, pilone e passerella in gres porcellanato</w:t>
            </w:r>
            <w:r w:rsidR="00BA663D">
              <w:rPr>
                <w:webHidden/>
              </w:rPr>
              <w:tab/>
            </w:r>
            <w:r>
              <w:rPr>
                <w:webHidden/>
              </w:rPr>
              <w:fldChar w:fldCharType="begin"/>
            </w:r>
            <w:r w:rsidR="00BA663D">
              <w:rPr>
                <w:webHidden/>
              </w:rPr>
              <w:instrText xml:space="preserve"> PAGEREF _Toc232756387 \h </w:instrText>
            </w:r>
            <w:r>
              <w:rPr>
                <w:webHidden/>
              </w:rPr>
            </w:r>
            <w:r>
              <w:rPr>
                <w:webHidden/>
              </w:rPr>
              <w:fldChar w:fldCharType="separate"/>
            </w:r>
            <w:r w:rsidR="00BA663D">
              <w:rPr>
                <w:webHidden/>
              </w:rPr>
              <w:t>9</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88" w:history="1">
            <w:r w:rsidR="00BA663D" w:rsidRPr="00416640">
              <w:rPr>
                <w:rStyle w:val="Collegamentoipertestuale"/>
              </w:rPr>
              <w:t>1.6</w:t>
            </w:r>
            <w:r w:rsidR="00BA663D">
              <w:rPr>
                <w:rFonts w:asciiTheme="minorHAnsi" w:eastAsiaTheme="minorEastAsia" w:hAnsiTheme="minorHAnsi" w:cstheme="minorBidi"/>
                <w:kern w:val="2"/>
                <w:sz w:val="24"/>
                <w:szCs w:val="24"/>
              </w:rPr>
              <w:tab/>
            </w:r>
            <w:r w:rsidR="00BA663D" w:rsidRPr="00416640">
              <w:rPr>
                <w:rStyle w:val="Collegamentoipertestuale"/>
              </w:rPr>
              <w:t>Trattamento delle murature in cemento armato faccia-vista tinteggiato</w:t>
            </w:r>
            <w:r w:rsidR="00BA663D">
              <w:rPr>
                <w:webHidden/>
              </w:rPr>
              <w:tab/>
            </w:r>
            <w:r>
              <w:rPr>
                <w:webHidden/>
              </w:rPr>
              <w:fldChar w:fldCharType="begin"/>
            </w:r>
            <w:r w:rsidR="00BA663D">
              <w:rPr>
                <w:webHidden/>
              </w:rPr>
              <w:instrText xml:space="preserve"> PAGEREF _Toc232756388 \h </w:instrText>
            </w:r>
            <w:r>
              <w:rPr>
                <w:webHidden/>
              </w:rPr>
            </w:r>
            <w:r>
              <w:rPr>
                <w:webHidden/>
              </w:rPr>
              <w:fldChar w:fldCharType="separate"/>
            </w:r>
            <w:r w:rsidR="00BA663D">
              <w:rPr>
                <w:webHidden/>
              </w:rPr>
              <w:t>10</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89" w:history="1">
            <w:r w:rsidR="00BA663D" w:rsidRPr="00416640">
              <w:rPr>
                <w:rStyle w:val="Collegamentoipertestuale"/>
              </w:rPr>
              <w:t>1.7</w:t>
            </w:r>
            <w:r w:rsidR="00BA663D">
              <w:rPr>
                <w:rFonts w:asciiTheme="minorHAnsi" w:eastAsiaTheme="minorEastAsia" w:hAnsiTheme="minorHAnsi" w:cstheme="minorBidi"/>
                <w:kern w:val="2"/>
                <w:sz w:val="24"/>
                <w:szCs w:val="24"/>
              </w:rPr>
              <w:tab/>
            </w:r>
            <w:r w:rsidR="00BA663D" w:rsidRPr="00416640">
              <w:rPr>
                <w:rStyle w:val="Collegamentoipertestuale"/>
              </w:rPr>
              <w:t>Universo Espanso 9, un’opera d’arte di Raymundo Sesma</w:t>
            </w:r>
            <w:r w:rsidR="00BA663D">
              <w:rPr>
                <w:webHidden/>
              </w:rPr>
              <w:tab/>
            </w:r>
            <w:r>
              <w:rPr>
                <w:webHidden/>
              </w:rPr>
              <w:fldChar w:fldCharType="begin"/>
            </w:r>
            <w:r w:rsidR="00BA663D">
              <w:rPr>
                <w:webHidden/>
              </w:rPr>
              <w:instrText xml:space="preserve"> PAGEREF _Toc232756389 \h </w:instrText>
            </w:r>
            <w:r>
              <w:rPr>
                <w:webHidden/>
              </w:rPr>
            </w:r>
            <w:r>
              <w:rPr>
                <w:webHidden/>
              </w:rPr>
              <w:fldChar w:fldCharType="separate"/>
            </w:r>
            <w:r w:rsidR="00BA663D">
              <w:rPr>
                <w:webHidden/>
              </w:rPr>
              <w:t>11</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90" w:history="1">
            <w:r w:rsidR="00BA663D" w:rsidRPr="00416640">
              <w:rPr>
                <w:rStyle w:val="Collegamentoipertestuale"/>
                <w:bCs/>
              </w:rPr>
              <w:t>1.8</w:t>
            </w:r>
            <w:r w:rsidR="00BA663D">
              <w:rPr>
                <w:rFonts w:asciiTheme="minorHAnsi" w:eastAsiaTheme="minorEastAsia" w:hAnsiTheme="minorHAnsi" w:cstheme="minorBidi"/>
                <w:kern w:val="2"/>
                <w:sz w:val="24"/>
                <w:szCs w:val="24"/>
              </w:rPr>
              <w:tab/>
            </w:r>
            <w:r w:rsidR="00BA663D" w:rsidRPr="00416640">
              <w:rPr>
                <w:rStyle w:val="Collegamentoipertestuale"/>
              </w:rPr>
              <w:t>Controsoffitti e tamponamenti esterni</w:t>
            </w:r>
            <w:r w:rsidR="00BA663D" w:rsidRPr="00416640">
              <w:rPr>
                <w:rStyle w:val="Collegamentoipertestuale"/>
                <w:bCs/>
              </w:rPr>
              <w:t xml:space="preserve"> DECORATI</w:t>
            </w:r>
            <w:r w:rsidR="00BA663D">
              <w:rPr>
                <w:webHidden/>
              </w:rPr>
              <w:tab/>
            </w:r>
            <w:r>
              <w:rPr>
                <w:webHidden/>
              </w:rPr>
              <w:fldChar w:fldCharType="begin"/>
            </w:r>
            <w:r w:rsidR="00BA663D">
              <w:rPr>
                <w:webHidden/>
              </w:rPr>
              <w:instrText xml:space="preserve"> PAGEREF _Toc232756390 \h </w:instrText>
            </w:r>
            <w:r>
              <w:rPr>
                <w:webHidden/>
              </w:rPr>
            </w:r>
            <w:r>
              <w:rPr>
                <w:webHidden/>
              </w:rPr>
              <w:fldChar w:fldCharType="separate"/>
            </w:r>
            <w:r w:rsidR="00BA663D">
              <w:rPr>
                <w:webHidden/>
              </w:rPr>
              <w:t>14</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91" w:history="1">
            <w:r w:rsidR="00BA663D" w:rsidRPr="00416640">
              <w:rPr>
                <w:rStyle w:val="Collegamentoipertestuale"/>
              </w:rPr>
              <w:t>1.9</w:t>
            </w:r>
            <w:r w:rsidR="00BA663D">
              <w:rPr>
                <w:rFonts w:asciiTheme="minorHAnsi" w:eastAsiaTheme="minorEastAsia" w:hAnsiTheme="minorHAnsi" w:cstheme="minorBidi"/>
                <w:kern w:val="2"/>
                <w:sz w:val="24"/>
                <w:szCs w:val="24"/>
              </w:rPr>
              <w:tab/>
            </w:r>
            <w:r w:rsidR="00BA663D" w:rsidRPr="00416640">
              <w:rPr>
                <w:rStyle w:val="Collegamentoipertestuale"/>
              </w:rPr>
              <w:t>Le pavimentazioni</w:t>
            </w:r>
            <w:r w:rsidR="00BA663D">
              <w:rPr>
                <w:webHidden/>
              </w:rPr>
              <w:tab/>
            </w:r>
            <w:r>
              <w:rPr>
                <w:webHidden/>
              </w:rPr>
              <w:fldChar w:fldCharType="begin"/>
            </w:r>
            <w:r w:rsidR="00BA663D">
              <w:rPr>
                <w:webHidden/>
              </w:rPr>
              <w:instrText xml:space="preserve"> PAGEREF _Toc232756391 \h </w:instrText>
            </w:r>
            <w:r>
              <w:rPr>
                <w:webHidden/>
              </w:rPr>
            </w:r>
            <w:r>
              <w:rPr>
                <w:webHidden/>
              </w:rPr>
              <w:fldChar w:fldCharType="separate"/>
            </w:r>
            <w:r w:rsidR="00BA663D">
              <w:rPr>
                <w:webHidden/>
              </w:rPr>
              <w:t>15</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92" w:history="1">
            <w:r w:rsidR="00BA663D" w:rsidRPr="00416640">
              <w:rPr>
                <w:rStyle w:val="Collegamentoipertestuale"/>
              </w:rPr>
              <w:t>1.10</w:t>
            </w:r>
            <w:r w:rsidR="00BA663D">
              <w:rPr>
                <w:rFonts w:asciiTheme="minorHAnsi" w:eastAsiaTheme="minorEastAsia" w:hAnsiTheme="minorHAnsi" w:cstheme="minorBidi"/>
                <w:kern w:val="2"/>
                <w:sz w:val="24"/>
                <w:szCs w:val="24"/>
              </w:rPr>
              <w:tab/>
            </w:r>
            <w:r w:rsidR="00BA663D" w:rsidRPr="00416640">
              <w:rPr>
                <w:rStyle w:val="Collegamentoipertestuale"/>
              </w:rPr>
              <w:t>L’illuminazione come elemento di architettura</w:t>
            </w:r>
            <w:r w:rsidR="00BA663D">
              <w:rPr>
                <w:webHidden/>
              </w:rPr>
              <w:tab/>
            </w:r>
            <w:r>
              <w:rPr>
                <w:webHidden/>
              </w:rPr>
              <w:fldChar w:fldCharType="begin"/>
            </w:r>
            <w:r w:rsidR="00BA663D">
              <w:rPr>
                <w:webHidden/>
              </w:rPr>
              <w:instrText xml:space="preserve"> PAGEREF _Toc232756392 \h </w:instrText>
            </w:r>
            <w:r>
              <w:rPr>
                <w:webHidden/>
              </w:rPr>
            </w:r>
            <w:r>
              <w:rPr>
                <w:webHidden/>
              </w:rPr>
              <w:fldChar w:fldCharType="separate"/>
            </w:r>
            <w:r w:rsidR="00BA663D">
              <w:rPr>
                <w:webHidden/>
              </w:rPr>
              <w:t>16</w:t>
            </w:r>
            <w:r>
              <w:rPr>
                <w:webHidden/>
              </w:rPr>
              <w:fldChar w:fldCharType="end"/>
            </w:r>
          </w:hyperlink>
        </w:p>
        <w:p w:rsidR="00BA663D" w:rsidRDefault="00D0286E">
          <w:pPr>
            <w:pStyle w:val="Sommario1"/>
            <w:rPr>
              <w:rFonts w:asciiTheme="minorHAnsi" w:eastAsiaTheme="minorEastAsia" w:hAnsiTheme="minorHAnsi" w:cstheme="minorBidi"/>
              <w:b w:val="0"/>
              <w:caps w:val="0"/>
              <w:kern w:val="2"/>
              <w:sz w:val="24"/>
              <w:szCs w:val="24"/>
            </w:rPr>
          </w:pPr>
          <w:hyperlink w:anchor="_Toc232756393" w:history="1">
            <w:r w:rsidR="00BA663D" w:rsidRPr="00416640">
              <w:rPr>
                <w:rStyle w:val="Collegamentoipertestuale"/>
              </w:rPr>
              <w:t>2</w:t>
            </w:r>
            <w:r w:rsidR="00BA663D">
              <w:rPr>
                <w:rFonts w:asciiTheme="minorHAnsi" w:eastAsiaTheme="minorEastAsia" w:hAnsiTheme="minorHAnsi" w:cstheme="minorBidi"/>
                <w:b w:val="0"/>
                <w:caps w:val="0"/>
                <w:kern w:val="2"/>
                <w:sz w:val="24"/>
                <w:szCs w:val="24"/>
              </w:rPr>
              <w:tab/>
            </w:r>
            <w:r w:rsidR="00BA663D" w:rsidRPr="00416640">
              <w:rPr>
                <w:rStyle w:val="Collegamentoipertestuale"/>
              </w:rPr>
              <w:t>Aspetti PAESISTICI</w:t>
            </w:r>
            <w:r w:rsidR="00BA663D">
              <w:rPr>
                <w:webHidden/>
              </w:rPr>
              <w:tab/>
            </w:r>
            <w:r>
              <w:rPr>
                <w:webHidden/>
              </w:rPr>
              <w:fldChar w:fldCharType="begin"/>
            </w:r>
            <w:r w:rsidR="00BA663D">
              <w:rPr>
                <w:webHidden/>
              </w:rPr>
              <w:instrText xml:space="preserve"> PAGEREF _Toc232756393 \h </w:instrText>
            </w:r>
            <w:r>
              <w:rPr>
                <w:webHidden/>
              </w:rPr>
            </w:r>
            <w:r>
              <w:rPr>
                <w:webHidden/>
              </w:rPr>
              <w:fldChar w:fldCharType="separate"/>
            </w:r>
            <w:r w:rsidR="00BA663D">
              <w:rPr>
                <w:webHidden/>
              </w:rPr>
              <w:t>18</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94" w:history="1">
            <w:r w:rsidR="00BA663D" w:rsidRPr="00416640">
              <w:rPr>
                <w:rStyle w:val="Collegamentoipertestuale"/>
              </w:rPr>
              <w:t>2.1</w:t>
            </w:r>
            <w:r w:rsidR="00BA663D">
              <w:rPr>
                <w:rFonts w:asciiTheme="minorHAnsi" w:eastAsiaTheme="minorEastAsia" w:hAnsiTheme="minorHAnsi" w:cstheme="minorBidi"/>
                <w:kern w:val="2"/>
                <w:sz w:val="24"/>
                <w:szCs w:val="24"/>
              </w:rPr>
              <w:tab/>
            </w:r>
            <w:r w:rsidR="00BA663D" w:rsidRPr="00416640">
              <w:rPr>
                <w:rStyle w:val="Collegamentoipertestuale"/>
              </w:rPr>
              <w:t>Il rapporto con il contesto</w:t>
            </w:r>
            <w:r w:rsidR="00BA663D">
              <w:rPr>
                <w:webHidden/>
              </w:rPr>
              <w:tab/>
            </w:r>
            <w:r>
              <w:rPr>
                <w:webHidden/>
              </w:rPr>
              <w:fldChar w:fldCharType="begin"/>
            </w:r>
            <w:r w:rsidR="00BA663D">
              <w:rPr>
                <w:webHidden/>
              </w:rPr>
              <w:instrText xml:space="preserve"> PAGEREF _Toc232756394 \h </w:instrText>
            </w:r>
            <w:r>
              <w:rPr>
                <w:webHidden/>
              </w:rPr>
            </w:r>
            <w:r>
              <w:rPr>
                <w:webHidden/>
              </w:rPr>
              <w:fldChar w:fldCharType="separate"/>
            </w:r>
            <w:r w:rsidR="00BA663D">
              <w:rPr>
                <w:webHidden/>
              </w:rPr>
              <w:t>18</w:t>
            </w:r>
            <w:r>
              <w:rPr>
                <w:webHidden/>
              </w:rPr>
              <w:fldChar w:fldCharType="end"/>
            </w:r>
          </w:hyperlink>
        </w:p>
        <w:p w:rsidR="00BA663D" w:rsidRDefault="00D0286E">
          <w:pPr>
            <w:pStyle w:val="Sommario1"/>
            <w:rPr>
              <w:rFonts w:asciiTheme="minorHAnsi" w:eastAsiaTheme="minorEastAsia" w:hAnsiTheme="minorHAnsi" w:cstheme="minorBidi"/>
              <w:b w:val="0"/>
              <w:caps w:val="0"/>
              <w:kern w:val="2"/>
              <w:sz w:val="24"/>
              <w:szCs w:val="24"/>
            </w:rPr>
          </w:pPr>
          <w:hyperlink w:anchor="_Toc232756395" w:history="1">
            <w:r w:rsidR="00BA663D" w:rsidRPr="00416640">
              <w:rPr>
                <w:rStyle w:val="Collegamentoipertestuale"/>
              </w:rPr>
              <w:t>3</w:t>
            </w:r>
            <w:r w:rsidR="00BA663D">
              <w:rPr>
                <w:rFonts w:asciiTheme="minorHAnsi" w:eastAsiaTheme="minorEastAsia" w:hAnsiTheme="minorHAnsi" w:cstheme="minorBidi"/>
                <w:b w:val="0"/>
                <w:caps w:val="0"/>
                <w:kern w:val="2"/>
                <w:sz w:val="24"/>
                <w:szCs w:val="24"/>
              </w:rPr>
              <w:tab/>
            </w:r>
            <w:r w:rsidR="00BA663D" w:rsidRPr="00416640">
              <w:rPr>
                <w:rStyle w:val="Collegamentoipertestuale"/>
              </w:rPr>
              <w:t>IL PROGETTO DEL VERDE</w:t>
            </w:r>
            <w:r w:rsidR="00BA663D">
              <w:rPr>
                <w:webHidden/>
              </w:rPr>
              <w:tab/>
            </w:r>
            <w:r>
              <w:rPr>
                <w:webHidden/>
              </w:rPr>
              <w:fldChar w:fldCharType="begin"/>
            </w:r>
            <w:r w:rsidR="00BA663D">
              <w:rPr>
                <w:webHidden/>
              </w:rPr>
              <w:instrText xml:space="preserve"> PAGEREF _Toc232756395 \h </w:instrText>
            </w:r>
            <w:r>
              <w:rPr>
                <w:webHidden/>
              </w:rPr>
            </w:r>
            <w:r>
              <w:rPr>
                <w:webHidden/>
              </w:rPr>
              <w:fldChar w:fldCharType="separate"/>
            </w:r>
            <w:r w:rsidR="00BA663D">
              <w:rPr>
                <w:webHidden/>
              </w:rPr>
              <w:t>19</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96" w:history="1">
            <w:r w:rsidR="00BA663D" w:rsidRPr="00416640">
              <w:rPr>
                <w:rStyle w:val="Collegamentoipertestuale"/>
              </w:rPr>
              <w:t>3.1</w:t>
            </w:r>
            <w:r w:rsidR="00BA663D">
              <w:rPr>
                <w:rFonts w:asciiTheme="minorHAnsi" w:eastAsiaTheme="minorEastAsia" w:hAnsiTheme="minorHAnsi" w:cstheme="minorBidi"/>
                <w:kern w:val="2"/>
                <w:sz w:val="24"/>
                <w:szCs w:val="24"/>
              </w:rPr>
              <w:tab/>
            </w:r>
            <w:r w:rsidR="00BA663D" w:rsidRPr="00416640">
              <w:rPr>
                <w:rStyle w:val="Collegamentoipertestuale"/>
              </w:rPr>
              <w:t>Aspetti generali della progettazione del verde</w:t>
            </w:r>
            <w:r w:rsidR="00BA663D">
              <w:rPr>
                <w:webHidden/>
              </w:rPr>
              <w:tab/>
            </w:r>
            <w:r>
              <w:rPr>
                <w:webHidden/>
              </w:rPr>
              <w:fldChar w:fldCharType="begin"/>
            </w:r>
            <w:r w:rsidR="00BA663D">
              <w:rPr>
                <w:webHidden/>
              </w:rPr>
              <w:instrText xml:space="preserve"> PAGEREF _Toc232756396 \h </w:instrText>
            </w:r>
            <w:r>
              <w:rPr>
                <w:webHidden/>
              </w:rPr>
            </w:r>
            <w:r>
              <w:rPr>
                <w:webHidden/>
              </w:rPr>
              <w:fldChar w:fldCharType="separate"/>
            </w:r>
            <w:r w:rsidR="00BA663D">
              <w:rPr>
                <w:webHidden/>
              </w:rPr>
              <w:t>19</w:t>
            </w:r>
            <w:r>
              <w:rPr>
                <w:webHidden/>
              </w:rPr>
              <w:fldChar w:fldCharType="end"/>
            </w:r>
          </w:hyperlink>
        </w:p>
        <w:p w:rsidR="00BA663D" w:rsidRDefault="00D0286E">
          <w:pPr>
            <w:pStyle w:val="Sommario2"/>
            <w:rPr>
              <w:rFonts w:asciiTheme="minorHAnsi" w:eastAsiaTheme="minorEastAsia" w:hAnsiTheme="minorHAnsi" w:cstheme="minorBidi"/>
              <w:kern w:val="2"/>
              <w:sz w:val="24"/>
              <w:szCs w:val="24"/>
            </w:rPr>
          </w:pPr>
          <w:hyperlink w:anchor="_Toc232756397" w:history="1">
            <w:r w:rsidR="00BA663D" w:rsidRPr="00416640">
              <w:rPr>
                <w:rStyle w:val="Collegamentoipertestuale"/>
              </w:rPr>
              <w:t>3.2</w:t>
            </w:r>
            <w:r w:rsidR="00BA663D">
              <w:rPr>
                <w:rFonts w:asciiTheme="minorHAnsi" w:eastAsiaTheme="minorEastAsia" w:hAnsiTheme="minorHAnsi" w:cstheme="minorBidi"/>
                <w:kern w:val="2"/>
                <w:sz w:val="24"/>
                <w:szCs w:val="24"/>
              </w:rPr>
              <w:tab/>
            </w:r>
            <w:r w:rsidR="00BA663D" w:rsidRPr="00416640">
              <w:rPr>
                <w:rStyle w:val="Collegamentoipertestuale"/>
              </w:rPr>
              <w:t>Sistemazione delle opere a verde</w:t>
            </w:r>
            <w:r w:rsidR="00BA663D">
              <w:rPr>
                <w:webHidden/>
              </w:rPr>
              <w:tab/>
            </w:r>
            <w:r>
              <w:rPr>
                <w:webHidden/>
              </w:rPr>
              <w:fldChar w:fldCharType="begin"/>
            </w:r>
            <w:r w:rsidR="00BA663D">
              <w:rPr>
                <w:webHidden/>
              </w:rPr>
              <w:instrText xml:space="preserve"> PAGEREF _Toc232756397 \h </w:instrText>
            </w:r>
            <w:r>
              <w:rPr>
                <w:webHidden/>
              </w:rPr>
            </w:r>
            <w:r>
              <w:rPr>
                <w:webHidden/>
              </w:rPr>
              <w:fldChar w:fldCharType="separate"/>
            </w:r>
            <w:r w:rsidR="00BA663D">
              <w:rPr>
                <w:webHidden/>
              </w:rPr>
              <w:t>19</w:t>
            </w:r>
            <w:r>
              <w:rPr>
                <w:webHidden/>
              </w:rPr>
              <w:fldChar w:fldCharType="end"/>
            </w:r>
          </w:hyperlink>
        </w:p>
        <w:p w:rsidR="000206FA" w:rsidRPr="00260D32" w:rsidRDefault="00D0286E" w:rsidP="003732D6">
          <w:pPr>
            <w:outlineLvl w:val="0"/>
            <w:rPr>
              <w:color w:val="FF0000"/>
            </w:rPr>
          </w:pPr>
          <w:r w:rsidRPr="00260D32">
            <w:rPr>
              <w:rFonts w:cs="Arial"/>
              <w:color w:val="FF0000"/>
              <w:szCs w:val="22"/>
            </w:rPr>
            <w:fldChar w:fldCharType="end"/>
          </w:r>
        </w:p>
      </w:sdtContent>
    </w:sdt>
    <w:p w:rsidR="00947CF1" w:rsidRPr="00260D32" w:rsidRDefault="00947CF1" w:rsidP="00117A3F">
      <w:pPr>
        <w:rPr>
          <w:rFonts w:ascii="Arial Narrow" w:hAnsi="Arial Narrow" w:cs="Arial"/>
          <w:color w:val="FF0000"/>
          <w:sz w:val="24"/>
          <w:szCs w:val="24"/>
        </w:rPr>
      </w:pPr>
    </w:p>
    <w:p w:rsidR="00947CF1" w:rsidRPr="00260D32" w:rsidRDefault="00947CF1" w:rsidP="00117A3F">
      <w:pPr>
        <w:rPr>
          <w:color w:val="FF0000"/>
        </w:rPr>
      </w:pPr>
    </w:p>
    <w:p w:rsidR="00947CF1" w:rsidRPr="00260D32" w:rsidRDefault="00947CF1" w:rsidP="00117A3F">
      <w:pPr>
        <w:rPr>
          <w:color w:val="FF0000"/>
        </w:rPr>
      </w:pPr>
    </w:p>
    <w:p w:rsidR="00947CF1" w:rsidRPr="00260D32" w:rsidRDefault="00947CF1" w:rsidP="00117A3F">
      <w:pPr>
        <w:rPr>
          <w:color w:val="FF0000"/>
        </w:rPr>
      </w:pPr>
    </w:p>
    <w:p w:rsidR="00947CF1" w:rsidRPr="00260D32" w:rsidRDefault="00947CF1">
      <w:pPr>
        <w:widowControl/>
        <w:jc w:val="left"/>
        <w:rPr>
          <w:color w:val="FF0000"/>
        </w:rPr>
      </w:pPr>
      <w:r w:rsidRPr="00260D32">
        <w:rPr>
          <w:color w:val="FF0000"/>
        </w:rPr>
        <w:br w:type="page"/>
      </w:r>
    </w:p>
    <w:p w:rsidR="00E57EF1" w:rsidRPr="00260D32" w:rsidRDefault="000C11A3" w:rsidP="00AD00EE">
      <w:pPr>
        <w:pStyle w:val="Titolo1"/>
      </w:pPr>
      <w:bookmarkStart w:id="2" w:name="_Toc232756382"/>
      <w:r w:rsidRPr="00260D32">
        <w:lastRenderedPageBreak/>
        <w:t>IL PROGETTO ARCHITETTONICO</w:t>
      </w:r>
      <w:bookmarkEnd w:id="2"/>
    </w:p>
    <w:p w:rsidR="00CF6625" w:rsidRPr="00A270A0" w:rsidRDefault="00CF6625" w:rsidP="00CF6625">
      <w:r w:rsidRPr="00460246">
        <w:t>Il percorso pedonale che collegherà il centro storico con i servizi posti a valle su via Gramsci è costituito da due “inf</w:t>
      </w:r>
      <w:r w:rsidR="000D1FCA" w:rsidRPr="00460246">
        <w:t>r</w:t>
      </w:r>
      <w:r w:rsidRPr="00460246">
        <w:t>astrutture” che verranno realizzate secondo un cronoprogramma ben defin</w:t>
      </w:r>
      <w:r w:rsidR="000D1FCA" w:rsidRPr="00460246">
        <w:t>i</w:t>
      </w:r>
      <w:r w:rsidRPr="00460246">
        <w:t xml:space="preserve">to </w:t>
      </w:r>
      <w:r w:rsidR="00443A78" w:rsidRPr="00460246">
        <w:t>attraverso</w:t>
      </w:r>
      <w:r w:rsidR="000D1FCA" w:rsidRPr="00460246">
        <w:t xml:space="preserve"> l’individuazione di due lotti funzionali: il </w:t>
      </w:r>
      <w:r w:rsidR="006D1B53" w:rsidRPr="00460246">
        <w:t>L</w:t>
      </w:r>
      <w:r w:rsidR="000D1FCA" w:rsidRPr="00460246">
        <w:t xml:space="preserve">otto </w:t>
      </w:r>
      <w:r w:rsidR="006D1B53" w:rsidRPr="00460246">
        <w:t>F</w:t>
      </w:r>
      <w:r w:rsidR="00460246" w:rsidRPr="00460246">
        <w:t>unzionale 1</w:t>
      </w:r>
      <w:r w:rsidR="00962FF7">
        <w:t xml:space="preserve"> </w:t>
      </w:r>
      <w:r w:rsidR="00460246" w:rsidRPr="00A270A0">
        <w:t>(</w:t>
      </w:r>
      <w:r w:rsidR="004750B6">
        <w:t>in corso d’opera</w:t>
      </w:r>
      <w:r w:rsidR="00460246" w:rsidRPr="00A270A0">
        <w:t>)</w:t>
      </w:r>
      <w:r w:rsidR="000D1FCA" w:rsidRPr="00A270A0">
        <w:t xml:space="preserve"> e il </w:t>
      </w:r>
      <w:r w:rsidR="006D1B53" w:rsidRPr="00A270A0">
        <w:t>L</w:t>
      </w:r>
      <w:r w:rsidR="000D1FCA" w:rsidRPr="00A270A0">
        <w:t xml:space="preserve">otto </w:t>
      </w:r>
      <w:r w:rsidR="006D1B53" w:rsidRPr="00A270A0">
        <w:t>F</w:t>
      </w:r>
      <w:r w:rsidR="000D1FCA" w:rsidRPr="00A270A0">
        <w:t>unzionale 2 (oggetto d</w:t>
      </w:r>
      <w:r w:rsidR="00460246" w:rsidRPr="00A270A0">
        <w:t>el presente progetto esecutivo).</w:t>
      </w:r>
    </w:p>
    <w:p w:rsidR="00CF6625" w:rsidRPr="00460246" w:rsidRDefault="00CF6625" w:rsidP="00CF6625">
      <w:r w:rsidRPr="00460246">
        <w:t>Il presente progetto esecutivo</w:t>
      </w:r>
      <w:r w:rsidR="00460246" w:rsidRPr="00460246">
        <w:t xml:space="preserve">, </w:t>
      </w:r>
      <w:r w:rsidR="000D1FCA" w:rsidRPr="00460246">
        <w:t>da un punto di vista architettonico,</w:t>
      </w:r>
      <w:r w:rsidRPr="00460246">
        <w:t xml:space="preserve"> è incentrato </w:t>
      </w:r>
      <w:r w:rsidR="000D1FCA" w:rsidRPr="00460246">
        <w:t xml:space="preserve">quindi </w:t>
      </w:r>
      <w:r w:rsidR="00460246" w:rsidRPr="00460246">
        <w:t xml:space="preserve">unicamente sul secondo </w:t>
      </w:r>
      <w:r w:rsidRPr="00460246">
        <w:t>tratto</w:t>
      </w:r>
      <w:r w:rsidR="00460246" w:rsidRPr="00460246">
        <w:t xml:space="preserve"> che completerà l'intero progetto, quello che, dall’innesto progettuale, trattato nella progettazione esecutiva del Lotto Funzionale 1, in corrispondenza di via L. da Vinci</w:t>
      </w:r>
      <w:r w:rsidRPr="00460246">
        <w:t>, po</w:t>
      </w:r>
      <w:r w:rsidR="00460246" w:rsidRPr="00460246">
        <w:t>rta fino a via A.</w:t>
      </w:r>
      <w:r w:rsidR="0001449D">
        <w:t xml:space="preserve"> </w:t>
      </w:r>
      <w:r w:rsidR="00460246" w:rsidRPr="00460246">
        <w:t>Gramsci</w:t>
      </w:r>
      <w:r w:rsidR="00962FF7">
        <w:t xml:space="preserve"> e, tramite il sottopasso, conduce oltre la stessa provinciale per servire in sicurezza </w:t>
      </w:r>
      <w:r w:rsidR="003B12E5">
        <w:t>i servizi a valle</w:t>
      </w:r>
      <w:r w:rsidRPr="00460246">
        <w:t>.</w:t>
      </w:r>
    </w:p>
    <w:p w:rsidR="00CF6625" w:rsidRPr="00460246" w:rsidRDefault="00CF6625" w:rsidP="00D0400F">
      <w:pPr>
        <w:rPr>
          <w:noProof/>
        </w:rPr>
      </w:pPr>
    </w:p>
    <w:p w:rsidR="000D1FCA" w:rsidRPr="00460246" w:rsidRDefault="000D1FCA" w:rsidP="00A270A0">
      <w:r w:rsidRPr="00460246">
        <w:t xml:space="preserve">Nell’immagine che segue è possibile individuare la </w:t>
      </w:r>
      <w:r w:rsidR="008D3ED4" w:rsidRPr="00460246">
        <w:t xml:space="preserve">configurazione planimetrica </w:t>
      </w:r>
      <w:r w:rsidR="009F3E1C">
        <w:t xml:space="preserve">del collegamento meccanizzato completo, Lotto 1 e Lotto 2, </w:t>
      </w:r>
      <w:r w:rsidRPr="00460246">
        <w:t>nei successivi para</w:t>
      </w:r>
      <w:r w:rsidR="00B27B3B" w:rsidRPr="00460246">
        <w:t>g</w:t>
      </w:r>
      <w:r w:rsidRPr="00460246">
        <w:t>rafi illustreremo in dettaglio tutti gli elementi morfologici, materici, funzionali ed este</w:t>
      </w:r>
      <w:r w:rsidR="00B27B3B" w:rsidRPr="00460246">
        <w:t>tici</w:t>
      </w:r>
      <w:r w:rsidRPr="00460246">
        <w:t xml:space="preserve"> che ca</w:t>
      </w:r>
      <w:r w:rsidR="00B27B3B" w:rsidRPr="00460246">
        <w:t>r</w:t>
      </w:r>
      <w:r w:rsidRPr="00460246">
        <w:t>atterizzano l’infrastrut</w:t>
      </w:r>
      <w:r w:rsidR="00B27B3B" w:rsidRPr="00460246">
        <w:t>t</w:t>
      </w:r>
      <w:r w:rsidRPr="00460246">
        <w:t>u</w:t>
      </w:r>
      <w:r w:rsidR="00B27B3B" w:rsidRPr="00460246">
        <w:t>r</w:t>
      </w:r>
      <w:r w:rsidR="006D1B53" w:rsidRPr="00460246">
        <w:t>a,</w:t>
      </w:r>
      <w:r w:rsidR="009F3E1C">
        <w:t xml:space="preserve"> relativa al</w:t>
      </w:r>
      <w:r w:rsidR="006D1B53" w:rsidRPr="00460246">
        <w:t xml:space="preserve"> L</w:t>
      </w:r>
      <w:r w:rsidRPr="00460246">
        <w:t xml:space="preserve">otto </w:t>
      </w:r>
      <w:r w:rsidR="006D1B53" w:rsidRPr="00460246">
        <w:t>F</w:t>
      </w:r>
      <w:r w:rsidRPr="00460246">
        <w:t xml:space="preserve">unzionale </w:t>
      </w:r>
      <w:r w:rsidR="00460246" w:rsidRPr="00460246">
        <w:t>2</w:t>
      </w:r>
      <w:r w:rsidR="00B27B3B" w:rsidRPr="00460246">
        <w:t>.</w:t>
      </w:r>
      <w:r w:rsidR="00742AC7" w:rsidRPr="00742AC7">
        <w:rPr>
          <w:rFonts w:ascii="Times New Roman" w:hAnsi="Times New Roman"/>
          <w:noProof/>
          <w:sz w:val="18"/>
          <w:szCs w:val="18"/>
        </w:rPr>
        <w:t xml:space="preserve"> </w:t>
      </w:r>
    </w:p>
    <w:p w:rsidR="0055780C" w:rsidRDefault="0055780C" w:rsidP="00D0400F">
      <w:pPr>
        <w:rPr>
          <w:noProof/>
          <w:color w:val="FF0000"/>
        </w:rPr>
      </w:pPr>
    </w:p>
    <w:p w:rsidR="007029DF" w:rsidRDefault="00742AC7" w:rsidP="00D0400F">
      <w:pPr>
        <w:rPr>
          <w:noProof/>
          <w:color w:val="FF0000"/>
        </w:rPr>
      </w:pPr>
      <w:r>
        <w:rPr>
          <w:noProof/>
          <w:color w:val="FF0000"/>
        </w:rPr>
        <w:drawing>
          <wp:anchor distT="0" distB="0" distL="114300" distR="114300" simplePos="0" relativeHeight="251662336" behindDoc="0" locked="0" layoutInCell="1" allowOverlap="1">
            <wp:simplePos x="0" y="0"/>
            <wp:positionH relativeFrom="column">
              <wp:posOffset>1872849</wp:posOffset>
            </wp:positionH>
            <wp:positionV relativeFrom="paragraph">
              <wp:posOffset>42206</wp:posOffset>
            </wp:positionV>
            <wp:extent cx="1273642" cy="95367"/>
            <wp:effectExtent l="19050" t="0" r="2708" b="0"/>
            <wp:wrapNone/>
            <wp:docPr id="8" name="Immagin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706" t="1119" r="49177" b="96224"/>
                    <a:stretch>
                      <a:fillRect/>
                    </a:stretch>
                  </pic:blipFill>
                  <pic:spPr bwMode="auto">
                    <a:xfrm>
                      <a:off x="0" y="0"/>
                      <a:ext cx="1273642" cy="95367"/>
                    </a:xfrm>
                    <a:prstGeom prst="rect">
                      <a:avLst/>
                    </a:prstGeom>
                    <a:noFill/>
                    <a:ln>
                      <a:noFill/>
                    </a:ln>
                  </pic:spPr>
                </pic:pic>
              </a:graphicData>
            </a:graphic>
          </wp:anchor>
        </w:drawing>
      </w:r>
    </w:p>
    <w:p w:rsidR="009F3E1C" w:rsidRDefault="001D0637" w:rsidP="00D0400F">
      <w:pPr>
        <w:rPr>
          <w:noProof/>
          <w:color w:val="FF0000"/>
        </w:rPr>
      </w:pPr>
      <w:r w:rsidRPr="00D0286E">
        <w:rPr>
          <w:noProof/>
          <w:color w:val="FF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4.25pt;height:196.5pt;mso-position-horizontal:absolute">
            <v:imagedata r:id="rId11" o:title="AR" croptop="23783f" cropbottom="8721f" cropleft="5601f" cropright="4481f"/>
          </v:shape>
        </w:pict>
      </w:r>
    </w:p>
    <w:p w:rsidR="00D0400F" w:rsidRPr="0055780C" w:rsidRDefault="00742AC7" w:rsidP="0055780C">
      <w:pPr>
        <w:rPr>
          <w:noProof/>
          <w:color w:val="FF0000"/>
          <w:u w:val="single"/>
        </w:rPr>
      </w:pPr>
      <w:r>
        <w:rPr>
          <w:rFonts w:ascii="Times New Roman" w:hAnsi="Times New Roman"/>
          <w:noProof/>
          <w:sz w:val="18"/>
          <w:szCs w:val="18"/>
        </w:rPr>
        <w:drawing>
          <wp:anchor distT="0" distB="0" distL="114300" distR="114300" simplePos="0" relativeHeight="251660288" behindDoc="0" locked="0" layoutInCell="1" allowOverlap="1">
            <wp:simplePos x="0" y="0"/>
            <wp:positionH relativeFrom="column">
              <wp:posOffset>2534807</wp:posOffset>
            </wp:positionH>
            <wp:positionV relativeFrom="paragraph">
              <wp:posOffset>1866</wp:posOffset>
            </wp:positionV>
            <wp:extent cx="1355355" cy="134636"/>
            <wp:effectExtent l="19050" t="0" r="0" b="0"/>
            <wp:wrapNone/>
            <wp:docPr id="7" name="Immagin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0866" t="92867" r="34632" b="3357"/>
                    <a:stretch>
                      <a:fillRect/>
                    </a:stretch>
                  </pic:blipFill>
                  <pic:spPr bwMode="auto">
                    <a:xfrm>
                      <a:off x="0" y="0"/>
                      <a:ext cx="1355355" cy="134636"/>
                    </a:xfrm>
                    <a:prstGeom prst="rect">
                      <a:avLst/>
                    </a:prstGeom>
                    <a:noFill/>
                    <a:ln>
                      <a:noFill/>
                    </a:ln>
                  </pic:spPr>
                </pic:pic>
              </a:graphicData>
            </a:graphic>
          </wp:anchor>
        </w:drawing>
      </w:r>
      <w:r w:rsidR="00054B92">
        <w:rPr>
          <w:rFonts w:ascii="Times New Roman" w:hAnsi="Times New Roman"/>
          <w:noProof/>
          <w:sz w:val="18"/>
          <w:szCs w:val="18"/>
        </w:rPr>
        <w:drawing>
          <wp:inline distT="0" distB="0" distL="0" distR="0">
            <wp:extent cx="248369" cy="246058"/>
            <wp:effectExtent l="19050" t="0" r="0" b="0"/>
            <wp:docPr id="1205218164" name="Immagin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92867" r="95584"/>
                    <a:stretch>
                      <a:fillRect/>
                    </a:stretch>
                  </pic:blipFill>
                  <pic:spPr bwMode="auto">
                    <a:xfrm>
                      <a:off x="0" y="0"/>
                      <a:ext cx="248369" cy="246058"/>
                    </a:xfrm>
                    <a:prstGeom prst="rect">
                      <a:avLst/>
                    </a:prstGeom>
                    <a:noFill/>
                    <a:ln>
                      <a:noFill/>
                    </a:ln>
                  </pic:spPr>
                </pic:pic>
              </a:graphicData>
            </a:graphic>
          </wp:inline>
        </w:drawing>
      </w:r>
      <w:r w:rsidR="00164DA2" w:rsidRPr="00A270A0">
        <w:rPr>
          <w:sz w:val="20"/>
        </w:rPr>
        <w:t xml:space="preserve">Planimetria generale del </w:t>
      </w:r>
      <w:r w:rsidR="009F3E1C">
        <w:rPr>
          <w:sz w:val="20"/>
        </w:rPr>
        <w:t>collegamento meccanizzato</w:t>
      </w:r>
    </w:p>
    <w:p w:rsidR="00E57EF1" w:rsidRPr="00615CE5" w:rsidRDefault="00E57EF1" w:rsidP="00615CE5">
      <w:pPr>
        <w:pStyle w:val="Titolo2"/>
      </w:pPr>
      <w:bookmarkStart w:id="3" w:name="_Toc232756383"/>
      <w:r w:rsidRPr="00615CE5">
        <w:t xml:space="preserve">Caratteristiche </w:t>
      </w:r>
      <w:r w:rsidR="000C11A3" w:rsidRPr="00615CE5">
        <w:t>principali del progetto architettonico</w:t>
      </w:r>
      <w:bookmarkEnd w:id="3"/>
    </w:p>
    <w:p w:rsidR="000D5AAA" w:rsidRPr="00A270A0" w:rsidRDefault="000D5AAA" w:rsidP="000D5AAA">
      <w:r w:rsidRPr="006A281A">
        <w:t xml:space="preserve">Il collegamento avrà un andamento </w:t>
      </w:r>
      <w:r w:rsidR="0098366D" w:rsidRPr="006A281A">
        <w:t xml:space="preserve">completamente fuori terra, </w:t>
      </w:r>
      <w:r w:rsidR="006A281A">
        <w:t>e sarà costituito da due percorsi distinti: un percorso pedonale a terra, in aderenza del terreno, pensato con tornanti che si adagiano all'eventualità su riporti di terreno, progettati per creare delle pendenze congrue e rispettare il comfort tipico di una passeggiata all'aperto; l'altro percorso sarà completamente in quota e si tratta della seconda passerella aerea, che partirà dallo sno</w:t>
      </w:r>
      <w:r w:rsidR="00C2680C">
        <w:t xml:space="preserve">do </w:t>
      </w:r>
      <w:r w:rsidR="008B5BC7">
        <w:t>del</w:t>
      </w:r>
      <w:r w:rsidR="00C2680C">
        <w:t xml:space="preserve"> Lotto Funzio</w:t>
      </w:r>
      <w:r w:rsidR="006A281A">
        <w:t>nale 1 di raccordo con via L. da Vinci</w:t>
      </w:r>
      <w:r w:rsidR="00BF5270">
        <w:t xml:space="preserve"> in aderenza al terreno e rimanendo perfettamente orizzontale, senza salti di quota,</w:t>
      </w:r>
      <w:bookmarkStart w:id="4" w:name="_Hlk124847765"/>
      <w:r w:rsidR="0091683C" w:rsidRPr="0091683C">
        <w:t xml:space="preserve"> </w:t>
      </w:r>
      <w:r w:rsidR="0091683C">
        <w:t xml:space="preserve">quindi aereo rispetto alla vallata che si prospetta verso valle concludendo fra le due torri ascensori in quota le quali, a loro volta, introducono alla basa un terzo percorso ipogeo che attraversa bla SP64 e si conclude nell’area ex Toncelli oltra la stessa strada </w:t>
      </w:r>
      <w:r w:rsidRPr="00A270A0">
        <w:t xml:space="preserve">L‘impatto del progetto metterà in risalto l’azione scultorea che l’intervento produrrà sul versante collinare e sul tratto pianeggiante, operando una “cesellatura”, tramite frastagliate e lacerate sezioni, tra paesaggio e architettura. </w:t>
      </w:r>
    </w:p>
    <w:p w:rsidR="000D5AAA" w:rsidRPr="00A270A0" w:rsidRDefault="000D5AAA" w:rsidP="000D5AAA">
      <w:r w:rsidRPr="00A270A0">
        <w:t>Sarà il contrasto tra interno ed esterno il centro della poetica espressa dal progetto e si utilizzeranno soluzioni che superando l’ovvietà di ciò che appare, di ciò che è già conosciuto, porranno in evidenza ciò che viene nascosto dalle ombre e dalle parti scultoree del nuovo collegamento.</w:t>
      </w:r>
    </w:p>
    <w:p w:rsidR="000D5AAA" w:rsidRPr="00A270A0" w:rsidRDefault="000D5AAA" w:rsidP="000D5AAA">
      <w:r w:rsidRPr="00A270A0">
        <w:lastRenderedPageBreak/>
        <w:t>In accordo con la Committenza, sono stati individuati alcuni punti nodali, con valenza scultorea e iconica, che potranno caratterizzare, da un punto di vista urbanistico e formale, il sistema di collegamento tra pianura e Centro, anche oltre il sedime del presente intervento.</w:t>
      </w:r>
    </w:p>
    <w:bookmarkEnd w:id="4"/>
    <w:p w:rsidR="000D5AAA" w:rsidRPr="00A270A0" w:rsidRDefault="000D5AAA" w:rsidP="000D5AAA">
      <w:r w:rsidRPr="00A270A0">
        <w:t xml:space="preserve">Come detto l’obiettivo non è solo quello di superare la barriera fisica. I disabili, gli anziani, ma anche le famiglie con bambini, devono accedere agli spazi pubblici non in una condizione di ripiego, rispetto a quella dei normodotati. I punti di accesso al percorso saranno quindi funzionali e, allo stesso </w:t>
      </w:r>
      <w:r w:rsidR="00D8783D" w:rsidRPr="00A270A0">
        <w:t>tempo, pensati per garantire un'</w:t>
      </w:r>
      <w:r w:rsidRPr="00A270A0">
        <w:t xml:space="preserve"> esperienza piacevole e gratificante per tutti coloro che la utilizzeranno.</w:t>
      </w:r>
    </w:p>
    <w:p w:rsidR="000D5AAA" w:rsidRPr="00A270A0" w:rsidRDefault="000D5AAA" w:rsidP="000D5AAA">
      <w:r w:rsidRPr="00A270A0">
        <w:t>Per questa ragione non si è privilegiato un unico sistema di accesso, ma, come previsto dai requisiti dell’</w:t>
      </w:r>
      <w:r w:rsidRPr="00A270A0">
        <w:rPr>
          <w:i/>
          <w:iCs/>
        </w:rPr>
        <w:t>universal design</w:t>
      </w:r>
      <w:r w:rsidRPr="00A270A0">
        <w:t>, un mosaico di opzioni ciascuna egualmente qualificante. L'organicità delle strutture nodali e dei percorsi aerei mira essenzialmente a questo. La rampa tradizionale diventa “percorso”, il punto di arrivo diventa “belvedere”.</w:t>
      </w:r>
    </w:p>
    <w:p w:rsidR="000D5AAA" w:rsidRPr="00A270A0" w:rsidRDefault="000D5AAA" w:rsidP="000D5AAA">
      <w:r w:rsidRPr="00A270A0">
        <w:t>Ad essi si affiancano i percorsi orizzontali e gli ascensori/montacarichi in grado di garantire la fruibilità del collegamento anche con mezzi elettrici. L’intero percorso potrà essere così utilizzato</w:t>
      </w:r>
      <w:r w:rsidR="00DC22E4">
        <w:t xml:space="preserve"> </w:t>
      </w:r>
      <w:r w:rsidRPr="00A270A0">
        <w:t xml:space="preserve">da molteplici modalità di movimento e di accesso. </w:t>
      </w:r>
    </w:p>
    <w:p w:rsidR="00CF493E" w:rsidRDefault="00CF493E" w:rsidP="00CF493E">
      <w:r w:rsidRPr="00A270A0">
        <w:t>Sono stati analizzati, e sviluppati in dettaglio nel progetto esecutivo, i punti e le modalità di accesso al percorso, in modo da garantire la massima fruibilità e sicurezza agli utenti.</w:t>
      </w:r>
    </w:p>
    <w:p w:rsidR="003D65C7" w:rsidRDefault="003D65C7" w:rsidP="00054B92"/>
    <w:p w:rsidR="003D65C7" w:rsidRDefault="003D65C7" w:rsidP="00054B92">
      <w:pPr>
        <w:pStyle w:val="Titolo2"/>
      </w:pPr>
      <w:bookmarkStart w:id="5" w:name="_Toc232756384"/>
      <w:r>
        <w:t>Variante progettuale: sottopasso SP64</w:t>
      </w:r>
      <w:bookmarkEnd w:id="5"/>
    </w:p>
    <w:p w:rsidR="00054B92" w:rsidRPr="00054B92" w:rsidRDefault="00054B92" w:rsidP="00054B92">
      <w:r w:rsidRPr="00054B92">
        <w:t xml:space="preserve">A seguito dell’acquisto da parte del Comune di una porzione di area a sud, ex </w:t>
      </w:r>
      <w:r w:rsidR="006E70E1">
        <w:t xml:space="preserve">industrie delle </w:t>
      </w:r>
      <w:r w:rsidRPr="00054B92">
        <w:t xml:space="preserve">cucine </w:t>
      </w:r>
      <w:proofErr w:type="spellStart"/>
      <w:r w:rsidRPr="00054B92">
        <w:t>Toncelli</w:t>
      </w:r>
      <w:proofErr w:type="spellEnd"/>
      <w:r w:rsidRPr="00054B92">
        <w:t xml:space="preserve">, confinante con la provinciale, in corrispondenza della piazza del nuovo Lotto Funzionale 2, </w:t>
      </w:r>
      <w:r w:rsidR="00EA7B22">
        <w:t xml:space="preserve">piazza di valle, </w:t>
      </w:r>
      <w:r w:rsidRPr="00054B92">
        <w:t>da cui partono gli ascensori per il percorso in quota, è scaturita la volontà di prolungare il percorso anche oltre la provinciale e completare così questa connessione tra il centro del paese e i servizi a valle permettendo una percorribilità sicura e priva di barriere architettoniche</w:t>
      </w:r>
      <w:r w:rsidR="006E70E1">
        <w:t xml:space="preserve"> in linea con il progetto dell’amministrazione “linking Valdera”.</w:t>
      </w:r>
    </w:p>
    <w:p w:rsidR="00054B92" w:rsidRPr="00054B92" w:rsidRDefault="00054B92" w:rsidP="00054B92">
      <w:r w:rsidRPr="00054B92">
        <w:t xml:space="preserve">Nell’area di valle sono presenti strutture dedicate ad attività artigianali, aree residenziali, impianti sportivi ed attività connesse, un supermercato, servizi associati dell’unione dei comuni dell’Alta Valdera, gli uffici della polizia locale, un albergo, spazi commerciali, un incubatore d’impresa e, in fase di realizzazione, il nuovo plesso scolastico che sposterà le scuole primarie e secondarie nell’area. È inoltre presente, ad ovest della Strada Provinciale 64 all’altezza dell’area del nuovo plesso scolastico, un nucleo rurale di proprietà della Belvedere SPA, Podere Santo Stefano, potenzialmente utilizzabile per attività di interesse pubblico e che prevede la realizzazione di un villaggio di edilizia sperimentale. L’obiettivo è quindi quello di connettere i servizi e le attività di valle al centro storico ed il centro storico alla pianura, determinando una centralità diffusa che consenta la relazione tra parti diverse dello stesso organismo urbano. L’attraversamento tramite il sottopasso consentirà pertanto, il prolungamento del collegamento meccanizzato permettendo l’utilizzo da parte di tutta la comunità. </w:t>
      </w:r>
    </w:p>
    <w:p w:rsidR="00054B92" w:rsidRPr="007B65CD" w:rsidRDefault="00054B92" w:rsidP="00054B92">
      <w:r w:rsidRPr="00054B92">
        <w:t xml:space="preserve">Dalla </w:t>
      </w:r>
      <w:r w:rsidR="0001449D">
        <w:t>P</w:t>
      </w:r>
      <w:r w:rsidRPr="00054B92">
        <w:t xml:space="preserve">iazza </w:t>
      </w:r>
      <w:r w:rsidR="00291E83">
        <w:t>1</w:t>
      </w:r>
      <w:r w:rsidRPr="00054B92">
        <w:t xml:space="preserve">, </w:t>
      </w:r>
      <w:r w:rsidR="00907808">
        <w:t xml:space="preserve">identificata con Piazza di valle, </w:t>
      </w:r>
      <w:r w:rsidRPr="00054B92">
        <w:t>sarà possibile scendere nel sottosuolo</w:t>
      </w:r>
      <w:r w:rsidR="00291E83">
        <w:t xml:space="preserve"> grazie ad una scala o con gli ascensori</w:t>
      </w:r>
      <w:r w:rsidRPr="00054B92">
        <w:t xml:space="preserve"> e, tramite un percorso </w:t>
      </w:r>
      <w:r w:rsidR="00EA7B22">
        <w:t>privo di barriere</w:t>
      </w:r>
      <w:r w:rsidRPr="00054B92">
        <w:t>, pedonale e accessibile alla sola auto elettrica comunale, oltrepassare il Viale Gramsci e raggiungere le attività presenti oltre la strada e viceversa.</w:t>
      </w:r>
      <w:r w:rsidR="008A0077">
        <w:t xml:space="preserve"> Soprastante il sottopasso si estenda una ulteriore piazza fino al Viale Gramsci, a proseguimento della Piazza 1, completamente scoperta e pedonale ma che, in accordo con l’amministrazione, in alcuni eventi particolari, potrà essere utilizzata come parcheggio per le auto con una configurazione temporanea così come illustrato nella tavola grafica</w:t>
      </w:r>
      <w:r w:rsidR="007B65CD">
        <w:rPr>
          <w:color w:val="EE0000"/>
        </w:rPr>
        <w:t xml:space="preserve"> </w:t>
      </w:r>
      <w:r w:rsidR="007B65CD" w:rsidRPr="007B65CD">
        <w:rPr>
          <w:i/>
          <w:iCs/>
        </w:rPr>
        <w:t>AR. 11.SP Sato di progetto Piazza di Valle-ipotesi di eventuale configurazione a parcheggio</w:t>
      </w:r>
    </w:p>
    <w:p w:rsidR="003A6614" w:rsidRPr="00054B92" w:rsidRDefault="003A6614" w:rsidP="00054B92">
      <w:r w:rsidRPr="005563B5">
        <w:t>L’intervento consente di poter avere un percorso orizzontale, che copre un dislivello totale di 20,5 metri lineari.</w:t>
      </w:r>
    </w:p>
    <w:p w:rsidR="00054B92" w:rsidRPr="00054B92" w:rsidRDefault="00054B92" w:rsidP="00054B92">
      <w:r w:rsidRPr="00054B92">
        <w:t xml:space="preserve">Il sottopasso avrà una larghezza di 3,00 metri, un’altezza interna utile di 2,40 metri e, oltre al pacchetto strutturale di circa 40 cm, verrà lasciato un franco di almeno 50 cm compreso il manto stradale. Inoltre si precisa che sarà posizionato un </w:t>
      </w:r>
      <w:r w:rsidRPr="00054B92">
        <w:rPr>
          <w:i/>
          <w:iCs/>
        </w:rPr>
        <w:t>guard rail</w:t>
      </w:r>
      <w:r w:rsidRPr="00054B92">
        <w:t xml:space="preserve"> sulla provinciale in </w:t>
      </w:r>
      <w:r w:rsidRPr="00054B92">
        <w:lastRenderedPageBreak/>
        <w:t>corrispondenza del punto di uscita pedonale a protezione dei fruitori del percorso ipogeo. Tutti gli eventuali sottoservizi presenti sul tratto stradale verranno intercettati e deviati su percorsi alternativi in accordo con i rispettivi gestori affinché i loro tratti possano essere manutentati per eventuali necessità.</w:t>
      </w:r>
    </w:p>
    <w:p w:rsidR="00054B92" w:rsidRPr="00054B92" w:rsidRDefault="00054B92" w:rsidP="00054B92">
      <w:r w:rsidRPr="00054B92">
        <w:t>La realizzazione del sottopasso comporta necessariamente la chiusura, seppur parziale, di un tratto stradale per consentire l’attraversamento ipogeo.</w:t>
      </w:r>
    </w:p>
    <w:p w:rsidR="00054B92" w:rsidRPr="00054B92" w:rsidRDefault="00054B92" w:rsidP="00054B92">
      <w:r w:rsidRPr="00054B92">
        <w:t>Si ipotizza di realizzare una viabilità alternativa adiacente alla provinciale, verso monte, all’interno del cantiere del Lotto Funzionale 2 e convogliare le vetture verso questo percorso alternativo tramite opportuna segnaletica orizzontale e verticale, posizionata con ampio anticipo rispetto al punto di chiusura, in maniera tale che gli automobilisti siano preventivamente preparati. Tale segnaletica dovrà anche indicare la velocità massima consentita, in riferimento soprattutto ai raggi di curvatura del percorso alternativo il quale dovrà tenere conto del traffico pesante presente quotidianamente sulla provinciale.</w:t>
      </w:r>
    </w:p>
    <w:p w:rsidR="00E3035E" w:rsidRPr="00A270A0" w:rsidRDefault="00054B92" w:rsidP="00CF493E">
      <w:r w:rsidRPr="00054B92">
        <w:t>I lavori saranno organizzati per fasi per ridurre al minimo i periodi di chiusura totale del tratto stradale, indicativamente per circa 70 metri</w:t>
      </w:r>
      <w:r w:rsidR="003A6614">
        <w:t>.</w:t>
      </w:r>
    </w:p>
    <w:p w:rsidR="00BA7575" w:rsidRDefault="00BA7575" w:rsidP="00BA7575">
      <w:pPr>
        <w:rPr>
          <w:rFonts w:cs="Arial"/>
          <w:szCs w:val="22"/>
        </w:rPr>
      </w:pPr>
      <w:r>
        <w:rPr>
          <w:rFonts w:cs="Arial"/>
          <w:szCs w:val="22"/>
        </w:rPr>
        <w:t>A</w:t>
      </w:r>
      <w:r w:rsidRPr="00A968C2">
        <w:rPr>
          <w:rFonts w:cs="Arial"/>
          <w:szCs w:val="22"/>
        </w:rPr>
        <w:t xml:space="preserve">llo stato attuale si ipotizza che </w:t>
      </w:r>
      <w:r>
        <w:rPr>
          <w:rFonts w:cs="Arial"/>
          <w:szCs w:val="22"/>
        </w:rPr>
        <w:t>i</w:t>
      </w:r>
      <w:r w:rsidRPr="008A44A5">
        <w:rPr>
          <w:rFonts w:cs="Arial"/>
          <w:szCs w:val="22"/>
        </w:rPr>
        <w:t xml:space="preserve">l cantiere </w:t>
      </w:r>
      <w:r>
        <w:rPr>
          <w:rFonts w:cs="Arial"/>
          <w:szCs w:val="22"/>
        </w:rPr>
        <w:t xml:space="preserve">del Lotto Funzionale 2 </w:t>
      </w:r>
      <w:r w:rsidRPr="008A44A5">
        <w:rPr>
          <w:rFonts w:cs="Arial"/>
          <w:szCs w:val="22"/>
        </w:rPr>
        <w:t>avrà una durata complessiva</w:t>
      </w:r>
      <w:r>
        <w:rPr>
          <w:rFonts w:cs="Arial"/>
          <w:szCs w:val="22"/>
        </w:rPr>
        <w:t>, compreso l'attraversamento,</w:t>
      </w:r>
      <w:r w:rsidRPr="008A44A5">
        <w:rPr>
          <w:rFonts w:cs="Arial"/>
          <w:szCs w:val="22"/>
        </w:rPr>
        <w:t xml:space="preserve"> di </w:t>
      </w:r>
      <w:r>
        <w:rPr>
          <w:rFonts w:cs="Arial"/>
          <w:szCs w:val="22"/>
        </w:rPr>
        <w:t>circa 28 mesi</w:t>
      </w:r>
      <w:r w:rsidRPr="008A44A5">
        <w:rPr>
          <w:rFonts w:cs="Arial"/>
          <w:szCs w:val="22"/>
        </w:rPr>
        <w:t xml:space="preserve">, </w:t>
      </w:r>
      <w:r>
        <w:rPr>
          <w:rFonts w:cs="Arial"/>
          <w:szCs w:val="22"/>
        </w:rPr>
        <w:t>limitando</w:t>
      </w:r>
      <w:r w:rsidRPr="008A44A5">
        <w:rPr>
          <w:rFonts w:cs="Arial"/>
          <w:szCs w:val="22"/>
        </w:rPr>
        <w:t xml:space="preserve"> la chiusura del tratto stradale</w:t>
      </w:r>
      <w:r>
        <w:rPr>
          <w:rFonts w:cs="Arial"/>
          <w:szCs w:val="22"/>
        </w:rPr>
        <w:t xml:space="preserve">, relativo alla sola realizzazione del sottopasso sotto la provinciale, a soli 70 giorni. L’area di lavoro sarà </w:t>
      </w:r>
      <w:r w:rsidRPr="00A968C2">
        <w:rPr>
          <w:rFonts w:cs="Arial"/>
          <w:szCs w:val="22"/>
        </w:rPr>
        <w:t>delimitat</w:t>
      </w:r>
      <w:r>
        <w:rPr>
          <w:rFonts w:cs="Arial"/>
          <w:szCs w:val="22"/>
        </w:rPr>
        <w:t>a</w:t>
      </w:r>
      <w:r w:rsidRPr="00A968C2">
        <w:rPr>
          <w:rFonts w:cs="Arial"/>
          <w:szCs w:val="22"/>
        </w:rPr>
        <w:t xml:space="preserve"> con opportuna recinzione affinché sia completamente chiusa e interdetta a terzi, per la salvaguardia sia degli operai che dei fruitori della zona.</w:t>
      </w:r>
      <w:r>
        <w:rPr>
          <w:rFonts w:cs="Arial"/>
          <w:szCs w:val="22"/>
        </w:rPr>
        <w:t xml:space="preserve"> La viabilità alternativa verrà asfaltata e realizzata con materiale idoneo atto ad accogliere il flusso di autoveicoli che quotidianamente viaggiano sulla strada, il percorso alternativo è stato progettato con raggi di curvatura idonei al traffico pesante, così come riportato negli elaborati grafici allegati: il raggio di curvatura più stretto misura non meno di 13,00 metri.</w:t>
      </w:r>
    </w:p>
    <w:p w:rsidR="003A6614" w:rsidRDefault="003A6614" w:rsidP="003A6614">
      <w:r>
        <w:t>Si ipotizza che questa lavorazione debba essere fatta all’inizio del cantiere perché, a seguito dei sopralluoghi, sono stati rinvenuti sottoservizi relativi ai seguenti servizi:</w:t>
      </w:r>
    </w:p>
    <w:p w:rsidR="003A6614" w:rsidRDefault="003A6614" w:rsidP="003A6614">
      <w:pPr>
        <w:pStyle w:val="Paragrafoelenco"/>
        <w:numPr>
          <w:ilvl w:val="0"/>
          <w:numId w:val="27"/>
        </w:numPr>
      </w:pPr>
      <w:r>
        <w:t>Acque bianche</w:t>
      </w:r>
    </w:p>
    <w:p w:rsidR="003A6614" w:rsidRDefault="003A6614" w:rsidP="003A6614">
      <w:pPr>
        <w:pStyle w:val="Paragrafoelenco"/>
        <w:numPr>
          <w:ilvl w:val="0"/>
          <w:numId w:val="27"/>
        </w:numPr>
      </w:pPr>
      <w:r>
        <w:t>Illuminazione pubblica</w:t>
      </w:r>
    </w:p>
    <w:p w:rsidR="003A6614" w:rsidRDefault="003A6614" w:rsidP="003A6614">
      <w:pPr>
        <w:pStyle w:val="Paragrafoelenco"/>
        <w:numPr>
          <w:ilvl w:val="0"/>
          <w:numId w:val="27"/>
        </w:numPr>
      </w:pPr>
      <w:r>
        <w:t>Telecom e fibra</w:t>
      </w:r>
    </w:p>
    <w:p w:rsidR="003A6614" w:rsidRDefault="003A6614" w:rsidP="003A6614">
      <w:pPr>
        <w:pStyle w:val="Paragrafoelenco"/>
        <w:numPr>
          <w:ilvl w:val="0"/>
          <w:numId w:val="27"/>
        </w:numPr>
      </w:pPr>
      <w:r>
        <w:t>Gas</w:t>
      </w:r>
    </w:p>
    <w:p w:rsidR="0040068A" w:rsidRDefault="003A6614" w:rsidP="003A6614">
      <w:r>
        <w:t>Per tutte le tubazioni intercettate e individuate di cui sopra si prevede un taglio prima del sottopasso, una prolunga da posizionare a monte o a valle della SP64 e quindi del sottopasso, e il ricongiungimento con le tubazioni oltre la zona interrotta dal sottopasso.</w:t>
      </w:r>
    </w:p>
    <w:p w:rsidR="004B17D5" w:rsidRDefault="004B17D5" w:rsidP="003A6614"/>
    <w:p w:rsidR="003A6614" w:rsidRDefault="003A6614" w:rsidP="003A6614">
      <w:r>
        <w:t xml:space="preserve">Per ulteriori dettagli si rimanda alle tavole di cantiere e nello specifico </w:t>
      </w:r>
    </w:p>
    <w:p w:rsidR="0040068A" w:rsidRPr="0040068A" w:rsidRDefault="0040068A" w:rsidP="0040068A">
      <w:pPr>
        <w:jc w:val="left"/>
        <w:rPr>
          <w:i/>
          <w:iCs/>
          <w:szCs w:val="22"/>
        </w:rPr>
      </w:pPr>
      <w:r w:rsidRPr="0040068A">
        <w:rPr>
          <w:i/>
          <w:iCs/>
          <w:szCs w:val="22"/>
        </w:rPr>
        <w:t xml:space="preserve">SIC.05 Fase 2 Torri </w:t>
      </w:r>
      <w:proofErr w:type="spellStart"/>
      <w:r w:rsidRPr="0040068A">
        <w:rPr>
          <w:i/>
          <w:iCs/>
          <w:szCs w:val="22"/>
        </w:rPr>
        <w:t>Gramsci_Sottopasso</w:t>
      </w:r>
      <w:proofErr w:type="spellEnd"/>
      <w:r w:rsidRPr="0040068A">
        <w:rPr>
          <w:i/>
          <w:iCs/>
          <w:szCs w:val="22"/>
        </w:rPr>
        <w:t xml:space="preserve"> SP64: area cantiere lotto 2</w:t>
      </w:r>
    </w:p>
    <w:p w:rsidR="0040068A" w:rsidRPr="0040068A" w:rsidRDefault="0040068A" w:rsidP="0040068A">
      <w:pPr>
        <w:jc w:val="left"/>
        <w:rPr>
          <w:i/>
          <w:iCs/>
          <w:szCs w:val="22"/>
        </w:rPr>
      </w:pPr>
      <w:r w:rsidRPr="0040068A">
        <w:rPr>
          <w:i/>
          <w:iCs/>
          <w:szCs w:val="22"/>
        </w:rPr>
        <w:t>SIC.0</w:t>
      </w:r>
      <w:r>
        <w:rPr>
          <w:i/>
          <w:iCs/>
          <w:szCs w:val="22"/>
        </w:rPr>
        <w:t xml:space="preserve">6 </w:t>
      </w:r>
      <w:r w:rsidRPr="0040068A">
        <w:rPr>
          <w:i/>
          <w:iCs/>
          <w:szCs w:val="22"/>
        </w:rPr>
        <w:t xml:space="preserve">Fase 2A Torri </w:t>
      </w:r>
      <w:proofErr w:type="spellStart"/>
      <w:r w:rsidRPr="0040068A">
        <w:rPr>
          <w:i/>
          <w:iCs/>
          <w:szCs w:val="22"/>
        </w:rPr>
        <w:t>Gramsci_Sottopasso</w:t>
      </w:r>
      <w:proofErr w:type="spellEnd"/>
      <w:r w:rsidRPr="0040068A">
        <w:rPr>
          <w:i/>
          <w:iCs/>
          <w:szCs w:val="22"/>
        </w:rPr>
        <w:t xml:space="preserve"> SP64: chiusura tratto provinciale - by pass area cantiere lotto 2</w:t>
      </w:r>
    </w:p>
    <w:p w:rsidR="0040068A" w:rsidRPr="0040068A" w:rsidRDefault="0040068A" w:rsidP="0040068A">
      <w:pPr>
        <w:jc w:val="left"/>
        <w:rPr>
          <w:i/>
          <w:iCs/>
          <w:szCs w:val="22"/>
        </w:rPr>
      </w:pPr>
      <w:r w:rsidRPr="0040068A">
        <w:rPr>
          <w:i/>
          <w:iCs/>
          <w:szCs w:val="22"/>
        </w:rPr>
        <w:t>SIC.0</w:t>
      </w:r>
      <w:r>
        <w:rPr>
          <w:i/>
          <w:iCs/>
          <w:szCs w:val="22"/>
        </w:rPr>
        <w:t xml:space="preserve">7 </w:t>
      </w:r>
      <w:r w:rsidRPr="0040068A">
        <w:rPr>
          <w:i/>
          <w:iCs/>
          <w:szCs w:val="22"/>
        </w:rPr>
        <w:t xml:space="preserve">Fase 2B Torri </w:t>
      </w:r>
      <w:proofErr w:type="spellStart"/>
      <w:r w:rsidRPr="0040068A">
        <w:rPr>
          <w:i/>
          <w:iCs/>
          <w:szCs w:val="22"/>
        </w:rPr>
        <w:t>Gramsci_Sottopasso</w:t>
      </w:r>
      <w:proofErr w:type="spellEnd"/>
      <w:r w:rsidRPr="0040068A">
        <w:rPr>
          <w:i/>
          <w:iCs/>
          <w:szCs w:val="22"/>
        </w:rPr>
        <w:t xml:space="preserve"> SP64: area cantiere ex </w:t>
      </w:r>
      <w:proofErr w:type="spellStart"/>
      <w:r w:rsidRPr="0040068A">
        <w:rPr>
          <w:i/>
          <w:iCs/>
          <w:szCs w:val="22"/>
        </w:rPr>
        <w:t>Toncelli</w:t>
      </w:r>
      <w:proofErr w:type="spellEnd"/>
      <w:r w:rsidRPr="0040068A">
        <w:rPr>
          <w:i/>
          <w:iCs/>
          <w:szCs w:val="22"/>
        </w:rPr>
        <w:t xml:space="preserve"> </w:t>
      </w:r>
    </w:p>
    <w:p w:rsidR="0030155E" w:rsidRDefault="0030155E" w:rsidP="00E57EF1"/>
    <w:p w:rsidR="0030155E" w:rsidRDefault="0030155E" w:rsidP="00E57EF1"/>
    <w:p w:rsidR="0030155E" w:rsidRDefault="0030155E" w:rsidP="00E57EF1"/>
    <w:p w:rsidR="00A20231" w:rsidRDefault="00A20231" w:rsidP="00E57EF1"/>
    <w:p w:rsidR="00A20231" w:rsidRDefault="00A20231" w:rsidP="00E57EF1"/>
    <w:p w:rsidR="00A20231" w:rsidRDefault="00A20231" w:rsidP="00E57EF1"/>
    <w:p w:rsidR="00A20231" w:rsidRDefault="006E70E1" w:rsidP="006E70E1">
      <w:pPr>
        <w:widowControl/>
        <w:jc w:val="left"/>
      </w:pPr>
      <w:r>
        <w:br w:type="page"/>
      </w:r>
    </w:p>
    <w:p w:rsidR="00A20231" w:rsidRDefault="00A20231" w:rsidP="00E57EF1">
      <w:pPr>
        <w:rPr>
          <w:noProof/>
          <w:color w:val="FFFFFF" w:themeColor="background1"/>
          <w:u w:val="single"/>
        </w:rPr>
      </w:pPr>
      <w:r>
        <w:rPr>
          <w:noProof/>
          <w:color w:val="FFFFFF" w:themeColor="background1"/>
          <w:u w:val="single"/>
        </w:rPr>
        <w:lastRenderedPageBreak/>
        <w:t>z</w:t>
      </w:r>
    </w:p>
    <w:p w:rsidR="003C3894" w:rsidRPr="00A270A0" w:rsidRDefault="001109F1" w:rsidP="00E57EF1">
      <w:r w:rsidRPr="003C3894">
        <w:rPr>
          <w:noProof/>
          <w:color w:val="FFFFFF" w:themeColor="background1"/>
          <w:u w:val="single"/>
        </w:rPr>
        <w:drawing>
          <wp:inline distT="0" distB="0" distL="0" distR="0">
            <wp:extent cx="5706745" cy="3534171"/>
            <wp:effectExtent l="19050" t="0" r="8255" b="0"/>
            <wp:docPr id="26" name="Immagine 26" descr="C:\Users\Jacopo\AppData\Local\Microsoft\Windows\INetCache\Content.Word\AR.03.SP_Plan gen-Sezioni amb-Modello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copo\AppData\Local\Microsoft\Windows\INetCache\Content.Word\AR.03.SP_Plan gen-Sezioni amb-Modello1_page-0001.jpg"/>
                    <pic:cNvPicPr>
                      <a:picLocks noChangeAspect="1" noChangeArrowheads="1"/>
                    </pic:cNvPicPr>
                  </pic:nvPicPr>
                  <pic:blipFill>
                    <a:blip r:embed="rId12" cstate="print"/>
                    <a:srcRect l="9538" t="33742" r="11127" b="2249"/>
                    <a:stretch>
                      <a:fillRect/>
                    </a:stretch>
                  </pic:blipFill>
                  <pic:spPr bwMode="auto">
                    <a:xfrm>
                      <a:off x="0" y="0"/>
                      <a:ext cx="5706745" cy="3534171"/>
                    </a:xfrm>
                    <a:prstGeom prst="rect">
                      <a:avLst/>
                    </a:prstGeom>
                    <a:noFill/>
                    <a:ln w="9525">
                      <a:noFill/>
                      <a:miter lim="800000"/>
                      <a:headEnd/>
                      <a:tailEnd/>
                    </a:ln>
                  </pic:spPr>
                </pic:pic>
              </a:graphicData>
            </a:graphic>
          </wp:inline>
        </w:drawing>
      </w:r>
    </w:p>
    <w:p w:rsidR="00A20231" w:rsidRDefault="00A20231" w:rsidP="00075B9D">
      <w:pPr>
        <w:rPr>
          <w:sz w:val="20"/>
        </w:rPr>
      </w:pPr>
      <w:bookmarkStart w:id="6" w:name="_Hlk99821069"/>
    </w:p>
    <w:p w:rsidR="00842EF0" w:rsidRPr="00A270A0" w:rsidRDefault="00245DF6" w:rsidP="00075B9D">
      <w:pPr>
        <w:rPr>
          <w:sz w:val="20"/>
        </w:rPr>
      </w:pPr>
      <w:r w:rsidRPr="00A270A0">
        <w:rPr>
          <w:sz w:val="20"/>
        </w:rPr>
        <w:t xml:space="preserve">Sezione generale del progetto con individuazione delle principali caratteristiche architettoniche della </w:t>
      </w:r>
    </w:p>
    <w:p w:rsidR="003079A0" w:rsidRPr="00A270A0" w:rsidRDefault="00245DF6" w:rsidP="00075B9D">
      <w:r w:rsidRPr="00A270A0">
        <w:rPr>
          <w:sz w:val="20"/>
        </w:rPr>
        <w:t>torre ascensore, della passerella a monte e dell</w:t>
      </w:r>
      <w:r w:rsidRPr="009225D1">
        <w:rPr>
          <w:sz w:val="20"/>
        </w:rPr>
        <w:t>a porzione ipogea de</w:t>
      </w:r>
      <w:r w:rsidR="00DC22E4" w:rsidRPr="009225D1">
        <w:rPr>
          <w:sz w:val="20"/>
        </w:rPr>
        <w:t>gli ambienti afferenti le torri del</w:t>
      </w:r>
      <w:r w:rsidRPr="009225D1">
        <w:rPr>
          <w:sz w:val="20"/>
        </w:rPr>
        <w:t xml:space="preserve"> </w:t>
      </w:r>
      <w:r w:rsidRPr="00A270A0">
        <w:rPr>
          <w:sz w:val="20"/>
        </w:rPr>
        <w:t>percorso a valle</w:t>
      </w:r>
      <w:bookmarkEnd w:id="6"/>
    </w:p>
    <w:p w:rsidR="00A20231" w:rsidRDefault="00A20231">
      <w:pPr>
        <w:widowControl/>
        <w:jc w:val="left"/>
        <w:rPr>
          <w:noProof/>
          <w:color w:val="FF0000"/>
        </w:rPr>
      </w:pPr>
    </w:p>
    <w:p w:rsidR="006E70E1" w:rsidRDefault="006E70E1">
      <w:pPr>
        <w:widowControl/>
        <w:jc w:val="left"/>
        <w:rPr>
          <w:noProof/>
          <w:color w:val="FF0000"/>
        </w:rPr>
      </w:pPr>
    </w:p>
    <w:p w:rsidR="006E70E1" w:rsidRDefault="006E70E1">
      <w:pPr>
        <w:widowControl/>
        <w:jc w:val="left"/>
        <w:rPr>
          <w:noProof/>
          <w:color w:val="FF0000"/>
        </w:rPr>
      </w:pPr>
    </w:p>
    <w:p w:rsidR="0030155E" w:rsidRDefault="001D0637">
      <w:pPr>
        <w:widowControl/>
        <w:jc w:val="left"/>
        <w:rPr>
          <w:noProof/>
          <w:color w:val="FF0000"/>
        </w:rPr>
      </w:pPr>
      <w:r w:rsidRPr="00D0286E">
        <w:rPr>
          <w:noProof/>
          <w:color w:val="FF0000"/>
        </w:rPr>
        <w:pict>
          <v:shape id="_x0000_i1026" type="#_x0000_t75" style="width:453.75pt;height:268.5pt;mso-position-horizontal:absolute">
            <v:imagedata r:id="rId13" o:title="AR" croptop="15855f" cropleft="4481f" cropright="1120f"/>
          </v:shape>
        </w:pict>
      </w:r>
    </w:p>
    <w:p w:rsidR="00A20231" w:rsidRDefault="00A20231" w:rsidP="0030155E">
      <w:pPr>
        <w:jc w:val="left"/>
        <w:rPr>
          <w:sz w:val="20"/>
        </w:rPr>
      </w:pPr>
    </w:p>
    <w:p w:rsidR="0030155E" w:rsidRDefault="0030155E" w:rsidP="00656215">
      <w:pPr>
        <w:jc w:val="center"/>
        <w:rPr>
          <w:sz w:val="20"/>
        </w:rPr>
      </w:pPr>
      <w:r>
        <w:rPr>
          <w:sz w:val="20"/>
        </w:rPr>
        <w:t>Pianta tunnel quota -3,50 m</w:t>
      </w:r>
    </w:p>
    <w:p w:rsidR="0030155E" w:rsidRDefault="0030155E" w:rsidP="0030155E">
      <w:pPr>
        <w:jc w:val="left"/>
        <w:rPr>
          <w:sz w:val="20"/>
        </w:rPr>
      </w:pPr>
    </w:p>
    <w:p w:rsidR="008628E1" w:rsidRPr="00260D32" w:rsidRDefault="00CC4EA8" w:rsidP="00E66085">
      <w:pPr>
        <w:widowControl/>
        <w:jc w:val="center"/>
        <w:rPr>
          <w:noProof/>
          <w:color w:val="FF0000"/>
        </w:rPr>
      </w:pPr>
      <w:r>
        <w:rPr>
          <w:noProof/>
          <w:sz w:val="20"/>
        </w:rPr>
        <w:lastRenderedPageBreak/>
        <w:drawing>
          <wp:inline distT="0" distB="0" distL="0" distR="0">
            <wp:extent cx="4460568" cy="5242282"/>
            <wp:effectExtent l="0" t="0" r="0" b="0"/>
            <wp:docPr id="40" name="Immagine 40" desc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R"/>
                    <pic:cNvPicPr>
                      <a:picLocks noChangeAspect="1" noChangeArrowheads="1"/>
                    </pic:cNvPicPr>
                  </pic:nvPicPr>
                  <pic:blipFill>
                    <a:blip r:embed="rId14" cstate="print"/>
                    <a:srcRect l="9677" t="34188" r="12097" b="855"/>
                    <a:stretch>
                      <a:fillRect/>
                    </a:stretch>
                  </pic:blipFill>
                  <pic:spPr bwMode="auto">
                    <a:xfrm>
                      <a:off x="0" y="0"/>
                      <a:ext cx="4464777" cy="5247229"/>
                    </a:xfrm>
                    <a:prstGeom prst="rect">
                      <a:avLst/>
                    </a:prstGeom>
                    <a:noFill/>
                    <a:ln w="9525">
                      <a:noFill/>
                      <a:miter lim="800000"/>
                      <a:headEnd/>
                      <a:tailEnd/>
                    </a:ln>
                  </pic:spPr>
                </pic:pic>
              </a:graphicData>
            </a:graphic>
          </wp:inline>
        </w:drawing>
      </w:r>
    </w:p>
    <w:p w:rsidR="00CC4EA8" w:rsidRDefault="00CC4EA8" w:rsidP="00B75482">
      <w:pPr>
        <w:jc w:val="left"/>
        <w:rPr>
          <w:sz w:val="20"/>
        </w:rPr>
      </w:pPr>
      <w:r>
        <w:rPr>
          <w:sz w:val="20"/>
        </w:rPr>
        <w:t xml:space="preserve"> </w:t>
      </w:r>
    </w:p>
    <w:p w:rsidR="00A20231" w:rsidRDefault="00B75482" w:rsidP="00656215">
      <w:pPr>
        <w:jc w:val="center"/>
        <w:rPr>
          <w:sz w:val="20"/>
        </w:rPr>
      </w:pPr>
      <w:r w:rsidRPr="00B75482">
        <w:rPr>
          <w:sz w:val="20"/>
        </w:rPr>
        <w:t>Sezione Torre Ascensore ASC1 Gramsc</w:t>
      </w:r>
      <w:r w:rsidR="00A20231">
        <w:rPr>
          <w:sz w:val="20"/>
        </w:rPr>
        <w:t>i</w:t>
      </w:r>
    </w:p>
    <w:p w:rsidR="00A20231" w:rsidRDefault="00A20231" w:rsidP="00A20231">
      <w:pPr>
        <w:jc w:val="left"/>
        <w:rPr>
          <w:sz w:val="20"/>
        </w:rPr>
      </w:pPr>
    </w:p>
    <w:p w:rsidR="00E66085" w:rsidRDefault="00E66085" w:rsidP="00A20231">
      <w:pPr>
        <w:jc w:val="left"/>
        <w:rPr>
          <w:sz w:val="20"/>
        </w:rPr>
      </w:pPr>
    </w:p>
    <w:p w:rsidR="00A20231" w:rsidRPr="008B345F" w:rsidRDefault="001D0637" w:rsidP="00E66085">
      <w:pPr>
        <w:jc w:val="center"/>
        <w:rPr>
          <w:sz w:val="20"/>
          <w:u w:val="single"/>
        </w:rPr>
      </w:pPr>
      <w:r w:rsidRPr="00D0286E">
        <w:rPr>
          <w:noProof/>
          <w:color w:val="FF0000"/>
        </w:rPr>
        <w:pict>
          <v:shape id="_x0000_i1027" type="#_x0000_t75" style="width:364.5pt;height:183.75pt;mso-position-horizontal:absolute">
            <v:imagedata r:id="rId15" o:title="AR" croptop="11892f" cropbottom="15855f" cropleft="8402f" cropright="3361f"/>
          </v:shape>
        </w:pict>
      </w:r>
    </w:p>
    <w:p w:rsidR="00A20231" w:rsidRPr="00260D32" w:rsidRDefault="00A20231" w:rsidP="00A20231">
      <w:pPr>
        <w:ind w:left="4963" w:firstLine="709"/>
        <w:jc w:val="center"/>
        <w:rPr>
          <w:color w:val="FF0000"/>
          <w:sz w:val="20"/>
        </w:rPr>
      </w:pPr>
    </w:p>
    <w:p w:rsidR="00A20231" w:rsidRDefault="00A20231" w:rsidP="00656215">
      <w:pPr>
        <w:jc w:val="center"/>
        <w:rPr>
          <w:sz w:val="20"/>
        </w:rPr>
      </w:pPr>
      <w:r w:rsidRPr="00A270A0">
        <w:rPr>
          <w:sz w:val="20"/>
        </w:rPr>
        <w:t>Localizzazione della sezione rispetto al progetto generale del percorso pedonale</w:t>
      </w:r>
    </w:p>
    <w:p w:rsidR="00E66085" w:rsidRDefault="00E66085" w:rsidP="00A20231">
      <w:pPr>
        <w:jc w:val="left"/>
      </w:pPr>
    </w:p>
    <w:p w:rsidR="00387C47" w:rsidRDefault="00387C47" w:rsidP="00A20231">
      <w:pPr>
        <w:jc w:val="left"/>
      </w:pPr>
    </w:p>
    <w:p w:rsidR="00387C47" w:rsidRDefault="00387C47" w:rsidP="00387C47">
      <w:pPr>
        <w:pStyle w:val="Titolo2"/>
      </w:pPr>
      <w:bookmarkStart w:id="7" w:name="_Toc232756385"/>
      <w:r>
        <w:lastRenderedPageBreak/>
        <w:t>L’infrastruttura nella sua complessità</w:t>
      </w:r>
      <w:bookmarkEnd w:id="7"/>
    </w:p>
    <w:p w:rsidR="00BA7575" w:rsidRPr="00A20231" w:rsidRDefault="00B30F6E" w:rsidP="00A20231">
      <w:pPr>
        <w:jc w:val="left"/>
        <w:rPr>
          <w:sz w:val="20"/>
        </w:rPr>
      </w:pPr>
      <w:r w:rsidRPr="002601B7">
        <w:t>L’infrastruttura connette</w:t>
      </w:r>
      <w:r w:rsidR="008723B8">
        <w:t xml:space="preserve"> il punto</w:t>
      </w:r>
      <w:r w:rsidRPr="002601B7">
        <w:t xml:space="preserve"> di partenza a monte a quota +</w:t>
      </w:r>
      <w:r w:rsidR="002601B7" w:rsidRPr="002601B7">
        <w:t>20.50</w:t>
      </w:r>
      <w:r w:rsidRPr="002601B7">
        <w:t xml:space="preserve"> m </w:t>
      </w:r>
      <w:r w:rsidR="008723B8">
        <w:t>fino al punto d</w:t>
      </w:r>
      <w:r w:rsidRPr="002601B7">
        <w:t xml:space="preserve">i arrivo a valle a quota </w:t>
      </w:r>
      <w:r w:rsidR="002601B7" w:rsidRPr="002601B7">
        <w:t>0.00</w:t>
      </w:r>
      <w:r w:rsidRPr="002601B7">
        <w:t xml:space="preserve"> metri, </w:t>
      </w:r>
      <w:r w:rsidR="009829F0">
        <w:t xml:space="preserve">e da qui, tramite il sottopasso di </w:t>
      </w:r>
      <w:r w:rsidRPr="002601B7">
        <w:t xml:space="preserve">via </w:t>
      </w:r>
      <w:r w:rsidR="002601B7" w:rsidRPr="002601B7">
        <w:t>Gramsci</w:t>
      </w:r>
      <w:r w:rsidR="009829F0">
        <w:t>, l’area ex Toncelli</w:t>
      </w:r>
      <w:r w:rsidRPr="002601B7">
        <w:t xml:space="preserve">. </w:t>
      </w:r>
    </w:p>
    <w:p w:rsidR="00BA7575" w:rsidRDefault="00BA7575" w:rsidP="00EF1CEA">
      <w:pPr>
        <w:widowControl/>
      </w:pPr>
    </w:p>
    <w:p w:rsidR="00BA7575" w:rsidRDefault="00B30F6E" w:rsidP="00EF1CEA">
      <w:pPr>
        <w:widowControl/>
      </w:pPr>
      <w:r w:rsidRPr="002601B7">
        <w:t>Il nuovo percorso consente spostamenti orizzontali e verticali a pedoni, biciclette e microcar elettriche garantendo, nel suo svolgimento, molteplici punti di connessione con il tessuto urbanizzato esistente. L</w:t>
      </w:r>
      <w:r w:rsidR="002601B7" w:rsidRPr="002601B7">
        <w:t>e</w:t>
      </w:r>
      <w:r w:rsidRPr="002601B7">
        <w:t xml:space="preserve"> torr</w:t>
      </w:r>
      <w:r w:rsidR="002601B7" w:rsidRPr="002601B7">
        <w:t>i</w:t>
      </w:r>
      <w:r w:rsidR="00CD1D22">
        <w:t xml:space="preserve"> </w:t>
      </w:r>
      <w:r w:rsidRPr="002601B7">
        <w:t>ascensore</w:t>
      </w:r>
      <w:r w:rsidR="00CD1D22">
        <w:t xml:space="preserve"> </w:t>
      </w:r>
      <w:r w:rsidR="002601B7" w:rsidRPr="002601B7">
        <w:t>permettono</w:t>
      </w:r>
      <w:r w:rsidRPr="002601B7">
        <w:t xml:space="preserve"> il carico di una microcar elettrica per oltre 4 tonnellate di carico, equivalenti a 50 persone.</w:t>
      </w:r>
      <w:r w:rsidR="00CD1D22">
        <w:t xml:space="preserve"> </w:t>
      </w:r>
    </w:p>
    <w:p w:rsidR="00BA7575" w:rsidRDefault="00BA7575" w:rsidP="00BA7575">
      <w:r w:rsidRPr="00BA7575">
        <w:t xml:space="preserve">La connessione al percorso pedonale del Lotto Funzionale 1, avviene attraverso un </w:t>
      </w:r>
      <w:r w:rsidRPr="00BA7575">
        <w:rPr>
          <w:u w:val="single"/>
        </w:rPr>
        <w:t>percorso aereo</w:t>
      </w:r>
      <w:r w:rsidRPr="00BA7575">
        <w:t xml:space="preserve"> (la “nuova” passerella di valle) la quale, partendo da questo innesto, posto a quota +20.50 mt, porta fino alle due torri ascensori a valle, che consentono di raggiungere la Piazza 1-(LIV.00)_quota +0.00 mt, coperta dalla superiore Piazza 2-(LIV.01)_quota +4,18 mt. Tale piazza, individuata anche Piazza di valle, si prolunga fino al Viale Gramsci in una ulteriore piazza scoperta pedonale che, come anticipato precedentemente, in alcune occasioni, può assumere configurazione di parcheggio per le auto.</w:t>
      </w:r>
    </w:p>
    <w:p w:rsidR="00057E59" w:rsidRDefault="00057E59" w:rsidP="00EF1CEA">
      <w:pPr>
        <w:widowControl/>
      </w:pPr>
      <w:r>
        <w:t>Tale percorso aereo entra fra le due torri ascensori e si conclude con un belvedere che si affaccia verso valle, in quota +20.50 mt, il cui pavimento è impreziosito, nella parte finale oltre le due torri, di un vetro trasparente che permette la visione sulla piazza di valle sottostante.</w:t>
      </w:r>
      <w:r w:rsidR="000E104C">
        <w:t xml:space="preserve"> Questo elemento che si protrae oltre le due torri e consente così di spaziare con lo sguardo oltre la vallata è realizzato con una struttura in acciaio, cemento armato e </w:t>
      </w:r>
      <w:r w:rsidR="00BA663D">
        <w:t xml:space="preserve">una porzione in </w:t>
      </w:r>
      <w:r w:rsidR="000E104C">
        <w:t>vetro trasparente che permette la visione sulla piazza di valle sottostante.</w:t>
      </w:r>
    </w:p>
    <w:p w:rsidR="00535541" w:rsidRDefault="00B30F6E" w:rsidP="00EF1CEA">
      <w:pPr>
        <w:widowControl/>
      </w:pPr>
      <w:r w:rsidRPr="002601B7">
        <w:t xml:space="preserve">Il percorso prevede anche </w:t>
      </w:r>
      <w:r w:rsidR="00057E59">
        <w:t xml:space="preserve">un </w:t>
      </w:r>
      <w:r w:rsidR="00057E59" w:rsidRPr="00BA7575">
        <w:rPr>
          <w:u w:val="single"/>
        </w:rPr>
        <w:t>percorso a terra</w:t>
      </w:r>
      <w:r w:rsidR="00057E59">
        <w:t xml:space="preserve"> </w:t>
      </w:r>
      <w:r w:rsidRPr="002601B7">
        <w:t>che prescinde dall’utilizzo dell’ascensore</w:t>
      </w:r>
      <w:r w:rsidR="00057E59">
        <w:t xml:space="preserve"> </w:t>
      </w:r>
      <w:r w:rsidR="002601B7">
        <w:t xml:space="preserve">e </w:t>
      </w:r>
      <w:r w:rsidRPr="002601B7">
        <w:t xml:space="preserve">si sviluppa </w:t>
      </w:r>
      <w:r w:rsidR="002601B7">
        <w:t xml:space="preserve">in tornanti </w:t>
      </w:r>
      <w:r w:rsidR="002601B7" w:rsidRPr="002601B7">
        <w:t>sui versanti di terreno sia attuale che di riporto, riportato appositamente per addolcire le pendenze dei vari tratti.</w:t>
      </w:r>
      <w:r w:rsidR="002601B7">
        <w:t xml:space="preserve"> Il linguaggio architettonico di</w:t>
      </w:r>
      <w:r w:rsidR="008723B8">
        <w:t xml:space="preserve"> questo percorso alterna tratti </w:t>
      </w:r>
      <w:r w:rsidR="002601B7">
        <w:t>adagiati sul terreno esistente, a tratti</w:t>
      </w:r>
      <w:r w:rsidR="008C39D3">
        <w:t xml:space="preserve"> realizzati su terreno scavato, che avranno lateralmente muri a retta per contenere la parte </w:t>
      </w:r>
      <w:r w:rsidR="008723B8">
        <w:t>alta di versante, e tratti realizzati su terreno di riporto con fondazione stradale, il tutto per uno sviluppo di circa 250 m</w:t>
      </w:r>
      <w:r w:rsidR="001D7FF4">
        <w:t>t</w:t>
      </w:r>
      <w:r w:rsidR="008723B8">
        <w:t xml:space="preserve"> di percorso, in discesa verso valle. Dal punto di vista formale i vari tratti si configurano in pianta come dei trapezi di dimensioni variabili, garantendo sempre una larghezza minima di 1,5 m</w:t>
      </w:r>
      <w:r w:rsidR="001D7FF4">
        <w:t>t</w:t>
      </w:r>
      <w:r w:rsidR="008723B8">
        <w:t xml:space="preserve"> per il passaggio.</w:t>
      </w:r>
    </w:p>
    <w:p w:rsidR="001D7FF4" w:rsidRDefault="007253BC" w:rsidP="00EF1CEA">
      <w:pPr>
        <w:widowControl/>
      </w:pPr>
      <w:r>
        <w:t>Il punto di arrivo d</w:t>
      </w:r>
      <w:r w:rsidR="00012B29">
        <w:t>el</w:t>
      </w:r>
      <w:r>
        <w:t xml:space="preserve"> suddetto percorso </w:t>
      </w:r>
      <w:r w:rsidR="00EA7B22">
        <w:t xml:space="preserve">a terra </w:t>
      </w:r>
      <w:r>
        <w:t>è la Piazza 2_(LIV.01)_quota 4.18 m</w:t>
      </w:r>
      <w:r w:rsidR="001D7FF4">
        <w:t>t</w:t>
      </w:r>
      <w:r>
        <w:t>, che rappresenta anche il penultimo sbarco degli ascensori verso terra</w:t>
      </w:r>
      <w:r w:rsidR="00EA7B22">
        <w:t>:</w:t>
      </w:r>
      <w:r>
        <w:t xml:space="preserve"> completamente pedonale si configura come una zona di pregio rialzata da terra, da cui si può scendere fino alla quota 0</w:t>
      </w:r>
      <w:r w:rsidR="00C057AE">
        <w:t>.00</w:t>
      </w:r>
      <w:r>
        <w:t xml:space="preserve"> m tramite una scala o </w:t>
      </w:r>
      <w:r w:rsidR="00C057AE">
        <w:t xml:space="preserve">gli </w:t>
      </w:r>
      <w:r>
        <w:t>ascensori. Un ulteriore sbarco mediano degli ascensori (tra la quota 20.50 m</w:t>
      </w:r>
      <w:r w:rsidR="001D7FF4">
        <w:t>t</w:t>
      </w:r>
      <w:r>
        <w:t xml:space="preserve"> della passerella aerea e la quota 4.18 m</w:t>
      </w:r>
      <w:r w:rsidR="001D7FF4">
        <w:t>t</w:t>
      </w:r>
      <w:r>
        <w:t xml:space="preserve"> della Piazza 2) è quello di emergenza a quota 9.51 m</w:t>
      </w:r>
      <w:r w:rsidR="001D7FF4">
        <w:t>t</w:t>
      </w:r>
      <w:r>
        <w:t xml:space="preserve">, che rimarrà inaccessibile al pubblico a meno di una reale necessità pratica, e sarà il punto di partenza per le manutenzioni tecniche degli ascensori: a questo piano si </w:t>
      </w:r>
      <w:r w:rsidR="00012B29">
        <w:t>avrà</w:t>
      </w:r>
      <w:r>
        <w:t xml:space="preserve"> una porta di accesso all'interno delle pelli di rivestimento delle torri ascensori. La cavità che si crea tra il vano torretta e rivestimento esterno conterrà infatti delle scale alla marinara, che permetteranno di raggiungere la copertura</w:t>
      </w:r>
      <w:r w:rsidR="00456209">
        <w:t>.</w:t>
      </w:r>
      <w:r w:rsidR="00AD39CD">
        <w:t xml:space="preserve"> </w:t>
      </w:r>
    </w:p>
    <w:p w:rsidR="008628E1" w:rsidRPr="00012B29" w:rsidRDefault="00012B29" w:rsidP="00EF1CEA">
      <w:pPr>
        <w:widowControl/>
      </w:pPr>
      <w:r>
        <w:t xml:space="preserve">Infine l'ultimo arrivo è il piano </w:t>
      </w:r>
      <w:r w:rsidR="00C057AE" w:rsidRPr="00012B29">
        <w:t>+0.0</w:t>
      </w:r>
      <w:r w:rsidR="001D7FF4">
        <w:t>0</w:t>
      </w:r>
      <w:r w:rsidR="00C057AE" w:rsidRPr="00012B29">
        <w:t xml:space="preserve"> m</w:t>
      </w:r>
      <w:r w:rsidR="001D7FF4">
        <w:t>t</w:t>
      </w:r>
      <w:r>
        <w:t xml:space="preserve">, ovvero la Piazza </w:t>
      </w:r>
      <w:r w:rsidR="001D7FF4">
        <w:t>1</w:t>
      </w:r>
      <w:r>
        <w:t>, la cui copertura</w:t>
      </w:r>
      <w:r w:rsidR="001D7FF4">
        <w:t>,</w:t>
      </w:r>
      <w:r>
        <w:t xml:space="preserve"> data dalla piazza superiore</w:t>
      </w:r>
      <w:r w:rsidR="00C057AE">
        <w:t>,</w:t>
      </w:r>
      <w:r>
        <w:t xml:space="preserve"> consente la collocazione di </w:t>
      </w:r>
      <w:r w:rsidR="00C057AE">
        <w:t>l</w:t>
      </w:r>
      <w:r>
        <w:t xml:space="preserve">ocali </w:t>
      </w:r>
      <w:r w:rsidR="00C057AE">
        <w:t>t</w:t>
      </w:r>
      <w:r>
        <w:t>ecnici che le fanno da perimetro laterale</w:t>
      </w:r>
      <w:r w:rsidR="001D7FF4">
        <w:t xml:space="preserve"> verso monte mentre</w:t>
      </w:r>
      <w:r>
        <w:t>, sulla restante parte libera, si connette direttamente al</w:t>
      </w:r>
      <w:r w:rsidR="001D7FF4">
        <w:t>la piazza di valle</w:t>
      </w:r>
      <w:r>
        <w:t>, circa 10 cm più in basso (quota -0.10 m</w:t>
      </w:r>
      <w:r w:rsidR="001D7FF4">
        <w:t>t</w:t>
      </w:r>
      <w:r>
        <w:t xml:space="preserve">). </w:t>
      </w:r>
      <w:r w:rsidR="00B30F6E" w:rsidRPr="00012B29">
        <w:t xml:space="preserve">La hall di sbarco </w:t>
      </w:r>
      <w:r w:rsidR="00362FBE" w:rsidRPr="00012B29">
        <w:t>a quota +0.</w:t>
      </w:r>
      <w:r w:rsidR="008723B8" w:rsidRPr="00012B29">
        <w:t>0</w:t>
      </w:r>
      <w:r w:rsidR="001D7FF4">
        <w:t>0</w:t>
      </w:r>
      <w:r w:rsidR="00362FBE" w:rsidRPr="00012B29">
        <w:t xml:space="preserve"> mt </w:t>
      </w:r>
      <w:r w:rsidR="00884F7B" w:rsidRPr="00012B29">
        <w:t xml:space="preserve">rappresenta uno spazio iconico che </w:t>
      </w:r>
      <w:r>
        <w:t xml:space="preserve">si configura in pianta come un poligono irregolare ed </w:t>
      </w:r>
      <w:r w:rsidR="00884F7B" w:rsidRPr="00012B29">
        <w:t>ha una larghezza media di 1</w:t>
      </w:r>
      <w:r w:rsidR="00D230FE">
        <w:t>6</w:t>
      </w:r>
      <w:r w:rsidR="00884F7B" w:rsidRPr="00012B29">
        <w:t xml:space="preserve"> metri, una lunghezza </w:t>
      </w:r>
      <w:r w:rsidR="00D230FE">
        <w:t xml:space="preserve">media </w:t>
      </w:r>
      <w:r w:rsidR="00884F7B" w:rsidRPr="00012B29">
        <w:t>di 2</w:t>
      </w:r>
      <w:r w:rsidR="00D230FE">
        <w:t>5</w:t>
      </w:r>
      <w:r w:rsidR="00884F7B" w:rsidRPr="00012B29">
        <w:t xml:space="preserve"> metri ed un’altezza </w:t>
      </w:r>
      <w:r>
        <w:t>di 3,5</w:t>
      </w:r>
      <w:r w:rsidR="00884F7B" w:rsidRPr="00012B29">
        <w:t xml:space="preserve"> metri.</w:t>
      </w:r>
    </w:p>
    <w:p w:rsidR="00535541" w:rsidRDefault="00535541" w:rsidP="00EF1CEA">
      <w:pPr>
        <w:widowControl/>
      </w:pPr>
      <w:r w:rsidRPr="00D230FE">
        <w:t>Lo spazio della Hall rappresenta un nuovo spazio pubblico oltre che ad un tratto di infrastruttura,</w:t>
      </w:r>
      <w:r w:rsidR="006C6B99" w:rsidRPr="00D230FE">
        <w:t xml:space="preserve"> dinamico, sia per l’utilizzo di superfici, sia per il suo orientamento che provoca la modifica della percezione dello spazio in relazione alla penetrazione delle luce solare durante la giornata.</w:t>
      </w:r>
    </w:p>
    <w:p w:rsidR="00BA7575" w:rsidRDefault="00BA7575" w:rsidP="00BA7575">
      <w:pPr>
        <w:widowControl/>
      </w:pPr>
      <w:r w:rsidRPr="005563B5">
        <w:t>L’area di intervento del Lotto Funzionale 2</w:t>
      </w:r>
      <w:r>
        <w:t xml:space="preserve"> </w:t>
      </w:r>
      <w:r w:rsidRPr="005563B5">
        <w:t>è di circa 6.400 metri quadrati, e si configura come la naturale prosecuzione</w:t>
      </w:r>
      <w:r>
        <w:t xml:space="preserve"> del Lotto Funzionale 1 fino al</w:t>
      </w:r>
      <w:r w:rsidRPr="005563B5">
        <w:t xml:space="preserve"> vi</w:t>
      </w:r>
      <w:r>
        <w:t>ale</w:t>
      </w:r>
      <w:r w:rsidRPr="005563B5">
        <w:t xml:space="preserve"> A. Gramsci</w:t>
      </w:r>
      <w:r>
        <w:t xml:space="preserve"> e oltre lo stesso grazie alla variante del sottopasso della SP64, </w:t>
      </w:r>
      <w:r w:rsidRPr="005563B5">
        <w:t>all'interno del confine comunale.</w:t>
      </w:r>
      <w:r>
        <w:t xml:space="preserve"> </w:t>
      </w:r>
      <w:r w:rsidRPr="00D230FE">
        <w:t>L’intervento prevede sistemazioni a prato per circa 4.360 metri quadrati.</w:t>
      </w:r>
    </w:p>
    <w:p w:rsidR="00BA7575" w:rsidRPr="00D230FE" w:rsidRDefault="00BA7575" w:rsidP="00EF1CEA">
      <w:pPr>
        <w:widowControl/>
      </w:pPr>
    </w:p>
    <w:p w:rsidR="00EF1CEA" w:rsidRPr="00260D32" w:rsidRDefault="003732D6" w:rsidP="00615CE5">
      <w:pPr>
        <w:pStyle w:val="Titolo2"/>
      </w:pPr>
      <w:bookmarkStart w:id="8" w:name="_Toc232756386"/>
      <w:r w:rsidRPr="00260D32">
        <w:t>I materiali utilizzati e le caratteristiche principali delle opere di finitura</w:t>
      </w:r>
      <w:bookmarkEnd w:id="8"/>
    </w:p>
    <w:p w:rsidR="000D5AAA" w:rsidRPr="00A270A0" w:rsidRDefault="000D5AAA" w:rsidP="00EF1CEA">
      <w:r w:rsidRPr="009C5BCB">
        <w:t xml:space="preserve">I criteri generali seguiti per la progettazione architettonica di tipo esecutivo, per i quali si rimanda alla specifica relazione tecnica dedicata agli elementi architettonici per una loro più </w:t>
      </w:r>
      <w:r w:rsidRPr="00A270A0">
        <w:t>approfondita illustrazione, hanno avuto come obiettivo principale la creazione di un “oggetto architettonico” che costituis</w:t>
      </w:r>
      <w:r w:rsidR="00057E59">
        <w:t>ca</w:t>
      </w:r>
      <w:r w:rsidRPr="00A270A0">
        <w:t xml:space="preserve"> un nuovo</w:t>
      </w:r>
      <w:r w:rsidRPr="00A270A0">
        <w:rPr>
          <w:i/>
          <w:iCs/>
        </w:rPr>
        <w:t xml:space="preserve"> landmark</w:t>
      </w:r>
      <w:r w:rsidRPr="00A270A0">
        <w:t xml:space="preserve"> del paesaggio pecciolese.</w:t>
      </w:r>
    </w:p>
    <w:p w:rsidR="000D5AAA" w:rsidRPr="00A270A0" w:rsidRDefault="000D5AAA" w:rsidP="00EF1CEA">
      <w:r w:rsidRPr="00A270A0">
        <w:t xml:space="preserve">Al fine di raggiungere questo obiettivo, oltre all’attenzione alla parte formale che connota l’intervento come una cesellatura operata sul crinale, si è scelto l’utilizzo </w:t>
      </w:r>
      <w:r w:rsidR="00AD5140" w:rsidRPr="00A270A0">
        <w:t>di materiali altamente performan</w:t>
      </w:r>
      <w:r w:rsidRPr="00A270A0">
        <w:t>ti</w:t>
      </w:r>
      <w:r w:rsidR="00057E59">
        <w:t xml:space="preserve">, </w:t>
      </w:r>
      <w:r w:rsidRPr="00A270A0">
        <w:t>innovativi</w:t>
      </w:r>
      <w:r w:rsidR="00057E59">
        <w:t xml:space="preserve"> e con caratteristiche rispondenti ai criteri CAM </w:t>
      </w:r>
      <w:r w:rsidR="00F441B0">
        <w:t>D.M. 256 del 23/06/2022.</w:t>
      </w:r>
    </w:p>
    <w:p w:rsidR="000D5AAA" w:rsidRPr="009C5BCB" w:rsidRDefault="000D5AAA" w:rsidP="00EF1CEA">
      <w:r w:rsidRPr="009C5BCB">
        <w:t>I materiali che caratterizzeranno l’intervento saranno il cemento faccia</w:t>
      </w:r>
      <w:r w:rsidR="008432F2" w:rsidRPr="009C5BCB">
        <w:t>-</w:t>
      </w:r>
      <w:r w:rsidRPr="009C5BCB">
        <w:t>vista</w:t>
      </w:r>
      <w:r w:rsidR="0011289D">
        <w:t xml:space="preserve"> tinteggiato</w:t>
      </w:r>
      <w:r w:rsidRPr="009C5BCB">
        <w:t xml:space="preserve">, utilizzato per </w:t>
      </w:r>
      <w:r w:rsidR="009C5BCB">
        <w:t xml:space="preserve">i parapetti delle piazze </w:t>
      </w:r>
      <w:r w:rsidR="0011289D">
        <w:t>,</w:t>
      </w:r>
      <w:r w:rsidR="009C5BCB">
        <w:t xml:space="preserve"> i muri a retta di sostegno della Piazza 2</w:t>
      </w:r>
      <w:r w:rsidR="0011289D">
        <w:t>,</w:t>
      </w:r>
      <w:r w:rsidR="009C5BCB">
        <w:t xml:space="preserve"> le </w:t>
      </w:r>
      <w:r w:rsidRPr="009C5BCB">
        <w:t>parti contro</w:t>
      </w:r>
      <w:r w:rsidR="00EF1CEA" w:rsidRPr="009C5BCB">
        <w:t>-</w:t>
      </w:r>
      <w:r w:rsidRPr="009C5BCB">
        <w:t>terra</w:t>
      </w:r>
      <w:r w:rsidR="00057E59">
        <w:t>,</w:t>
      </w:r>
      <w:r w:rsidRPr="009C5BCB">
        <w:t xml:space="preserve"> che definiranno gli interventi di sottrazione operata sul </w:t>
      </w:r>
      <w:r w:rsidR="009C5BCB">
        <w:t>versante</w:t>
      </w:r>
      <w:r w:rsidR="0011289D">
        <w:t>, e l’interno del tunnel di collegamento,</w:t>
      </w:r>
      <w:r w:rsidRPr="009C5BCB">
        <w:t xml:space="preserve"> ed </w:t>
      </w:r>
      <w:r w:rsidR="0011289D">
        <w:t xml:space="preserve">infine </w:t>
      </w:r>
      <w:r w:rsidRPr="009C5BCB">
        <w:t xml:space="preserve">il gres porcellanato, per le parti aeree, </w:t>
      </w:r>
      <w:r w:rsidR="0011289D">
        <w:t xml:space="preserve">torri, passerella, e pilone, utilizzato </w:t>
      </w:r>
      <w:r w:rsidRPr="009C5BCB">
        <w:t>con soluzioni innovative dal punto di vista della posa e con possibilità di operare sconfinate scelte di colore e forma del concio.</w:t>
      </w:r>
    </w:p>
    <w:p w:rsidR="000D5AAA" w:rsidRPr="009C5BCB" w:rsidRDefault="009C5BCB" w:rsidP="000D5AAA">
      <w:r w:rsidRPr="009C5BCB">
        <w:t>Tutti i</w:t>
      </w:r>
      <w:r w:rsidR="000D5AAA" w:rsidRPr="009C5BCB">
        <w:t xml:space="preserve"> materiali hanno caratteristiche di resistenza all’azione del tempo e di bassa manutenzione. </w:t>
      </w:r>
    </w:p>
    <w:p w:rsidR="00057E59" w:rsidRDefault="0091247B" w:rsidP="0039146D">
      <w:r w:rsidRPr="009C5BCB">
        <w:t>Nei paragrafi che seguono si illustrano in dettaglio le caratteristiche dei materiali utilizzati e qui sommariamente citati</w:t>
      </w:r>
      <w:r w:rsidR="00814221" w:rsidRPr="009C5BCB">
        <w:t>.</w:t>
      </w:r>
    </w:p>
    <w:p w:rsidR="00B42816" w:rsidRDefault="00B42816" w:rsidP="0039146D"/>
    <w:p w:rsidR="00B42816" w:rsidRPr="00A232EA" w:rsidRDefault="001432E6" w:rsidP="00B42816">
      <w:pPr>
        <w:pStyle w:val="Titolo2"/>
      </w:pPr>
      <w:bookmarkStart w:id="9" w:name="_Toc232756387"/>
      <w:r>
        <w:t>R</w:t>
      </w:r>
      <w:r w:rsidR="00B42816" w:rsidRPr="00A232EA">
        <w:t>ivestimento delle torri, pilone e passerella</w:t>
      </w:r>
      <w:r w:rsidR="00B42816">
        <w:t xml:space="preserve"> in gres porcellanato</w:t>
      </w:r>
      <w:bookmarkEnd w:id="9"/>
    </w:p>
    <w:p w:rsidR="00B42816" w:rsidRPr="00E46428" w:rsidRDefault="005C6F6A" w:rsidP="00B42816">
      <w:r w:rsidRPr="00E46428">
        <w:t>Come anticipato, t</w:t>
      </w:r>
      <w:r w:rsidR="00B42816" w:rsidRPr="00E46428">
        <w:t>orri ascensori, passerella e pilone sono rivestite in gres porcellanato tipo “Porcellanosa” (o eventuale altro prodotto che abbia analoghe caratteristiche tecniche ed estetiche).</w:t>
      </w:r>
    </w:p>
    <w:p w:rsidR="001432E6" w:rsidRPr="00E46428" w:rsidRDefault="001432E6" w:rsidP="001432E6">
      <w:r w:rsidRPr="00E46428">
        <w:t xml:space="preserve">Si tratta di rivestimento di facciata in lastre ceramiche di grande formato in gres porcellanato, tipo </w:t>
      </w:r>
      <w:proofErr w:type="spellStart"/>
      <w:r w:rsidRPr="00E46428">
        <w:t>Porcelanosa</w:t>
      </w:r>
      <w:proofErr w:type="spellEnd"/>
      <w:r w:rsidRPr="00E46428">
        <w:t xml:space="preserve"> o equivalente, conforme alle geometrie di progetto e alle indicazioni della Direzione Lavori, costituito da lastre di dimensioni nominali non inferiori a 120x120 cm e spessore nominale 11 mm, complete di sottostruttura, accessori, fissaggi e quant’altro necessario per dare l’opera finita a perfetta regola d’arte.</w:t>
      </w:r>
    </w:p>
    <w:p w:rsidR="001432E6" w:rsidRPr="00E46428" w:rsidRDefault="001432E6" w:rsidP="001432E6">
      <w:r w:rsidRPr="00E46428">
        <w:t>Il rivestimento dovrà essere realizzato in conformità ai Criteri Ambientali Minimi per il settore edilizio di cui al D.M. 23 giugno 2022, n. 256, con particolare riferimento alle specifiche tecniche applicabili ai prodotti da costruzione di cui al capitolo 2.5, nonché nel rispetto della marcatura CE, delle certificazioni di sistema richieste e di ogni norma vigente al momento dell’esecuzione.</w:t>
      </w:r>
    </w:p>
    <w:p w:rsidR="001432E6" w:rsidRPr="00E46428" w:rsidRDefault="001432E6" w:rsidP="001432E6">
      <w:r w:rsidRPr="00E46428">
        <w:t>Le lastre, da campionare e approvare preventivamente dalla Direzione Lavori per tipologia, finitura e colore, dovranno riprodurre fedelmente, secondo gli elaborati grafici di progetto, le geometrie compositive, gli allineamenti, gli offset di taglio, la tessitura e le differenze cromatiche dell’opera d’arte di riferimento dell’artista Raymundo Sesma, con continuità del disegno sull’intera superficie rivestita. Sono assunti quali colori di riferimento di progetto, salvo diversa definizione negli elaborati esecutivi e nella campionatura approvata dalla D.L., i seguenti codici cromatici: e8e8e8, b5b5ac, 77756e, 000000.</w:t>
      </w:r>
    </w:p>
    <w:p w:rsidR="001432E6" w:rsidRPr="00E46428" w:rsidRDefault="001432E6" w:rsidP="001432E6">
      <w:r w:rsidRPr="00E46428">
        <w:t>Le lastre dovranno essere preventivamente sagomate e tagliate secondo le geometrie di progetto, con onere a carico dell’impresa di definire, verificare e comunicare gli offset di taglio necessari affinché, in fase di posa, essi costituiscano la fuga effettiva tra gli elementi e garantiscano la corretta prosecuzione del disegno e della texture previsti. Resta altresì compreso l’onere per la verifica preventiva dello sfrido reale, dell’ottimizzazione del taglio e del recupero del materiale, senza che ciò comporti maggiori compensi rispetto al prezzo contrattuale.</w:t>
      </w:r>
    </w:p>
    <w:p w:rsidR="001432E6" w:rsidRPr="00E46428" w:rsidRDefault="001432E6" w:rsidP="001432E6">
      <w:r w:rsidRPr="00E46428">
        <w:lastRenderedPageBreak/>
        <w:t xml:space="preserve">Il fissaggio dovrà avvenire mediante sistema ventilato a fissaggio meccanico occulto di tipo </w:t>
      </w:r>
      <w:proofErr w:type="spellStart"/>
      <w:r w:rsidRPr="00E46428">
        <w:t>concealed</w:t>
      </w:r>
      <w:proofErr w:type="spellEnd"/>
      <w:r w:rsidRPr="00E46428">
        <w:t xml:space="preserve"> </w:t>
      </w:r>
      <w:proofErr w:type="spellStart"/>
      <w:r w:rsidRPr="00E46428">
        <w:t>clips</w:t>
      </w:r>
      <w:proofErr w:type="spellEnd"/>
      <w:r w:rsidRPr="00E46428">
        <w:t>, con grappe di fissaggio nascoste alloggiate in apposita tasca ricavata nello spessore della lastra, collegate alla sottostruttura metallica composta da elementi di ripartizione e montanti verticali in alluminio, con impiego di viteria inox secondo lo schema costruttivo del sistema di facciata rappresentato nei dettagli allegati.</w:t>
      </w:r>
    </w:p>
    <w:p w:rsidR="001432E6" w:rsidRDefault="001432E6" w:rsidP="001432E6">
      <w:r w:rsidRPr="00E46428">
        <w:t>Il sistema dovrà garantire doppio ancoraggio, meccanico e chimico, risultare compatibile con le deformazioni del supporto e consentire la gestione delle dilatazioni mediante separatore in lega speciale di alluminio dotato alla base di asola da 8 mm. Lo spessore complessivo del pacchetto di facciata dovrà essere pari a circa 11 cm, in coerenza con i dettagli allegati. Il peso complessivo del pacchetto facciata dovrà essere pari a circa 35 kg/m².</w:t>
      </w:r>
    </w:p>
    <w:p w:rsidR="00656215" w:rsidRPr="00E46428" w:rsidRDefault="00656215" w:rsidP="001432E6"/>
    <w:p w:rsidR="001432E6" w:rsidRPr="00E46428" w:rsidRDefault="001432E6" w:rsidP="00B42816"/>
    <w:p w:rsidR="00B42816" w:rsidRPr="00235085" w:rsidRDefault="001D0637" w:rsidP="00B42816">
      <w:pPr>
        <w:widowControl/>
        <w:jc w:val="left"/>
      </w:pPr>
      <w:r>
        <w:pict>
          <v:shape id="_x0000_i1028" type="#_x0000_t75" style="width:451.5pt;height:290.25pt">
            <v:imagedata r:id="rId16" o:title="AR" croptop="15855f" cropbottom="3964f" cropleft="8402f" cropright="7282f"/>
          </v:shape>
        </w:pict>
      </w:r>
    </w:p>
    <w:p w:rsidR="00B42816" w:rsidRPr="00235085" w:rsidRDefault="00B42816" w:rsidP="00B42816">
      <w:pPr>
        <w:widowControl/>
        <w:jc w:val="left"/>
      </w:pPr>
    </w:p>
    <w:p w:rsidR="00B42816" w:rsidRPr="00656215" w:rsidRDefault="00B42816" w:rsidP="00B42816">
      <w:pPr>
        <w:rPr>
          <w:sz w:val="20"/>
          <w:szCs w:val="18"/>
        </w:rPr>
      </w:pPr>
      <w:r w:rsidRPr="00656215">
        <w:rPr>
          <w:sz w:val="18"/>
          <w:szCs w:val="18"/>
        </w:rPr>
        <w:t xml:space="preserve">Sezione tipo della passerella con evidenziazione degli elementi in acciaio, profili ed i pannelli di rivestimento in </w:t>
      </w:r>
      <w:r w:rsidRPr="00656215">
        <w:rPr>
          <w:sz w:val="20"/>
          <w:szCs w:val="18"/>
        </w:rPr>
        <w:t>gres modello “GRES PORCELLANATO”</w:t>
      </w:r>
      <w:r w:rsidR="008107D6" w:rsidRPr="00656215">
        <w:rPr>
          <w:sz w:val="20"/>
          <w:szCs w:val="18"/>
        </w:rPr>
        <w:t xml:space="preserve"> </w:t>
      </w:r>
      <w:r w:rsidRPr="00656215">
        <w:rPr>
          <w:sz w:val="20"/>
          <w:szCs w:val="18"/>
        </w:rPr>
        <w:t>o prodotto equivalente.</w:t>
      </w:r>
    </w:p>
    <w:p w:rsidR="00B42816" w:rsidRPr="00260D32" w:rsidRDefault="00B42816" w:rsidP="00B42816">
      <w:pPr>
        <w:widowControl/>
        <w:jc w:val="left"/>
        <w:rPr>
          <w:color w:val="FF0000"/>
        </w:rPr>
      </w:pPr>
    </w:p>
    <w:p w:rsidR="00B42816" w:rsidRPr="0025289C" w:rsidRDefault="001432E6" w:rsidP="00B42816">
      <w:pPr>
        <w:pStyle w:val="Titolo2"/>
      </w:pPr>
      <w:bookmarkStart w:id="10" w:name="_Toc232756388"/>
      <w:r>
        <w:t>T</w:t>
      </w:r>
      <w:r w:rsidR="00B42816" w:rsidRPr="0025289C">
        <w:t>rattamento delle murature in cemento armato faccia-vista</w:t>
      </w:r>
      <w:r w:rsidR="00B42816">
        <w:t xml:space="preserve"> tinteggiato</w:t>
      </w:r>
      <w:bookmarkEnd w:id="10"/>
    </w:p>
    <w:p w:rsidR="00E46428" w:rsidRPr="009C5BCB" w:rsidRDefault="00B42816" w:rsidP="0039146D">
      <w:r w:rsidRPr="0025289C">
        <w:t xml:space="preserve">L’infrastruttura, come illustrato nei paragrafi precedenti, è caratterizzato da “luoghi” aperti e spazi coperti, come la Piazza </w:t>
      </w:r>
      <w:r>
        <w:t>1</w:t>
      </w:r>
      <w:r w:rsidRPr="0025289C">
        <w:t xml:space="preserve">, la quale vuole riconnettersi allo stile delle zone semi-ipogee del Lotto Funzionale 1.Per cui i paramenti murari relativi alla zona coperta, ovvero la Piazza 1, </w:t>
      </w:r>
      <w:r w:rsidR="00734D67">
        <w:t xml:space="preserve">e anche tutto l’interno del tunnel di collegamento sotto la SP64, </w:t>
      </w:r>
      <w:r w:rsidRPr="0025289C">
        <w:t>saranno trattati come le porzioni ipogee del Lotto Funzionale 1 e saranno contraddistinti da finitura in cemento a faccia-vista</w:t>
      </w:r>
      <w:r>
        <w:t xml:space="preserve"> tinteggiato con tessitura similare ai rivestimenti delle torri, pilone, e passerella per uniformare anche questo spazio all’opera d’arte. Le strutture in faccia vista saranno </w:t>
      </w:r>
      <w:r w:rsidRPr="0025289C">
        <w:t>realizzat</w:t>
      </w:r>
      <w:r>
        <w:t>e</w:t>
      </w:r>
      <w:r w:rsidRPr="0025289C">
        <w:t xml:space="preserve"> tramite specifiche casseforme mediante l'utilizzo di tavole in legno con superficie perfettamente piallata o casseforme modulari a telaio in acciaio</w:t>
      </w:r>
      <w:r w:rsidR="00773D92">
        <w:t>.</w:t>
      </w:r>
      <w:r w:rsidRPr="0025289C">
        <w:t xml:space="preserve"> </w:t>
      </w:r>
      <w:r w:rsidR="002D0945">
        <w:t>Anche i</w:t>
      </w:r>
      <w:r w:rsidRPr="0025289C">
        <w:t xml:space="preserve"> muri a retta relativi al percorso a terra, saranno </w:t>
      </w:r>
      <w:r w:rsidR="00903E87">
        <w:t>realizzati in cemento faccia vista e successivamente tinteggiati con lo stesso criterio.</w:t>
      </w:r>
    </w:p>
    <w:p w:rsidR="00D5513C" w:rsidRPr="00A232EA" w:rsidRDefault="00773D92" w:rsidP="00615CE5">
      <w:pPr>
        <w:pStyle w:val="Titolo2"/>
      </w:pPr>
      <w:bookmarkStart w:id="11" w:name="_Toc232756389"/>
      <w:r>
        <w:lastRenderedPageBreak/>
        <w:t>Universo Espanso 9</w:t>
      </w:r>
      <w:r w:rsidR="00A232EA" w:rsidRPr="00A232EA">
        <w:t>, un’</w:t>
      </w:r>
      <w:r w:rsidR="00BE1F8C" w:rsidRPr="00A232EA">
        <w:t>opera d’arte di Raymundo Sesma</w:t>
      </w:r>
      <w:bookmarkEnd w:id="11"/>
    </w:p>
    <w:p w:rsidR="00C30AB0" w:rsidRPr="00B42816" w:rsidRDefault="0011289D" w:rsidP="00EA01AE">
      <w:r w:rsidRPr="00B42816">
        <w:t xml:space="preserve">La </w:t>
      </w:r>
      <w:r w:rsidR="000757C5" w:rsidRPr="00B42816">
        <w:t>volontà di creare un oggetto architettonico che costituisca un nuovo</w:t>
      </w:r>
      <w:r w:rsidR="000757C5" w:rsidRPr="00B42816">
        <w:rPr>
          <w:i/>
          <w:iCs/>
        </w:rPr>
        <w:t xml:space="preserve"> landmark</w:t>
      </w:r>
      <w:r w:rsidR="000757C5" w:rsidRPr="00B42816">
        <w:t xml:space="preserve"> del paesaggio pecciolese</w:t>
      </w:r>
      <w:r w:rsidR="008544AF" w:rsidRPr="00B42816">
        <w:t>,</w:t>
      </w:r>
      <w:r w:rsidR="00EA01AE" w:rsidRPr="00B42816">
        <w:t xml:space="preserve"> scegliendo di rivestire gli elementi strutturali,</w:t>
      </w:r>
      <w:r w:rsidR="008544AF" w:rsidRPr="00B42816">
        <w:t xml:space="preserve"> ha spinto l’amministrazione ad incaricare l’artista portoghese Raymundo Sesma a lavorare all’</w:t>
      </w:r>
      <w:r w:rsidR="00EA01AE" w:rsidRPr="00B42816">
        <w:t>infrastruttura, affinché</w:t>
      </w:r>
      <w:r w:rsidR="008544AF" w:rsidRPr="00B42816">
        <w:t xml:space="preserve"> l’intero complesso appaia un’opera d’arte in grado di impreziosire tutto il contesto ambientale e unirsi così, assieme alle altre opere d’arte, al museo a cielo aperto di Peccioli</w:t>
      </w:r>
      <w:r w:rsidR="00EA01AE" w:rsidRPr="00B42816">
        <w:t>.</w:t>
      </w:r>
    </w:p>
    <w:p w:rsidR="002B25D8" w:rsidRPr="00924668" w:rsidRDefault="00F13D8D" w:rsidP="00143DF3">
      <w:pPr>
        <w:rPr>
          <w:rFonts w:cs="Arial"/>
        </w:rPr>
      </w:pPr>
      <w:r>
        <w:t>L’</w:t>
      </w:r>
      <w:r w:rsidR="00EA01AE">
        <w:t xml:space="preserve">artista </w:t>
      </w:r>
      <w:r w:rsidR="002B25D8">
        <w:t xml:space="preserve">ha utilizzato </w:t>
      </w:r>
      <w:r w:rsidR="002B25D8" w:rsidRPr="00924668">
        <w:rPr>
          <w:rFonts w:cs="Arial"/>
        </w:rPr>
        <w:t xml:space="preserve">tutti quegli elementi che nel suo lavoro definiscono e includono il paesaggio e il territorio; da qui parte la scelta cromatica del grigio e del bianco, omaggio all’architettura delle chiese romaniche toscane, al quale aggiungerà alcune punte di giallo muschio, colore presente sui tetti delle case del borgo antico. </w:t>
      </w:r>
      <w:r w:rsidR="00143DF3">
        <w:rPr>
          <w:rFonts w:cs="Arial"/>
        </w:rPr>
        <w:t xml:space="preserve">L’opera prende il nome di </w:t>
      </w:r>
      <w:r w:rsidR="002B25D8" w:rsidRPr="00924668">
        <w:rPr>
          <w:rFonts w:cs="Arial"/>
        </w:rPr>
        <w:t xml:space="preserve">Universo </w:t>
      </w:r>
      <w:r w:rsidR="002B25D8" w:rsidRPr="00BC347E">
        <w:rPr>
          <w:rFonts w:cs="Arial"/>
        </w:rPr>
        <w:t>Espanso 9</w:t>
      </w:r>
      <w:r w:rsidR="002B25D8" w:rsidRPr="00924668">
        <w:rPr>
          <w:rFonts w:cs="Arial"/>
        </w:rPr>
        <w:t xml:space="preserve"> </w:t>
      </w:r>
      <w:r w:rsidR="00143DF3">
        <w:rPr>
          <w:rFonts w:cs="Arial"/>
        </w:rPr>
        <w:t xml:space="preserve">e </w:t>
      </w:r>
      <w:r w:rsidR="002B25D8" w:rsidRPr="00924668">
        <w:rPr>
          <w:rFonts w:cs="Arial"/>
        </w:rPr>
        <w:t>si svilupperà per strati; come nella pittura antica viene generato da un primo disegno geometrico bianco e nero (linea nera) dove l’artista ridisegna l’immagine vettoriale dell’architettura, evidenziando così le sue forme e il suo disegno spaziale che ci ricorda l’immagine di un ponte torre. Successivamente i colori e le piastrelle definiranno le campiture dei grigi che creeranno i pieni e i vuoti, veri o simulati. La loro composizione sottolinea e implode gli angoli architettonici che si congiungeranno infine al giallo muschio del paesaggio circostante.</w:t>
      </w:r>
    </w:p>
    <w:p w:rsidR="002B25D8" w:rsidRPr="00BC347E" w:rsidRDefault="002B25D8" w:rsidP="00143DF3">
      <w:pPr>
        <w:rPr>
          <w:rFonts w:cs="Arial"/>
        </w:rPr>
      </w:pPr>
      <w:r w:rsidRPr="00924668">
        <w:rPr>
          <w:rFonts w:cs="Arial"/>
        </w:rPr>
        <w:t>Utilizzando la geometria e il disegno puro l’artista creerà un’architettura mai uguale a sé stessa, uno spazio multidimensionale attraversabile, dove ogni sguardo sul paesaggio non sarà mai uguale a stesso. Grazie a questo processo il cittadino, muovendosi dentro un’architettura pittorica, percepisce lo spostamento illusorio del camminamento, mediato da un artificio percettivo; lo spazio cambia e si modifica ad ogni suo passo, creando così un percorso partecipato e condiviso fra arte, architettura, paesaggio naturale e pittorico.</w:t>
      </w:r>
    </w:p>
    <w:p w:rsidR="002B25D8" w:rsidRPr="00BC347E" w:rsidRDefault="002B25D8" w:rsidP="00143DF3">
      <w:pPr>
        <w:rPr>
          <w:rFonts w:cs="Arial"/>
        </w:rPr>
      </w:pPr>
      <w:r w:rsidRPr="00BC347E">
        <w:rPr>
          <w:rFonts w:cs="Arial"/>
        </w:rPr>
        <w:t>Sarà il contrasto tra interno ed esterno il centro della poetica espressa dal progetto e si utilizzeranno soluzioni che</w:t>
      </w:r>
      <w:r w:rsidR="00143DF3">
        <w:rPr>
          <w:rFonts w:cs="Arial"/>
        </w:rPr>
        <w:t>,</w:t>
      </w:r>
      <w:r w:rsidRPr="00BC347E">
        <w:rPr>
          <w:rFonts w:cs="Arial"/>
        </w:rPr>
        <w:t xml:space="preserve"> superando l’ovvietà di ciò che appare, di ciò che è già conosciuto, porranno in evidenza ciò che viene nascosto dalle ombre e dalle parti scultoree del nuovo collegamento.</w:t>
      </w:r>
    </w:p>
    <w:p w:rsidR="00F13D8D" w:rsidRDefault="00EA01AE" w:rsidP="00143DF3">
      <w:r>
        <w:t>Il gress porcellanato diventa quindi materia primaria di questa opera d’arte, sulla quale si esprime l’artista tramite cromie differenti</w:t>
      </w:r>
      <w:r w:rsidR="003867F2">
        <w:t xml:space="preserve"> del gres</w:t>
      </w:r>
      <w:r>
        <w:t xml:space="preserve"> che concorrono</w:t>
      </w:r>
      <w:r w:rsidR="003867F2">
        <w:t xml:space="preserve">, assieme alle </w:t>
      </w:r>
      <w:r>
        <w:t xml:space="preserve">parti </w:t>
      </w:r>
      <w:r w:rsidR="003867F2">
        <w:t xml:space="preserve">tinteggiate, trattate con lo stesso criterio come se la base fosse la stessa materia, </w:t>
      </w:r>
      <w:r>
        <w:t xml:space="preserve">allo stesso risultato primario </w:t>
      </w:r>
      <w:r w:rsidR="003867F2">
        <w:t>di una scultura.</w:t>
      </w:r>
    </w:p>
    <w:p w:rsidR="00B6534C" w:rsidRDefault="00773D92" w:rsidP="00143DF3">
      <w:r>
        <w:t xml:space="preserve">L’opera d’arte non si esprime solo </w:t>
      </w:r>
      <w:r w:rsidR="00E04288">
        <w:t>sul</w:t>
      </w:r>
      <w:r>
        <w:t xml:space="preserve"> gress</w:t>
      </w:r>
      <w:r w:rsidR="00E04288">
        <w:t xml:space="preserve"> ma su ogni superficie a vista </w:t>
      </w:r>
      <w:r w:rsidR="00516D37">
        <w:t>con specifici trattamenti a seconda del supporto materico con cui si trova a dialogare l’artista</w:t>
      </w:r>
      <w:r w:rsidR="00B92C55">
        <w:t>,</w:t>
      </w:r>
      <w:r w:rsidR="00516D37">
        <w:t xml:space="preserve"> creando un’armonia sincronizzata grazie al mantenimento dei colori e delle linee geometriche che vanno aldilà del supporto materico su cui si esprimono.</w:t>
      </w:r>
      <w:r w:rsidR="00B92C55">
        <w:t xml:space="preserve"> </w:t>
      </w:r>
    </w:p>
    <w:p w:rsidR="00516D37" w:rsidRDefault="00B92C55" w:rsidP="00143DF3">
      <w:r>
        <w:t>Tutto ciò che è a vista è decorato</w:t>
      </w:r>
      <w:r w:rsidR="00B6534C">
        <w:t xml:space="preserve"> come di seguito specificato:</w:t>
      </w:r>
    </w:p>
    <w:p w:rsidR="00B6534C" w:rsidRDefault="00B6534C" w:rsidP="00143DF3"/>
    <w:p w:rsidR="00516D37" w:rsidRDefault="00516D37" w:rsidP="00516D37">
      <w:pPr>
        <w:pStyle w:val="Paragrafoelenco"/>
        <w:numPr>
          <w:ilvl w:val="0"/>
          <w:numId w:val="26"/>
        </w:numPr>
      </w:pPr>
      <w:r>
        <w:t xml:space="preserve">Gress </w:t>
      </w:r>
      <w:r w:rsidR="006444E7">
        <w:t xml:space="preserve">porcellanato </w:t>
      </w:r>
      <w:r>
        <w:t>per torri, passerella e pilone</w:t>
      </w:r>
    </w:p>
    <w:p w:rsidR="00516D37" w:rsidRDefault="00516D37" w:rsidP="00516D37">
      <w:pPr>
        <w:pStyle w:val="Paragrafoelenco"/>
        <w:numPr>
          <w:ilvl w:val="0"/>
          <w:numId w:val="26"/>
        </w:numPr>
      </w:pPr>
      <w:r>
        <w:t>Calcestruzzo faccia vista tinteggiato</w:t>
      </w:r>
      <w:r w:rsidR="006444E7">
        <w:t xml:space="preserve">, </w:t>
      </w:r>
      <w:r w:rsidR="001432E6">
        <w:t xml:space="preserve">pareti del tunnel, </w:t>
      </w:r>
      <w:r w:rsidR="006444E7">
        <w:t>muretti di contenimento del percorso a terra</w:t>
      </w:r>
    </w:p>
    <w:p w:rsidR="00516D37" w:rsidRDefault="00516D37" w:rsidP="00516D37">
      <w:pPr>
        <w:pStyle w:val="Paragrafoelenco"/>
        <w:numPr>
          <w:ilvl w:val="0"/>
          <w:numId w:val="26"/>
        </w:numPr>
      </w:pPr>
      <w:r>
        <w:t>Cartongesso tinteggiato (pareti e controsoffitti)</w:t>
      </w:r>
      <w:r w:rsidR="00B6534C">
        <w:t>, per gli ambienti interrati a quota -3.50 e +0.00</w:t>
      </w:r>
    </w:p>
    <w:p w:rsidR="00516D37" w:rsidRDefault="00516D37" w:rsidP="00516D37">
      <w:pPr>
        <w:pStyle w:val="Paragrafoelenco"/>
        <w:numPr>
          <w:ilvl w:val="0"/>
          <w:numId w:val="26"/>
        </w:numPr>
      </w:pPr>
      <w:r>
        <w:t>Paviment</w:t>
      </w:r>
      <w:r w:rsidR="00B6534C">
        <w:t>azione industriale più trattamento in</w:t>
      </w:r>
      <w:r>
        <w:t xml:space="preserve"> </w:t>
      </w:r>
      <w:proofErr w:type="spellStart"/>
      <w:r>
        <w:t>Ecobeton</w:t>
      </w:r>
      <w:proofErr w:type="spellEnd"/>
      <w:r>
        <w:t xml:space="preserve"> tinteggiat</w:t>
      </w:r>
      <w:r w:rsidR="00B6534C">
        <w:t>o, per il tunnel, piazza a quota -3.50, piazza 1 a quota +0.00, piazza a quota + 4.18, percorso pedonale a terra</w:t>
      </w:r>
    </w:p>
    <w:p w:rsidR="00B6534C" w:rsidRDefault="00B6534C" w:rsidP="00516D37">
      <w:pPr>
        <w:pStyle w:val="Paragrafoelenco"/>
        <w:numPr>
          <w:ilvl w:val="0"/>
          <w:numId w:val="26"/>
        </w:numPr>
      </w:pPr>
      <w:r>
        <w:t xml:space="preserve">Pavimentazione in </w:t>
      </w:r>
      <w:proofErr w:type="spellStart"/>
      <w:r>
        <w:t>Ecobeton</w:t>
      </w:r>
      <w:proofErr w:type="spellEnd"/>
      <w:r>
        <w:t xml:space="preserve">, su getto in </w:t>
      </w:r>
      <w:proofErr w:type="spellStart"/>
      <w:r>
        <w:t>cls</w:t>
      </w:r>
      <w:proofErr w:type="spellEnd"/>
      <w:r>
        <w:t>, per la passerella aerea</w:t>
      </w:r>
    </w:p>
    <w:p w:rsidR="00516D37" w:rsidRDefault="00516D37" w:rsidP="00516D37">
      <w:pPr>
        <w:pStyle w:val="Paragrafoelenco"/>
        <w:numPr>
          <w:ilvl w:val="0"/>
          <w:numId w:val="26"/>
        </w:numPr>
      </w:pPr>
      <w:r>
        <w:t>Asfalto tinteggiato</w:t>
      </w:r>
      <w:r w:rsidR="006444E7">
        <w:t xml:space="preserve"> per la Piazza di Valle a quota +0.00</w:t>
      </w:r>
    </w:p>
    <w:p w:rsidR="00615CE5" w:rsidRDefault="00615CE5" w:rsidP="00E57EF1">
      <w:pPr>
        <w:rPr>
          <w:color w:val="FF0000"/>
        </w:rPr>
      </w:pPr>
    </w:p>
    <w:p w:rsidR="00B92C55" w:rsidRDefault="00B92C55" w:rsidP="00E57EF1">
      <w:pPr>
        <w:rPr>
          <w:color w:val="FF0000"/>
        </w:rPr>
      </w:pPr>
    </w:p>
    <w:p w:rsidR="00B92C55" w:rsidRDefault="00B92C55" w:rsidP="00E57EF1">
      <w:pPr>
        <w:rPr>
          <w:color w:val="FF0000"/>
        </w:rPr>
      </w:pPr>
    </w:p>
    <w:p w:rsidR="00F00A24" w:rsidRDefault="00F00A24" w:rsidP="00E57EF1">
      <w:pPr>
        <w:rPr>
          <w:color w:val="FF0000"/>
        </w:rPr>
      </w:pPr>
    </w:p>
    <w:p w:rsidR="00F00A24" w:rsidRDefault="00F00A24" w:rsidP="00E57EF1">
      <w:pPr>
        <w:rPr>
          <w:color w:val="FF0000"/>
        </w:rPr>
      </w:pPr>
    </w:p>
    <w:p w:rsidR="00F00A24" w:rsidRDefault="00F00A24" w:rsidP="00E57EF1">
      <w:pPr>
        <w:rPr>
          <w:color w:val="FF0000"/>
        </w:rPr>
      </w:pPr>
    </w:p>
    <w:p w:rsidR="00F00A24" w:rsidRDefault="00F00A24" w:rsidP="00E57EF1">
      <w:pPr>
        <w:rPr>
          <w:color w:val="FF0000"/>
        </w:rPr>
      </w:pPr>
    </w:p>
    <w:p w:rsidR="00B92C55" w:rsidRDefault="001D0637" w:rsidP="00656215">
      <w:pPr>
        <w:jc w:val="center"/>
        <w:rPr>
          <w:color w:val="FF0000"/>
        </w:rPr>
      </w:pPr>
      <w:r w:rsidRPr="00D0286E">
        <w:rPr>
          <w:noProof/>
          <w:color w:val="FF0000"/>
        </w:rPr>
        <w:pict>
          <v:shape id="_x0000_i1029" type="#_x0000_t75" style="width:385.5pt;height:323.25pt;mso-position-horizontal:absolute">
            <v:imagedata r:id="rId17" o:title="_VISTA 15_"/>
          </v:shape>
        </w:pict>
      </w:r>
    </w:p>
    <w:p w:rsidR="00656215" w:rsidRPr="00656215" w:rsidRDefault="00656215" w:rsidP="00656215">
      <w:pPr>
        <w:jc w:val="center"/>
        <w:rPr>
          <w:color w:val="FF0000"/>
          <w:sz w:val="20"/>
          <w:szCs w:val="18"/>
        </w:rPr>
      </w:pPr>
    </w:p>
    <w:p w:rsidR="00E46428" w:rsidRPr="00656215" w:rsidRDefault="00E46428" w:rsidP="00E46428">
      <w:pPr>
        <w:jc w:val="center"/>
        <w:rPr>
          <w:sz w:val="20"/>
          <w:szCs w:val="18"/>
        </w:rPr>
      </w:pPr>
      <w:r w:rsidRPr="00656215">
        <w:rPr>
          <w:sz w:val="20"/>
          <w:szCs w:val="18"/>
        </w:rPr>
        <w:t>Rendering dell’intero progetto</w:t>
      </w:r>
    </w:p>
    <w:p w:rsidR="00E46428" w:rsidRDefault="00E46428" w:rsidP="00E57EF1">
      <w:pPr>
        <w:rPr>
          <w:color w:val="FF0000"/>
        </w:rPr>
      </w:pPr>
    </w:p>
    <w:p w:rsidR="00E46428" w:rsidRDefault="00E46428" w:rsidP="00E46428">
      <w:pPr>
        <w:jc w:val="center"/>
        <w:rPr>
          <w:color w:val="FF0000"/>
        </w:rPr>
      </w:pPr>
      <w:r>
        <w:rPr>
          <w:noProof/>
          <w:color w:val="FF0000"/>
        </w:rPr>
        <w:drawing>
          <wp:inline distT="0" distB="0" distL="0" distR="0">
            <wp:extent cx="4829175" cy="3286077"/>
            <wp:effectExtent l="0" t="0" r="0" b="0"/>
            <wp:docPr id="12453141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1761" cy="3301446"/>
                    </a:xfrm>
                    <a:prstGeom prst="rect">
                      <a:avLst/>
                    </a:prstGeom>
                    <a:noFill/>
                    <a:ln>
                      <a:noFill/>
                    </a:ln>
                  </pic:spPr>
                </pic:pic>
              </a:graphicData>
            </a:graphic>
          </wp:inline>
        </w:drawing>
      </w:r>
    </w:p>
    <w:p w:rsidR="00E46428" w:rsidRDefault="00E46428" w:rsidP="00E46428">
      <w:pPr>
        <w:jc w:val="center"/>
        <w:rPr>
          <w:color w:val="FF0000"/>
        </w:rPr>
      </w:pPr>
    </w:p>
    <w:p w:rsidR="00E46428" w:rsidRPr="00656215" w:rsidRDefault="00E46428" w:rsidP="00E46428">
      <w:pPr>
        <w:jc w:val="center"/>
        <w:rPr>
          <w:sz w:val="20"/>
          <w:szCs w:val="18"/>
        </w:rPr>
      </w:pPr>
      <w:r w:rsidRPr="00656215">
        <w:rPr>
          <w:sz w:val="20"/>
          <w:szCs w:val="18"/>
        </w:rPr>
        <w:t>Rendering dell’intero progetto, vista da Viale Gramsci</w:t>
      </w:r>
    </w:p>
    <w:p w:rsidR="00E46428" w:rsidRDefault="00E46428" w:rsidP="00E46428">
      <w:pPr>
        <w:jc w:val="center"/>
        <w:rPr>
          <w:color w:val="FF0000"/>
        </w:rPr>
      </w:pPr>
    </w:p>
    <w:p w:rsidR="00E46428" w:rsidRDefault="00E46428" w:rsidP="00E46428">
      <w:pPr>
        <w:jc w:val="center"/>
        <w:rPr>
          <w:color w:val="FF0000"/>
        </w:rPr>
      </w:pPr>
    </w:p>
    <w:p w:rsidR="00E46428" w:rsidRDefault="00E46428" w:rsidP="00E46428">
      <w:pPr>
        <w:jc w:val="center"/>
        <w:rPr>
          <w:color w:val="FF0000"/>
        </w:rPr>
      </w:pPr>
    </w:p>
    <w:p w:rsidR="00F00A24" w:rsidRDefault="00F00A24" w:rsidP="00E46428">
      <w:pPr>
        <w:jc w:val="center"/>
        <w:rPr>
          <w:color w:val="FF0000"/>
        </w:rPr>
      </w:pPr>
    </w:p>
    <w:p w:rsidR="00E46428" w:rsidRDefault="00E46428" w:rsidP="00E46428">
      <w:pPr>
        <w:jc w:val="center"/>
        <w:rPr>
          <w:color w:val="FF0000"/>
        </w:rPr>
      </w:pPr>
      <w:r>
        <w:rPr>
          <w:noProof/>
          <w:color w:val="FF0000"/>
        </w:rPr>
        <w:drawing>
          <wp:inline distT="0" distB="0" distL="0" distR="0">
            <wp:extent cx="5105400" cy="3406418"/>
            <wp:effectExtent l="0" t="0" r="0" b="0"/>
            <wp:docPr id="20879460"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14768" cy="3412669"/>
                    </a:xfrm>
                    <a:prstGeom prst="rect">
                      <a:avLst/>
                    </a:prstGeom>
                    <a:noFill/>
                    <a:ln>
                      <a:noFill/>
                    </a:ln>
                  </pic:spPr>
                </pic:pic>
              </a:graphicData>
            </a:graphic>
          </wp:inline>
        </w:drawing>
      </w:r>
    </w:p>
    <w:p w:rsidR="00E46428" w:rsidRPr="00656215" w:rsidRDefault="00E46428" w:rsidP="00E46428">
      <w:pPr>
        <w:jc w:val="center"/>
        <w:rPr>
          <w:color w:val="FF0000"/>
          <w:sz w:val="20"/>
          <w:szCs w:val="18"/>
        </w:rPr>
      </w:pPr>
    </w:p>
    <w:p w:rsidR="00E46428" w:rsidRPr="00656215" w:rsidRDefault="00E46428" w:rsidP="00E46428">
      <w:pPr>
        <w:jc w:val="center"/>
        <w:rPr>
          <w:sz w:val="20"/>
          <w:szCs w:val="18"/>
        </w:rPr>
      </w:pPr>
      <w:r w:rsidRPr="00656215">
        <w:rPr>
          <w:sz w:val="20"/>
          <w:szCs w:val="18"/>
        </w:rPr>
        <w:t>Rendering di progetto, vista della Piazza 1 (quota 0,00)</w:t>
      </w:r>
    </w:p>
    <w:p w:rsidR="00E46428" w:rsidRDefault="00E46428" w:rsidP="00E46428">
      <w:pPr>
        <w:jc w:val="center"/>
        <w:rPr>
          <w:color w:val="FF0000"/>
        </w:rPr>
      </w:pPr>
    </w:p>
    <w:p w:rsidR="00E46428" w:rsidRDefault="00E46428" w:rsidP="00E46428">
      <w:pPr>
        <w:jc w:val="center"/>
        <w:rPr>
          <w:color w:val="FF0000"/>
        </w:rPr>
      </w:pPr>
    </w:p>
    <w:p w:rsidR="00E46428" w:rsidRDefault="00E46428" w:rsidP="00E46428">
      <w:pPr>
        <w:jc w:val="center"/>
        <w:rPr>
          <w:color w:val="FF0000"/>
        </w:rPr>
      </w:pPr>
    </w:p>
    <w:p w:rsidR="00E46428" w:rsidRDefault="00E46428" w:rsidP="00E46428">
      <w:pPr>
        <w:jc w:val="center"/>
        <w:rPr>
          <w:color w:val="FF0000"/>
        </w:rPr>
      </w:pPr>
      <w:r>
        <w:rPr>
          <w:noProof/>
          <w:color w:val="FF0000"/>
        </w:rPr>
        <w:drawing>
          <wp:inline distT="0" distB="0" distL="0" distR="0">
            <wp:extent cx="5133975" cy="2868237"/>
            <wp:effectExtent l="0" t="0" r="0" b="0"/>
            <wp:docPr id="209735910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35518" cy="2869099"/>
                    </a:xfrm>
                    <a:prstGeom prst="rect">
                      <a:avLst/>
                    </a:prstGeom>
                    <a:noFill/>
                    <a:ln>
                      <a:noFill/>
                    </a:ln>
                  </pic:spPr>
                </pic:pic>
              </a:graphicData>
            </a:graphic>
          </wp:inline>
        </w:drawing>
      </w:r>
    </w:p>
    <w:p w:rsidR="00E46428" w:rsidRPr="00656215" w:rsidRDefault="00E46428" w:rsidP="00E46428">
      <w:pPr>
        <w:jc w:val="center"/>
        <w:rPr>
          <w:color w:val="FF0000"/>
          <w:sz w:val="20"/>
          <w:szCs w:val="18"/>
        </w:rPr>
      </w:pPr>
    </w:p>
    <w:p w:rsidR="00E46428" w:rsidRPr="00656215" w:rsidRDefault="00E46428" w:rsidP="00E46428">
      <w:pPr>
        <w:jc w:val="center"/>
        <w:rPr>
          <w:sz w:val="20"/>
          <w:szCs w:val="18"/>
        </w:rPr>
      </w:pPr>
      <w:r w:rsidRPr="00656215">
        <w:rPr>
          <w:sz w:val="20"/>
          <w:szCs w:val="18"/>
        </w:rPr>
        <w:t>Rendering di progetto, interno tunnel sotto Viale Gramsci (quota -3,50)</w:t>
      </w:r>
    </w:p>
    <w:p w:rsidR="00E46428" w:rsidRDefault="00E46428" w:rsidP="00E46428">
      <w:pPr>
        <w:jc w:val="center"/>
        <w:rPr>
          <w:color w:val="FF0000"/>
        </w:rPr>
      </w:pPr>
    </w:p>
    <w:p w:rsidR="009A4017" w:rsidRDefault="009A4017" w:rsidP="00E46428">
      <w:pPr>
        <w:jc w:val="center"/>
        <w:rPr>
          <w:color w:val="FF0000"/>
        </w:rPr>
      </w:pPr>
    </w:p>
    <w:p w:rsidR="009A4017" w:rsidRDefault="009A4017" w:rsidP="00656215">
      <w:pPr>
        <w:widowControl/>
        <w:jc w:val="left"/>
        <w:rPr>
          <w:color w:val="FF0000"/>
        </w:rPr>
      </w:pPr>
      <w:r>
        <w:rPr>
          <w:color w:val="FF0000"/>
        </w:rPr>
        <w:br w:type="page"/>
      </w:r>
    </w:p>
    <w:p w:rsidR="00E46428" w:rsidRPr="00E46428" w:rsidRDefault="00417EAB" w:rsidP="00E46428">
      <w:pPr>
        <w:pStyle w:val="Titolo2"/>
        <w:rPr>
          <w:bCs/>
        </w:rPr>
      </w:pPr>
      <w:bookmarkStart w:id="12" w:name="_Toc232756390"/>
      <w:r w:rsidRPr="00CE727A">
        <w:lastRenderedPageBreak/>
        <w:t>C</w:t>
      </w:r>
      <w:r w:rsidR="00353FA7" w:rsidRPr="00CE727A">
        <w:t>ontrosoffitti e tamponamenti esterni</w:t>
      </w:r>
      <w:r w:rsidR="0025289C" w:rsidRPr="00CE727A">
        <w:rPr>
          <w:bCs/>
        </w:rPr>
        <w:t xml:space="preserve"> DECORATI</w:t>
      </w:r>
      <w:bookmarkEnd w:id="12"/>
    </w:p>
    <w:p w:rsidR="00A77B9D" w:rsidRPr="00EC63A0" w:rsidRDefault="00A77B9D" w:rsidP="00A77B9D">
      <w:pPr>
        <w:rPr>
          <w:rFonts w:cs="Arial"/>
        </w:rPr>
      </w:pPr>
      <w:r w:rsidRPr="00EC63A0">
        <w:t xml:space="preserve">I </w:t>
      </w:r>
      <w:r w:rsidRPr="00EC63A0">
        <w:rPr>
          <w:rFonts w:cs="Arial"/>
        </w:rPr>
        <w:t>sistemi a secco previsti in progetto fanno riferimento a tecnologie costruttive consolidate a base di profili metallici e lastre prefabbricate, nelle tipologie di controsoffitto esterno, parete divisoria interna e tamponamento esterno. Tutti i sistemi sono conformi ai Criteri Ambientali Minimi per il settore edilizio di cui al D.M. 23 giugno 2022, n. 256</w:t>
      </w:r>
      <w:r>
        <w:rPr>
          <w:rFonts w:cs="Arial"/>
        </w:rPr>
        <w:t>.</w:t>
      </w:r>
    </w:p>
    <w:p w:rsidR="00A77B9D" w:rsidRPr="00EC63A0" w:rsidRDefault="00A77B9D" w:rsidP="00A77B9D">
      <w:pPr>
        <w:rPr>
          <w:rFonts w:cs="Arial"/>
        </w:rPr>
      </w:pPr>
    </w:p>
    <w:p w:rsidR="00A77B9D" w:rsidRPr="00EC63A0" w:rsidRDefault="00A77B9D" w:rsidP="00A77B9D">
      <w:pPr>
        <w:rPr>
          <w:rFonts w:cs="Arial"/>
          <w:u w:val="single"/>
        </w:rPr>
      </w:pPr>
      <w:r w:rsidRPr="00EC63A0">
        <w:rPr>
          <w:rFonts w:cs="Arial"/>
          <w:u w:val="single"/>
        </w:rPr>
        <w:t>Controsoffitti Esterni</w:t>
      </w:r>
    </w:p>
    <w:p w:rsidR="00A77B9D" w:rsidRDefault="00A77B9D" w:rsidP="00A77B9D">
      <w:pPr>
        <w:rPr>
          <w:rFonts w:cs="Arial"/>
        </w:rPr>
      </w:pPr>
      <w:r w:rsidRPr="00EC63A0">
        <w:rPr>
          <w:rFonts w:cs="Arial"/>
        </w:rPr>
        <w:t>Per i controsoffitti esterni sono previste tre configurazioni distinte</w:t>
      </w:r>
      <w:r w:rsidR="0047474A">
        <w:rPr>
          <w:rFonts w:cs="Arial"/>
        </w:rPr>
        <w:t>, tutte in gesso fibrorinforzato,</w:t>
      </w:r>
      <w:r w:rsidRPr="00EC63A0">
        <w:rPr>
          <w:rFonts w:cs="Arial"/>
        </w:rPr>
        <w:t xml:space="preserve"> in funzione delle condizioni architettoniche e strutturali. </w:t>
      </w:r>
      <w:r w:rsidR="00D43E46">
        <w:rPr>
          <w:rFonts w:cs="Arial"/>
        </w:rPr>
        <w:t>voce Z.A.03.01</w:t>
      </w:r>
    </w:p>
    <w:p w:rsidR="00A77B9D" w:rsidRPr="009A4017" w:rsidRDefault="00A77B9D" w:rsidP="00A77B9D">
      <w:pPr>
        <w:rPr>
          <w:rFonts w:cs="Arial"/>
        </w:rPr>
      </w:pPr>
      <w:r w:rsidRPr="00EC63A0">
        <w:rPr>
          <w:rFonts w:cs="Arial"/>
        </w:rPr>
        <w:t>La prima tipologia,</w:t>
      </w:r>
      <w:r w:rsidR="00D43E46">
        <w:rPr>
          <w:rFonts w:cs="Arial"/>
        </w:rPr>
        <w:t xml:space="preserve"> PIAZZA 1 liv 00</w:t>
      </w:r>
      <w:r w:rsidRPr="00EC63A0">
        <w:rPr>
          <w:rFonts w:cs="Arial"/>
        </w:rPr>
        <w:t>, è in aderenza al solai</w:t>
      </w:r>
      <w:r w:rsidRPr="0047474A">
        <w:rPr>
          <w:rFonts w:cs="Arial"/>
        </w:rPr>
        <w:t>o</w:t>
      </w:r>
      <w:r w:rsidR="0047474A" w:rsidRPr="0047474A">
        <w:rPr>
          <w:rFonts w:cs="Arial"/>
        </w:rPr>
        <w:t xml:space="preserve"> </w:t>
      </w:r>
      <w:r w:rsidRPr="0047474A">
        <w:rPr>
          <w:rFonts w:cs="Arial"/>
        </w:rPr>
        <w:t xml:space="preserve">realizzata con orditura metallica singola e rivestimento in lastre di </w:t>
      </w:r>
      <w:r w:rsidR="0047474A" w:rsidRPr="0047474A">
        <w:rPr>
          <w:rFonts w:cs="Arial"/>
        </w:rPr>
        <w:t xml:space="preserve">gesso </w:t>
      </w:r>
      <w:r w:rsidRPr="0047474A">
        <w:rPr>
          <w:rFonts w:cs="Arial"/>
        </w:rPr>
        <w:t>dello spessore di 12,5 mm</w:t>
      </w:r>
      <w:r w:rsidR="0047474A">
        <w:rPr>
          <w:rFonts w:cs="Arial"/>
        </w:rPr>
        <w:t>.</w:t>
      </w:r>
      <w:r w:rsidRPr="009A4017">
        <w:rPr>
          <w:rFonts w:cs="Arial"/>
        </w:rPr>
        <w:t xml:space="preserve"> </w:t>
      </w:r>
    </w:p>
    <w:p w:rsidR="00A77B9D" w:rsidRPr="009A4017" w:rsidRDefault="00A77B9D" w:rsidP="00A77B9D">
      <w:pPr>
        <w:rPr>
          <w:rFonts w:cs="Arial"/>
        </w:rPr>
      </w:pPr>
      <w:r w:rsidRPr="009A4017">
        <w:rPr>
          <w:rFonts w:cs="Arial"/>
        </w:rPr>
        <w:t xml:space="preserve">La seconda tipologia, </w:t>
      </w:r>
      <w:r w:rsidR="00D43E46">
        <w:rPr>
          <w:rFonts w:cs="Arial"/>
        </w:rPr>
        <w:t>tunnel liv - 3,50</w:t>
      </w:r>
      <w:r w:rsidRPr="009A4017">
        <w:rPr>
          <w:rFonts w:cs="Arial"/>
        </w:rPr>
        <w:t xml:space="preserve"> adotta una placcatura diretta, senza orditura interposta, con le medesime lastre fissate direttamente al supporto esistente.</w:t>
      </w:r>
    </w:p>
    <w:p w:rsidR="00A77B9D" w:rsidRPr="009A4017" w:rsidRDefault="00A77B9D" w:rsidP="00A77B9D">
      <w:pPr>
        <w:rPr>
          <w:rFonts w:cs="Arial"/>
        </w:rPr>
      </w:pPr>
      <w:r w:rsidRPr="009A4017">
        <w:rPr>
          <w:rFonts w:cs="Arial"/>
        </w:rPr>
        <w:t>La terza configurazione,</w:t>
      </w:r>
      <w:r w:rsidR="00D43E46">
        <w:rPr>
          <w:rFonts w:cs="Arial"/>
        </w:rPr>
        <w:t xml:space="preserve"> interrato liv.- 3,50</w:t>
      </w:r>
      <w:r w:rsidRPr="009A4017">
        <w:rPr>
          <w:rFonts w:cs="Arial"/>
        </w:rPr>
        <w:t xml:space="preserve"> di </w:t>
      </w:r>
      <w:r w:rsidRPr="0047474A">
        <w:rPr>
          <w:rFonts w:cs="Arial"/>
        </w:rPr>
        <w:t>tipo ribassato prevede un'orditura doppia incrociata con sospensioni regolabili. Data la maggiore complessità strutturale e la posa non in aderenza, questo sistema integra un dispositivo di controventamento antisismico con area di influenza non superiore a 11 m² per singolo elemento, oltre a puntoni di irrigidimento per resistere alla spinta del vento in pressione.</w:t>
      </w:r>
      <w:r w:rsidRPr="009A4017">
        <w:rPr>
          <w:rFonts w:cs="Arial"/>
        </w:rPr>
        <w:t xml:space="preserve"> In tutti i casi la finitura superficiale è completata con rasatura a base cementizia armata con rete in fibra di vetro, per uno spessore minimo di 7 mm e tinteggiatura con le geometrie e i colori dell’opera dell’artista Raymundo Sesma.</w:t>
      </w:r>
    </w:p>
    <w:p w:rsidR="00A77B9D" w:rsidRPr="009A4017" w:rsidRDefault="00A77B9D" w:rsidP="00A77B9D">
      <w:pPr>
        <w:rPr>
          <w:rFonts w:cs="Arial"/>
        </w:rPr>
      </w:pPr>
    </w:p>
    <w:p w:rsidR="00A77B9D" w:rsidRPr="009A4017" w:rsidRDefault="00A77B9D" w:rsidP="00A77B9D">
      <w:pPr>
        <w:rPr>
          <w:rFonts w:cs="Arial"/>
          <w:u w:val="single"/>
        </w:rPr>
      </w:pPr>
      <w:r w:rsidRPr="001A2EE5">
        <w:rPr>
          <w:rFonts w:cs="Arial"/>
          <w:u w:val="single"/>
        </w:rPr>
        <w:t>Parete Divisoria Interna</w:t>
      </w:r>
    </w:p>
    <w:p w:rsidR="00A77B9D" w:rsidRPr="009A4017" w:rsidRDefault="00A77B9D" w:rsidP="00A77B9D">
      <w:pPr>
        <w:rPr>
          <w:rFonts w:cs="Arial"/>
        </w:rPr>
      </w:pPr>
      <w:r w:rsidRPr="009A4017">
        <w:rPr>
          <w:rFonts w:cs="Arial"/>
        </w:rPr>
        <w:t>La parete divisoria interna</w:t>
      </w:r>
      <w:r w:rsidRPr="009A4017">
        <w:t xml:space="preserve"> </w:t>
      </w:r>
      <w:r w:rsidRPr="009A4017">
        <w:rPr>
          <w:rFonts w:cs="Arial"/>
        </w:rPr>
        <w:t xml:space="preserve">, di cui alla voce </w:t>
      </w:r>
      <w:r w:rsidRPr="009A4017">
        <w:rPr>
          <w:rFonts w:cs="Arial"/>
          <w:b/>
          <w:bCs/>
        </w:rPr>
        <w:t>Z.A.07.01,</w:t>
      </w:r>
      <w:r w:rsidRPr="009A4017">
        <w:rPr>
          <w:rFonts w:cs="Arial"/>
        </w:rPr>
        <w:t xml:space="preserve"> è realizzata con sistema a orditura metallica singola e doppio rivestimento, per uno spessore complessivo di 125 mm. L'orditura è composta da montanti in acciaio zincato (C 50/75/50 mm) posti ad interasse non superiore a 400 mm. Il rivestimento è articolato in due strati: quello interno è costituito da lastre standard in gesso rivestito (tipo Knauf GKB o equivalente), mentre lo strato a vista impiega lastre ad alta prestazione tipo Knauf Diamant o equivalente, caratterizzate da elevata densità, maggiore durezza superficiale, proprietà idrorepellenti e miglior comportamento al fuoco grazie all'armatura con fibre minerali. All'interno dell'intercapedine è inserito un pannello in lana minerale di vetro dello spessore di 60 mm, con conduttività termica dichiarata λD = 0,035 W/</w:t>
      </w:r>
      <w:proofErr w:type="spellStart"/>
      <w:r w:rsidRPr="009A4017">
        <w:rPr>
          <w:rFonts w:cs="Arial"/>
        </w:rPr>
        <w:t>mK</w:t>
      </w:r>
      <w:proofErr w:type="spellEnd"/>
      <w:r w:rsidRPr="009A4017">
        <w:rPr>
          <w:rFonts w:cs="Arial"/>
        </w:rPr>
        <w:t xml:space="preserve"> e classe di reazione al fuoco A1.</w:t>
      </w:r>
    </w:p>
    <w:p w:rsidR="00A77B9D" w:rsidRPr="009A4017" w:rsidRDefault="00A77B9D" w:rsidP="00A77B9D">
      <w:pPr>
        <w:rPr>
          <w:rFonts w:cs="Arial"/>
        </w:rPr>
      </w:pPr>
    </w:p>
    <w:p w:rsidR="00A77B9D" w:rsidRPr="009A4017" w:rsidRDefault="00A77B9D" w:rsidP="00A77B9D">
      <w:pPr>
        <w:rPr>
          <w:rFonts w:cs="Arial"/>
          <w:u w:val="single"/>
        </w:rPr>
      </w:pPr>
      <w:r w:rsidRPr="001A2EE5">
        <w:rPr>
          <w:rFonts w:cs="Arial"/>
          <w:u w:val="single"/>
        </w:rPr>
        <w:t>Tamponamento Esterno</w:t>
      </w:r>
    </w:p>
    <w:p w:rsidR="00A77B9D" w:rsidRPr="009A4017" w:rsidRDefault="00A77B9D" w:rsidP="00A77B9D">
      <w:pPr>
        <w:rPr>
          <w:rFonts w:cs="Arial"/>
        </w:rPr>
      </w:pPr>
      <w:r w:rsidRPr="009A4017">
        <w:rPr>
          <w:rFonts w:cs="Arial"/>
        </w:rPr>
        <w:t>Il sistema di tamponamento esterno</w:t>
      </w:r>
      <w:r w:rsidRPr="009A4017">
        <w:rPr>
          <w:rFonts w:ascii="pplxSerif" w:hAnsi="pplxSerif"/>
        </w:rPr>
        <w:t xml:space="preserve"> </w:t>
      </w:r>
      <w:r w:rsidRPr="009A4017">
        <w:rPr>
          <w:rFonts w:cs="Arial"/>
        </w:rPr>
        <w:t xml:space="preserve">, di cui alla voce </w:t>
      </w:r>
      <w:r w:rsidRPr="009A4017">
        <w:rPr>
          <w:rFonts w:cs="Arial"/>
          <w:b/>
          <w:bCs/>
        </w:rPr>
        <w:t>Z.A.05.04</w:t>
      </w:r>
      <w:r w:rsidRPr="009A4017">
        <w:rPr>
          <w:rFonts w:cs="Arial"/>
        </w:rPr>
        <w:t xml:space="preserve">, è concepito con doppia orditura metallica parallela e sfalsata, per uno spessore totale di 24 cm. La configurazione a doppia orditura disaccoppiata riduce i ponti termici e migliora le prestazioni acustiche complessive. Sul fronte esterno è applicata una lastra in cemento fibrorinforzato (12,5 mm) tipo </w:t>
      </w:r>
      <w:proofErr w:type="spellStart"/>
      <w:r w:rsidRPr="009A4017">
        <w:rPr>
          <w:rFonts w:cs="Arial"/>
        </w:rPr>
        <w:t>Knauf</w:t>
      </w:r>
      <w:proofErr w:type="spellEnd"/>
      <w:r w:rsidRPr="009A4017">
        <w:rPr>
          <w:rFonts w:cs="Arial"/>
        </w:rPr>
        <w:t xml:space="preserve"> </w:t>
      </w:r>
      <w:proofErr w:type="spellStart"/>
      <w:r w:rsidRPr="009A4017">
        <w:rPr>
          <w:rFonts w:cs="Arial"/>
        </w:rPr>
        <w:t>Aquapanel</w:t>
      </w:r>
      <w:proofErr w:type="spellEnd"/>
      <w:r w:rsidRPr="009A4017">
        <w:rPr>
          <w:rFonts w:cs="Arial"/>
        </w:rPr>
        <w:t xml:space="preserve"> preceduta da membrana traspirante impermeabile all'acqua, con finitura a rasatura armata di spessore minimo 7 mm. In posizione centrale, tra le due orditure, è interposta una lastra in gesso rivestito standard tipo Knauf GKB o equivalente. Il rivestimento interno è realizzato in doppio strato: il primo e più interno con lastra in gesso accoppiata a barriera al vapore in lamina di alluminio tipo Knauf GKB+BV o equivalente, il secondo a vista con lastra tipo Knauf Diamant o equivalente ad alta resistenza meccanica e idrorepellenza.</w:t>
      </w:r>
    </w:p>
    <w:p w:rsidR="00A77B9D" w:rsidRPr="009A4017" w:rsidRDefault="00A77B9D" w:rsidP="00A77B9D">
      <w:pPr>
        <w:rPr>
          <w:rFonts w:cs="Arial"/>
        </w:rPr>
      </w:pPr>
    </w:p>
    <w:p w:rsidR="00A77B9D" w:rsidRPr="009A4017" w:rsidRDefault="00A77B9D" w:rsidP="00A77B9D">
      <w:r w:rsidRPr="009A4017">
        <w:rPr>
          <w:rFonts w:cs="Arial"/>
        </w:rPr>
        <w:t>L'isolamento termoacustico è affidato a due strati distinti: nell'orditura esterna è inserita lana di roccia ad alta densità (110 kg/m³) dello spessore di 80 mm, mentre nell'orditura interna è posizionata lana di vetro da 60 mm, entrambe con λD = 0,035 W/</w:t>
      </w:r>
      <w:proofErr w:type="spellStart"/>
      <w:r w:rsidRPr="009A4017">
        <w:rPr>
          <w:rFonts w:cs="Arial"/>
        </w:rPr>
        <w:t>mK</w:t>
      </w:r>
      <w:proofErr w:type="spellEnd"/>
      <w:r w:rsidRPr="009A4017">
        <w:rPr>
          <w:rFonts w:cs="Arial"/>
        </w:rPr>
        <w:t xml:space="preserve"> e incombustibili in classe A1. Il sistema dovrà essere in possesso di tutte le certificazioni acustiche, termiche e meccaniche richieste dalla normativa vigente.</w:t>
      </w:r>
    </w:p>
    <w:p w:rsidR="00A77B9D" w:rsidRPr="009A4017" w:rsidRDefault="00A77B9D" w:rsidP="00A77B9D">
      <w:pPr>
        <w:rPr>
          <w:rFonts w:cs="Arial"/>
        </w:rPr>
      </w:pPr>
      <w:r w:rsidRPr="009A4017">
        <w:t xml:space="preserve">Anche in questo caso la tinteggiatura è prevista </w:t>
      </w:r>
      <w:r w:rsidRPr="009A4017">
        <w:rPr>
          <w:rFonts w:cs="Arial"/>
        </w:rPr>
        <w:t>con le geometrie e i colori dell’opera dell’artista Raymundo Sesma.</w:t>
      </w:r>
    </w:p>
    <w:p w:rsidR="00A77B9D" w:rsidRPr="009A4017" w:rsidRDefault="00A77B9D" w:rsidP="00A77B9D">
      <w:pPr>
        <w:rPr>
          <w:rFonts w:cs="Arial"/>
        </w:rPr>
      </w:pPr>
    </w:p>
    <w:p w:rsidR="00A77B9D" w:rsidRPr="00A77B9D" w:rsidRDefault="00A77B9D" w:rsidP="00A77B9D">
      <w:pPr>
        <w:rPr>
          <w:rFonts w:cs="Arial"/>
        </w:rPr>
      </w:pPr>
      <w:r w:rsidRPr="00296CE8">
        <w:rPr>
          <w:rFonts w:cs="Arial"/>
        </w:rPr>
        <w:lastRenderedPageBreak/>
        <w:t xml:space="preserve">Le superfici a vista dei sistemi a secco, </w:t>
      </w:r>
      <w:r>
        <w:rPr>
          <w:rFonts w:cs="Arial"/>
        </w:rPr>
        <w:t xml:space="preserve">infatti, </w:t>
      </w:r>
      <w:r w:rsidRPr="00296CE8">
        <w:rPr>
          <w:rFonts w:cs="Arial"/>
        </w:rPr>
        <w:t xml:space="preserve">una volta completata la posa e la stuccatura delle lastre, costituiscono il supporto per la decorazione pittorica degli ambienti interni. Le </w:t>
      </w:r>
      <w:r w:rsidRPr="00A77B9D">
        <w:rPr>
          <w:rFonts w:cs="Arial"/>
        </w:rPr>
        <w:t xml:space="preserve">pareti tinteggiate a vista sono decorate con geometrie, forme e cromie definite dal progetto artistico dell'artista messicano </w:t>
      </w:r>
      <w:r w:rsidRPr="00A77B9D">
        <w:rPr>
          <w:rFonts w:cs="Arial"/>
          <w:b/>
          <w:bCs/>
        </w:rPr>
        <w:t>Raymundo Sesma</w:t>
      </w:r>
      <w:r w:rsidRPr="00A77B9D">
        <w:rPr>
          <w:rFonts w:cs="Arial"/>
        </w:rPr>
        <w:t>, la cui opera conferisce agli spazi un carattere identitario distintivo, integrando la componente costruttiva con quella espressiva e culturale del progetto.</w:t>
      </w:r>
    </w:p>
    <w:p w:rsidR="00A77B9D" w:rsidRPr="00A77B9D" w:rsidRDefault="00A77B9D" w:rsidP="00A77B9D"/>
    <w:p w:rsidR="00A77B9D" w:rsidRPr="00A77B9D" w:rsidRDefault="00A77B9D" w:rsidP="00A77B9D">
      <w:r w:rsidRPr="00A77B9D">
        <w:t xml:space="preserve">Per ulteriori dettagli anche in riferimento agli spessori dei diversi materiali che compongono le pavimentazioni si faccia riferimento alle tavole grafiche allegate: </w:t>
      </w:r>
    </w:p>
    <w:p w:rsidR="00A77B9D" w:rsidRPr="00A77B9D" w:rsidRDefault="00A77B9D" w:rsidP="00A77B9D">
      <w:pPr>
        <w:rPr>
          <w:i/>
          <w:iCs/>
          <w:szCs w:val="22"/>
        </w:rPr>
      </w:pPr>
      <w:r w:rsidRPr="00A77B9D">
        <w:rPr>
          <w:i/>
          <w:iCs/>
          <w:szCs w:val="22"/>
        </w:rPr>
        <w:t>GE.CME.01 Computo metrico estimativo</w:t>
      </w:r>
    </w:p>
    <w:p w:rsidR="00A77B9D" w:rsidRPr="00A77B9D" w:rsidRDefault="00A77B9D" w:rsidP="00A77B9D">
      <w:pPr>
        <w:jc w:val="left"/>
        <w:rPr>
          <w:i/>
          <w:iCs/>
          <w:szCs w:val="22"/>
        </w:rPr>
      </w:pPr>
      <w:r w:rsidRPr="00A77B9D">
        <w:rPr>
          <w:i/>
          <w:iCs/>
          <w:szCs w:val="22"/>
        </w:rPr>
        <w:t>AR.28.IND_Individuazione planimetrica: controsoffitto</w:t>
      </w:r>
    </w:p>
    <w:p w:rsidR="00A77B9D" w:rsidRPr="00A77B9D" w:rsidRDefault="00A77B9D" w:rsidP="00A77B9D">
      <w:pPr>
        <w:jc w:val="left"/>
        <w:rPr>
          <w:i/>
          <w:iCs/>
          <w:szCs w:val="22"/>
        </w:rPr>
      </w:pPr>
      <w:r w:rsidRPr="00A77B9D">
        <w:rPr>
          <w:i/>
          <w:iCs/>
          <w:szCs w:val="22"/>
        </w:rPr>
        <w:t>AR.29.IND_ Individuazione planimetrica e abaco sistemi a secco</w:t>
      </w:r>
    </w:p>
    <w:p w:rsidR="00A77B9D" w:rsidRDefault="00A77B9D" w:rsidP="00C769CA"/>
    <w:p w:rsidR="00560575" w:rsidRPr="00A77B9D" w:rsidRDefault="00560575" w:rsidP="00C769CA">
      <w:r w:rsidRPr="00A77B9D">
        <w:rPr>
          <w:noProof/>
        </w:rPr>
        <w:drawing>
          <wp:anchor distT="0" distB="0" distL="114300" distR="114300" simplePos="0" relativeHeight="251658240" behindDoc="1" locked="0" layoutInCell="1" allowOverlap="1">
            <wp:simplePos x="0" y="0"/>
            <wp:positionH relativeFrom="column">
              <wp:posOffset>71609</wp:posOffset>
            </wp:positionH>
            <wp:positionV relativeFrom="paragraph">
              <wp:posOffset>151520</wp:posOffset>
            </wp:positionV>
            <wp:extent cx="3323492" cy="2211633"/>
            <wp:effectExtent l="0" t="0" r="0" b="0"/>
            <wp:wrapNone/>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quapanel.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23492" cy="2211633"/>
                    </a:xfrm>
                    <a:prstGeom prst="rect">
                      <a:avLst/>
                    </a:prstGeom>
                  </pic:spPr>
                </pic:pic>
              </a:graphicData>
            </a:graphic>
          </wp:anchor>
        </w:drawing>
      </w:r>
    </w:p>
    <w:p w:rsidR="00560575" w:rsidRPr="00A77B9D" w:rsidRDefault="00560575" w:rsidP="00C769CA"/>
    <w:p w:rsidR="00560575" w:rsidRPr="00A77B9D" w:rsidRDefault="00560575" w:rsidP="00C769CA"/>
    <w:p w:rsidR="00560575" w:rsidRPr="00A77B9D" w:rsidRDefault="00560575" w:rsidP="00C769CA"/>
    <w:p w:rsidR="00560575" w:rsidRPr="00A77B9D" w:rsidRDefault="00560575" w:rsidP="00C769CA"/>
    <w:p w:rsidR="00560575" w:rsidRPr="00A77B9D" w:rsidRDefault="00560575" w:rsidP="00C769CA"/>
    <w:p w:rsidR="00734D67" w:rsidRPr="00A77B9D" w:rsidRDefault="00734D67" w:rsidP="00235085">
      <w:pPr>
        <w:ind w:left="5529"/>
        <w:rPr>
          <w:sz w:val="20"/>
        </w:rPr>
      </w:pPr>
    </w:p>
    <w:p w:rsidR="00734D67" w:rsidRDefault="00734D67" w:rsidP="00235085">
      <w:pPr>
        <w:ind w:left="5529"/>
        <w:rPr>
          <w:sz w:val="20"/>
        </w:rPr>
      </w:pPr>
    </w:p>
    <w:p w:rsidR="00734D67" w:rsidRDefault="00734D67" w:rsidP="00235085">
      <w:pPr>
        <w:ind w:left="5529"/>
        <w:rPr>
          <w:sz w:val="20"/>
        </w:rPr>
      </w:pPr>
    </w:p>
    <w:p w:rsidR="00560575" w:rsidRPr="00A270A0" w:rsidRDefault="00560575" w:rsidP="00235085">
      <w:pPr>
        <w:ind w:left="5529"/>
        <w:rPr>
          <w:sz w:val="20"/>
        </w:rPr>
      </w:pPr>
      <w:r w:rsidRPr="00A270A0">
        <w:rPr>
          <w:sz w:val="20"/>
        </w:rPr>
        <w:t>Esempio di fornitura e posa in opera di pannelli “Aquapanel” su pareti inclinate con utilizzo di sottostruttura in metallo</w:t>
      </w:r>
    </w:p>
    <w:p w:rsidR="00560575" w:rsidRPr="00260D32" w:rsidRDefault="00560575" w:rsidP="00C769CA">
      <w:pPr>
        <w:rPr>
          <w:color w:val="FF0000"/>
        </w:rPr>
      </w:pPr>
    </w:p>
    <w:p w:rsidR="00235085" w:rsidRDefault="00235085" w:rsidP="004B790E">
      <w:pPr>
        <w:widowControl/>
        <w:jc w:val="left"/>
        <w:rPr>
          <w:color w:val="FF0000"/>
        </w:rPr>
      </w:pPr>
    </w:p>
    <w:p w:rsidR="00235085" w:rsidRDefault="00235085" w:rsidP="004B790E">
      <w:pPr>
        <w:widowControl/>
        <w:jc w:val="left"/>
        <w:rPr>
          <w:color w:val="FF0000"/>
        </w:rPr>
      </w:pPr>
    </w:p>
    <w:p w:rsidR="00235085" w:rsidRPr="00260D32" w:rsidRDefault="00235085" w:rsidP="004B790E">
      <w:pPr>
        <w:widowControl/>
        <w:jc w:val="left"/>
        <w:rPr>
          <w:color w:val="FF0000"/>
        </w:rPr>
      </w:pPr>
    </w:p>
    <w:p w:rsidR="003079A0" w:rsidRPr="00C60B25" w:rsidRDefault="00B33916" w:rsidP="00615CE5">
      <w:pPr>
        <w:pStyle w:val="Titolo2"/>
      </w:pPr>
      <w:bookmarkStart w:id="13" w:name="_Toc232756391"/>
      <w:r w:rsidRPr="00C60B25">
        <w:t>Le pavimentazioni</w:t>
      </w:r>
      <w:bookmarkEnd w:id="13"/>
      <w:r w:rsidR="00734D67" w:rsidRPr="00C60B25">
        <w:t xml:space="preserve"> </w:t>
      </w:r>
    </w:p>
    <w:p w:rsidR="00057A3F" w:rsidRPr="00E84641" w:rsidRDefault="00057A3F" w:rsidP="00057A3F">
      <w:r w:rsidRPr="00E84641">
        <w:t xml:space="preserve">Per quanto riguarda le pavimentazioni si è optato per soluzioni che potessero </w:t>
      </w:r>
      <w:r w:rsidR="00E84641">
        <w:t>favorire una rapida e contenuta</w:t>
      </w:r>
      <w:r w:rsidRPr="00E84641">
        <w:t xml:space="preserve"> realizzabilità</w:t>
      </w:r>
      <w:r w:rsidR="00E84641">
        <w:t>, in termine di costi, senza sottovalutare l'aspetto estetico</w:t>
      </w:r>
      <w:r w:rsidRPr="00E84641">
        <w:t>. Inoltre, è stata posta molta attenzio</w:t>
      </w:r>
      <w:r w:rsidR="004920C5" w:rsidRPr="00E84641">
        <w:t>ne</w:t>
      </w:r>
      <w:r w:rsidRPr="00E84641">
        <w:t xml:space="preserve"> sul tema della manutenibilità. Per tali ragioni le scelte per le pavimentazioni sono ricadute </w:t>
      </w:r>
      <w:r w:rsidR="00214E7A">
        <w:t>su pavimenti industriali di vari spessori a seconda del diverso utilizzo da parte dei fruitori, pedonali o ciclo-pedonali con carrabilità leggera (occasionale tramite golfcar elettriche)</w:t>
      </w:r>
      <w:r w:rsidR="00494370">
        <w:t xml:space="preserve"> e asfalto.</w:t>
      </w:r>
    </w:p>
    <w:p w:rsidR="003079A0" w:rsidRPr="00260D32" w:rsidRDefault="003079A0" w:rsidP="00E57EF1">
      <w:pPr>
        <w:rPr>
          <w:color w:val="FF0000"/>
        </w:rPr>
      </w:pPr>
    </w:p>
    <w:p w:rsidR="00E84641" w:rsidRDefault="00214E7A" w:rsidP="00496472">
      <w:r>
        <w:t>Riportiamo di seguito le diverse tipologie di pavimentazioni presenti:</w:t>
      </w:r>
    </w:p>
    <w:p w:rsidR="00214E7A" w:rsidRDefault="00214E7A" w:rsidP="00214E7A">
      <w:pPr>
        <w:pStyle w:val="Paragrafoelenco"/>
        <w:numPr>
          <w:ilvl w:val="1"/>
          <w:numId w:val="13"/>
        </w:numPr>
      </w:pPr>
      <w:r>
        <w:t xml:space="preserve">Asfalto </w:t>
      </w:r>
      <w:r w:rsidR="00BD090A">
        <w:t xml:space="preserve">+ </w:t>
      </w:r>
      <w:r w:rsidR="00A302FD">
        <w:t>verniciatura</w:t>
      </w:r>
      <w:r w:rsidR="00BD090A">
        <w:t xml:space="preserve"> (Binder 8 cm + Tappeto di usura 4 cm</w:t>
      </w:r>
      <w:r w:rsidR="00A302FD">
        <w:t xml:space="preserve"> + verniciatura per asfalto</w:t>
      </w:r>
      <w:r w:rsidR="00BD090A">
        <w:t>)</w:t>
      </w:r>
      <w:r w:rsidR="00A302FD">
        <w:t>: Piazza di Valle</w:t>
      </w:r>
      <w:r w:rsidR="008F1F2C">
        <w:t xml:space="preserve"> quota +0.00</w:t>
      </w:r>
    </w:p>
    <w:p w:rsidR="00214E7A" w:rsidRDefault="00214E7A" w:rsidP="00A432E8">
      <w:pPr>
        <w:pStyle w:val="Paragrafoelenco"/>
        <w:numPr>
          <w:ilvl w:val="1"/>
          <w:numId w:val="13"/>
        </w:numPr>
      </w:pPr>
      <w:r>
        <w:t>Pavi</w:t>
      </w:r>
      <w:r w:rsidR="00BD090A">
        <w:t>m</w:t>
      </w:r>
      <w:r>
        <w:t>entazione industria</w:t>
      </w:r>
      <w:r w:rsidR="00BD090A">
        <w:t>l</w:t>
      </w:r>
      <w:r>
        <w:t>e</w:t>
      </w:r>
      <w:r w:rsidR="00BD090A">
        <w:t xml:space="preserve"> + </w:t>
      </w:r>
      <w:proofErr w:type="spellStart"/>
      <w:r w:rsidR="00BD090A">
        <w:t>Ecobeton</w:t>
      </w:r>
      <w:proofErr w:type="spellEnd"/>
      <w:r w:rsidR="00BD090A">
        <w:t xml:space="preserve"> </w:t>
      </w:r>
      <w:r w:rsidR="00A302FD">
        <w:t xml:space="preserve">+ verniciatura: </w:t>
      </w:r>
      <w:r w:rsidR="00BD090A">
        <w:t xml:space="preserve">tunnel, </w:t>
      </w:r>
      <w:r w:rsidR="00A302FD">
        <w:t>P</w:t>
      </w:r>
      <w:r w:rsidR="00BD090A">
        <w:t xml:space="preserve">iazza </w:t>
      </w:r>
      <w:r w:rsidR="00A302FD">
        <w:t xml:space="preserve">quota </w:t>
      </w:r>
      <w:r w:rsidR="00BD090A">
        <w:t xml:space="preserve">-3,50, </w:t>
      </w:r>
      <w:r w:rsidR="00A302FD">
        <w:t>P</w:t>
      </w:r>
      <w:r w:rsidR="00BD090A">
        <w:t>iazza</w:t>
      </w:r>
      <w:r w:rsidR="00A302FD">
        <w:t xml:space="preserve"> 1</w:t>
      </w:r>
      <w:r w:rsidR="00BD090A">
        <w:t xml:space="preserve"> </w:t>
      </w:r>
      <w:r w:rsidR="00A302FD">
        <w:t xml:space="preserve">quota </w:t>
      </w:r>
      <w:r w:rsidR="00BD090A">
        <w:t xml:space="preserve">+0,00, </w:t>
      </w:r>
      <w:r w:rsidR="00A302FD">
        <w:t>P</w:t>
      </w:r>
      <w:r w:rsidR="00BD090A">
        <w:t>iazza</w:t>
      </w:r>
      <w:r w:rsidR="00A302FD">
        <w:t xml:space="preserve"> 2</w:t>
      </w:r>
      <w:r w:rsidR="00BD090A">
        <w:t xml:space="preserve"> </w:t>
      </w:r>
      <w:r w:rsidR="00A302FD">
        <w:t>quota +</w:t>
      </w:r>
      <w:r w:rsidR="00BD090A">
        <w:t>4,18 e percorso pedonale a terra</w:t>
      </w:r>
    </w:p>
    <w:p w:rsidR="008F1F2C" w:rsidRDefault="008F1F2C" w:rsidP="00A432E8">
      <w:pPr>
        <w:pStyle w:val="Paragrafoelenco"/>
        <w:numPr>
          <w:ilvl w:val="1"/>
          <w:numId w:val="13"/>
        </w:numPr>
      </w:pPr>
      <w:r>
        <w:t xml:space="preserve">Pavimentazione in </w:t>
      </w:r>
      <w:proofErr w:type="spellStart"/>
      <w:r>
        <w:t>Ecobeton</w:t>
      </w:r>
      <w:proofErr w:type="spellEnd"/>
      <w:r>
        <w:t xml:space="preserve">, su getto in </w:t>
      </w:r>
      <w:proofErr w:type="spellStart"/>
      <w:r>
        <w:t>cls</w:t>
      </w:r>
      <w:proofErr w:type="spellEnd"/>
      <w:r>
        <w:t>: passerella aerea</w:t>
      </w:r>
    </w:p>
    <w:p w:rsidR="00A302FD" w:rsidRDefault="00A302FD" w:rsidP="008F1F2C">
      <w:pPr>
        <w:pStyle w:val="Paragrafoelenco"/>
        <w:ind w:left="1440"/>
      </w:pPr>
    </w:p>
    <w:p w:rsidR="008F1F2C" w:rsidRDefault="008F1F2C" w:rsidP="008F1F2C">
      <w:pPr>
        <w:pStyle w:val="Paragrafoelenco"/>
        <w:ind w:left="1440"/>
      </w:pPr>
    </w:p>
    <w:p w:rsidR="00BD090A" w:rsidRDefault="00BD090A" w:rsidP="00BD090A">
      <w:r>
        <w:t>Per ulteriori dettagli anche in riferimento agli spessori dei diversi materiali che compongono le pavimentazioni si faccia riferimento alle tavole grafiche</w:t>
      </w:r>
      <w:r w:rsidR="0040068A">
        <w:t xml:space="preserve"> allegate:</w:t>
      </w:r>
      <w:r>
        <w:t xml:space="preserve"> </w:t>
      </w:r>
    </w:p>
    <w:p w:rsidR="00C60B25" w:rsidRPr="00853059" w:rsidRDefault="00C60B25" w:rsidP="00853059">
      <w:pPr>
        <w:rPr>
          <w:i/>
          <w:iCs/>
          <w:szCs w:val="22"/>
        </w:rPr>
      </w:pPr>
      <w:r>
        <w:rPr>
          <w:i/>
          <w:iCs/>
          <w:szCs w:val="22"/>
        </w:rPr>
        <w:t>GE.CME.01 C</w:t>
      </w:r>
      <w:r w:rsidR="0040068A">
        <w:rPr>
          <w:i/>
          <w:iCs/>
          <w:szCs w:val="22"/>
        </w:rPr>
        <w:t>omputo metrico estimativo</w:t>
      </w:r>
    </w:p>
    <w:p w:rsidR="00853059" w:rsidRPr="00853059" w:rsidRDefault="00853059" w:rsidP="001D2336">
      <w:pPr>
        <w:jc w:val="left"/>
        <w:rPr>
          <w:i/>
          <w:iCs/>
          <w:szCs w:val="22"/>
        </w:rPr>
      </w:pPr>
      <w:r w:rsidRPr="00853059">
        <w:rPr>
          <w:i/>
          <w:iCs/>
          <w:szCs w:val="22"/>
        </w:rPr>
        <w:t>AR.</w:t>
      </w:r>
      <w:r>
        <w:rPr>
          <w:i/>
          <w:iCs/>
          <w:szCs w:val="22"/>
        </w:rPr>
        <w:t>26</w:t>
      </w:r>
      <w:r w:rsidRPr="00853059">
        <w:rPr>
          <w:i/>
          <w:iCs/>
          <w:szCs w:val="22"/>
        </w:rPr>
        <w:t xml:space="preserve">.IND </w:t>
      </w:r>
      <w:r w:rsidR="0040068A">
        <w:rPr>
          <w:i/>
          <w:iCs/>
          <w:szCs w:val="22"/>
        </w:rPr>
        <w:t>I</w:t>
      </w:r>
      <w:r w:rsidR="0040068A" w:rsidRPr="00853059">
        <w:rPr>
          <w:i/>
          <w:iCs/>
          <w:szCs w:val="22"/>
        </w:rPr>
        <w:t xml:space="preserve">ndividuazione planimetrica </w:t>
      </w:r>
      <w:r w:rsidR="0040068A">
        <w:rPr>
          <w:i/>
          <w:iCs/>
          <w:szCs w:val="22"/>
        </w:rPr>
        <w:t>e abaco stratigrafie orizzontali</w:t>
      </w:r>
    </w:p>
    <w:p w:rsidR="00853059" w:rsidRPr="00853059" w:rsidRDefault="00853059" w:rsidP="001D2336">
      <w:pPr>
        <w:jc w:val="left"/>
        <w:rPr>
          <w:i/>
          <w:iCs/>
          <w:szCs w:val="22"/>
        </w:rPr>
      </w:pPr>
      <w:r w:rsidRPr="00853059">
        <w:rPr>
          <w:i/>
          <w:iCs/>
          <w:szCs w:val="22"/>
        </w:rPr>
        <w:t>AR.</w:t>
      </w:r>
      <w:r>
        <w:rPr>
          <w:i/>
          <w:iCs/>
          <w:szCs w:val="22"/>
        </w:rPr>
        <w:t>27</w:t>
      </w:r>
      <w:r w:rsidRPr="00853059">
        <w:rPr>
          <w:i/>
          <w:iCs/>
          <w:szCs w:val="22"/>
        </w:rPr>
        <w:t xml:space="preserve">.IND </w:t>
      </w:r>
      <w:r w:rsidR="0040068A">
        <w:rPr>
          <w:i/>
          <w:iCs/>
          <w:szCs w:val="22"/>
        </w:rPr>
        <w:t>I</w:t>
      </w:r>
      <w:r w:rsidR="0040068A" w:rsidRPr="00853059">
        <w:rPr>
          <w:i/>
          <w:iCs/>
          <w:szCs w:val="22"/>
        </w:rPr>
        <w:t xml:space="preserve">ndividuazione planimetrica sistemazioni </w:t>
      </w:r>
      <w:r w:rsidR="0040068A">
        <w:rPr>
          <w:i/>
          <w:iCs/>
          <w:szCs w:val="22"/>
        </w:rPr>
        <w:t>stratigrafie orizzontali</w:t>
      </w:r>
    </w:p>
    <w:p w:rsidR="00853059" w:rsidRPr="00853059" w:rsidRDefault="00853059" w:rsidP="00853059">
      <w:pPr>
        <w:rPr>
          <w:szCs w:val="22"/>
        </w:rPr>
      </w:pPr>
    </w:p>
    <w:p w:rsidR="00385715" w:rsidRPr="00E84641" w:rsidRDefault="00385715" w:rsidP="00214E7A"/>
    <w:p w:rsidR="00811556" w:rsidRPr="00260D32" w:rsidRDefault="00811556" w:rsidP="00615CE5">
      <w:pPr>
        <w:pStyle w:val="Titolo2"/>
      </w:pPr>
      <w:bookmarkStart w:id="14" w:name="_Toc232756392"/>
      <w:r w:rsidRPr="00260D32">
        <w:lastRenderedPageBreak/>
        <w:t>L’illuminazione come elemento di architettura</w:t>
      </w:r>
      <w:bookmarkEnd w:id="14"/>
    </w:p>
    <w:p w:rsidR="00F46CCA" w:rsidRPr="00DC31CC" w:rsidRDefault="00F46CCA" w:rsidP="00E709CC">
      <w:r w:rsidRPr="00DC31CC">
        <w:t>Il progetto architettonico è caratterizzato dall’elemento “luce” il quale, soprattutto nelle ore notturne, caratterizza le forme e mette in evidenza molti particolari costruttivi. Tra questi citiamo i “tagli di luce” verticali presenti sulle superficie esterne dell</w:t>
      </w:r>
      <w:r w:rsidR="00DC31CC" w:rsidRPr="00DC31CC">
        <w:t>e</w:t>
      </w:r>
      <w:r w:rsidRPr="00DC31CC">
        <w:t xml:space="preserve"> torr</w:t>
      </w:r>
      <w:r w:rsidR="00DC31CC" w:rsidRPr="00DC31CC">
        <w:t>i</w:t>
      </w:r>
      <w:r w:rsidRPr="00DC31CC">
        <w:t xml:space="preserve"> ascensore o anche tutti i percorsi in elevazione (le passerelle) dove ritroviamo le medesime “linee di luce”, questa volta posizionate in orizzontale.</w:t>
      </w:r>
    </w:p>
    <w:p w:rsidR="00021C98" w:rsidRDefault="00E709CC" w:rsidP="00E709CC">
      <w:r w:rsidRPr="00DC31CC">
        <w:t xml:space="preserve">Il progetto </w:t>
      </w:r>
      <w:r w:rsidR="003327DD" w:rsidRPr="00DC31CC">
        <w:t xml:space="preserve">illuminotecnico è </w:t>
      </w:r>
      <w:r w:rsidR="00A94E6F" w:rsidRPr="00DC31CC">
        <w:t xml:space="preserve">quindi </w:t>
      </w:r>
      <w:r w:rsidR="003327DD" w:rsidRPr="00DC31CC">
        <w:t xml:space="preserve">caratterizzato dall’utilizzo di elementi </w:t>
      </w:r>
      <w:r w:rsidRPr="00DC31CC">
        <w:t xml:space="preserve">a bassissimo assorbimento con impiego di sorgenti LED e sistemi di controllo del flusso luminoso in grado di garantire sempre valori idonei di illuminamento nelle varie ore del giorno garantendo al contempo il rispetto dei requisiti normativi ed un notevole risparmio di energia. </w:t>
      </w:r>
    </w:p>
    <w:p w:rsidR="00E709CC" w:rsidRPr="00DC31CC" w:rsidRDefault="00E709CC" w:rsidP="00E709CC">
      <w:r w:rsidRPr="00DC31CC">
        <w:t xml:space="preserve">Particolare attenzione </w:t>
      </w:r>
      <w:r w:rsidR="00A94E6F" w:rsidRPr="00DC31CC">
        <w:t xml:space="preserve">è stata </w:t>
      </w:r>
      <w:r w:rsidRPr="00DC31CC">
        <w:t>riservata allo studio degli illuminamenti dell</w:t>
      </w:r>
      <w:r w:rsidR="00C50327">
        <w:t>a piazza semi-ipogea</w:t>
      </w:r>
      <w:r w:rsidR="00021C98">
        <w:t>, Piazza 1,</w:t>
      </w:r>
      <w:r w:rsidRPr="00DC31CC">
        <w:t xml:space="preserve"> nei punti estremi così da favorire l’adattamento dell’occhio alla luce diurna, per ottenere tale risultato si prevederà un maggiore flusso luminoso all’entrata e all’uscita di detti tratti.</w:t>
      </w:r>
    </w:p>
    <w:p w:rsidR="00E709CC" w:rsidRPr="00C50327" w:rsidRDefault="00E709CC" w:rsidP="00E709CC">
      <w:r w:rsidRPr="00C50327">
        <w:t xml:space="preserve">Ove </w:t>
      </w:r>
      <w:r w:rsidR="006433C2" w:rsidRPr="00C50327">
        <w:t xml:space="preserve">è stato possibile, </w:t>
      </w:r>
      <w:r w:rsidRPr="00C50327">
        <w:t xml:space="preserve">gli apparecchi illuminanti </w:t>
      </w:r>
      <w:r w:rsidR="006433C2" w:rsidRPr="00C50327">
        <w:t xml:space="preserve">sono stati </w:t>
      </w:r>
      <w:r w:rsidRPr="00C50327">
        <w:t>opportunamente integrati nelle strutture in modo da avere un minimale impatto pur garantendo elevati requisiti illuminotecnici.</w:t>
      </w:r>
    </w:p>
    <w:p w:rsidR="00E709CC" w:rsidRPr="00C50327" w:rsidRDefault="00E709CC" w:rsidP="00E709CC">
      <w:r w:rsidRPr="00C50327">
        <w:t>Trattandosi di aree pubbliche l’impianto di illuminazione di sicurezza garanti</w:t>
      </w:r>
      <w:r w:rsidR="006433C2" w:rsidRPr="00C50327">
        <w:t>sce,</w:t>
      </w:r>
      <w:r w:rsidRPr="00C50327">
        <w:t xml:space="preserve"> oltre che elevati requisiti illuminotecnici, una grande affidabilità utilizzando sistemi di controllo centralizzato delle batterie, delle lampade e dell’autonomia.</w:t>
      </w:r>
    </w:p>
    <w:p w:rsidR="00811556" w:rsidRPr="00021C98" w:rsidRDefault="00E709CC" w:rsidP="00E57EF1">
      <w:r w:rsidRPr="00C50327">
        <w:t>La progettazione degli impianti elettrici garanti</w:t>
      </w:r>
      <w:r w:rsidR="006433C2" w:rsidRPr="00C50327">
        <w:t>sce infine</w:t>
      </w:r>
      <w:r w:rsidRPr="00C50327">
        <w:t xml:space="preserve"> la totale integrazione con gli impianti già presenti nelle altre parti di tracciato e si </w:t>
      </w:r>
      <w:r w:rsidR="006433C2" w:rsidRPr="00C50327">
        <w:t xml:space="preserve">è provveduto </w:t>
      </w:r>
      <w:r w:rsidRPr="00C50327">
        <w:t>all</w:t>
      </w:r>
      <w:r w:rsidR="00021C98">
        <w:t>’</w:t>
      </w:r>
      <w:r w:rsidRPr="00C50327">
        <w:t xml:space="preserve">individuazione dei migliori punti di allaccio elettrico ed al posizionamento dei quadri al fine di diminuire sia la caduta di tensione che le sezioni dei cavi elettrici. </w:t>
      </w:r>
      <w:r w:rsidR="006433C2" w:rsidRPr="00C50327">
        <w:t xml:space="preserve">Da un punto di vista prettamente tecnico sono stati </w:t>
      </w:r>
      <w:r w:rsidRPr="00C50327">
        <w:t>utilizzati cavi di tipo a bassissima emissione di fumi e gas corrosivi.</w:t>
      </w:r>
    </w:p>
    <w:p w:rsidR="002C7D46" w:rsidRPr="00C50327" w:rsidRDefault="002C7D46" w:rsidP="00E57EF1">
      <w:r w:rsidRPr="00C50327">
        <w:t>Entrando più nel dettaglio degli elementi architettonici relativi al progetto illuminotecnico</w:t>
      </w:r>
      <w:r w:rsidR="006662D1" w:rsidRPr="00C50327">
        <w:t>,</w:t>
      </w:r>
      <w:r w:rsidRPr="00C50327">
        <w:t xml:space="preserve"> si evidenzia la realizzazione di specifici alloggiamenti dei corpi led </w:t>
      </w:r>
      <w:r w:rsidR="006662D1" w:rsidRPr="00C50327">
        <w:t>mediante profili metallici ad U con particolare riferimento all</w:t>
      </w:r>
      <w:r w:rsidR="00C50327" w:rsidRPr="00C50327">
        <w:t>e</w:t>
      </w:r>
      <w:r w:rsidR="006662D1" w:rsidRPr="00C50327">
        <w:t xml:space="preserve"> torr</w:t>
      </w:r>
      <w:r w:rsidR="00C50327" w:rsidRPr="00C50327">
        <w:t>i</w:t>
      </w:r>
      <w:r w:rsidR="006662D1" w:rsidRPr="00C50327">
        <w:t xml:space="preserve"> ascensore.</w:t>
      </w:r>
    </w:p>
    <w:p w:rsidR="00944C52" w:rsidRDefault="006662D1" w:rsidP="00E57EF1">
      <w:r w:rsidRPr="00C50327">
        <w:t>Qui sono stati previsti</w:t>
      </w:r>
      <w:r w:rsidR="00613924" w:rsidRPr="00C50327">
        <w:t>, previa realizzazione in officina, d</w:t>
      </w:r>
      <w:r w:rsidRPr="00C50327">
        <w:t>ei</w:t>
      </w:r>
      <w:r w:rsidR="00613924" w:rsidRPr="00C50327">
        <w:t xml:space="preserve"> profili ad U con retrostante lamiera piatta con funzione di dima per la </w:t>
      </w:r>
      <w:r w:rsidRPr="00C50327">
        <w:t xml:space="preserve">formazione </w:t>
      </w:r>
      <w:r w:rsidR="00613924" w:rsidRPr="00C50327">
        <w:t>degli spigoli delle facce delle torri</w:t>
      </w:r>
      <w:r w:rsidR="00944C52">
        <w:t xml:space="preserve"> in cemento armato</w:t>
      </w:r>
      <w:r w:rsidR="00613924" w:rsidRPr="00C50327">
        <w:t xml:space="preserve">. I profili </w:t>
      </w:r>
      <w:r w:rsidRPr="00C50327">
        <w:t>saranno</w:t>
      </w:r>
      <w:r w:rsidR="00613924" w:rsidRPr="00C50327">
        <w:t xml:space="preserve"> posati senza soluzione di continuità in modo da combaciare con le geometrie costituenti i futuri spigoli delle facce in cemento, incluse le parti di convergenza degli spigoli nei quali il suddetto profilo dovrà essere r</w:t>
      </w:r>
      <w:r w:rsidRPr="00C50327">
        <w:t>e</w:t>
      </w:r>
      <w:r w:rsidR="00613924" w:rsidRPr="00C50327">
        <w:t xml:space="preserve">alizzato con geometria adattata. </w:t>
      </w:r>
    </w:p>
    <w:p w:rsidR="007F5D02" w:rsidRPr="00C50327" w:rsidRDefault="006662D1" w:rsidP="00E57EF1">
      <w:r w:rsidRPr="00C50327">
        <w:t>Tra le lavorazioni previste citiamo:</w:t>
      </w:r>
    </w:p>
    <w:p w:rsidR="007F5D02" w:rsidRPr="00C50327" w:rsidRDefault="006662D1" w:rsidP="007F5D02">
      <w:pPr>
        <w:pStyle w:val="Paragrafoelenco"/>
        <w:numPr>
          <w:ilvl w:val="0"/>
          <w:numId w:val="21"/>
        </w:numPr>
      </w:pPr>
      <w:r w:rsidRPr="00C50327">
        <w:t xml:space="preserve">le </w:t>
      </w:r>
      <w:r w:rsidR="00613924" w:rsidRPr="00C50327">
        <w:t>saldature in opera con elettrodi inox</w:t>
      </w:r>
      <w:r w:rsidR="007F5D02" w:rsidRPr="00C50327">
        <w:t>;</w:t>
      </w:r>
    </w:p>
    <w:p w:rsidR="007F5D02" w:rsidRPr="00C50327" w:rsidRDefault="006662D1" w:rsidP="007F5D02">
      <w:pPr>
        <w:pStyle w:val="Paragrafoelenco"/>
        <w:numPr>
          <w:ilvl w:val="0"/>
          <w:numId w:val="21"/>
        </w:numPr>
      </w:pPr>
      <w:r w:rsidRPr="00C50327">
        <w:t xml:space="preserve">la </w:t>
      </w:r>
      <w:r w:rsidR="00613924" w:rsidRPr="00C50327">
        <w:t>realizzazione degli scassi per l'inserime</w:t>
      </w:r>
      <w:r w:rsidRPr="00C50327">
        <w:t>n</w:t>
      </w:r>
      <w:r w:rsidR="00613924" w:rsidRPr="00C50327">
        <w:t>to dei trasformatori delle strip-led</w:t>
      </w:r>
      <w:r w:rsidR="007F5D02" w:rsidRPr="00C50327">
        <w:t>;</w:t>
      </w:r>
    </w:p>
    <w:p w:rsidR="007F5D02" w:rsidRPr="00C50327" w:rsidRDefault="006662D1" w:rsidP="007F5D02">
      <w:pPr>
        <w:pStyle w:val="Paragrafoelenco"/>
        <w:numPr>
          <w:ilvl w:val="0"/>
          <w:numId w:val="21"/>
        </w:numPr>
      </w:pPr>
      <w:r w:rsidRPr="00C50327">
        <w:t xml:space="preserve">la </w:t>
      </w:r>
      <w:r w:rsidR="00613924" w:rsidRPr="00C50327">
        <w:t xml:space="preserve">fornitura, posa e registrazione delle staffe di </w:t>
      </w:r>
      <w:r w:rsidR="007F5D02" w:rsidRPr="00C50327">
        <w:t>d</w:t>
      </w:r>
      <w:r w:rsidR="00613924" w:rsidRPr="00C50327">
        <w:t>ista</w:t>
      </w:r>
      <w:r w:rsidR="007F5D02" w:rsidRPr="00C50327">
        <w:t>n</w:t>
      </w:r>
      <w:r w:rsidR="00613924" w:rsidRPr="00C50327">
        <w:t>ziamento dai solai in cls delle torri</w:t>
      </w:r>
      <w:r w:rsidR="007F5D02" w:rsidRPr="00C50327">
        <w:t>;</w:t>
      </w:r>
    </w:p>
    <w:p w:rsidR="007F5D02" w:rsidRPr="00C50327" w:rsidRDefault="007F5D02" w:rsidP="007F5D02">
      <w:pPr>
        <w:pStyle w:val="Paragrafoelenco"/>
        <w:numPr>
          <w:ilvl w:val="0"/>
          <w:numId w:val="21"/>
        </w:numPr>
      </w:pPr>
      <w:r w:rsidRPr="00C50327">
        <w:t xml:space="preserve">le </w:t>
      </w:r>
      <w:r w:rsidR="00613924" w:rsidRPr="00C50327">
        <w:t>opere provvisionali di irrigidimento per consentire il mantenimento della geometria durante l</w:t>
      </w:r>
      <w:r w:rsidRPr="00C50327">
        <w:t>a</w:t>
      </w:r>
      <w:r w:rsidR="00613924" w:rsidRPr="00C50327">
        <w:t xml:space="preserve"> posa delle lamiere grecate</w:t>
      </w:r>
      <w:r w:rsidR="00944C52">
        <w:t>.</w:t>
      </w:r>
    </w:p>
    <w:p w:rsidR="007F5D02" w:rsidRPr="00260D32" w:rsidRDefault="007F5D02" w:rsidP="00E57EF1">
      <w:pPr>
        <w:rPr>
          <w:color w:val="FF0000"/>
        </w:rPr>
      </w:pPr>
    </w:p>
    <w:p w:rsidR="007F5D02" w:rsidRPr="004F4EAD" w:rsidRDefault="00613924" w:rsidP="00E57EF1">
      <w:r w:rsidRPr="004F4EAD">
        <w:t xml:space="preserve">I profili </w:t>
      </w:r>
      <w:r w:rsidR="007F5D02" w:rsidRPr="004F4EAD">
        <w:t>verranno posati in modo da costituire</w:t>
      </w:r>
      <w:r w:rsidRPr="004F4EAD">
        <w:t xml:space="preserve"> la fuga degli spigoli dell</w:t>
      </w:r>
      <w:r w:rsidR="007F5D02" w:rsidRPr="004F4EAD">
        <w:t>a</w:t>
      </w:r>
      <w:r w:rsidRPr="004F4EAD">
        <w:t xml:space="preserve"> torr</w:t>
      </w:r>
      <w:r w:rsidR="007F5D02" w:rsidRPr="004F4EAD">
        <w:t>e</w:t>
      </w:r>
      <w:r w:rsidRPr="004F4EAD">
        <w:t xml:space="preserve"> ascensore per tutta la lunghezza dello spigolo.</w:t>
      </w:r>
    </w:p>
    <w:p w:rsidR="00703D88" w:rsidRPr="004F4EAD" w:rsidRDefault="007F5D02" w:rsidP="00E57EF1">
      <w:r w:rsidRPr="004F4EAD">
        <w:t>Lo s</w:t>
      </w:r>
      <w:r w:rsidR="00613924" w:rsidRPr="004F4EAD">
        <w:t xml:space="preserve">pessore della U </w:t>
      </w:r>
      <w:r w:rsidRPr="004F4EAD">
        <w:t>in acciaio</w:t>
      </w:r>
      <w:r w:rsidR="00613924" w:rsidRPr="004F4EAD">
        <w:t xml:space="preserve"> inox</w:t>
      </w:r>
      <w:r w:rsidRPr="004F4EAD">
        <w:t xml:space="preserve"> sarà di </w:t>
      </w:r>
      <w:r w:rsidR="00613924" w:rsidRPr="004F4EAD">
        <w:t>2 mm</w:t>
      </w:r>
      <w:r w:rsidRPr="004F4EAD">
        <w:t xml:space="preserve"> mentre lo </w:t>
      </w:r>
      <w:r w:rsidR="00613924" w:rsidRPr="004F4EAD">
        <w:t>spessore della lamiera di irrigidimento</w:t>
      </w:r>
      <w:r w:rsidRPr="004F4EAD">
        <w:t xml:space="preserve">, sempre in </w:t>
      </w:r>
      <w:r w:rsidR="00613924" w:rsidRPr="004F4EAD">
        <w:t xml:space="preserve">acciaio inox, </w:t>
      </w:r>
      <w:r w:rsidRPr="004F4EAD">
        <w:t xml:space="preserve">sarà di </w:t>
      </w:r>
      <w:r w:rsidR="00613924" w:rsidRPr="004F4EAD">
        <w:t xml:space="preserve">10 mm. I profili </w:t>
      </w:r>
      <w:r w:rsidR="004F4EAD" w:rsidRPr="004F4EAD">
        <w:t>do</w:t>
      </w:r>
      <w:r w:rsidRPr="004F4EAD">
        <w:t>vranno</w:t>
      </w:r>
      <w:r w:rsidR="00613924" w:rsidRPr="004F4EAD">
        <w:t xml:space="preserve"> avere dimensioni consone per l'alloggiamento d</w:t>
      </w:r>
      <w:r w:rsidRPr="004F4EAD">
        <w:t xml:space="preserve">elle </w:t>
      </w:r>
      <w:r w:rsidR="00613924" w:rsidRPr="004F4EAD">
        <w:t xml:space="preserve">strip led </w:t>
      </w:r>
      <w:r w:rsidRPr="004F4EAD">
        <w:t xml:space="preserve">e </w:t>
      </w:r>
      <w:r w:rsidR="00613924" w:rsidRPr="004F4EAD">
        <w:t xml:space="preserve">indicativamente </w:t>
      </w:r>
      <w:r w:rsidRPr="004F4EAD">
        <w:t xml:space="preserve">una </w:t>
      </w:r>
      <w:r w:rsidR="00613924" w:rsidRPr="004F4EAD">
        <w:t xml:space="preserve">luce netta </w:t>
      </w:r>
      <w:r w:rsidRPr="004F4EAD">
        <w:t xml:space="preserve">di </w:t>
      </w:r>
      <w:r w:rsidR="00613924" w:rsidRPr="004F4EAD">
        <w:t>3,5 cm x 4 cm</w:t>
      </w:r>
      <w:r w:rsidRPr="004F4EAD">
        <w:t>, per il profilo ad U, mentre il</w:t>
      </w:r>
      <w:r w:rsidR="00613924" w:rsidRPr="004F4EAD">
        <w:t xml:space="preserve"> retrostante profilo piatto </w:t>
      </w:r>
      <w:r w:rsidRPr="004F4EAD">
        <w:t xml:space="preserve">di spessore </w:t>
      </w:r>
      <w:r w:rsidR="00613924" w:rsidRPr="004F4EAD">
        <w:t xml:space="preserve">10 mm </w:t>
      </w:r>
      <w:r w:rsidRPr="004F4EAD">
        <w:t>avrà una lunghezza</w:t>
      </w:r>
      <w:r w:rsidR="00613924" w:rsidRPr="004F4EAD">
        <w:t xml:space="preserve"> pari allo spessore del </w:t>
      </w:r>
      <w:r w:rsidR="00944C52">
        <w:t>rivestimento ceramico</w:t>
      </w:r>
      <w:r w:rsidR="00613924" w:rsidRPr="004F4EAD">
        <w:t xml:space="preserve"> degli ascensori (indicativamente da 6 a 10 cm)</w:t>
      </w:r>
      <w:r w:rsidR="00944C52">
        <w:t>.</w:t>
      </w:r>
    </w:p>
    <w:p w:rsidR="002230DB" w:rsidRPr="00944C52" w:rsidRDefault="007F5D02" w:rsidP="00944C52">
      <w:r w:rsidRPr="004F4EAD">
        <w:t>Tutti i m</w:t>
      </w:r>
      <w:r w:rsidR="00613924" w:rsidRPr="004F4EAD">
        <w:t>ateriali</w:t>
      </w:r>
      <w:r w:rsidRPr="004F4EAD">
        <w:t xml:space="preserve"> saranno ovviamente </w:t>
      </w:r>
      <w:r w:rsidR="00613924" w:rsidRPr="004F4EAD">
        <w:t>conformi alla UNI EN 1090-1:2012 e alle normative vigenti od emanate prima dell'inizio dei lavori.</w:t>
      </w:r>
    </w:p>
    <w:p w:rsidR="00703D88" w:rsidRPr="00260D32" w:rsidRDefault="00703D88" w:rsidP="007F600A">
      <w:pPr>
        <w:ind w:left="3828"/>
        <w:jc w:val="center"/>
        <w:rPr>
          <w:color w:val="FF0000"/>
          <w:sz w:val="20"/>
        </w:rPr>
      </w:pPr>
    </w:p>
    <w:p w:rsidR="00F16DA3" w:rsidRPr="00260D32" w:rsidRDefault="00F16DA3" w:rsidP="007F600A">
      <w:pPr>
        <w:ind w:left="3828"/>
        <w:jc w:val="center"/>
        <w:rPr>
          <w:color w:val="FF0000"/>
          <w:sz w:val="20"/>
        </w:rPr>
      </w:pPr>
    </w:p>
    <w:p w:rsidR="00703D88" w:rsidRPr="00260D32" w:rsidRDefault="00703D88" w:rsidP="007F600A">
      <w:pPr>
        <w:ind w:left="3828"/>
        <w:jc w:val="center"/>
        <w:rPr>
          <w:color w:val="FF0000"/>
          <w:sz w:val="20"/>
        </w:rPr>
      </w:pPr>
    </w:p>
    <w:p w:rsidR="004A4207" w:rsidRDefault="004A4207" w:rsidP="00F16DA3">
      <w:pPr>
        <w:ind w:left="3828"/>
        <w:jc w:val="center"/>
        <w:rPr>
          <w:sz w:val="20"/>
        </w:rPr>
      </w:pPr>
    </w:p>
    <w:p w:rsidR="005A31F3" w:rsidRPr="00260D32" w:rsidRDefault="00417EAB" w:rsidP="00F16DA3">
      <w:pPr>
        <w:ind w:left="3828"/>
        <w:jc w:val="center"/>
        <w:rPr>
          <w:color w:val="FF0000"/>
        </w:rPr>
      </w:pPr>
      <w:r w:rsidRPr="00A270A0">
        <w:rPr>
          <w:noProof/>
          <w:sz w:val="20"/>
        </w:rPr>
        <w:lastRenderedPageBreak/>
        <w:drawing>
          <wp:anchor distT="0" distB="0" distL="114300" distR="114300" simplePos="0" relativeHeight="251654144" behindDoc="1" locked="0" layoutInCell="1" allowOverlap="1">
            <wp:simplePos x="0" y="0"/>
            <wp:positionH relativeFrom="column">
              <wp:posOffset>107950</wp:posOffset>
            </wp:positionH>
            <wp:positionV relativeFrom="paragraph">
              <wp:posOffset>222944</wp:posOffset>
            </wp:positionV>
            <wp:extent cx="2263783" cy="2200940"/>
            <wp:effectExtent l="0" t="0" r="0" b="0"/>
            <wp:wrapNone/>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E06-PARTICOLARI COSTRUTTIVI IMPIANTI ELETTRICI E SPECIALI.jpg"/>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91" t="49480" r="62577" b="6649"/>
                    <a:stretch/>
                  </pic:blipFill>
                  <pic:spPr bwMode="auto">
                    <a:xfrm>
                      <a:off x="0" y="0"/>
                      <a:ext cx="2263783" cy="22009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7F600A" w:rsidRPr="00A270A0">
        <w:rPr>
          <w:sz w:val="20"/>
        </w:rPr>
        <w:t>Particolar</w:t>
      </w:r>
      <w:r w:rsidR="00F56DE2" w:rsidRPr="00A270A0">
        <w:rPr>
          <w:sz w:val="20"/>
        </w:rPr>
        <w:t>i</w:t>
      </w:r>
      <w:r w:rsidR="007F600A" w:rsidRPr="00A270A0">
        <w:rPr>
          <w:sz w:val="20"/>
        </w:rPr>
        <w:t xml:space="preserve"> degli elementi led lungo “i tagli” tra i pa</w:t>
      </w:r>
      <w:r w:rsidR="00696953">
        <w:rPr>
          <w:sz w:val="20"/>
        </w:rPr>
        <w:t>nnelli in gres di facciata delle torri ascensori</w:t>
      </w:r>
    </w:p>
    <w:p w:rsidR="005A31F3" w:rsidRPr="00260D32" w:rsidRDefault="005A31F3" w:rsidP="00E57EF1">
      <w:pPr>
        <w:rPr>
          <w:color w:val="FF0000"/>
        </w:rPr>
      </w:pPr>
    </w:p>
    <w:p w:rsidR="005A31F3" w:rsidRPr="00260D32" w:rsidRDefault="005A31F3" w:rsidP="00E57EF1">
      <w:pPr>
        <w:rPr>
          <w:color w:val="FF0000"/>
        </w:rPr>
      </w:pPr>
    </w:p>
    <w:p w:rsidR="005A31F3" w:rsidRPr="00260D32" w:rsidRDefault="00703D88" w:rsidP="00E57EF1">
      <w:pPr>
        <w:rPr>
          <w:color w:val="FF0000"/>
        </w:rPr>
      </w:pPr>
      <w:r w:rsidRPr="00260D32">
        <w:rPr>
          <w:noProof/>
          <w:color w:val="FF0000"/>
        </w:rPr>
        <w:drawing>
          <wp:anchor distT="0" distB="0" distL="114300" distR="114300" simplePos="0" relativeHeight="251656192" behindDoc="1" locked="0" layoutInCell="1" allowOverlap="1">
            <wp:simplePos x="0" y="0"/>
            <wp:positionH relativeFrom="column">
              <wp:posOffset>2543352</wp:posOffset>
            </wp:positionH>
            <wp:positionV relativeFrom="paragraph">
              <wp:posOffset>46516</wp:posOffset>
            </wp:positionV>
            <wp:extent cx="3406112" cy="1765005"/>
            <wp:effectExtent l="0" t="0" r="0" b="0"/>
            <wp:wrapNone/>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E06-PARTICOLARI COSTRUTTIVI IMPIANTI ELETTRICI E SPECIALI.jp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836" t="26570" r="62585" b="50053"/>
                    <a:stretch/>
                  </pic:blipFill>
                  <pic:spPr bwMode="auto">
                    <a:xfrm>
                      <a:off x="0" y="0"/>
                      <a:ext cx="3421939" cy="17732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5A31F3" w:rsidRPr="00260D32" w:rsidRDefault="005A31F3" w:rsidP="00E57EF1">
      <w:pPr>
        <w:rPr>
          <w:color w:val="FF0000"/>
        </w:rPr>
      </w:pPr>
    </w:p>
    <w:p w:rsidR="005A31F3" w:rsidRPr="00260D32" w:rsidRDefault="005A31F3" w:rsidP="00E57EF1">
      <w:pPr>
        <w:rPr>
          <w:color w:val="FF0000"/>
        </w:rPr>
      </w:pPr>
    </w:p>
    <w:p w:rsidR="005A31F3" w:rsidRPr="00260D32" w:rsidRDefault="005A31F3" w:rsidP="00E57EF1">
      <w:pPr>
        <w:rPr>
          <w:color w:val="FF0000"/>
        </w:rPr>
      </w:pPr>
    </w:p>
    <w:p w:rsidR="005A31F3" w:rsidRPr="00260D32" w:rsidRDefault="005A31F3" w:rsidP="00E57EF1">
      <w:pPr>
        <w:rPr>
          <w:color w:val="FF0000"/>
        </w:rPr>
      </w:pPr>
    </w:p>
    <w:p w:rsidR="005A31F3" w:rsidRPr="00260D32" w:rsidRDefault="005A31F3" w:rsidP="00E57EF1">
      <w:pPr>
        <w:rPr>
          <w:color w:val="FF0000"/>
        </w:rPr>
      </w:pPr>
    </w:p>
    <w:p w:rsidR="00944C52" w:rsidRDefault="00944C52">
      <w:pPr>
        <w:widowControl/>
        <w:jc w:val="left"/>
        <w:rPr>
          <w:color w:val="FF0000"/>
        </w:rPr>
      </w:pPr>
    </w:p>
    <w:p w:rsidR="002230DB" w:rsidRDefault="002230DB">
      <w:pPr>
        <w:widowControl/>
        <w:jc w:val="left"/>
        <w:rPr>
          <w:color w:val="FF0000"/>
        </w:rPr>
      </w:pPr>
    </w:p>
    <w:p w:rsidR="00F16DA3" w:rsidRDefault="00F16DA3">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B17D5" w:rsidRDefault="004B17D5" w:rsidP="004B17D5">
      <w:r>
        <w:t xml:space="preserve">Per ulteriori dettagli si </w:t>
      </w:r>
      <w:r w:rsidR="00A17747">
        <w:t>faccia riferimento agli elaborati dell’impianto elettrico e illuminazione</w:t>
      </w: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4A4207" w:rsidRDefault="004A4207">
      <w:pPr>
        <w:widowControl/>
        <w:jc w:val="left"/>
        <w:rPr>
          <w:color w:val="FF0000"/>
        </w:rPr>
      </w:pPr>
    </w:p>
    <w:p w:rsidR="00656215" w:rsidRDefault="00656215">
      <w:pPr>
        <w:widowControl/>
        <w:jc w:val="left"/>
        <w:rPr>
          <w:color w:val="FF0000"/>
        </w:rPr>
      </w:pPr>
      <w:r>
        <w:rPr>
          <w:color w:val="FF0000"/>
        </w:rPr>
        <w:br w:type="page"/>
      </w:r>
    </w:p>
    <w:p w:rsidR="00811556" w:rsidRPr="00AD00EE" w:rsidRDefault="00986C47" w:rsidP="00AD00EE">
      <w:pPr>
        <w:pStyle w:val="Titolo1"/>
      </w:pPr>
      <w:bookmarkStart w:id="15" w:name="_Toc232756393"/>
      <w:r w:rsidRPr="00AD00EE">
        <w:lastRenderedPageBreak/>
        <w:t>Aspetti PAESISTICI</w:t>
      </w:r>
      <w:bookmarkEnd w:id="15"/>
    </w:p>
    <w:p w:rsidR="004A4207" w:rsidRDefault="00096E17" w:rsidP="00887F4F">
      <w:pPr>
        <w:pStyle w:val="Titolo2"/>
      </w:pPr>
      <w:bookmarkStart w:id="16" w:name="_Toc57154080"/>
      <w:bookmarkStart w:id="17" w:name="_Toc232756394"/>
      <w:bookmarkEnd w:id="0"/>
      <w:r w:rsidRPr="00260D32">
        <w:t>Il rapporto con il contesto</w:t>
      </w:r>
      <w:bookmarkEnd w:id="16"/>
      <w:bookmarkEnd w:id="17"/>
    </w:p>
    <w:p w:rsidR="00656215" w:rsidRDefault="00656215" w:rsidP="004A4207">
      <w:pPr>
        <w:jc w:val="center"/>
        <w:rPr>
          <w:sz w:val="20"/>
        </w:rPr>
      </w:pPr>
      <w:r>
        <w:rPr>
          <w:noProof/>
        </w:rPr>
        <w:drawing>
          <wp:inline distT="0" distB="0" distL="0" distR="0">
            <wp:extent cx="5248275" cy="2952750"/>
            <wp:effectExtent l="0" t="0" r="0" b="0"/>
            <wp:docPr id="17" name="Immagine 17" descr="Immagine che contiene erba, esterni, cielo, erbos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JI_0228_drone.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48275" cy="2952750"/>
                    </a:xfrm>
                    <a:prstGeom prst="rect">
                      <a:avLst/>
                    </a:prstGeom>
                  </pic:spPr>
                </pic:pic>
              </a:graphicData>
            </a:graphic>
          </wp:inline>
        </w:drawing>
      </w:r>
    </w:p>
    <w:p w:rsidR="00656215" w:rsidRDefault="00656215" w:rsidP="00656215">
      <w:pPr>
        <w:jc w:val="left"/>
        <w:rPr>
          <w:sz w:val="20"/>
        </w:rPr>
      </w:pPr>
    </w:p>
    <w:p w:rsidR="004A4207" w:rsidRPr="00FB19B5" w:rsidRDefault="004A4207" w:rsidP="00656215">
      <w:pPr>
        <w:jc w:val="left"/>
        <w:rPr>
          <w:sz w:val="20"/>
        </w:rPr>
      </w:pPr>
      <w:r w:rsidRPr="00FB19B5">
        <w:rPr>
          <w:sz w:val="20"/>
        </w:rPr>
        <w:t>Vista generale dell’area di intervento con, a monte, lo sfondo del centro storico di Peccioli</w:t>
      </w:r>
    </w:p>
    <w:p w:rsidR="004A4207" w:rsidRPr="00FB19B5" w:rsidRDefault="004A4207" w:rsidP="00656215">
      <w:pPr>
        <w:jc w:val="left"/>
        <w:rPr>
          <w:sz w:val="20"/>
        </w:rPr>
      </w:pPr>
      <w:r w:rsidRPr="00FB19B5">
        <w:rPr>
          <w:sz w:val="20"/>
        </w:rPr>
        <w:t>e del campanile della Pieve di San Verano</w:t>
      </w:r>
    </w:p>
    <w:p w:rsidR="004A4207" w:rsidRDefault="004A4207" w:rsidP="00887F4F"/>
    <w:p w:rsidR="00887F4F" w:rsidRPr="00AD00EE" w:rsidRDefault="00E9731D" w:rsidP="00887F4F">
      <w:r w:rsidRPr="00AD00EE">
        <w:t>L’area di intervento è caratterizzata dalla presenza di elementi storici, lo sfondo a monte “dell’immagine” del centro storico di Peccioli, ed elementi più moderni rappresentati dalle nuove costruzioni poste a destra e sinistra del lotto di intervento.</w:t>
      </w:r>
    </w:p>
    <w:p w:rsidR="00E9731D" w:rsidRPr="00FB19B5" w:rsidRDefault="00E9731D" w:rsidP="00887F4F">
      <w:r w:rsidRPr="00AD00EE">
        <w:t>Per tale ragione il progetto della passerella, nella sua conf</w:t>
      </w:r>
      <w:r w:rsidR="006D1B53" w:rsidRPr="00AD00EE">
        <w:t>igurazione finale definita dal L</w:t>
      </w:r>
      <w:r w:rsidRPr="00AD00EE">
        <w:t xml:space="preserve">otto </w:t>
      </w:r>
      <w:r w:rsidR="006D1B53" w:rsidRPr="00AD00EE">
        <w:t>F</w:t>
      </w:r>
      <w:r w:rsidRPr="00AD00EE">
        <w:t xml:space="preserve">unzionale </w:t>
      </w:r>
      <w:r w:rsidR="00AD00EE" w:rsidRPr="00AD00EE">
        <w:t>2</w:t>
      </w:r>
      <w:r w:rsidRPr="00AD00EE">
        <w:t>, di cui alla presente relazione tecnica</w:t>
      </w:r>
      <w:r w:rsidR="00385715">
        <w:t>,</w:t>
      </w:r>
      <w:r w:rsidR="005316A6">
        <w:t xml:space="preserve"> </w:t>
      </w:r>
      <w:r w:rsidRPr="00AD00EE">
        <w:t xml:space="preserve">rappresenta una sorta di elemento di </w:t>
      </w:r>
      <w:r w:rsidRPr="00FB19B5">
        <w:t>equilibrio tra queste due preesistenze.</w:t>
      </w:r>
    </w:p>
    <w:p w:rsidR="004A4207" w:rsidRDefault="004A4207" w:rsidP="00887F4F"/>
    <w:p w:rsidR="004A4207" w:rsidRPr="00260D32" w:rsidRDefault="004A4207" w:rsidP="004A4207">
      <w:pPr>
        <w:jc w:val="center"/>
        <w:rPr>
          <w:color w:val="FF0000"/>
        </w:rPr>
      </w:pPr>
      <w:r>
        <w:rPr>
          <w:noProof/>
          <w:color w:val="FF0000"/>
        </w:rPr>
        <w:drawing>
          <wp:inline distT="0" distB="0" distL="0" distR="0">
            <wp:extent cx="5124450" cy="2884625"/>
            <wp:effectExtent l="0" t="0" r="0" b="0"/>
            <wp:docPr id="112642305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41032" cy="2893959"/>
                    </a:xfrm>
                    <a:prstGeom prst="rect">
                      <a:avLst/>
                    </a:prstGeom>
                    <a:noFill/>
                    <a:ln>
                      <a:noFill/>
                    </a:ln>
                  </pic:spPr>
                </pic:pic>
              </a:graphicData>
            </a:graphic>
          </wp:inline>
        </w:drawing>
      </w:r>
    </w:p>
    <w:p w:rsidR="004A4207" w:rsidRPr="00656215" w:rsidRDefault="004A4207" w:rsidP="004A4207">
      <w:pPr>
        <w:rPr>
          <w:color w:val="FF0000"/>
          <w:sz w:val="20"/>
          <w:szCs w:val="18"/>
        </w:rPr>
      </w:pPr>
    </w:p>
    <w:p w:rsidR="004A4207" w:rsidRPr="00267508" w:rsidRDefault="004A4207" w:rsidP="004A4207">
      <w:pPr>
        <w:rPr>
          <w:sz w:val="20"/>
        </w:rPr>
      </w:pPr>
      <w:r w:rsidRPr="00267508">
        <w:rPr>
          <w:sz w:val="20"/>
        </w:rPr>
        <w:t xml:space="preserve">Rendering </w:t>
      </w:r>
      <w:r>
        <w:rPr>
          <w:sz w:val="20"/>
        </w:rPr>
        <w:t xml:space="preserve">di progetto: </w:t>
      </w:r>
      <w:r w:rsidRPr="00267508">
        <w:rPr>
          <w:sz w:val="20"/>
        </w:rPr>
        <w:t xml:space="preserve">innesto del lotto funzionale 2 con il lotto funzionale </w:t>
      </w:r>
      <w:r>
        <w:rPr>
          <w:sz w:val="20"/>
        </w:rPr>
        <w:t xml:space="preserve">1, </w:t>
      </w:r>
      <w:r w:rsidRPr="00267508">
        <w:rPr>
          <w:sz w:val="20"/>
        </w:rPr>
        <w:t>via Leonardo da Vinci</w:t>
      </w:r>
    </w:p>
    <w:p w:rsidR="004A4207" w:rsidRPr="00267508" w:rsidRDefault="004A4207" w:rsidP="004A4207">
      <w:pPr>
        <w:rPr>
          <w:b/>
          <w:i/>
          <w:sz w:val="20"/>
        </w:rPr>
      </w:pPr>
    </w:p>
    <w:p w:rsidR="004A4207" w:rsidRPr="009A4017" w:rsidRDefault="004A4207" w:rsidP="004A4207">
      <w:pPr>
        <w:rPr>
          <w:i/>
          <w:sz w:val="20"/>
        </w:rPr>
      </w:pPr>
      <w:r w:rsidRPr="00267508">
        <w:rPr>
          <w:b/>
          <w:i/>
          <w:sz w:val="20"/>
        </w:rPr>
        <w:lastRenderedPageBreak/>
        <w:t>N.B.</w:t>
      </w:r>
      <w:r w:rsidRPr="00267508">
        <w:rPr>
          <w:i/>
          <w:sz w:val="20"/>
        </w:rPr>
        <w:t xml:space="preserve"> Le simulazioni fotografiche sono puramente indicative della volontà progettuale e finalizzata alla contestualizzazione del progetto nell'area di intervento.</w:t>
      </w:r>
    </w:p>
    <w:p w:rsidR="004A4207" w:rsidRDefault="004A4207" w:rsidP="00887F4F"/>
    <w:p w:rsidR="004A4207" w:rsidRPr="00FB19B5" w:rsidRDefault="004A4207" w:rsidP="004A4207">
      <w:r w:rsidRPr="00FB19B5">
        <w:t>Infatti, come ampiamente illustrato nei paragrafi precedenti, il percorso pedonale si caratterizza per la presenza di elementi che citano</w:t>
      </w:r>
      <w:r>
        <w:t xml:space="preserve"> </w:t>
      </w:r>
      <w:r w:rsidRPr="00FB19B5">
        <w:t>riferimenti storici, non nella imitazione formale ma nell’intento intrinseco delle funzioni storiche, come la torre ascensore che cita la complessità formale delle facce del Bellincioni,</w:t>
      </w:r>
      <w:r>
        <w:t xml:space="preserve"> </w:t>
      </w:r>
      <w:r w:rsidRPr="00FB19B5">
        <w:t>attraverso l’enfatizzazione di forme “decostruite” (la presenza di piani di facciata non planari e linee oblique di congiunzione tra i pannelli di rivestimento).</w:t>
      </w:r>
    </w:p>
    <w:p w:rsidR="004A4207" w:rsidRPr="00AD00EE" w:rsidRDefault="004A4207" w:rsidP="004A4207">
      <w:r w:rsidRPr="00AD00EE">
        <w:t>Inoltre si è fatto largo uso di materiali tecnici, come il gres, il</w:t>
      </w:r>
      <w:r w:rsidRPr="005316A6">
        <w:rPr>
          <w:i/>
          <w:iCs/>
        </w:rPr>
        <w:t xml:space="preserve"> </w:t>
      </w:r>
      <w:proofErr w:type="spellStart"/>
      <w:r w:rsidRPr="005316A6">
        <w:rPr>
          <w:i/>
          <w:iCs/>
        </w:rPr>
        <w:t>cor-ten</w:t>
      </w:r>
      <w:proofErr w:type="spellEnd"/>
      <w:r w:rsidRPr="00AD00EE">
        <w:t>, l’illuminazione, così da evidenziare che si tratta di architetture di chiara impronta moderna e come tali rappresentano appunto l’anello di congiunzione tra gli elementi storici e tradizionali del borgo e le architetture moderne già presenti a valle della cittadina.</w:t>
      </w:r>
    </w:p>
    <w:p w:rsidR="004A4207" w:rsidRDefault="004A4207" w:rsidP="00887F4F"/>
    <w:p w:rsidR="004A4207" w:rsidRDefault="004A4207" w:rsidP="00887F4F"/>
    <w:p w:rsidR="008857F4" w:rsidRPr="00260D32" w:rsidRDefault="000C11A3" w:rsidP="00AD00EE">
      <w:pPr>
        <w:pStyle w:val="Titolo1"/>
      </w:pPr>
      <w:bookmarkStart w:id="18" w:name="_Toc232756395"/>
      <w:r w:rsidRPr="00260D32">
        <w:t>IL PROGETTO DEL VERDE</w:t>
      </w:r>
      <w:bookmarkEnd w:id="18"/>
    </w:p>
    <w:p w:rsidR="00811556" w:rsidRPr="00260D32" w:rsidRDefault="00811556" w:rsidP="00615CE5">
      <w:pPr>
        <w:pStyle w:val="Titolo2"/>
      </w:pPr>
      <w:bookmarkStart w:id="19" w:name="_Toc232756396"/>
      <w:r w:rsidRPr="00260D32">
        <w:t>Aspetti generali della progettazione del ve</w:t>
      </w:r>
      <w:r w:rsidR="003D2A86" w:rsidRPr="00260D32">
        <w:t>r</w:t>
      </w:r>
      <w:r w:rsidRPr="00260D32">
        <w:t>de</w:t>
      </w:r>
      <w:bookmarkEnd w:id="19"/>
    </w:p>
    <w:p w:rsidR="00C36003" w:rsidRPr="00D545DC" w:rsidRDefault="00C36003" w:rsidP="00C36003">
      <w:pPr>
        <w:pStyle w:val="Corpodeltesto"/>
        <w:tabs>
          <w:tab w:val="left" w:pos="0"/>
        </w:tabs>
        <w:kinsoku w:val="0"/>
        <w:overflowPunct w:val="0"/>
        <w:jc w:val="both"/>
        <w:rPr>
          <w:rFonts w:cs="Arial"/>
          <w:b w:val="0"/>
          <w:i w:val="0"/>
          <w:spacing w:val="-2"/>
        </w:rPr>
      </w:pPr>
      <w:r w:rsidRPr="00AD00EE">
        <w:rPr>
          <w:rFonts w:cs="Arial"/>
          <w:b w:val="0"/>
          <w:i w:val="0"/>
        </w:rPr>
        <w:t xml:space="preserve">Un aspetto molto importante del progetto </w:t>
      </w:r>
      <w:r w:rsidR="00AD00EE" w:rsidRPr="00AD00EE">
        <w:rPr>
          <w:rFonts w:cs="Arial"/>
          <w:b w:val="0"/>
          <w:i w:val="0"/>
        </w:rPr>
        <w:t>riguarda</w:t>
      </w:r>
      <w:r w:rsidRPr="00AD00EE">
        <w:rPr>
          <w:rFonts w:cs="Arial"/>
          <w:b w:val="0"/>
          <w:i w:val="0"/>
        </w:rPr>
        <w:t xml:space="preserve"> il tema dell’inserimento dell’opera nel contesto con particolare riferimento alla modellazione del paesaggio</w:t>
      </w:r>
      <w:r w:rsidRPr="00D545DC">
        <w:rPr>
          <w:rFonts w:cs="Arial"/>
          <w:b w:val="0"/>
          <w:i w:val="0"/>
        </w:rPr>
        <w:t xml:space="preserve">. Il terreno è stato oggetto di </w:t>
      </w:r>
      <w:r w:rsidR="00AD00EE" w:rsidRPr="00D545DC">
        <w:rPr>
          <w:rFonts w:cs="Arial"/>
          <w:b w:val="0"/>
          <w:i w:val="0"/>
        </w:rPr>
        <w:t xml:space="preserve">rimodellamenti, quindi alcune porzioni sono state scavate per accogliere porzioni di percorso pedonale, altre sono state sollevate con riporti di terreno proveniente dagli scavi e fondazione stradale con materiale </w:t>
      </w:r>
      <w:r w:rsidR="00D545DC" w:rsidRPr="00D545DC">
        <w:rPr>
          <w:rFonts w:cs="Arial"/>
          <w:b w:val="0"/>
          <w:i w:val="0"/>
        </w:rPr>
        <w:t>riciclato proveniente dagli impianti di recupero.</w:t>
      </w:r>
    </w:p>
    <w:p w:rsidR="00853059" w:rsidRDefault="00C36003" w:rsidP="00C36003">
      <w:pPr>
        <w:rPr>
          <w:szCs w:val="22"/>
        </w:rPr>
      </w:pPr>
      <w:r w:rsidRPr="00D545DC">
        <w:rPr>
          <w:szCs w:val="22"/>
        </w:rPr>
        <w:t>Si rimanda per un approfondimento tecnico alla specifica relazione di progetto esecutivo dedicata specificamente agli aspetti architettonici del progetto</w:t>
      </w:r>
      <w:r w:rsidR="00D545DC" w:rsidRPr="00D545DC">
        <w:rPr>
          <w:szCs w:val="22"/>
        </w:rPr>
        <w:t xml:space="preserve">. </w:t>
      </w:r>
    </w:p>
    <w:p w:rsidR="00853059" w:rsidRDefault="00853059" w:rsidP="00C36003">
      <w:pPr>
        <w:rPr>
          <w:szCs w:val="22"/>
        </w:rPr>
      </w:pPr>
    </w:p>
    <w:p w:rsidR="00853059" w:rsidRPr="00853059" w:rsidRDefault="00853059" w:rsidP="00853059">
      <w:pPr>
        <w:rPr>
          <w:szCs w:val="22"/>
        </w:rPr>
      </w:pPr>
      <w:r w:rsidRPr="00853059">
        <w:rPr>
          <w:szCs w:val="22"/>
        </w:rPr>
        <w:t>Il progetto è stato sviluppato con l’obiettivo di garantire un corretto inserimento urbanistico, naturalistico e paesaggistico nel contesto di Peccioli, con particolare attenzione alle relazioni visive e funzionali con il centro storico e con la viabilità esistente. Le sistemazioni esterne sono organizzate in spazi continui e leggibili, evitando superfici residuali e privilegiando soluzioni durevoli e coerenti con le caratteristiche del luogo, così da assicurare funzionalità, sicurezza d’uso e riduzione degli impatti nel tempo.</w:t>
      </w:r>
    </w:p>
    <w:p w:rsidR="00853059" w:rsidRPr="00853059" w:rsidRDefault="00853059" w:rsidP="00853059">
      <w:pPr>
        <w:rPr>
          <w:szCs w:val="22"/>
        </w:rPr>
      </w:pPr>
      <w:r w:rsidRPr="00853059">
        <w:rPr>
          <w:szCs w:val="22"/>
        </w:rPr>
        <w:t xml:space="preserve">Le aree esterne sono prevalentemente a verde e permeabili, al fine di favorire infiltrazione delle acque meteoriche e contribuire alla riduzione dell’effetto “isola di calore”, integrando un sistema dedicato alla raccolta e gestione delle acque piovane. </w:t>
      </w:r>
    </w:p>
    <w:p w:rsidR="00853059" w:rsidRPr="00853059" w:rsidRDefault="00853059" w:rsidP="00853059">
      <w:pPr>
        <w:rPr>
          <w:szCs w:val="22"/>
        </w:rPr>
      </w:pPr>
      <w:r w:rsidRPr="00853059">
        <w:rPr>
          <w:szCs w:val="22"/>
        </w:rPr>
        <w:t>In coerenza con l’impostazione di gestione sostenibile del verde, la progettazione del verde e la manutenzione sono impostate secondo i CAM “verde pubblico” (DM 10/03/2020 n. 63), con particolare attenzione alla scelta delle specie e alla gestione della risorsa idrica.</w:t>
      </w:r>
    </w:p>
    <w:p w:rsidR="00853059" w:rsidRPr="00853059" w:rsidRDefault="00853059" w:rsidP="00853059">
      <w:pPr>
        <w:rPr>
          <w:szCs w:val="22"/>
        </w:rPr>
      </w:pPr>
      <w:r w:rsidRPr="00853059">
        <w:rPr>
          <w:szCs w:val="22"/>
        </w:rPr>
        <w:t>Lungo il confine nord dell’area di intervento è presente un fosso, censito nei dataset del reticolo idrografico minore della Regione Toscana con attributo GID 104424, quale identificativo univoco dell’elemento. In corrispondenza del fosso è inoltre presente la relativa vegetazione ripariale, anch’essa oggetto di mantenimento e tutela, al fine di preservarne la continuità ecologica e la funzione ambientale.</w:t>
      </w:r>
    </w:p>
    <w:p w:rsidR="00C934E5" w:rsidRPr="00260D32" w:rsidRDefault="00385715" w:rsidP="00615CE5">
      <w:pPr>
        <w:pStyle w:val="Titolo2"/>
      </w:pPr>
      <w:bookmarkStart w:id="20" w:name="_Toc232756397"/>
      <w:r>
        <w:t>Sistemazione delle opere a verde</w:t>
      </w:r>
      <w:bookmarkEnd w:id="20"/>
    </w:p>
    <w:p w:rsidR="0028340E" w:rsidRDefault="00F824E3" w:rsidP="0028340E">
      <w:r w:rsidRPr="003644BC">
        <w:t xml:space="preserve">Le parti </w:t>
      </w:r>
      <w:r w:rsidR="00FB19B5">
        <w:t xml:space="preserve">a verde </w:t>
      </w:r>
      <w:r w:rsidRPr="003644BC">
        <w:t xml:space="preserve">saranno caratterizzate dalla formazione di prato </w:t>
      </w:r>
      <w:r w:rsidR="00D45C05" w:rsidRPr="003644BC">
        <w:t>con interramento di torba bionda (0,015 mc/mq) e sabbia silicea (8,5 kg/mq)</w:t>
      </w:r>
      <w:r w:rsidRPr="003644BC">
        <w:t xml:space="preserve">; il prato sarà realizzato previa </w:t>
      </w:r>
      <w:r w:rsidR="00D45C05" w:rsidRPr="003644BC">
        <w:t xml:space="preserve">la rastrellatura, </w:t>
      </w:r>
      <w:r w:rsidRPr="003644BC">
        <w:t xml:space="preserve">con </w:t>
      </w:r>
      <w:r w:rsidR="00D45C05" w:rsidRPr="003644BC">
        <w:t xml:space="preserve">semina manuale, rinterro del seme (miscuglio per prati ornamentali 40 g/mq) e </w:t>
      </w:r>
      <w:r w:rsidRPr="003644BC">
        <w:t>r</w:t>
      </w:r>
      <w:r w:rsidR="00D45C05" w:rsidRPr="003644BC">
        <w:t xml:space="preserve">ullatura </w:t>
      </w:r>
      <w:r w:rsidRPr="003644BC">
        <w:t>finale.</w:t>
      </w:r>
      <w:r w:rsidR="00235085">
        <w:t xml:space="preserve"> </w:t>
      </w:r>
      <w:r w:rsidR="0028340E" w:rsidRPr="003644BC">
        <w:t xml:space="preserve">Per evitare la formazione di erbe spontanee, nelle aiuole </w:t>
      </w:r>
      <w:r w:rsidR="00385715">
        <w:t xml:space="preserve">fiorite </w:t>
      </w:r>
      <w:r w:rsidR="0028340E" w:rsidRPr="003644BC">
        <w:t xml:space="preserve">sarà compresa la fornitura e stesa di pacciamatura di origine organica, prodotta dalla triturazione </w:t>
      </w:r>
      <w:r w:rsidR="0028340E" w:rsidRPr="003644BC">
        <w:lastRenderedPageBreak/>
        <w:t xml:space="preserve">di cortecce di piante resinose per uno spessore minimo di cm 10, esclusa la presenza di inerti o residui. Verrà previsto un sistema di irrigazione, necessario soprattutto nella fase di attecchimento </w:t>
      </w:r>
      <w:r w:rsidR="000F193A" w:rsidRPr="003644BC">
        <w:t>dello strato vegetale</w:t>
      </w:r>
      <w:r w:rsidR="0028340E" w:rsidRPr="003644BC">
        <w:t xml:space="preserve"> per i primi 4 mesi, la prima concimazione, il primo annaffiamento, l'eventuale risemina in caso di fallanze superiori al 20%.</w:t>
      </w:r>
    </w:p>
    <w:p w:rsidR="003644BC" w:rsidRDefault="003644BC" w:rsidP="0028340E"/>
    <w:p w:rsidR="00853059" w:rsidRDefault="00853059" w:rsidP="00853059">
      <w:r>
        <w:t>Le nuove piantumazioni sono finalizzate ad aumentare ombreggiamento e comfort ambientale, migliorare la qualità percettiva degli spazi esterni e rafforzare la connessione con la rete del verde esistente, con una composizione vegetazionale coerente con il paesaggio locale.</w:t>
      </w:r>
    </w:p>
    <w:p w:rsidR="00853059" w:rsidRDefault="00853059" w:rsidP="00853059">
      <w:r>
        <w:t>Le specie previste sono selezionate in funzione delle caratteristiche pedoclimatiche e del sito d’impianto, privilegiando specie della flora italiana e tipologie rustiche, in modo da favorire attecchimento e sopravvivenza e ridurre fabbisogni irrigui e input manutentivi.</w:t>
      </w:r>
    </w:p>
    <w:p w:rsidR="00853059" w:rsidRDefault="00853059" w:rsidP="00853059"/>
    <w:p w:rsidR="00853059" w:rsidRDefault="00853059" w:rsidP="00853059">
      <w:r>
        <w:t>In conformità ai Criteri Ambientali Minimi di cui al D.M. 10 marzo 2020 n. 63, la progettazione del verde è impostata per minimizzare il fabbisogno idrico mediante scelta di specie idonee al contesto pedoclimatico e soluzioni di gestione delle acque; pertanto non è prevista irrigazione ordinaria permanente, ma esclusivamente irrigazione di attecchimento temporanea successiva alla messa a dimora e irrigazione di soccorso, intesa come apporto idrico non continuativo attivato solo in condizioni di prolungato deficit idrico tali da compromettere la sopravvivenza delle piante, eseguibile tramite autobotte e/o punti acqua comunali secondo quanto definito nel Piano di gestione e manutenzione.</w:t>
      </w:r>
    </w:p>
    <w:p w:rsidR="006E7B0F" w:rsidRDefault="006E7B0F" w:rsidP="00853059">
      <w:r>
        <w:t xml:space="preserve">Le nuove piantumazioni andranno ad impreziosire il percorso a terra: </w:t>
      </w:r>
      <w:r w:rsidR="00407873" w:rsidRPr="00407873">
        <w:t>lungo tutto il tracciato si susseguiranno, con un ritmo studiato, arbusti sempreverdi, cespugli fioriti, alberelli e alberi d’alto fusto. I gruppi di essenze formeranno un vero paesaggio mediterraneo naturale, inserendo armonicamente l’intervento nel contesto preesistente. Questa composizione omogenea e calibrata offrirà scorci talvolta fioriti, talvolta più sobri e permanenti, creando uno skyline vegetale che muterà armoniosamente con le stagioni.</w:t>
      </w:r>
    </w:p>
    <w:p w:rsidR="00853059" w:rsidRPr="00853059" w:rsidRDefault="00853059" w:rsidP="00853059">
      <w:pPr>
        <w:rPr>
          <w:szCs w:val="22"/>
        </w:rPr>
      </w:pPr>
      <w:r w:rsidRPr="00853059">
        <w:rPr>
          <w:szCs w:val="22"/>
        </w:rPr>
        <w:t>Previo scavo manuale per la formazione della buca di dimensioni adeguate, si procederà con la posa della pianta, riempimento della buca e pareggiatura del piano. Per evitare la formazione di erbe spontanee, nelle aiuole sarà compresa la fornitura e stesa di pacciamatura di origine organica, prodotta dalla triturazione di cortecce di piante resinose per uno spessore minimo di cm 10, esclusa la presenza di inerti o residui.</w:t>
      </w:r>
    </w:p>
    <w:p w:rsidR="00734D67" w:rsidRDefault="00734D67" w:rsidP="00396115"/>
    <w:p w:rsidR="008411CE" w:rsidRPr="008411CE" w:rsidRDefault="008411CE" w:rsidP="008411CE">
      <w:pPr>
        <w:jc w:val="left"/>
      </w:pPr>
      <w:r w:rsidRPr="008411CE">
        <w:t>Specie e dotazione prevista (sintesi progettuale)</w:t>
      </w:r>
    </w:p>
    <w:p w:rsidR="008411CE" w:rsidRPr="008411CE" w:rsidRDefault="008411CE" w:rsidP="008411CE">
      <w:pPr>
        <w:numPr>
          <w:ilvl w:val="0"/>
          <w:numId w:val="28"/>
        </w:numPr>
        <w:jc w:val="left"/>
      </w:pPr>
      <w:r w:rsidRPr="008411CE">
        <w:t xml:space="preserve">4 piante di </w:t>
      </w:r>
      <w:proofErr w:type="spellStart"/>
      <w:r w:rsidRPr="008411CE">
        <w:t>Crataegus</w:t>
      </w:r>
      <w:proofErr w:type="spellEnd"/>
      <w:r w:rsidRPr="008411CE">
        <w:t xml:space="preserve">, </w:t>
      </w:r>
      <w:r w:rsidR="002C44D3">
        <w:t>(</w:t>
      </w:r>
      <w:r w:rsidRPr="008411CE">
        <w:t xml:space="preserve">circonferenza </w:t>
      </w:r>
      <w:r w:rsidR="002C44D3">
        <w:t xml:space="preserve">fusto </w:t>
      </w:r>
      <w:r w:rsidRPr="008411CE">
        <w:t>12/14</w:t>
      </w:r>
      <w:r w:rsidR="002C44D3">
        <w:t xml:space="preserve"> cm, diametro chioma 3/5 mt)</w:t>
      </w:r>
    </w:p>
    <w:p w:rsidR="008411CE" w:rsidRPr="008411CE" w:rsidRDefault="002F09FC" w:rsidP="008411CE">
      <w:pPr>
        <w:numPr>
          <w:ilvl w:val="0"/>
          <w:numId w:val="28"/>
        </w:numPr>
        <w:jc w:val="left"/>
      </w:pPr>
      <w:r>
        <w:t>9</w:t>
      </w:r>
      <w:r w:rsidR="008411CE" w:rsidRPr="008411CE">
        <w:t xml:space="preserve">0 piante di </w:t>
      </w:r>
      <w:proofErr w:type="spellStart"/>
      <w:r w:rsidR="008411CE" w:rsidRPr="008411CE">
        <w:t>Juniperus</w:t>
      </w:r>
      <w:proofErr w:type="spellEnd"/>
      <w:r w:rsidR="002C44D3">
        <w:t xml:space="preserve"> C</w:t>
      </w:r>
      <w:r w:rsidR="008411CE" w:rsidRPr="008411CE">
        <w:t xml:space="preserve">, </w:t>
      </w:r>
      <w:r w:rsidR="002C44D3">
        <w:t>(</w:t>
      </w:r>
      <w:proofErr w:type="spellStart"/>
      <w:r w:rsidR="002C44D3">
        <w:t>spp</w:t>
      </w:r>
      <w:proofErr w:type="spellEnd"/>
      <w:r w:rsidR="002C44D3">
        <w:t xml:space="preserve">. H 15/100 cm </w:t>
      </w:r>
      <w:proofErr w:type="spellStart"/>
      <w:r w:rsidR="008411CE" w:rsidRPr="008411CE">
        <w:t>Clt</w:t>
      </w:r>
      <w:proofErr w:type="spellEnd"/>
      <w:r w:rsidR="008411CE" w:rsidRPr="008411CE">
        <w:t xml:space="preserve"> 3</w:t>
      </w:r>
      <w:r w:rsidR="002C44D3">
        <w:t>)</w:t>
      </w:r>
      <w:r w:rsidR="008411CE" w:rsidRPr="008411CE">
        <w:t>.</w:t>
      </w:r>
    </w:p>
    <w:p w:rsidR="008411CE" w:rsidRPr="008411CE" w:rsidRDefault="008411CE" w:rsidP="008411CE">
      <w:pPr>
        <w:numPr>
          <w:ilvl w:val="0"/>
          <w:numId w:val="28"/>
        </w:numPr>
        <w:jc w:val="left"/>
      </w:pPr>
      <w:r w:rsidRPr="008411CE">
        <w:t xml:space="preserve">200 piante di </w:t>
      </w:r>
      <w:proofErr w:type="spellStart"/>
      <w:r w:rsidRPr="008411CE">
        <w:t>Laurus</w:t>
      </w:r>
      <w:proofErr w:type="spellEnd"/>
      <w:r w:rsidR="002C44D3">
        <w:t xml:space="preserve"> C</w:t>
      </w:r>
      <w:r w:rsidRPr="008411CE">
        <w:t xml:space="preserve"> </w:t>
      </w:r>
      <w:proofErr w:type="spellStart"/>
      <w:r w:rsidRPr="008411CE">
        <w:t>nobilis</w:t>
      </w:r>
      <w:proofErr w:type="spellEnd"/>
      <w:r w:rsidRPr="008411CE">
        <w:t xml:space="preserve"> (alloro), </w:t>
      </w:r>
      <w:r w:rsidR="002C44D3">
        <w:t>(</w:t>
      </w:r>
      <w:r w:rsidRPr="008411CE">
        <w:t>h. 40/60</w:t>
      </w:r>
      <w:r w:rsidR="002C44D3">
        <w:t xml:space="preserve"> cm</w:t>
      </w:r>
      <w:r w:rsidRPr="008411CE">
        <w:t xml:space="preserve">, </w:t>
      </w:r>
      <w:proofErr w:type="spellStart"/>
      <w:r w:rsidRPr="008411CE">
        <w:t>Clt</w:t>
      </w:r>
      <w:proofErr w:type="spellEnd"/>
      <w:r w:rsidRPr="008411CE">
        <w:t xml:space="preserve"> 3</w:t>
      </w:r>
      <w:r w:rsidR="002C44D3">
        <w:t>)</w:t>
      </w:r>
      <w:r w:rsidRPr="008411CE">
        <w:t>.</w:t>
      </w:r>
    </w:p>
    <w:p w:rsidR="008411CE" w:rsidRPr="008411CE" w:rsidRDefault="008411CE" w:rsidP="008411CE">
      <w:pPr>
        <w:numPr>
          <w:ilvl w:val="0"/>
          <w:numId w:val="28"/>
        </w:numPr>
        <w:jc w:val="left"/>
      </w:pPr>
      <w:r w:rsidRPr="008411CE">
        <w:t xml:space="preserve">400 piante di </w:t>
      </w:r>
      <w:proofErr w:type="spellStart"/>
      <w:r w:rsidRPr="008411CE">
        <w:t>Lavandula</w:t>
      </w:r>
      <w:proofErr w:type="spellEnd"/>
      <w:r w:rsidRPr="008411CE">
        <w:t xml:space="preserve"> </w:t>
      </w:r>
      <w:r w:rsidR="002C44D3">
        <w:t xml:space="preserve">C </w:t>
      </w:r>
      <w:proofErr w:type="spellStart"/>
      <w:r w:rsidRPr="008411CE">
        <w:t>angustifolia</w:t>
      </w:r>
      <w:proofErr w:type="spellEnd"/>
      <w:r w:rsidRPr="008411CE">
        <w:t xml:space="preserve"> (lavanda), </w:t>
      </w:r>
      <w:r w:rsidR="002C44D3">
        <w:t xml:space="preserve">(h 30/150 cm </w:t>
      </w:r>
      <w:proofErr w:type="spellStart"/>
      <w:r w:rsidRPr="008411CE">
        <w:t>Clt</w:t>
      </w:r>
      <w:proofErr w:type="spellEnd"/>
      <w:r w:rsidRPr="008411CE">
        <w:t xml:space="preserve"> 3</w:t>
      </w:r>
      <w:r w:rsidR="002C44D3">
        <w:t>)</w:t>
      </w:r>
      <w:r w:rsidRPr="008411CE">
        <w:t>.</w:t>
      </w:r>
    </w:p>
    <w:p w:rsidR="008411CE" w:rsidRPr="008411CE" w:rsidRDefault="002F09FC" w:rsidP="008411CE">
      <w:pPr>
        <w:numPr>
          <w:ilvl w:val="0"/>
          <w:numId w:val="28"/>
        </w:numPr>
        <w:jc w:val="left"/>
      </w:pPr>
      <w:r>
        <w:t>4</w:t>
      </w:r>
      <w:r w:rsidR="008411CE" w:rsidRPr="008411CE">
        <w:t xml:space="preserve">0 piante di Salvia </w:t>
      </w:r>
      <w:r w:rsidR="002C44D3">
        <w:t xml:space="preserve">C </w:t>
      </w:r>
      <w:r w:rsidR="008411CE" w:rsidRPr="008411CE">
        <w:t xml:space="preserve">officinalis (salvia), </w:t>
      </w:r>
      <w:r w:rsidR="002C44D3">
        <w:t xml:space="preserve">(h 50/80 cm </w:t>
      </w:r>
      <w:proofErr w:type="spellStart"/>
      <w:r w:rsidR="008411CE" w:rsidRPr="008411CE">
        <w:t>Clt</w:t>
      </w:r>
      <w:proofErr w:type="spellEnd"/>
      <w:r w:rsidR="008411CE" w:rsidRPr="008411CE">
        <w:t xml:space="preserve"> 3</w:t>
      </w:r>
      <w:r w:rsidR="002C44D3">
        <w:t>)</w:t>
      </w:r>
      <w:r w:rsidR="008411CE" w:rsidRPr="008411CE">
        <w:t>.</w:t>
      </w:r>
    </w:p>
    <w:p w:rsidR="008411CE" w:rsidRPr="008411CE" w:rsidRDefault="008411CE" w:rsidP="008411CE">
      <w:pPr>
        <w:numPr>
          <w:ilvl w:val="0"/>
          <w:numId w:val="28"/>
        </w:numPr>
        <w:jc w:val="left"/>
      </w:pPr>
      <w:r w:rsidRPr="008411CE">
        <w:t xml:space="preserve">80 piante di </w:t>
      </w:r>
      <w:proofErr w:type="spellStart"/>
      <w:r w:rsidRPr="008411CE">
        <w:t>Lonicera</w:t>
      </w:r>
      <w:proofErr w:type="spellEnd"/>
      <w:r w:rsidRPr="008411CE">
        <w:t xml:space="preserve"> (caprifoglio), </w:t>
      </w:r>
      <w:r w:rsidR="002C44D3">
        <w:t>(</w:t>
      </w:r>
      <w:r w:rsidRPr="008411CE">
        <w:t>h. 100/150</w:t>
      </w:r>
      <w:r w:rsidR="002C44D3">
        <w:t xml:space="preserve"> cm</w:t>
      </w:r>
      <w:r w:rsidRPr="008411CE">
        <w:t xml:space="preserve">, </w:t>
      </w:r>
      <w:proofErr w:type="spellStart"/>
      <w:r w:rsidRPr="008411CE">
        <w:t>Clt</w:t>
      </w:r>
      <w:proofErr w:type="spellEnd"/>
      <w:r w:rsidRPr="008411CE">
        <w:t xml:space="preserve"> 3</w:t>
      </w:r>
      <w:r w:rsidR="002C44D3">
        <w:t>)</w:t>
      </w:r>
      <w:r w:rsidRPr="008411CE">
        <w:t>.</w:t>
      </w:r>
    </w:p>
    <w:p w:rsidR="008411CE" w:rsidRPr="008411CE" w:rsidRDefault="008411CE" w:rsidP="008411CE">
      <w:pPr>
        <w:numPr>
          <w:ilvl w:val="0"/>
          <w:numId w:val="28"/>
        </w:numPr>
        <w:jc w:val="left"/>
      </w:pPr>
      <w:r w:rsidRPr="008411CE">
        <w:t xml:space="preserve">2 piante di </w:t>
      </w:r>
      <w:proofErr w:type="spellStart"/>
      <w:r w:rsidRPr="008411CE">
        <w:t>Olea</w:t>
      </w:r>
      <w:proofErr w:type="spellEnd"/>
      <w:r w:rsidRPr="008411CE">
        <w:t xml:space="preserve"> </w:t>
      </w:r>
      <w:proofErr w:type="spellStart"/>
      <w:r w:rsidRPr="008411CE">
        <w:t>europaea</w:t>
      </w:r>
      <w:proofErr w:type="spellEnd"/>
      <w:r w:rsidRPr="008411CE">
        <w:t xml:space="preserve"> (olivo), </w:t>
      </w:r>
      <w:r w:rsidR="002F09FC">
        <w:t>(</w:t>
      </w:r>
      <w:r w:rsidRPr="008411CE">
        <w:t>circonferenza 1</w:t>
      </w:r>
      <w:r w:rsidR="002F09FC">
        <w:t>5/40 cm diametro chioma 6/12 mt)</w:t>
      </w:r>
      <w:r w:rsidRPr="008411CE">
        <w:t>.</w:t>
      </w:r>
    </w:p>
    <w:p w:rsidR="008411CE" w:rsidRPr="008411CE" w:rsidRDefault="008411CE" w:rsidP="008411CE">
      <w:pPr>
        <w:numPr>
          <w:ilvl w:val="0"/>
          <w:numId w:val="28"/>
        </w:numPr>
        <w:jc w:val="left"/>
      </w:pPr>
      <w:r w:rsidRPr="008411CE">
        <w:t xml:space="preserve">90 piante di </w:t>
      </w:r>
      <w:proofErr w:type="spellStart"/>
      <w:r w:rsidRPr="008411CE">
        <w:t>Viburnum</w:t>
      </w:r>
      <w:proofErr w:type="spellEnd"/>
      <w:r w:rsidRPr="008411CE">
        <w:t xml:space="preserve"> varie specie: </w:t>
      </w:r>
      <w:proofErr w:type="spellStart"/>
      <w:r w:rsidRPr="008411CE">
        <w:t>carlesii</w:t>
      </w:r>
      <w:proofErr w:type="spellEnd"/>
      <w:r w:rsidRPr="008411CE">
        <w:t xml:space="preserve">, </w:t>
      </w:r>
      <w:proofErr w:type="spellStart"/>
      <w:r w:rsidRPr="008411CE">
        <w:t>fragrans</w:t>
      </w:r>
      <w:proofErr w:type="spellEnd"/>
      <w:r w:rsidRPr="008411CE">
        <w:t xml:space="preserve">, </w:t>
      </w:r>
      <w:proofErr w:type="spellStart"/>
      <w:r w:rsidRPr="008411CE">
        <w:t>lucidum</w:t>
      </w:r>
      <w:proofErr w:type="spellEnd"/>
      <w:r w:rsidRPr="008411CE">
        <w:t xml:space="preserve">, </w:t>
      </w:r>
      <w:proofErr w:type="spellStart"/>
      <w:r w:rsidRPr="008411CE">
        <w:t>opalus</w:t>
      </w:r>
      <w:proofErr w:type="spellEnd"/>
      <w:r w:rsidRPr="008411CE">
        <w:t xml:space="preserve">, </w:t>
      </w:r>
      <w:proofErr w:type="spellStart"/>
      <w:r w:rsidRPr="008411CE">
        <w:t>rhytidophyllum</w:t>
      </w:r>
      <w:proofErr w:type="spellEnd"/>
      <w:r w:rsidRPr="008411CE">
        <w:t xml:space="preserve">, </w:t>
      </w:r>
      <w:r w:rsidR="002F09FC">
        <w:t xml:space="preserve">(h 2/5 m </w:t>
      </w:r>
      <w:proofErr w:type="spellStart"/>
      <w:r w:rsidRPr="008411CE">
        <w:t>Clt</w:t>
      </w:r>
      <w:proofErr w:type="spellEnd"/>
      <w:r w:rsidRPr="008411CE">
        <w:t xml:space="preserve"> 3</w:t>
      </w:r>
      <w:r w:rsidR="002F09FC">
        <w:t>)</w:t>
      </w:r>
      <w:r w:rsidRPr="008411CE">
        <w:t>.</w:t>
      </w:r>
    </w:p>
    <w:p w:rsidR="008411CE" w:rsidRPr="008411CE" w:rsidRDefault="002F09FC" w:rsidP="008411CE">
      <w:pPr>
        <w:numPr>
          <w:ilvl w:val="0"/>
          <w:numId w:val="28"/>
        </w:numPr>
        <w:jc w:val="left"/>
      </w:pPr>
      <w:r>
        <w:t>100</w:t>
      </w:r>
      <w:r w:rsidR="008411CE" w:rsidRPr="008411CE">
        <w:t xml:space="preserve">0 piante di </w:t>
      </w:r>
      <w:proofErr w:type="spellStart"/>
      <w:r w:rsidR="008411CE" w:rsidRPr="008411CE">
        <w:t>Rosmarinus</w:t>
      </w:r>
      <w:proofErr w:type="spellEnd"/>
      <w:r w:rsidR="008411CE" w:rsidRPr="008411CE">
        <w:t xml:space="preserve"> </w:t>
      </w:r>
      <w:r>
        <w:t xml:space="preserve">C </w:t>
      </w:r>
      <w:proofErr w:type="spellStart"/>
      <w:r w:rsidR="008411CE" w:rsidRPr="008411CE">
        <w:t>officinalis</w:t>
      </w:r>
      <w:proofErr w:type="spellEnd"/>
      <w:r w:rsidR="008411CE" w:rsidRPr="008411CE">
        <w:t xml:space="preserve"> (rosmarino), </w:t>
      </w:r>
      <w:r>
        <w:t xml:space="preserve">(h 1,5/2 </w:t>
      </w:r>
      <w:proofErr w:type="spellStart"/>
      <w:r>
        <w:t>mt</w:t>
      </w:r>
      <w:proofErr w:type="spellEnd"/>
      <w:r>
        <w:t xml:space="preserve"> </w:t>
      </w:r>
      <w:proofErr w:type="spellStart"/>
      <w:r w:rsidR="008411CE" w:rsidRPr="008411CE">
        <w:t>Clt</w:t>
      </w:r>
      <w:proofErr w:type="spellEnd"/>
      <w:r w:rsidR="008411CE" w:rsidRPr="008411CE">
        <w:t xml:space="preserve"> 3</w:t>
      </w:r>
      <w:r>
        <w:t>)</w:t>
      </w:r>
      <w:r w:rsidR="008411CE" w:rsidRPr="008411CE">
        <w:t>.</w:t>
      </w:r>
    </w:p>
    <w:p w:rsidR="008411CE" w:rsidRPr="008411CE" w:rsidRDefault="008411CE" w:rsidP="008411CE">
      <w:pPr>
        <w:numPr>
          <w:ilvl w:val="0"/>
          <w:numId w:val="28"/>
        </w:numPr>
        <w:jc w:val="left"/>
      </w:pPr>
      <w:r w:rsidRPr="008411CE">
        <w:t xml:space="preserve">80 piante di Erica, </w:t>
      </w:r>
      <w:r w:rsidR="002F09FC">
        <w:t xml:space="preserve">(h 150/180 </w:t>
      </w:r>
      <w:proofErr w:type="spellStart"/>
      <w:r w:rsidRPr="008411CE">
        <w:t>Clt</w:t>
      </w:r>
      <w:proofErr w:type="spellEnd"/>
      <w:r w:rsidRPr="008411CE">
        <w:t xml:space="preserve"> 3</w:t>
      </w:r>
      <w:r w:rsidR="002F09FC">
        <w:t>)</w:t>
      </w:r>
      <w:r w:rsidRPr="008411CE">
        <w:t>.</w:t>
      </w:r>
    </w:p>
    <w:p w:rsidR="008411CE" w:rsidRPr="008411CE" w:rsidRDefault="008411CE" w:rsidP="008411CE">
      <w:pPr>
        <w:numPr>
          <w:ilvl w:val="0"/>
          <w:numId w:val="28"/>
        </w:numPr>
        <w:jc w:val="left"/>
      </w:pPr>
      <w:r w:rsidRPr="008411CE">
        <w:t xml:space="preserve">15 piante di </w:t>
      </w:r>
      <w:proofErr w:type="spellStart"/>
      <w:r w:rsidRPr="008411CE">
        <w:t>Arbutus</w:t>
      </w:r>
      <w:proofErr w:type="spellEnd"/>
      <w:r w:rsidRPr="008411CE">
        <w:t xml:space="preserve"> </w:t>
      </w:r>
      <w:proofErr w:type="spellStart"/>
      <w:r w:rsidRPr="008411CE">
        <w:t>unedo</w:t>
      </w:r>
      <w:proofErr w:type="spellEnd"/>
      <w:r w:rsidRPr="008411CE">
        <w:t xml:space="preserve"> (corbezzolo), </w:t>
      </w:r>
      <w:r w:rsidR="002F09FC">
        <w:t>(</w:t>
      </w:r>
      <w:r w:rsidRPr="008411CE">
        <w:t>h. 40/60</w:t>
      </w:r>
      <w:r w:rsidR="002F09FC">
        <w:t xml:space="preserve"> cm circonferenza 20/100 cm diametro chioma 4/6 </w:t>
      </w:r>
      <w:proofErr w:type="spellStart"/>
      <w:r w:rsidR="002F09FC">
        <w:t>mt</w:t>
      </w:r>
      <w:proofErr w:type="spellEnd"/>
      <w:r w:rsidRPr="008411CE">
        <w:t xml:space="preserve">, </w:t>
      </w:r>
      <w:proofErr w:type="spellStart"/>
      <w:r w:rsidRPr="008411CE">
        <w:t>Clt</w:t>
      </w:r>
      <w:proofErr w:type="spellEnd"/>
      <w:r w:rsidRPr="008411CE">
        <w:t xml:space="preserve"> 3</w:t>
      </w:r>
      <w:r w:rsidR="002F09FC">
        <w:t>)</w:t>
      </w:r>
      <w:r w:rsidRPr="008411CE">
        <w:t>.</w:t>
      </w:r>
    </w:p>
    <w:p w:rsidR="008411CE" w:rsidRPr="008411CE" w:rsidRDefault="008411CE" w:rsidP="008411CE">
      <w:pPr>
        <w:numPr>
          <w:ilvl w:val="0"/>
          <w:numId w:val="28"/>
        </w:numPr>
        <w:jc w:val="left"/>
      </w:pPr>
      <w:r w:rsidRPr="008411CE">
        <w:t xml:space="preserve">8 piante di </w:t>
      </w:r>
      <w:proofErr w:type="spellStart"/>
      <w:r w:rsidRPr="008411CE">
        <w:t>Quercus</w:t>
      </w:r>
      <w:proofErr w:type="spellEnd"/>
      <w:r w:rsidRPr="008411CE">
        <w:t xml:space="preserve"> (specie </w:t>
      </w:r>
      <w:proofErr w:type="spellStart"/>
      <w:r w:rsidRPr="008411CE">
        <w:t>ilex</w:t>
      </w:r>
      <w:proofErr w:type="spellEnd"/>
      <w:r w:rsidRPr="008411CE">
        <w:t xml:space="preserve">, </w:t>
      </w:r>
      <w:proofErr w:type="spellStart"/>
      <w:r w:rsidRPr="008411CE">
        <w:t>suber</w:t>
      </w:r>
      <w:proofErr w:type="spellEnd"/>
      <w:r w:rsidRPr="008411CE">
        <w:t>), H.60/80.</w:t>
      </w:r>
    </w:p>
    <w:p w:rsidR="008411CE" w:rsidRPr="008411CE" w:rsidRDefault="008411CE" w:rsidP="008411CE">
      <w:pPr>
        <w:numPr>
          <w:ilvl w:val="0"/>
          <w:numId w:val="28"/>
        </w:numPr>
        <w:jc w:val="left"/>
      </w:pPr>
      <w:r w:rsidRPr="008411CE">
        <w:t xml:space="preserve">3 piante di Quercus </w:t>
      </w:r>
      <w:r w:rsidR="002F09FC">
        <w:t xml:space="preserve">A </w:t>
      </w:r>
      <w:r w:rsidRPr="008411CE">
        <w:t xml:space="preserve">(specie </w:t>
      </w:r>
      <w:proofErr w:type="spellStart"/>
      <w:r w:rsidRPr="008411CE">
        <w:t>cerris</w:t>
      </w:r>
      <w:proofErr w:type="spellEnd"/>
      <w:r w:rsidRPr="008411CE">
        <w:t xml:space="preserve">, rubra, </w:t>
      </w:r>
      <w:proofErr w:type="spellStart"/>
      <w:r w:rsidRPr="008411CE">
        <w:t>pubescens</w:t>
      </w:r>
      <w:proofErr w:type="spellEnd"/>
      <w:r w:rsidRPr="008411CE">
        <w:t xml:space="preserve">, </w:t>
      </w:r>
      <w:proofErr w:type="spellStart"/>
      <w:r w:rsidRPr="008411CE">
        <w:t>robur</w:t>
      </w:r>
      <w:proofErr w:type="spellEnd"/>
      <w:r w:rsidRPr="008411CE">
        <w:t xml:space="preserve">, </w:t>
      </w:r>
      <w:proofErr w:type="spellStart"/>
      <w:r w:rsidRPr="008411CE">
        <w:t>palustris</w:t>
      </w:r>
      <w:proofErr w:type="spellEnd"/>
      <w:r w:rsidRPr="008411CE">
        <w:t xml:space="preserve">), </w:t>
      </w:r>
      <w:r w:rsidR="002F09FC">
        <w:t>(</w:t>
      </w:r>
      <w:r w:rsidRPr="008411CE">
        <w:t xml:space="preserve">circonferenza </w:t>
      </w:r>
      <w:r w:rsidR="002F09FC">
        <w:t>3/6 m diametro 15/20 m)</w:t>
      </w:r>
      <w:r w:rsidRPr="008411CE">
        <w:t>.</w:t>
      </w:r>
    </w:p>
    <w:p w:rsidR="008934BC" w:rsidRDefault="008934BC" w:rsidP="008411CE">
      <w:pPr>
        <w:jc w:val="left"/>
      </w:pPr>
    </w:p>
    <w:p w:rsidR="008411CE" w:rsidRPr="008411CE" w:rsidRDefault="008411CE" w:rsidP="008411CE">
      <w:pPr>
        <w:jc w:val="left"/>
      </w:pPr>
      <w:r w:rsidRPr="008411CE">
        <w:t>Note tecniche rapide</w:t>
      </w:r>
    </w:p>
    <w:p w:rsidR="008411CE" w:rsidRPr="008411CE" w:rsidRDefault="008411CE" w:rsidP="008411CE">
      <w:pPr>
        <w:numPr>
          <w:ilvl w:val="0"/>
          <w:numId w:val="29"/>
        </w:numPr>
        <w:jc w:val="left"/>
      </w:pPr>
      <w:r w:rsidRPr="008411CE">
        <w:t>Disposizione: prevedere raggruppamenti fitti per schermature (lauro, viburno, quercia) e fasce più rade con piante erbacee e cespugli (lavanda, rosmarino, salvia) per garantire percorsi visivi e passaggi fruibili.</w:t>
      </w:r>
    </w:p>
    <w:p w:rsidR="008411CE" w:rsidRPr="008411CE" w:rsidRDefault="008411CE" w:rsidP="008411CE">
      <w:pPr>
        <w:numPr>
          <w:ilvl w:val="0"/>
          <w:numId w:val="29"/>
        </w:numPr>
        <w:jc w:val="left"/>
      </w:pPr>
      <w:r w:rsidRPr="008411CE">
        <w:lastRenderedPageBreak/>
        <w:t xml:space="preserve">Interesse stagionale: combinare specie fiorite (lavanda, </w:t>
      </w:r>
      <w:proofErr w:type="spellStart"/>
      <w:r w:rsidRPr="008411CE">
        <w:t>viburnum</w:t>
      </w:r>
      <w:proofErr w:type="spellEnd"/>
      <w:r w:rsidRPr="008411CE">
        <w:t xml:space="preserve">, erica, </w:t>
      </w:r>
      <w:proofErr w:type="spellStart"/>
      <w:r w:rsidRPr="008411CE">
        <w:t>crataegus</w:t>
      </w:r>
      <w:proofErr w:type="spellEnd"/>
      <w:r w:rsidRPr="008411CE">
        <w:t>) con sempreverdi (</w:t>
      </w:r>
      <w:proofErr w:type="spellStart"/>
      <w:r w:rsidRPr="008411CE">
        <w:t>laurus</w:t>
      </w:r>
      <w:proofErr w:type="spellEnd"/>
      <w:r w:rsidRPr="008411CE">
        <w:t xml:space="preserve">, </w:t>
      </w:r>
      <w:proofErr w:type="spellStart"/>
      <w:r w:rsidRPr="008411CE">
        <w:t>olea</w:t>
      </w:r>
      <w:proofErr w:type="spellEnd"/>
      <w:r w:rsidRPr="008411CE">
        <w:t xml:space="preserve">, rosmarino, </w:t>
      </w:r>
      <w:proofErr w:type="spellStart"/>
      <w:r w:rsidRPr="008411CE">
        <w:t>arbutus</w:t>
      </w:r>
      <w:proofErr w:type="spellEnd"/>
      <w:r w:rsidRPr="008411CE">
        <w:t>) per continuità estetica tutto l’anno.</w:t>
      </w:r>
    </w:p>
    <w:p w:rsidR="008411CE" w:rsidRPr="008411CE" w:rsidRDefault="008411CE" w:rsidP="008411CE">
      <w:pPr>
        <w:numPr>
          <w:ilvl w:val="0"/>
          <w:numId w:val="29"/>
        </w:numPr>
        <w:jc w:val="left"/>
      </w:pPr>
      <w:r w:rsidRPr="008411CE">
        <w:t xml:space="preserve">Manutenzione: </w:t>
      </w:r>
      <w:r>
        <w:t>irrigazione di attecchimento temporanea successiva alla messa a dimora e irrigazione di soccorso</w:t>
      </w:r>
      <w:r w:rsidRPr="008411CE">
        <w:t>; potature formative per gli alberi e diradamenti mirati sui cespugli dopo il primo anno di attecchimento.</w:t>
      </w:r>
    </w:p>
    <w:p w:rsidR="008D5D55" w:rsidRDefault="008D5D55" w:rsidP="001D764A">
      <w:pPr>
        <w:jc w:val="left"/>
        <w:rPr>
          <w:sz w:val="20"/>
        </w:rPr>
      </w:pPr>
    </w:p>
    <w:p w:rsidR="008D5D55" w:rsidRDefault="008D5D55" w:rsidP="001D764A">
      <w:pPr>
        <w:jc w:val="left"/>
        <w:rPr>
          <w:sz w:val="20"/>
        </w:rPr>
      </w:pPr>
    </w:p>
    <w:p w:rsidR="008D5D55" w:rsidRDefault="008D5D55" w:rsidP="001D764A">
      <w:pPr>
        <w:jc w:val="left"/>
        <w:rPr>
          <w:sz w:val="20"/>
        </w:rPr>
      </w:pPr>
    </w:p>
    <w:p w:rsidR="008934BC" w:rsidRPr="001D764A" w:rsidRDefault="008934BC" w:rsidP="001D764A">
      <w:pPr>
        <w:jc w:val="left"/>
        <w:rPr>
          <w:sz w:val="20"/>
        </w:rPr>
      </w:pPr>
    </w:p>
    <w:tbl>
      <w:tblPr>
        <w:tblStyle w:val="Grigliatabella"/>
        <w:tblW w:w="0" w:type="auto"/>
        <w:tblLook w:val="04A0"/>
      </w:tblPr>
      <w:tblGrid>
        <w:gridCol w:w="3936"/>
        <w:gridCol w:w="5352"/>
      </w:tblGrid>
      <w:tr w:rsidR="001D764A" w:rsidTr="00993066">
        <w:tc>
          <w:tcPr>
            <w:tcW w:w="3936" w:type="dxa"/>
          </w:tcPr>
          <w:p w:rsidR="001D764A" w:rsidRPr="00993066" w:rsidRDefault="001D764A" w:rsidP="00396115"/>
          <w:p w:rsidR="001D764A" w:rsidRPr="00993066" w:rsidRDefault="001D764A" w:rsidP="00383A86">
            <w:pPr>
              <w:jc w:val="center"/>
            </w:pPr>
          </w:p>
          <w:p w:rsidR="00993066" w:rsidRPr="00993066" w:rsidRDefault="00993066" w:rsidP="00383A86">
            <w:pPr>
              <w:jc w:val="center"/>
            </w:pPr>
          </w:p>
          <w:p w:rsidR="00993066" w:rsidRPr="00993066" w:rsidRDefault="00993066" w:rsidP="00383A86">
            <w:pPr>
              <w:jc w:val="center"/>
            </w:pPr>
          </w:p>
          <w:p w:rsidR="00993066" w:rsidRPr="00993066" w:rsidRDefault="00993066" w:rsidP="00383A86">
            <w:pPr>
              <w:jc w:val="center"/>
            </w:pPr>
          </w:p>
          <w:p w:rsidR="00993066" w:rsidRPr="00993066" w:rsidRDefault="00993066" w:rsidP="00383A86">
            <w:pPr>
              <w:jc w:val="center"/>
            </w:pPr>
            <w:r w:rsidRPr="00993066">
              <w:rPr>
                <w:rFonts w:cs="Arial"/>
                <w:noProof/>
                <w:color w:val="202122"/>
                <w:shd w:val="clear" w:color="auto" w:fill="FFFFFF"/>
              </w:rPr>
              <w:drawing>
                <wp:inline distT="0" distB="0" distL="0" distR="0">
                  <wp:extent cx="2303658" cy="1640205"/>
                  <wp:effectExtent l="0" t="0" r="0" b="0"/>
                  <wp:docPr id="170746094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23357" cy="1654231"/>
                          </a:xfrm>
                          <a:prstGeom prst="rect">
                            <a:avLst/>
                          </a:prstGeom>
                          <a:noFill/>
                          <a:ln>
                            <a:noFill/>
                          </a:ln>
                        </pic:spPr>
                      </pic:pic>
                    </a:graphicData>
                  </a:graphic>
                </wp:inline>
              </w:drawing>
            </w:r>
          </w:p>
          <w:p w:rsidR="00993066" w:rsidRPr="00993066" w:rsidRDefault="00993066" w:rsidP="00383A86">
            <w:pPr>
              <w:jc w:val="center"/>
            </w:pPr>
          </w:p>
          <w:p w:rsidR="00993066" w:rsidRPr="00993066" w:rsidRDefault="00993066" w:rsidP="00383A86">
            <w:pPr>
              <w:jc w:val="center"/>
            </w:pPr>
          </w:p>
          <w:p w:rsidR="00993066" w:rsidRPr="00993066" w:rsidRDefault="00993066" w:rsidP="00383A86">
            <w:pPr>
              <w:jc w:val="center"/>
            </w:pPr>
          </w:p>
          <w:p w:rsidR="001D764A" w:rsidRPr="00993066" w:rsidRDefault="001D764A" w:rsidP="00C04B7E">
            <w:pPr>
              <w:jc w:val="center"/>
            </w:pPr>
          </w:p>
        </w:tc>
        <w:tc>
          <w:tcPr>
            <w:tcW w:w="5352" w:type="dxa"/>
          </w:tcPr>
          <w:p w:rsidR="00383A86" w:rsidRPr="00F53AA0" w:rsidRDefault="00383A86" w:rsidP="001D764A">
            <w:pPr>
              <w:jc w:val="left"/>
              <w:rPr>
                <w:rFonts w:cs="Arial"/>
                <w:b/>
                <w:bCs/>
                <w:i/>
                <w:iCs/>
                <w:color w:val="202122"/>
                <w:sz w:val="20"/>
                <w:shd w:val="clear" w:color="auto" w:fill="FFFFFF"/>
              </w:rPr>
            </w:pPr>
          </w:p>
          <w:p w:rsidR="00F53AA0" w:rsidRDefault="00383A86" w:rsidP="00993066">
            <w:pPr>
              <w:rPr>
                <w:rFonts w:cs="Arial"/>
                <w:b/>
                <w:bCs/>
                <w:sz w:val="20"/>
                <w:shd w:val="clear" w:color="auto" w:fill="FFFFFF"/>
              </w:rPr>
            </w:pPr>
            <w:proofErr w:type="spellStart"/>
            <w:r w:rsidRPr="00F53AA0">
              <w:rPr>
                <w:rFonts w:cs="Arial"/>
                <w:b/>
                <w:bCs/>
                <w:i/>
                <w:iCs/>
                <w:sz w:val="20"/>
                <w:shd w:val="clear" w:color="auto" w:fill="FFFFFF"/>
              </w:rPr>
              <w:t>Crataegus</w:t>
            </w:r>
            <w:proofErr w:type="spellEnd"/>
            <w:r w:rsidR="00993066" w:rsidRPr="00F53AA0">
              <w:rPr>
                <w:rFonts w:cs="Arial"/>
                <w:b/>
                <w:bCs/>
                <w:i/>
                <w:iCs/>
                <w:sz w:val="20"/>
                <w:shd w:val="clear" w:color="auto" w:fill="FFFFFF"/>
              </w:rPr>
              <w:t xml:space="preserve"> </w:t>
            </w:r>
            <w:r w:rsidR="00135A5B" w:rsidRPr="003613F5">
              <w:rPr>
                <w:rFonts w:cs="Arial"/>
                <w:i/>
                <w:iCs/>
                <w:sz w:val="20"/>
                <w:shd w:val="clear" w:color="auto" w:fill="FFFFFF"/>
              </w:rPr>
              <w:t>(B</w:t>
            </w:r>
            <w:r w:rsidRPr="003613F5">
              <w:rPr>
                <w:rFonts w:cs="Arial"/>
                <w:i/>
                <w:iCs/>
                <w:sz w:val="20"/>
                <w:shd w:val="clear" w:color="auto" w:fill="FFFFFF"/>
              </w:rPr>
              <w:t>iancospino</w:t>
            </w:r>
            <w:r w:rsidR="00135A5B" w:rsidRPr="003613F5">
              <w:rPr>
                <w:rFonts w:cs="Arial"/>
                <w:i/>
                <w:iCs/>
                <w:sz w:val="20"/>
                <w:shd w:val="clear" w:color="auto" w:fill="FFFFFF"/>
              </w:rPr>
              <w:t>)</w:t>
            </w:r>
          </w:p>
          <w:p w:rsidR="001D764A" w:rsidRPr="00F53AA0" w:rsidRDefault="00F53AA0" w:rsidP="00993066">
            <w:pPr>
              <w:rPr>
                <w:rFonts w:cs="Arial"/>
                <w:sz w:val="20"/>
                <w:shd w:val="clear" w:color="auto" w:fill="FFFFFF"/>
              </w:rPr>
            </w:pPr>
            <w:r>
              <w:rPr>
                <w:rFonts w:cs="Arial"/>
                <w:sz w:val="20"/>
                <w:shd w:val="clear" w:color="auto" w:fill="FFFFFF"/>
              </w:rPr>
              <w:t>E’</w:t>
            </w:r>
            <w:r w:rsidR="00383A86" w:rsidRPr="00F53AA0">
              <w:rPr>
                <w:rFonts w:cs="Arial"/>
                <w:sz w:val="20"/>
                <w:shd w:val="clear" w:color="auto" w:fill="FFFFFF"/>
              </w:rPr>
              <w:t xml:space="preserve"> un</w:t>
            </w:r>
            <w:r w:rsidR="00993066" w:rsidRPr="00F53AA0">
              <w:rPr>
                <w:rFonts w:cs="Arial"/>
                <w:sz w:val="20"/>
                <w:shd w:val="clear" w:color="auto" w:fill="FFFFFF"/>
              </w:rPr>
              <w:t xml:space="preserve"> </w:t>
            </w:r>
            <w:hyperlink r:id="rId27" w:tooltip="Genere (tassonomia)" w:history="1">
              <w:r w:rsidR="00383A86" w:rsidRPr="00F53AA0">
                <w:rPr>
                  <w:rFonts w:cs="Arial"/>
                  <w:sz w:val="20"/>
                  <w:shd w:val="clear" w:color="auto" w:fill="FFFFFF"/>
                </w:rPr>
                <w:t>genere</w:t>
              </w:r>
            </w:hyperlink>
            <w:r w:rsidR="00993066" w:rsidRPr="00F53AA0">
              <w:rPr>
                <w:sz w:val="20"/>
              </w:rPr>
              <w:t xml:space="preserve"> </w:t>
            </w:r>
            <w:r w:rsidR="00383A86" w:rsidRPr="00F53AA0">
              <w:rPr>
                <w:rFonts w:cs="Arial"/>
                <w:sz w:val="20"/>
                <w:shd w:val="clear" w:color="auto" w:fill="FFFFFF"/>
              </w:rPr>
              <w:t xml:space="preserve">costituito da diverse centinaia di </w:t>
            </w:r>
            <w:hyperlink r:id="rId28" w:tooltip="Specie" w:history="1">
              <w:r w:rsidR="00383A86" w:rsidRPr="00F53AA0">
                <w:rPr>
                  <w:rFonts w:cs="Arial"/>
                  <w:sz w:val="20"/>
                  <w:shd w:val="clear" w:color="auto" w:fill="FFFFFF"/>
                </w:rPr>
                <w:t>specie</w:t>
              </w:r>
            </w:hyperlink>
            <w:r w:rsidR="00383A86" w:rsidRPr="00F53AA0">
              <w:rPr>
                <w:sz w:val="20"/>
              </w:rPr>
              <w:t xml:space="preserve"> </w:t>
            </w:r>
            <w:r w:rsidR="00383A86" w:rsidRPr="00F53AA0">
              <w:rPr>
                <w:rFonts w:cs="Arial"/>
                <w:sz w:val="20"/>
                <w:shd w:val="clear" w:color="auto" w:fill="FFFFFF"/>
              </w:rPr>
              <w:t xml:space="preserve">di </w:t>
            </w:r>
            <w:hyperlink r:id="rId29" w:tooltip="Arbusti" w:history="1">
              <w:r w:rsidR="00383A86" w:rsidRPr="00F53AA0">
                <w:rPr>
                  <w:rFonts w:cs="Arial"/>
                  <w:sz w:val="20"/>
                  <w:shd w:val="clear" w:color="auto" w:fill="FFFFFF"/>
                </w:rPr>
                <w:t>arbusti</w:t>
              </w:r>
            </w:hyperlink>
            <w:r w:rsidR="00383A86" w:rsidRPr="00F53AA0">
              <w:rPr>
                <w:sz w:val="20"/>
              </w:rPr>
              <w:t xml:space="preserve"> </w:t>
            </w:r>
            <w:r w:rsidR="00383A86" w:rsidRPr="00F53AA0">
              <w:rPr>
                <w:rFonts w:cs="Arial"/>
                <w:sz w:val="20"/>
                <w:shd w:val="clear" w:color="auto" w:fill="FFFFFF"/>
              </w:rPr>
              <w:t xml:space="preserve">e </w:t>
            </w:r>
            <w:hyperlink r:id="rId30" w:tooltip="Alberi" w:history="1">
              <w:r w:rsidR="00383A86" w:rsidRPr="00F53AA0">
                <w:rPr>
                  <w:rFonts w:cs="Arial"/>
                  <w:sz w:val="20"/>
                  <w:shd w:val="clear" w:color="auto" w:fill="FFFFFF"/>
                </w:rPr>
                <w:t>alberi</w:t>
              </w:r>
            </w:hyperlink>
            <w:r w:rsidR="00383A86" w:rsidRPr="00F53AA0">
              <w:rPr>
                <w:sz w:val="20"/>
              </w:rPr>
              <w:t xml:space="preserve"> </w:t>
            </w:r>
            <w:r w:rsidR="00383A86" w:rsidRPr="00F53AA0">
              <w:rPr>
                <w:rFonts w:cs="Arial"/>
                <w:sz w:val="20"/>
                <w:shd w:val="clear" w:color="auto" w:fill="FFFFFF"/>
              </w:rPr>
              <w:t xml:space="preserve">della </w:t>
            </w:r>
            <w:hyperlink r:id="rId31" w:tooltip="Famiglia (tassonomia)" w:history="1">
              <w:r w:rsidR="00383A86" w:rsidRPr="00F53AA0">
                <w:rPr>
                  <w:rFonts w:cs="Arial"/>
                  <w:sz w:val="20"/>
                  <w:shd w:val="clear" w:color="auto" w:fill="FFFFFF"/>
                </w:rPr>
                <w:t>famiglia</w:t>
              </w:r>
            </w:hyperlink>
            <w:r w:rsidR="00383A86" w:rsidRPr="00F53AA0">
              <w:rPr>
                <w:sz w:val="20"/>
              </w:rPr>
              <w:t xml:space="preserve"> </w:t>
            </w:r>
            <w:r w:rsidR="00383A86" w:rsidRPr="00F53AA0">
              <w:rPr>
                <w:rFonts w:cs="Arial"/>
                <w:sz w:val="20"/>
                <w:shd w:val="clear" w:color="auto" w:fill="FFFFFF"/>
              </w:rPr>
              <w:t xml:space="preserve">delle </w:t>
            </w:r>
            <w:hyperlink r:id="rId32" w:tooltip="Rosaceae" w:history="1">
              <w:proofErr w:type="spellStart"/>
              <w:r w:rsidR="00383A86" w:rsidRPr="00F53AA0">
                <w:rPr>
                  <w:rFonts w:cs="Arial"/>
                  <w:sz w:val="20"/>
                  <w:shd w:val="clear" w:color="auto" w:fill="FFFFFF"/>
                </w:rPr>
                <w:t>Rosaceae</w:t>
              </w:r>
              <w:proofErr w:type="spellEnd"/>
            </w:hyperlink>
            <w:r w:rsidR="00383A86" w:rsidRPr="00F53AA0">
              <w:rPr>
                <w:rFonts w:cs="Arial"/>
                <w:sz w:val="20"/>
                <w:shd w:val="clear" w:color="auto" w:fill="FFFFFF"/>
              </w:rPr>
              <w:t>,</w:t>
            </w:r>
            <w:r w:rsidR="00383A86" w:rsidRPr="00F53AA0">
              <w:rPr>
                <w:sz w:val="20"/>
              </w:rPr>
              <w:t xml:space="preserve"> </w:t>
            </w:r>
            <w:hyperlink r:id="rId33" w:tooltip="Autoctono (biologia)" w:history="1">
              <w:r w:rsidR="00383A86" w:rsidRPr="00F53AA0">
                <w:rPr>
                  <w:rFonts w:cs="Arial"/>
                  <w:sz w:val="20"/>
                  <w:shd w:val="clear" w:color="auto" w:fill="FFFFFF"/>
                </w:rPr>
                <w:t>native</w:t>
              </w:r>
            </w:hyperlink>
            <w:r w:rsidR="00383A86" w:rsidRPr="00F53AA0">
              <w:rPr>
                <w:sz w:val="20"/>
              </w:rPr>
              <w:t xml:space="preserve"> </w:t>
            </w:r>
            <w:r w:rsidR="00383A86" w:rsidRPr="00F53AA0">
              <w:rPr>
                <w:rFonts w:cs="Arial"/>
                <w:sz w:val="20"/>
                <w:shd w:val="clear" w:color="auto" w:fill="FFFFFF"/>
              </w:rPr>
              <w:t xml:space="preserve">delle </w:t>
            </w:r>
            <w:hyperlink r:id="rId34" w:tooltip="Regioni temperate" w:history="1">
              <w:r w:rsidR="00383A86" w:rsidRPr="00F53AA0">
                <w:rPr>
                  <w:rFonts w:cs="Arial"/>
                  <w:sz w:val="20"/>
                  <w:shd w:val="clear" w:color="auto" w:fill="FFFFFF"/>
                </w:rPr>
                <w:t>regioni temperate</w:t>
              </w:r>
            </w:hyperlink>
            <w:r w:rsidR="00993066" w:rsidRPr="00F53AA0">
              <w:rPr>
                <w:sz w:val="20"/>
              </w:rPr>
              <w:t xml:space="preserve"> </w:t>
            </w:r>
            <w:r w:rsidR="00383A86" w:rsidRPr="00F53AA0">
              <w:rPr>
                <w:rFonts w:cs="Arial"/>
                <w:sz w:val="20"/>
                <w:shd w:val="clear" w:color="auto" w:fill="FFFFFF"/>
              </w:rPr>
              <w:t>dell'</w:t>
            </w:r>
            <w:hyperlink r:id="rId35" w:tooltip="Emisfero settentrionale" w:history="1">
              <w:r w:rsidR="00383A86" w:rsidRPr="00F53AA0">
                <w:rPr>
                  <w:rFonts w:cs="Arial"/>
                  <w:sz w:val="20"/>
                  <w:shd w:val="clear" w:color="auto" w:fill="FFFFFF"/>
                </w:rPr>
                <w:t>emisfero settentrionale</w:t>
              </w:r>
            </w:hyperlink>
            <w:r w:rsidR="00993066" w:rsidRPr="00F53AA0">
              <w:rPr>
                <w:sz w:val="20"/>
              </w:rPr>
              <w:t xml:space="preserve"> </w:t>
            </w:r>
            <w:r w:rsidR="00383A86" w:rsidRPr="00F53AA0">
              <w:rPr>
                <w:rFonts w:cs="Arial"/>
                <w:sz w:val="20"/>
                <w:shd w:val="clear" w:color="auto" w:fill="FFFFFF"/>
              </w:rPr>
              <w:t>in</w:t>
            </w:r>
            <w:r w:rsidR="00993066" w:rsidRPr="00F53AA0">
              <w:rPr>
                <w:rFonts w:cs="Arial"/>
                <w:sz w:val="20"/>
                <w:shd w:val="clear" w:color="auto" w:fill="FFFFFF"/>
              </w:rPr>
              <w:t xml:space="preserve"> </w:t>
            </w:r>
            <w:hyperlink r:id="rId36" w:tooltip="Europa" w:history="1">
              <w:r w:rsidR="00383A86" w:rsidRPr="00F53AA0">
                <w:rPr>
                  <w:rFonts w:cs="Arial"/>
                  <w:sz w:val="20"/>
                  <w:shd w:val="clear" w:color="auto" w:fill="FFFFFF"/>
                </w:rPr>
                <w:t>Europa</w:t>
              </w:r>
            </w:hyperlink>
            <w:r w:rsidR="00383A86" w:rsidRPr="00F53AA0">
              <w:rPr>
                <w:rFonts w:cs="Arial"/>
                <w:sz w:val="20"/>
                <w:shd w:val="clear" w:color="auto" w:fill="FFFFFF"/>
              </w:rPr>
              <w:t>,</w:t>
            </w:r>
            <w:r w:rsidR="00993066" w:rsidRPr="00F53AA0">
              <w:rPr>
                <w:rFonts w:cs="Arial"/>
                <w:sz w:val="20"/>
                <w:shd w:val="clear" w:color="auto" w:fill="FFFFFF"/>
              </w:rPr>
              <w:t xml:space="preserve"> </w:t>
            </w:r>
            <w:hyperlink r:id="rId37" w:tooltip="Asia" w:history="1">
              <w:r w:rsidR="00383A86" w:rsidRPr="00F53AA0">
                <w:rPr>
                  <w:rFonts w:cs="Arial"/>
                  <w:sz w:val="20"/>
                  <w:shd w:val="clear" w:color="auto" w:fill="FFFFFF"/>
                </w:rPr>
                <w:t>Asia</w:t>
              </w:r>
            </w:hyperlink>
            <w:r w:rsidR="00383A86" w:rsidRPr="00F53AA0">
              <w:rPr>
                <w:rFonts w:cs="Arial"/>
                <w:sz w:val="20"/>
                <w:shd w:val="clear" w:color="auto" w:fill="FFFFFF"/>
              </w:rPr>
              <w:t>,</w:t>
            </w:r>
            <w:r w:rsidR="00993066" w:rsidRPr="00F53AA0">
              <w:rPr>
                <w:rFonts w:cs="Arial"/>
                <w:sz w:val="20"/>
                <w:shd w:val="clear" w:color="auto" w:fill="FFFFFF"/>
              </w:rPr>
              <w:t xml:space="preserve"> </w:t>
            </w:r>
            <w:hyperlink r:id="rId38" w:tooltip="Nord Africa" w:history="1">
              <w:r w:rsidR="00383A86" w:rsidRPr="00F53AA0">
                <w:rPr>
                  <w:rFonts w:cs="Arial"/>
                  <w:sz w:val="20"/>
                  <w:shd w:val="clear" w:color="auto" w:fill="FFFFFF"/>
                </w:rPr>
                <w:t>Nord Africa</w:t>
              </w:r>
            </w:hyperlink>
            <w:r w:rsidR="00993066" w:rsidRPr="00F53AA0">
              <w:rPr>
                <w:sz w:val="20"/>
              </w:rPr>
              <w:t xml:space="preserve"> </w:t>
            </w:r>
            <w:r w:rsidR="00383A86" w:rsidRPr="00F53AA0">
              <w:rPr>
                <w:rFonts w:cs="Arial"/>
                <w:sz w:val="20"/>
                <w:shd w:val="clear" w:color="auto" w:fill="FFFFFF"/>
              </w:rPr>
              <w:t>e</w:t>
            </w:r>
            <w:r w:rsidR="00993066" w:rsidRPr="00F53AA0">
              <w:rPr>
                <w:rFonts w:cs="Arial"/>
                <w:sz w:val="20"/>
                <w:shd w:val="clear" w:color="auto" w:fill="FFFFFF"/>
              </w:rPr>
              <w:t xml:space="preserve"> </w:t>
            </w:r>
            <w:hyperlink r:id="rId39" w:tooltip="Nord America" w:history="1">
              <w:r w:rsidR="00383A86" w:rsidRPr="00F53AA0">
                <w:rPr>
                  <w:rFonts w:cs="Arial"/>
                  <w:sz w:val="20"/>
                  <w:shd w:val="clear" w:color="auto" w:fill="FFFFFF"/>
                </w:rPr>
                <w:t>Nord America</w:t>
              </w:r>
            </w:hyperlink>
            <w:r w:rsidR="00383A86" w:rsidRPr="00F53AA0">
              <w:rPr>
                <w:rFonts w:cs="Arial"/>
                <w:sz w:val="20"/>
                <w:shd w:val="clear" w:color="auto" w:fill="FFFFFF"/>
              </w:rPr>
              <w:t>.</w:t>
            </w:r>
          </w:p>
          <w:p w:rsidR="00993066" w:rsidRPr="00F53AA0" w:rsidRDefault="00993066" w:rsidP="00993066">
            <w:pPr>
              <w:rPr>
                <w:sz w:val="20"/>
              </w:rPr>
            </w:pPr>
          </w:p>
          <w:p w:rsidR="001D764A" w:rsidRPr="00F53AA0" w:rsidRDefault="00383A86" w:rsidP="00993066">
            <w:pPr>
              <w:rPr>
                <w:sz w:val="20"/>
              </w:rPr>
            </w:pPr>
            <w:r w:rsidRPr="00F53AA0">
              <w:rPr>
                <w:sz w:val="20"/>
              </w:rPr>
              <w:t>Si tratta di arbusti o piccoli alberi che raggiungono i 5 metri in altezza, solitamente con rami spinosi. Il tipo più comune di corteccia è il grigio liscio negli individui giovani, che sviluppa fessure longitudinali poco profonde con creste strette negli alberi più vecchi. Le spine sono piccoli rami a punta acuminata che derivano da altri rami o dal tronco e sono tipicamente lunghi</w:t>
            </w:r>
            <w:r w:rsidR="00993066" w:rsidRPr="00F53AA0">
              <w:rPr>
                <w:sz w:val="20"/>
              </w:rPr>
              <w:t xml:space="preserve"> </w:t>
            </w:r>
            <w:r w:rsidRPr="00F53AA0">
              <w:rPr>
                <w:sz w:val="20"/>
              </w:rPr>
              <w:t>1-3</w:t>
            </w:r>
            <w:r w:rsidR="00993066" w:rsidRPr="00F53AA0">
              <w:rPr>
                <w:sz w:val="20"/>
              </w:rPr>
              <w:t xml:space="preserve"> </w:t>
            </w:r>
            <w:r w:rsidRPr="00F53AA0">
              <w:rPr>
                <w:sz w:val="20"/>
              </w:rPr>
              <w:t>cm. Le foglie crescono disposte a spirale. Le foglie della maggior parte delle specie hanno margini lobati o seghettati e hanno una forma alquanto variabile. Il frutto è simile a una bacca ma strutturalmente simile a una mela, commestibile ma dal sapore modesto.</w:t>
            </w:r>
          </w:p>
          <w:p w:rsidR="00993066" w:rsidRPr="00F53AA0" w:rsidRDefault="00993066" w:rsidP="00993066">
            <w:pPr>
              <w:rPr>
                <w:sz w:val="20"/>
              </w:rPr>
            </w:pPr>
            <w:r w:rsidRPr="00F53AA0">
              <w:rPr>
                <w:sz w:val="20"/>
              </w:rPr>
              <w:t>La specie scelta in progetto:</w:t>
            </w:r>
          </w:p>
          <w:p w:rsidR="00993066" w:rsidRDefault="00993066" w:rsidP="00993066">
            <w:pPr>
              <w:rPr>
                <w:sz w:val="20"/>
              </w:rPr>
            </w:pPr>
            <w:proofErr w:type="spellStart"/>
            <w:r w:rsidRPr="00F53AA0">
              <w:rPr>
                <w:b/>
                <w:bCs/>
                <w:sz w:val="20"/>
              </w:rPr>
              <w:t>Monogyna</w:t>
            </w:r>
            <w:proofErr w:type="spellEnd"/>
            <w:r w:rsidRPr="00F53AA0">
              <w:rPr>
                <w:sz w:val="20"/>
              </w:rPr>
              <w:t xml:space="preserve"> - In vaso. In </w:t>
            </w:r>
            <w:proofErr w:type="spellStart"/>
            <w:r w:rsidRPr="00F53AA0">
              <w:rPr>
                <w:sz w:val="20"/>
              </w:rPr>
              <w:t>pot</w:t>
            </w:r>
            <w:proofErr w:type="spellEnd"/>
            <w:r w:rsidRPr="00F53AA0">
              <w:rPr>
                <w:sz w:val="20"/>
              </w:rPr>
              <w:t>. Spinoso, fiori in corimbi bianchi in maggio. Frutti piccoli, rosso cremisi, in autunno.</w:t>
            </w:r>
          </w:p>
          <w:p w:rsidR="00F53AA0" w:rsidRDefault="00F53AA0" w:rsidP="00993066">
            <w:pPr>
              <w:rPr>
                <w:sz w:val="20"/>
              </w:rPr>
            </w:pPr>
          </w:p>
          <w:p w:rsidR="00F53AA0" w:rsidRDefault="00F53AA0" w:rsidP="00993066">
            <w:pPr>
              <w:rPr>
                <w:sz w:val="20"/>
              </w:rPr>
            </w:pPr>
            <w:r w:rsidRPr="00F53AA0">
              <w:rPr>
                <w:sz w:val="20"/>
                <w:u w:val="single"/>
              </w:rPr>
              <w:t>Ruolo nel progetto</w:t>
            </w:r>
            <w:r>
              <w:rPr>
                <w:sz w:val="20"/>
              </w:rPr>
              <w:t>: Fioritura/</w:t>
            </w:r>
            <w:proofErr w:type="spellStart"/>
            <w:r>
              <w:rPr>
                <w:sz w:val="20"/>
              </w:rPr>
              <w:t>Biodoiversità</w:t>
            </w:r>
            <w:proofErr w:type="spellEnd"/>
          </w:p>
          <w:p w:rsidR="00F53AA0" w:rsidRDefault="00F53AA0" w:rsidP="00993066">
            <w:pPr>
              <w:rPr>
                <w:sz w:val="20"/>
              </w:rPr>
            </w:pPr>
            <w:r w:rsidRPr="00F53AA0">
              <w:rPr>
                <w:sz w:val="20"/>
                <w:u w:val="single"/>
              </w:rPr>
              <w:t>Manutenzione</w:t>
            </w:r>
            <w:r>
              <w:rPr>
                <w:sz w:val="20"/>
              </w:rPr>
              <w:t>: Media</w:t>
            </w:r>
          </w:p>
          <w:p w:rsidR="00F53AA0" w:rsidRDefault="00F53AA0" w:rsidP="00993066">
            <w:pPr>
              <w:rPr>
                <w:sz w:val="20"/>
              </w:rPr>
            </w:pPr>
            <w:r w:rsidRPr="00F53AA0">
              <w:rPr>
                <w:sz w:val="20"/>
                <w:u w:val="single"/>
              </w:rPr>
              <w:t>Irrigazione</w:t>
            </w:r>
            <w:r>
              <w:rPr>
                <w:sz w:val="20"/>
              </w:rPr>
              <w:t>: Media primo biennio</w:t>
            </w:r>
          </w:p>
          <w:p w:rsidR="00F53AA0" w:rsidRPr="00F53AA0" w:rsidRDefault="00F53AA0" w:rsidP="00993066">
            <w:pPr>
              <w:rPr>
                <w:sz w:val="20"/>
              </w:rPr>
            </w:pPr>
          </w:p>
          <w:p w:rsidR="001D764A" w:rsidRPr="00F53AA0" w:rsidRDefault="001D764A" w:rsidP="00C04B7E">
            <w:pPr>
              <w:jc w:val="center"/>
              <w:rPr>
                <w:sz w:val="20"/>
              </w:rPr>
            </w:pPr>
          </w:p>
        </w:tc>
      </w:tr>
      <w:tr w:rsidR="008934BC" w:rsidTr="00993066">
        <w:tc>
          <w:tcPr>
            <w:tcW w:w="3936" w:type="dxa"/>
          </w:tcPr>
          <w:p w:rsidR="008934BC" w:rsidRDefault="008934BC" w:rsidP="00396115"/>
          <w:p w:rsidR="008934BC" w:rsidRDefault="008934BC" w:rsidP="00396115"/>
          <w:p w:rsidR="00135A5B" w:rsidRDefault="00135A5B" w:rsidP="00396115"/>
          <w:p w:rsidR="00135A5B" w:rsidRDefault="00135A5B" w:rsidP="00396115"/>
          <w:p w:rsidR="008934BC" w:rsidRPr="00993066" w:rsidRDefault="008934BC" w:rsidP="008934BC">
            <w:pPr>
              <w:jc w:val="center"/>
            </w:pPr>
            <w:r>
              <w:rPr>
                <w:noProof/>
                <w:sz w:val="20"/>
              </w:rPr>
              <w:drawing>
                <wp:inline distT="0" distB="0" distL="0" distR="0">
                  <wp:extent cx="2269372" cy="1514166"/>
                  <wp:effectExtent l="0" t="0" r="0" b="0"/>
                  <wp:docPr id="35557684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9272" cy="1520772"/>
                          </a:xfrm>
                          <a:prstGeom prst="rect">
                            <a:avLst/>
                          </a:prstGeom>
                          <a:noFill/>
                          <a:ln>
                            <a:noFill/>
                          </a:ln>
                        </pic:spPr>
                      </pic:pic>
                    </a:graphicData>
                  </a:graphic>
                </wp:inline>
              </w:drawing>
            </w:r>
          </w:p>
        </w:tc>
        <w:tc>
          <w:tcPr>
            <w:tcW w:w="5352" w:type="dxa"/>
          </w:tcPr>
          <w:p w:rsidR="008934BC" w:rsidRPr="00135A5B" w:rsidRDefault="008934BC" w:rsidP="008934BC">
            <w:pPr>
              <w:rPr>
                <w:sz w:val="20"/>
                <w:szCs w:val="18"/>
              </w:rPr>
            </w:pPr>
          </w:p>
          <w:p w:rsidR="008934BC" w:rsidRPr="00135A5B" w:rsidRDefault="008934BC" w:rsidP="008934BC">
            <w:pPr>
              <w:rPr>
                <w:b/>
                <w:bCs/>
                <w:i/>
                <w:iCs/>
                <w:sz w:val="20"/>
              </w:rPr>
            </w:pPr>
            <w:proofErr w:type="spellStart"/>
            <w:r w:rsidRPr="00135A5B">
              <w:rPr>
                <w:b/>
                <w:bCs/>
                <w:i/>
                <w:iCs/>
                <w:sz w:val="20"/>
                <w:szCs w:val="18"/>
              </w:rPr>
              <w:t>J</w:t>
            </w:r>
            <w:r w:rsidRPr="00135A5B">
              <w:rPr>
                <w:b/>
                <w:bCs/>
                <w:i/>
                <w:iCs/>
                <w:sz w:val="20"/>
              </w:rPr>
              <w:t>uniperus</w:t>
            </w:r>
            <w:proofErr w:type="spellEnd"/>
            <w:r w:rsidRPr="00135A5B">
              <w:rPr>
                <w:b/>
                <w:bCs/>
                <w:i/>
                <w:iCs/>
                <w:sz w:val="20"/>
              </w:rPr>
              <w:t xml:space="preserve"> </w:t>
            </w:r>
            <w:r w:rsidRPr="003613F5">
              <w:rPr>
                <w:i/>
                <w:iCs/>
                <w:sz w:val="20"/>
              </w:rPr>
              <w:t>(Ginepro)</w:t>
            </w:r>
          </w:p>
          <w:p w:rsidR="00135A5B" w:rsidRDefault="00135A5B" w:rsidP="008934BC">
            <w:pPr>
              <w:rPr>
                <w:sz w:val="20"/>
              </w:rPr>
            </w:pPr>
            <w:r w:rsidRPr="00135A5B">
              <w:rPr>
                <w:sz w:val="20"/>
              </w:rPr>
              <w:t xml:space="preserve">Piccolo </w:t>
            </w:r>
            <w:hyperlink r:id="rId41" w:tooltip="Albero" w:history="1">
              <w:r w:rsidRPr="00135A5B">
                <w:rPr>
                  <w:sz w:val="20"/>
                </w:rPr>
                <w:t>albero</w:t>
              </w:r>
            </w:hyperlink>
            <w:r w:rsidRPr="00135A5B">
              <w:rPr>
                <w:sz w:val="20"/>
              </w:rPr>
              <w:t xml:space="preserve"> o un </w:t>
            </w:r>
            <w:hyperlink r:id="rId42" w:tooltip="Arbusto" w:history="1">
              <w:r w:rsidRPr="00135A5B">
                <w:rPr>
                  <w:sz w:val="20"/>
                </w:rPr>
                <w:t>arbusto</w:t>
              </w:r>
            </w:hyperlink>
            <w:r w:rsidRPr="00135A5B">
              <w:rPr>
                <w:sz w:val="20"/>
              </w:rPr>
              <w:t xml:space="preserve"> </w:t>
            </w:r>
            <w:hyperlink r:id="rId43" w:tooltip="Perenne" w:history="1">
              <w:r w:rsidRPr="00135A5B">
                <w:rPr>
                  <w:sz w:val="20"/>
                </w:rPr>
                <w:t>perenne</w:t>
              </w:r>
            </w:hyperlink>
            <w:r w:rsidRPr="00135A5B">
              <w:rPr>
                <w:sz w:val="20"/>
              </w:rPr>
              <w:t xml:space="preserve">, con </w:t>
            </w:r>
            <w:hyperlink r:id="rId44" w:tooltip="Aghifoglie" w:history="1">
              <w:r w:rsidRPr="00135A5B">
                <w:rPr>
                  <w:sz w:val="20"/>
                </w:rPr>
                <w:t>aghifoglie</w:t>
              </w:r>
            </w:hyperlink>
            <w:r w:rsidRPr="00135A5B">
              <w:rPr>
                <w:sz w:val="20"/>
              </w:rPr>
              <w:t xml:space="preserve"> e </w:t>
            </w:r>
            <w:hyperlink r:id="rId45" w:tooltip="Sempreverde" w:history="1">
              <w:r w:rsidRPr="00135A5B">
                <w:rPr>
                  <w:sz w:val="20"/>
                </w:rPr>
                <w:t>sempreverde</w:t>
              </w:r>
            </w:hyperlink>
            <w:r w:rsidRPr="00135A5B">
              <w:rPr>
                <w:sz w:val="20"/>
              </w:rPr>
              <w:t xml:space="preserve">, con accrescimento lento e molto longevo potendo diventare pluricentenario, </w:t>
            </w:r>
            <w:hyperlink r:id="rId46" w:tooltip="Dioico" w:history="1">
              <w:r w:rsidRPr="00135A5B">
                <w:rPr>
                  <w:sz w:val="20"/>
                </w:rPr>
                <w:t>dioico</w:t>
              </w:r>
            </w:hyperlink>
            <w:r w:rsidRPr="00135A5B">
              <w:rPr>
                <w:sz w:val="20"/>
              </w:rPr>
              <w:t xml:space="preserve">, appartenente alla </w:t>
            </w:r>
            <w:hyperlink r:id="rId47" w:tooltip="Famiglia (tassonomia)" w:history="1">
              <w:r w:rsidRPr="00135A5B">
                <w:rPr>
                  <w:sz w:val="20"/>
                </w:rPr>
                <w:t>famiglia</w:t>
              </w:r>
            </w:hyperlink>
            <w:r w:rsidRPr="00135A5B">
              <w:rPr>
                <w:sz w:val="20"/>
              </w:rPr>
              <w:t xml:space="preserve"> delle </w:t>
            </w:r>
            <w:hyperlink r:id="rId48" w:tooltip="Cupressaceae" w:history="1">
              <w:proofErr w:type="spellStart"/>
              <w:r w:rsidRPr="00135A5B">
                <w:rPr>
                  <w:sz w:val="20"/>
                </w:rPr>
                <w:t>Cupressaceae</w:t>
              </w:r>
              <w:proofErr w:type="spellEnd"/>
            </w:hyperlink>
            <w:r w:rsidRPr="00135A5B">
              <w:rPr>
                <w:sz w:val="20"/>
              </w:rPr>
              <w:t xml:space="preserve"> e al </w:t>
            </w:r>
            <w:hyperlink r:id="rId49" w:tooltip="Genere (tassonomia)" w:history="1">
              <w:r w:rsidRPr="00135A5B">
                <w:rPr>
                  <w:sz w:val="20"/>
                </w:rPr>
                <w:t>genere</w:t>
              </w:r>
            </w:hyperlink>
            <w:r w:rsidRPr="00135A5B">
              <w:rPr>
                <w:sz w:val="20"/>
              </w:rPr>
              <w:t xml:space="preserve"> </w:t>
            </w:r>
            <w:hyperlink r:id="rId50" w:tooltip="Juniperus" w:history="1">
              <w:proofErr w:type="spellStart"/>
              <w:r w:rsidRPr="00135A5B">
                <w:rPr>
                  <w:sz w:val="20"/>
                </w:rPr>
                <w:t>Juniperus</w:t>
              </w:r>
              <w:proofErr w:type="spellEnd"/>
            </w:hyperlink>
            <w:r w:rsidRPr="00135A5B">
              <w:rPr>
                <w:sz w:val="20"/>
              </w:rPr>
              <w:t>.</w:t>
            </w:r>
          </w:p>
          <w:p w:rsidR="00135A5B" w:rsidRPr="00135A5B" w:rsidRDefault="00135A5B" w:rsidP="008934BC">
            <w:pPr>
              <w:rPr>
                <w:sz w:val="20"/>
              </w:rPr>
            </w:pPr>
            <w:r w:rsidRPr="00135A5B">
              <w:rPr>
                <w:sz w:val="20"/>
              </w:rPr>
              <w:t xml:space="preserve">Conifera sempreverde della famiglia </w:t>
            </w:r>
            <w:proofErr w:type="spellStart"/>
            <w:r w:rsidRPr="00135A5B">
              <w:rPr>
                <w:sz w:val="20"/>
              </w:rPr>
              <w:t>Cupressaceae</w:t>
            </w:r>
            <w:proofErr w:type="spellEnd"/>
            <w:r w:rsidRPr="00135A5B">
              <w:rPr>
                <w:sz w:val="20"/>
              </w:rPr>
              <w:t>, circa 60 specie. Portamento variabile (prostrato, eretto). Foglie verde intenso, non pungenti in alcune varietà. Resistente, adatto a schermature e punti strutturali.</w:t>
            </w:r>
            <w:r w:rsidR="00803108">
              <w:rPr>
                <w:sz w:val="20"/>
              </w:rPr>
              <w:t xml:space="preserve"> </w:t>
            </w:r>
            <w:r w:rsidR="00803108" w:rsidRPr="00803108">
              <w:rPr>
                <w:sz w:val="20"/>
              </w:rPr>
              <w:t>Il portamento può essere arboreo o strisciante a seconda del tipo di habitat in cui la pianta si trova a vivere: un portamento strisciante sarà facile da rinvenire là dove agiscono venti impetuosi (sui promontori rocciosi mediterranei o alpini dove è possibile che la pianta cresca)</w:t>
            </w:r>
          </w:p>
          <w:p w:rsidR="00135A5B" w:rsidRDefault="00135A5B" w:rsidP="008934BC">
            <w:pPr>
              <w:rPr>
                <w:sz w:val="20"/>
                <w:szCs w:val="18"/>
              </w:rPr>
            </w:pPr>
          </w:p>
          <w:p w:rsidR="008934BC" w:rsidRPr="00135A5B" w:rsidRDefault="008934BC" w:rsidP="008934BC">
            <w:pPr>
              <w:rPr>
                <w:sz w:val="20"/>
                <w:szCs w:val="18"/>
              </w:rPr>
            </w:pPr>
            <w:r w:rsidRPr="00135A5B">
              <w:rPr>
                <w:sz w:val="20"/>
                <w:szCs w:val="18"/>
                <w:u w:val="single"/>
              </w:rPr>
              <w:t>Ruolo nel progetto</w:t>
            </w:r>
            <w:r w:rsidRPr="00135A5B">
              <w:rPr>
                <w:sz w:val="20"/>
                <w:szCs w:val="18"/>
              </w:rPr>
              <w:t>: Struttura/Schermo</w:t>
            </w:r>
          </w:p>
          <w:p w:rsidR="008934BC" w:rsidRPr="00135A5B" w:rsidRDefault="008934BC" w:rsidP="008934BC">
            <w:pPr>
              <w:rPr>
                <w:sz w:val="20"/>
                <w:szCs w:val="18"/>
              </w:rPr>
            </w:pPr>
            <w:r w:rsidRPr="00135A5B">
              <w:rPr>
                <w:sz w:val="20"/>
                <w:szCs w:val="18"/>
                <w:u w:val="single"/>
              </w:rPr>
              <w:t>Manutenzione</w:t>
            </w:r>
            <w:r w:rsidRPr="00135A5B">
              <w:rPr>
                <w:sz w:val="20"/>
                <w:szCs w:val="18"/>
              </w:rPr>
              <w:t>: Bassa</w:t>
            </w:r>
          </w:p>
          <w:p w:rsidR="008934BC" w:rsidRPr="00135A5B" w:rsidRDefault="008934BC" w:rsidP="008934BC">
            <w:pPr>
              <w:rPr>
                <w:sz w:val="20"/>
                <w:szCs w:val="18"/>
              </w:rPr>
            </w:pPr>
            <w:r w:rsidRPr="00135A5B">
              <w:rPr>
                <w:sz w:val="20"/>
                <w:szCs w:val="18"/>
                <w:u w:val="single"/>
              </w:rPr>
              <w:t>Irrigazione</w:t>
            </w:r>
            <w:r w:rsidRPr="00135A5B">
              <w:rPr>
                <w:sz w:val="20"/>
                <w:szCs w:val="18"/>
              </w:rPr>
              <w:t>: Bassa</w:t>
            </w:r>
          </w:p>
          <w:p w:rsidR="008934BC" w:rsidRPr="00135A5B" w:rsidRDefault="008934BC" w:rsidP="001D764A">
            <w:pPr>
              <w:jc w:val="left"/>
              <w:rPr>
                <w:sz w:val="20"/>
                <w:szCs w:val="18"/>
              </w:rPr>
            </w:pPr>
          </w:p>
        </w:tc>
      </w:tr>
      <w:tr w:rsidR="00135A5B" w:rsidTr="00993066">
        <w:tc>
          <w:tcPr>
            <w:tcW w:w="3936" w:type="dxa"/>
          </w:tcPr>
          <w:p w:rsidR="00135A5B" w:rsidRDefault="00135A5B" w:rsidP="00396115"/>
          <w:p w:rsidR="00803108" w:rsidRDefault="00803108" w:rsidP="00396115"/>
          <w:p w:rsidR="007E7E5D" w:rsidRDefault="007E7E5D" w:rsidP="00396115"/>
          <w:p w:rsidR="00803108" w:rsidRDefault="00803108" w:rsidP="00396115"/>
          <w:p w:rsidR="00135A5B" w:rsidRDefault="00135A5B" w:rsidP="00135A5B">
            <w:pPr>
              <w:jc w:val="center"/>
            </w:pPr>
            <w:r>
              <w:rPr>
                <w:noProof/>
                <w:sz w:val="20"/>
                <w:szCs w:val="18"/>
              </w:rPr>
              <w:drawing>
                <wp:inline distT="0" distB="0" distL="0" distR="0">
                  <wp:extent cx="1809750" cy="1809750"/>
                  <wp:effectExtent l="0" t="0" r="0" b="0"/>
                  <wp:docPr id="1182397116"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0" cy="1809750"/>
                          </a:xfrm>
                          <a:prstGeom prst="rect">
                            <a:avLst/>
                          </a:prstGeom>
                          <a:noFill/>
                          <a:ln>
                            <a:noFill/>
                          </a:ln>
                        </pic:spPr>
                      </pic:pic>
                    </a:graphicData>
                  </a:graphic>
                </wp:inline>
              </w:drawing>
            </w:r>
          </w:p>
          <w:p w:rsidR="00135A5B" w:rsidRDefault="00135A5B" w:rsidP="00396115"/>
          <w:p w:rsidR="00135A5B" w:rsidRDefault="00135A5B" w:rsidP="00396115"/>
        </w:tc>
        <w:tc>
          <w:tcPr>
            <w:tcW w:w="5352" w:type="dxa"/>
          </w:tcPr>
          <w:p w:rsidR="00135A5B" w:rsidRDefault="00135A5B" w:rsidP="008934BC">
            <w:pPr>
              <w:rPr>
                <w:sz w:val="20"/>
                <w:szCs w:val="18"/>
              </w:rPr>
            </w:pPr>
          </w:p>
          <w:p w:rsidR="00803108" w:rsidRDefault="00803108" w:rsidP="008934BC">
            <w:pPr>
              <w:rPr>
                <w:sz w:val="20"/>
                <w:szCs w:val="18"/>
              </w:rPr>
            </w:pPr>
          </w:p>
          <w:p w:rsidR="00803108" w:rsidRDefault="00803108" w:rsidP="008934BC">
            <w:pPr>
              <w:rPr>
                <w:sz w:val="20"/>
                <w:szCs w:val="18"/>
              </w:rPr>
            </w:pPr>
          </w:p>
          <w:p w:rsidR="00135A5B" w:rsidRDefault="00135A5B" w:rsidP="008934BC">
            <w:pPr>
              <w:rPr>
                <w:sz w:val="20"/>
                <w:szCs w:val="18"/>
              </w:rPr>
            </w:pPr>
          </w:p>
          <w:p w:rsidR="00135A5B" w:rsidRDefault="00135A5B" w:rsidP="008934BC">
            <w:pPr>
              <w:rPr>
                <w:sz w:val="20"/>
                <w:szCs w:val="18"/>
              </w:rPr>
            </w:pPr>
            <w:proofErr w:type="spellStart"/>
            <w:r w:rsidRPr="00135A5B">
              <w:rPr>
                <w:b/>
                <w:bCs/>
                <w:i/>
                <w:iCs/>
                <w:sz w:val="20"/>
                <w:szCs w:val="18"/>
              </w:rPr>
              <w:t>Laurus</w:t>
            </w:r>
            <w:proofErr w:type="spellEnd"/>
            <w:r w:rsidRPr="00135A5B">
              <w:rPr>
                <w:b/>
                <w:bCs/>
                <w:i/>
                <w:iCs/>
                <w:sz w:val="20"/>
                <w:szCs w:val="18"/>
              </w:rPr>
              <w:t xml:space="preserve"> </w:t>
            </w:r>
            <w:proofErr w:type="spellStart"/>
            <w:r w:rsidRPr="00135A5B">
              <w:rPr>
                <w:b/>
                <w:bCs/>
                <w:i/>
                <w:iCs/>
                <w:sz w:val="20"/>
                <w:szCs w:val="18"/>
              </w:rPr>
              <w:t>nobilis</w:t>
            </w:r>
            <w:proofErr w:type="spellEnd"/>
            <w:r>
              <w:rPr>
                <w:b/>
                <w:bCs/>
                <w:i/>
                <w:iCs/>
                <w:sz w:val="20"/>
                <w:szCs w:val="18"/>
              </w:rPr>
              <w:t xml:space="preserve"> </w:t>
            </w:r>
            <w:r w:rsidRPr="003613F5">
              <w:rPr>
                <w:i/>
                <w:iCs/>
                <w:sz w:val="20"/>
                <w:szCs w:val="18"/>
              </w:rPr>
              <w:t>(Alloro)</w:t>
            </w:r>
          </w:p>
          <w:p w:rsidR="00135A5B" w:rsidRPr="00803108" w:rsidRDefault="00135A5B" w:rsidP="008934BC">
            <w:pPr>
              <w:rPr>
                <w:sz w:val="18"/>
                <w:szCs w:val="16"/>
              </w:rPr>
            </w:pPr>
            <w:r w:rsidRPr="00803108">
              <w:rPr>
                <w:sz w:val="18"/>
                <w:szCs w:val="16"/>
              </w:rPr>
              <w:t xml:space="preserve">è una </w:t>
            </w:r>
            <w:hyperlink r:id="rId52" w:tooltip="Pianta aromatica" w:history="1">
              <w:r w:rsidRPr="00803108">
                <w:rPr>
                  <w:sz w:val="20"/>
                  <w:szCs w:val="18"/>
                </w:rPr>
                <w:t>pianta aromatica</w:t>
              </w:r>
            </w:hyperlink>
            <w:r w:rsidRPr="00803108">
              <w:rPr>
                <w:sz w:val="18"/>
                <w:szCs w:val="16"/>
              </w:rPr>
              <w:t xml:space="preserve"> e </w:t>
            </w:r>
            <w:hyperlink r:id="rId53" w:tooltip="Pianta officinale" w:history="1">
              <w:r w:rsidRPr="00803108">
                <w:rPr>
                  <w:sz w:val="20"/>
                  <w:szCs w:val="18"/>
                </w:rPr>
                <w:t>officinale</w:t>
              </w:r>
            </w:hyperlink>
            <w:r w:rsidRPr="00803108">
              <w:rPr>
                <w:sz w:val="18"/>
                <w:szCs w:val="16"/>
              </w:rPr>
              <w:t xml:space="preserve"> appartenente alla </w:t>
            </w:r>
            <w:hyperlink r:id="rId54" w:tooltip="Famiglia (tassonomia)" w:history="1">
              <w:r w:rsidRPr="00803108">
                <w:rPr>
                  <w:sz w:val="20"/>
                  <w:szCs w:val="18"/>
                </w:rPr>
                <w:t>famiglia</w:t>
              </w:r>
            </w:hyperlink>
            <w:r w:rsidRPr="00803108">
              <w:rPr>
                <w:sz w:val="18"/>
                <w:szCs w:val="16"/>
              </w:rPr>
              <w:t xml:space="preserve"> delle </w:t>
            </w:r>
            <w:hyperlink r:id="rId55" w:tooltip="Lauraceae" w:history="1">
              <w:r w:rsidRPr="00803108">
                <w:rPr>
                  <w:sz w:val="20"/>
                  <w:szCs w:val="18"/>
                </w:rPr>
                <w:t>Lauracee</w:t>
              </w:r>
            </w:hyperlink>
            <w:r w:rsidRPr="00803108">
              <w:rPr>
                <w:sz w:val="18"/>
                <w:szCs w:val="16"/>
              </w:rPr>
              <w:t xml:space="preserve">, diffusa nel </w:t>
            </w:r>
            <w:hyperlink r:id="rId56" w:tooltip="Bacino del Mediterraneo" w:history="1">
              <w:r w:rsidRPr="00803108">
                <w:rPr>
                  <w:sz w:val="20"/>
                  <w:szCs w:val="18"/>
                </w:rPr>
                <w:t>bacino del Mediterraneo</w:t>
              </w:r>
            </w:hyperlink>
            <w:r w:rsidRPr="00803108">
              <w:rPr>
                <w:sz w:val="18"/>
                <w:szCs w:val="16"/>
              </w:rPr>
              <w:t>.</w:t>
            </w:r>
          </w:p>
          <w:p w:rsidR="00135A5B" w:rsidRPr="00803108" w:rsidRDefault="00135A5B" w:rsidP="008934BC">
            <w:pPr>
              <w:rPr>
                <w:sz w:val="18"/>
                <w:szCs w:val="16"/>
              </w:rPr>
            </w:pPr>
            <w:r w:rsidRPr="00803108">
              <w:rPr>
                <w:sz w:val="18"/>
                <w:szCs w:val="16"/>
              </w:rPr>
              <w:t xml:space="preserve">Grande arbusto sempreverde, talvolta albero, portamento eretto e </w:t>
            </w:r>
            <w:proofErr w:type="spellStart"/>
            <w:r w:rsidRPr="00803108">
              <w:rPr>
                <w:sz w:val="18"/>
                <w:szCs w:val="16"/>
              </w:rPr>
              <w:t>compacto</w:t>
            </w:r>
            <w:proofErr w:type="spellEnd"/>
            <w:r w:rsidRPr="00803108">
              <w:rPr>
                <w:sz w:val="18"/>
                <w:szCs w:val="16"/>
              </w:rPr>
              <w:t>. Foglie coriacee, aromatiche, ellittico-lanceolate, verde scuro lucide. Fiori giallo-verdi in giugno, bacche nere lucenti. Tipico mediterraneo, ottimo per schermature e uso culinario.</w:t>
            </w:r>
          </w:p>
          <w:p w:rsidR="00135A5B" w:rsidRDefault="00135A5B" w:rsidP="008934BC">
            <w:pPr>
              <w:rPr>
                <w:sz w:val="20"/>
                <w:szCs w:val="18"/>
              </w:rPr>
            </w:pPr>
          </w:p>
          <w:p w:rsidR="00135A5B" w:rsidRDefault="00135A5B" w:rsidP="00135A5B">
            <w:pPr>
              <w:rPr>
                <w:sz w:val="20"/>
              </w:rPr>
            </w:pPr>
            <w:r w:rsidRPr="00F53AA0">
              <w:rPr>
                <w:sz w:val="20"/>
                <w:u w:val="single"/>
              </w:rPr>
              <w:t>Ruolo nel progetto</w:t>
            </w:r>
            <w:r>
              <w:rPr>
                <w:sz w:val="20"/>
              </w:rPr>
              <w:t xml:space="preserve">: </w:t>
            </w:r>
            <w:r w:rsidRPr="00135A5B">
              <w:rPr>
                <w:sz w:val="20"/>
                <w:szCs w:val="18"/>
              </w:rPr>
              <w:t>Struttura/Schermo</w:t>
            </w:r>
          </w:p>
          <w:p w:rsidR="00135A5B" w:rsidRDefault="00135A5B" w:rsidP="00135A5B">
            <w:pPr>
              <w:rPr>
                <w:sz w:val="20"/>
              </w:rPr>
            </w:pPr>
            <w:r w:rsidRPr="00F53AA0">
              <w:rPr>
                <w:sz w:val="20"/>
                <w:u w:val="single"/>
              </w:rPr>
              <w:t>Manutenzione</w:t>
            </w:r>
            <w:r>
              <w:rPr>
                <w:sz w:val="20"/>
              </w:rPr>
              <w:t>: Bassa</w:t>
            </w:r>
          </w:p>
          <w:p w:rsidR="00135A5B" w:rsidRDefault="00135A5B" w:rsidP="00135A5B">
            <w:pPr>
              <w:rPr>
                <w:sz w:val="20"/>
              </w:rPr>
            </w:pPr>
            <w:r w:rsidRPr="00F53AA0">
              <w:rPr>
                <w:sz w:val="20"/>
                <w:u w:val="single"/>
              </w:rPr>
              <w:t>Irrigazione</w:t>
            </w:r>
            <w:r>
              <w:rPr>
                <w:sz w:val="20"/>
              </w:rPr>
              <w:t>: Media primo biennio</w:t>
            </w:r>
          </w:p>
          <w:p w:rsidR="00135A5B" w:rsidRDefault="00135A5B" w:rsidP="008934BC">
            <w:pPr>
              <w:rPr>
                <w:sz w:val="20"/>
                <w:szCs w:val="18"/>
              </w:rPr>
            </w:pPr>
          </w:p>
          <w:p w:rsidR="00135A5B" w:rsidRPr="00135A5B" w:rsidRDefault="00135A5B" w:rsidP="008934BC">
            <w:pPr>
              <w:rPr>
                <w:sz w:val="20"/>
                <w:szCs w:val="18"/>
              </w:rPr>
            </w:pPr>
          </w:p>
        </w:tc>
      </w:tr>
      <w:tr w:rsidR="00135A5B" w:rsidTr="00993066">
        <w:tc>
          <w:tcPr>
            <w:tcW w:w="3936" w:type="dxa"/>
          </w:tcPr>
          <w:p w:rsidR="00135A5B" w:rsidRDefault="00135A5B" w:rsidP="00396115"/>
          <w:p w:rsidR="00135A5B" w:rsidRDefault="00135A5B" w:rsidP="00396115"/>
          <w:p w:rsidR="00135A5B" w:rsidRDefault="003613F5" w:rsidP="003613F5">
            <w:pPr>
              <w:jc w:val="center"/>
            </w:pPr>
            <w:r>
              <w:rPr>
                <w:noProof/>
                <w:sz w:val="20"/>
              </w:rPr>
              <w:drawing>
                <wp:inline distT="0" distB="0" distL="0" distR="0">
                  <wp:extent cx="1971779" cy="1504950"/>
                  <wp:effectExtent l="0" t="0" r="0" b="0"/>
                  <wp:docPr id="183904370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2845" cy="1513396"/>
                          </a:xfrm>
                          <a:prstGeom prst="rect">
                            <a:avLst/>
                          </a:prstGeom>
                          <a:noFill/>
                          <a:ln>
                            <a:noFill/>
                          </a:ln>
                        </pic:spPr>
                      </pic:pic>
                    </a:graphicData>
                  </a:graphic>
                </wp:inline>
              </w:drawing>
            </w:r>
          </w:p>
          <w:p w:rsidR="00135A5B" w:rsidRDefault="00135A5B" w:rsidP="00396115"/>
        </w:tc>
        <w:tc>
          <w:tcPr>
            <w:tcW w:w="5352" w:type="dxa"/>
          </w:tcPr>
          <w:p w:rsidR="00135A5B" w:rsidRDefault="00135A5B" w:rsidP="008934BC">
            <w:pPr>
              <w:rPr>
                <w:sz w:val="20"/>
                <w:szCs w:val="18"/>
              </w:rPr>
            </w:pPr>
          </w:p>
          <w:p w:rsidR="003613F5" w:rsidRDefault="003613F5" w:rsidP="008934BC">
            <w:pPr>
              <w:rPr>
                <w:sz w:val="20"/>
                <w:szCs w:val="18"/>
              </w:rPr>
            </w:pPr>
          </w:p>
          <w:p w:rsidR="00135A5B" w:rsidRDefault="00135A5B" w:rsidP="008934BC">
            <w:pPr>
              <w:rPr>
                <w:sz w:val="20"/>
                <w:szCs w:val="18"/>
              </w:rPr>
            </w:pPr>
            <w:r w:rsidRPr="00135A5B">
              <w:rPr>
                <w:b/>
                <w:bCs/>
                <w:i/>
                <w:iCs/>
                <w:sz w:val="20"/>
                <w:szCs w:val="18"/>
              </w:rPr>
              <w:t>La</w:t>
            </w:r>
            <w:r>
              <w:rPr>
                <w:b/>
                <w:bCs/>
                <w:i/>
                <w:iCs/>
                <w:sz w:val="20"/>
                <w:szCs w:val="18"/>
              </w:rPr>
              <w:t>vandula</w:t>
            </w:r>
            <w:r w:rsidRPr="003613F5">
              <w:rPr>
                <w:i/>
                <w:iCs/>
                <w:sz w:val="20"/>
                <w:szCs w:val="18"/>
              </w:rPr>
              <w:t xml:space="preserve"> (Lavanda)</w:t>
            </w:r>
          </w:p>
          <w:p w:rsidR="00135A5B" w:rsidRDefault="00135A5B" w:rsidP="008934BC">
            <w:pPr>
              <w:rPr>
                <w:sz w:val="20"/>
                <w:szCs w:val="18"/>
              </w:rPr>
            </w:pPr>
            <w:r w:rsidRPr="00135A5B">
              <w:rPr>
                <w:sz w:val="20"/>
                <w:szCs w:val="18"/>
              </w:rPr>
              <w:t>Arbusto perenne sempreverde, compatto e aromatico, foglie strette lineari grigio-verdi. Fiori blu-violetto in spighe profumate in estate. Ideale per bordure mediterranee, bassa manutenzione, attrae impollinatori.</w:t>
            </w:r>
          </w:p>
          <w:p w:rsidR="003613F5" w:rsidRDefault="003613F5" w:rsidP="008934BC">
            <w:pPr>
              <w:rPr>
                <w:sz w:val="20"/>
                <w:szCs w:val="18"/>
              </w:rPr>
            </w:pPr>
          </w:p>
          <w:p w:rsidR="003613F5" w:rsidRDefault="003613F5" w:rsidP="003613F5">
            <w:pPr>
              <w:rPr>
                <w:sz w:val="20"/>
              </w:rPr>
            </w:pPr>
            <w:r w:rsidRPr="00F53AA0">
              <w:rPr>
                <w:sz w:val="20"/>
                <w:u w:val="single"/>
              </w:rPr>
              <w:t>Ruolo nel progetto</w:t>
            </w:r>
            <w:r>
              <w:rPr>
                <w:sz w:val="20"/>
              </w:rPr>
              <w:t xml:space="preserve">: </w:t>
            </w:r>
            <w:r>
              <w:rPr>
                <w:sz w:val="20"/>
                <w:szCs w:val="18"/>
              </w:rPr>
              <w:t>Fioritura/Copertura</w:t>
            </w:r>
          </w:p>
          <w:p w:rsidR="003613F5" w:rsidRDefault="003613F5" w:rsidP="003613F5">
            <w:pPr>
              <w:rPr>
                <w:sz w:val="20"/>
              </w:rPr>
            </w:pPr>
            <w:r w:rsidRPr="00F53AA0">
              <w:rPr>
                <w:sz w:val="20"/>
                <w:u w:val="single"/>
              </w:rPr>
              <w:t>Manutenzione</w:t>
            </w:r>
            <w:r>
              <w:rPr>
                <w:sz w:val="20"/>
              </w:rPr>
              <w:t>: Bassa</w:t>
            </w:r>
          </w:p>
          <w:p w:rsidR="003613F5" w:rsidRDefault="003613F5" w:rsidP="003613F5">
            <w:pPr>
              <w:rPr>
                <w:sz w:val="20"/>
              </w:rPr>
            </w:pPr>
            <w:r w:rsidRPr="00F53AA0">
              <w:rPr>
                <w:sz w:val="20"/>
                <w:u w:val="single"/>
              </w:rPr>
              <w:t>Irrigazione</w:t>
            </w:r>
            <w:r>
              <w:rPr>
                <w:sz w:val="20"/>
              </w:rPr>
              <w:t>: Bassa</w:t>
            </w:r>
          </w:p>
          <w:p w:rsidR="00135A5B" w:rsidRDefault="00135A5B" w:rsidP="008934BC">
            <w:pPr>
              <w:rPr>
                <w:sz w:val="20"/>
                <w:szCs w:val="18"/>
              </w:rPr>
            </w:pPr>
          </w:p>
          <w:p w:rsidR="00135A5B" w:rsidRDefault="00135A5B" w:rsidP="008934BC">
            <w:pPr>
              <w:rPr>
                <w:sz w:val="20"/>
                <w:szCs w:val="18"/>
              </w:rPr>
            </w:pPr>
          </w:p>
          <w:p w:rsidR="00135A5B" w:rsidRDefault="00135A5B" w:rsidP="008934BC">
            <w:pPr>
              <w:rPr>
                <w:sz w:val="20"/>
                <w:szCs w:val="18"/>
              </w:rPr>
            </w:pPr>
          </w:p>
        </w:tc>
      </w:tr>
      <w:tr w:rsidR="003613F5" w:rsidTr="00993066">
        <w:tc>
          <w:tcPr>
            <w:tcW w:w="3936" w:type="dxa"/>
          </w:tcPr>
          <w:p w:rsidR="003613F5" w:rsidRDefault="003613F5" w:rsidP="00396115"/>
          <w:p w:rsidR="003613F5" w:rsidRDefault="003613F5" w:rsidP="00396115"/>
          <w:p w:rsidR="003613F5" w:rsidRDefault="00803108" w:rsidP="00803108">
            <w:pPr>
              <w:jc w:val="center"/>
            </w:pPr>
            <w:r>
              <w:rPr>
                <w:noProof/>
                <w:sz w:val="20"/>
                <w:szCs w:val="18"/>
              </w:rPr>
              <w:drawing>
                <wp:inline distT="0" distB="0" distL="0" distR="0">
                  <wp:extent cx="2009775" cy="1508161"/>
                  <wp:effectExtent l="0" t="0" r="0" b="0"/>
                  <wp:docPr id="196069113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6826" cy="1513452"/>
                          </a:xfrm>
                          <a:prstGeom prst="rect">
                            <a:avLst/>
                          </a:prstGeom>
                          <a:noFill/>
                          <a:ln>
                            <a:noFill/>
                          </a:ln>
                        </pic:spPr>
                      </pic:pic>
                    </a:graphicData>
                  </a:graphic>
                </wp:inline>
              </w:drawing>
            </w:r>
          </w:p>
          <w:p w:rsidR="003613F5" w:rsidRDefault="003613F5" w:rsidP="00396115"/>
        </w:tc>
        <w:tc>
          <w:tcPr>
            <w:tcW w:w="5352" w:type="dxa"/>
          </w:tcPr>
          <w:p w:rsidR="003613F5" w:rsidRDefault="003613F5" w:rsidP="008934BC">
            <w:pPr>
              <w:rPr>
                <w:sz w:val="20"/>
                <w:szCs w:val="18"/>
              </w:rPr>
            </w:pPr>
          </w:p>
          <w:p w:rsidR="00803108" w:rsidRDefault="00803108" w:rsidP="008934BC">
            <w:pPr>
              <w:rPr>
                <w:sz w:val="20"/>
                <w:szCs w:val="18"/>
              </w:rPr>
            </w:pPr>
          </w:p>
          <w:p w:rsidR="003613F5" w:rsidRDefault="003613F5" w:rsidP="003613F5">
            <w:pPr>
              <w:rPr>
                <w:sz w:val="20"/>
                <w:szCs w:val="18"/>
              </w:rPr>
            </w:pPr>
            <w:r w:rsidRPr="003613F5">
              <w:rPr>
                <w:b/>
                <w:bCs/>
                <w:i/>
                <w:iCs/>
              </w:rPr>
              <w:t>S</w:t>
            </w:r>
            <w:r w:rsidRPr="003613F5">
              <w:rPr>
                <w:b/>
                <w:bCs/>
                <w:i/>
                <w:iCs/>
                <w:sz w:val="20"/>
                <w:szCs w:val="18"/>
              </w:rPr>
              <w:t>alvia C officinalis</w:t>
            </w:r>
            <w:r>
              <w:rPr>
                <w:b/>
                <w:bCs/>
                <w:i/>
                <w:iCs/>
                <w:sz w:val="20"/>
                <w:szCs w:val="18"/>
              </w:rPr>
              <w:t xml:space="preserve"> </w:t>
            </w:r>
            <w:r w:rsidRPr="003613F5">
              <w:rPr>
                <w:i/>
                <w:iCs/>
                <w:sz w:val="20"/>
                <w:szCs w:val="18"/>
              </w:rPr>
              <w:t xml:space="preserve"> (</w:t>
            </w:r>
            <w:r>
              <w:rPr>
                <w:i/>
                <w:iCs/>
                <w:sz w:val="20"/>
                <w:szCs w:val="18"/>
              </w:rPr>
              <w:t>Salvia</w:t>
            </w:r>
            <w:r w:rsidRPr="003613F5">
              <w:rPr>
                <w:i/>
                <w:iCs/>
                <w:sz w:val="20"/>
                <w:szCs w:val="18"/>
              </w:rPr>
              <w:t>)</w:t>
            </w:r>
          </w:p>
          <w:p w:rsidR="003613F5" w:rsidRDefault="003613F5" w:rsidP="008934BC">
            <w:pPr>
              <w:rPr>
                <w:sz w:val="20"/>
                <w:szCs w:val="18"/>
              </w:rPr>
            </w:pPr>
            <w:r w:rsidRPr="003613F5">
              <w:rPr>
                <w:sz w:val="20"/>
                <w:szCs w:val="18"/>
              </w:rPr>
              <w:t xml:space="preserve">Arbusto sempreverde aromatico, foglie grigio-verdi, fiori </w:t>
            </w:r>
            <w:proofErr w:type="spellStart"/>
            <w:r w:rsidRPr="003613F5">
              <w:rPr>
                <w:sz w:val="20"/>
                <w:szCs w:val="18"/>
              </w:rPr>
              <w:t>souvent</w:t>
            </w:r>
            <w:proofErr w:type="spellEnd"/>
            <w:r w:rsidRPr="003613F5">
              <w:rPr>
                <w:sz w:val="20"/>
                <w:szCs w:val="18"/>
              </w:rPr>
              <w:t xml:space="preserve"> viola. Resistente, adatto a climi mediterranei, uso culinario e ornamentale. Attrae insetti, bassa manutenzione</w:t>
            </w:r>
            <w:r>
              <w:rPr>
                <w:sz w:val="20"/>
                <w:szCs w:val="18"/>
              </w:rPr>
              <w:t>.</w:t>
            </w:r>
          </w:p>
          <w:p w:rsidR="003613F5" w:rsidRDefault="003613F5" w:rsidP="008934BC">
            <w:pPr>
              <w:rPr>
                <w:sz w:val="20"/>
                <w:szCs w:val="18"/>
              </w:rPr>
            </w:pPr>
          </w:p>
          <w:p w:rsidR="003613F5" w:rsidRDefault="003613F5" w:rsidP="003613F5">
            <w:pPr>
              <w:rPr>
                <w:sz w:val="20"/>
              </w:rPr>
            </w:pPr>
            <w:r w:rsidRPr="00F53AA0">
              <w:rPr>
                <w:sz w:val="20"/>
                <w:u w:val="single"/>
              </w:rPr>
              <w:t>Ruolo nel progetto</w:t>
            </w:r>
            <w:r>
              <w:rPr>
                <w:sz w:val="20"/>
              </w:rPr>
              <w:t xml:space="preserve">: </w:t>
            </w:r>
            <w:r>
              <w:rPr>
                <w:sz w:val="20"/>
                <w:szCs w:val="18"/>
              </w:rPr>
              <w:t>Fioritura/Aromatico</w:t>
            </w:r>
          </w:p>
          <w:p w:rsidR="003613F5" w:rsidRDefault="003613F5" w:rsidP="003613F5">
            <w:pPr>
              <w:rPr>
                <w:sz w:val="20"/>
              </w:rPr>
            </w:pPr>
            <w:r w:rsidRPr="00F53AA0">
              <w:rPr>
                <w:sz w:val="20"/>
                <w:u w:val="single"/>
              </w:rPr>
              <w:t>Manutenzione</w:t>
            </w:r>
            <w:r>
              <w:rPr>
                <w:sz w:val="20"/>
              </w:rPr>
              <w:t>: Bassa</w:t>
            </w:r>
          </w:p>
          <w:p w:rsidR="003613F5" w:rsidRDefault="003613F5" w:rsidP="003613F5">
            <w:pPr>
              <w:rPr>
                <w:sz w:val="20"/>
              </w:rPr>
            </w:pPr>
            <w:r w:rsidRPr="00F53AA0">
              <w:rPr>
                <w:sz w:val="20"/>
                <w:u w:val="single"/>
              </w:rPr>
              <w:t>Irrigazione</w:t>
            </w:r>
            <w:r>
              <w:rPr>
                <w:sz w:val="20"/>
              </w:rPr>
              <w:t>: Bassa</w:t>
            </w:r>
          </w:p>
          <w:p w:rsidR="003613F5" w:rsidRDefault="003613F5" w:rsidP="008934BC">
            <w:pPr>
              <w:rPr>
                <w:sz w:val="20"/>
                <w:szCs w:val="18"/>
              </w:rPr>
            </w:pPr>
          </w:p>
          <w:p w:rsidR="003613F5" w:rsidRDefault="003613F5" w:rsidP="008934BC">
            <w:pPr>
              <w:rPr>
                <w:sz w:val="20"/>
                <w:szCs w:val="18"/>
              </w:rPr>
            </w:pPr>
          </w:p>
          <w:p w:rsidR="003613F5" w:rsidRDefault="003613F5" w:rsidP="008934BC">
            <w:pPr>
              <w:rPr>
                <w:sz w:val="20"/>
                <w:szCs w:val="18"/>
              </w:rPr>
            </w:pPr>
          </w:p>
        </w:tc>
      </w:tr>
      <w:tr w:rsidR="00803108" w:rsidTr="00993066">
        <w:tc>
          <w:tcPr>
            <w:tcW w:w="3936" w:type="dxa"/>
          </w:tcPr>
          <w:p w:rsidR="00803108" w:rsidRDefault="00803108" w:rsidP="00396115"/>
          <w:p w:rsidR="00803108" w:rsidRDefault="00803108" w:rsidP="00396115"/>
          <w:p w:rsidR="00803108" w:rsidRDefault="00803108" w:rsidP="00803108">
            <w:pPr>
              <w:jc w:val="center"/>
            </w:pPr>
            <w:r>
              <w:rPr>
                <w:noProof/>
                <w:sz w:val="20"/>
              </w:rPr>
              <w:drawing>
                <wp:inline distT="0" distB="0" distL="0" distR="0">
                  <wp:extent cx="2130779" cy="1428750"/>
                  <wp:effectExtent l="0" t="0" r="0" b="0"/>
                  <wp:docPr id="2144066837"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8096" cy="1433656"/>
                          </a:xfrm>
                          <a:prstGeom prst="rect">
                            <a:avLst/>
                          </a:prstGeom>
                          <a:noFill/>
                          <a:ln>
                            <a:noFill/>
                          </a:ln>
                        </pic:spPr>
                      </pic:pic>
                    </a:graphicData>
                  </a:graphic>
                </wp:inline>
              </w:drawing>
            </w:r>
          </w:p>
          <w:p w:rsidR="00803108" w:rsidRDefault="00803108" w:rsidP="00396115"/>
          <w:p w:rsidR="00803108" w:rsidRDefault="00803108" w:rsidP="00396115"/>
        </w:tc>
        <w:tc>
          <w:tcPr>
            <w:tcW w:w="5352" w:type="dxa"/>
          </w:tcPr>
          <w:p w:rsidR="00803108" w:rsidRDefault="00803108" w:rsidP="008934BC">
            <w:pPr>
              <w:rPr>
                <w:sz w:val="20"/>
                <w:szCs w:val="18"/>
              </w:rPr>
            </w:pPr>
          </w:p>
          <w:p w:rsidR="00803108" w:rsidRPr="00803108" w:rsidRDefault="00803108" w:rsidP="008934BC">
            <w:pPr>
              <w:rPr>
                <w:i/>
                <w:iCs/>
                <w:sz w:val="20"/>
                <w:szCs w:val="18"/>
              </w:rPr>
            </w:pPr>
            <w:proofErr w:type="spellStart"/>
            <w:r w:rsidRPr="00803108">
              <w:rPr>
                <w:b/>
                <w:bCs/>
                <w:i/>
                <w:iCs/>
              </w:rPr>
              <w:t>Lonicera</w:t>
            </w:r>
            <w:proofErr w:type="spellEnd"/>
            <w:r w:rsidRPr="00803108">
              <w:rPr>
                <w:i/>
                <w:iCs/>
              </w:rPr>
              <w:t xml:space="preserve"> (</w:t>
            </w:r>
            <w:r>
              <w:rPr>
                <w:i/>
                <w:iCs/>
              </w:rPr>
              <w:t>C</w:t>
            </w:r>
            <w:r w:rsidRPr="00803108">
              <w:rPr>
                <w:i/>
                <w:iCs/>
              </w:rPr>
              <w:t>aprifoglio)</w:t>
            </w:r>
          </w:p>
          <w:p w:rsidR="00803108" w:rsidRDefault="00803108" w:rsidP="008934BC">
            <w:pPr>
              <w:rPr>
                <w:sz w:val="20"/>
                <w:szCs w:val="18"/>
              </w:rPr>
            </w:pPr>
            <w:r w:rsidRPr="00803108">
              <w:rPr>
                <w:sz w:val="20"/>
                <w:szCs w:val="18"/>
              </w:rPr>
              <w:t>Arbusto/Semi-sempreverde, spesso rampicante, foglie lucide. Fiori profumati (bianchi/gialli) in primavera/estate, bacche decorative. Buono per copertura verticale e biodiversità.</w:t>
            </w:r>
          </w:p>
          <w:p w:rsidR="00803108" w:rsidRDefault="00803108" w:rsidP="008934BC">
            <w:pPr>
              <w:rPr>
                <w:sz w:val="20"/>
                <w:szCs w:val="18"/>
              </w:rPr>
            </w:pPr>
          </w:p>
          <w:p w:rsidR="00803108" w:rsidRDefault="00803108" w:rsidP="008934BC">
            <w:pPr>
              <w:rPr>
                <w:sz w:val="20"/>
                <w:szCs w:val="18"/>
              </w:rPr>
            </w:pPr>
          </w:p>
          <w:p w:rsidR="00803108" w:rsidRDefault="00803108" w:rsidP="00803108">
            <w:pPr>
              <w:rPr>
                <w:sz w:val="20"/>
              </w:rPr>
            </w:pPr>
            <w:r w:rsidRPr="00F53AA0">
              <w:rPr>
                <w:sz w:val="20"/>
                <w:u w:val="single"/>
              </w:rPr>
              <w:t>Ruolo nel progetto</w:t>
            </w:r>
            <w:r>
              <w:rPr>
                <w:sz w:val="20"/>
              </w:rPr>
              <w:t xml:space="preserve">: </w:t>
            </w:r>
            <w:r>
              <w:rPr>
                <w:sz w:val="20"/>
                <w:szCs w:val="18"/>
              </w:rPr>
              <w:t>Copertura verticale/Fioritura</w:t>
            </w:r>
          </w:p>
          <w:p w:rsidR="00803108" w:rsidRDefault="00803108" w:rsidP="00803108">
            <w:pPr>
              <w:rPr>
                <w:sz w:val="20"/>
              </w:rPr>
            </w:pPr>
            <w:r w:rsidRPr="00F53AA0">
              <w:rPr>
                <w:sz w:val="20"/>
                <w:u w:val="single"/>
              </w:rPr>
              <w:t>Manutenzione</w:t>
            </w:r>
            <w:r>
              <w:rPr>
                <w:sz w:val="20"/>
              </w:rPr>
              <w:t>: Media</w:t>
            </w:r>
          </w:p>
          <w:p w:rsidR="00803108" w:rsidRDefault="00803108" w:rsidP="00803108">
            <w:pPr>
              <w:rPr>
                <w:sz w:val="20"/>
              </w:rPr>
            </w:pPr>
            <w:r w:rsidRPr="00F53AA0">
              <w:rPr>
                <w:sz w:val="20"/>
                <w:u w:val="single"/>
              </w:rPr>
              <w:t>Irrigazione</w:t>
            </w:r>
            <w:r>
              <w:rPr>
                <w:sz w:val="20"/>
              </w:rPr>
              <w:t>: Media</w:t>
            </w:r>
          </w:p>
          <w:p w:rsidR="00803108" w:rsidRDefault="00803108" w:rsidP="008934BC">
            <w:pPr>
              <w:rPr>
                <w:sz w:val="20"/>
                <w:szCs w:val="18"/>
              </w:rPr>
            </w:pPr>
          </w:p>
          <w:p w:rsidR="00803108" w:rsidRDefault="00803108" w:rsidP="008934BC">
            <w:pPr>
              <w:rPr>
                <w:sz w:val="20"/>
                <w:szCs w:val="18"/>
              </w:rPr>
            </w:pPr>
          </w:p>
        </w:tc>
      </w:tr>
      <w:tr w:rsidR="00803108" w:rsidTr="00993066">
        <w:tc>
          <w:tcPr>
            <w:tcW w:w="3936" w:type="dxa"/>
          </w:tcPr>
          <w:p w:rsidR="00803108" w:rsidRDefault="00803108" w:rsidP="001D764A">
            <w:pPr>
              <w:jc w:val="center"/>
            </w:pPr>
          </w:p>
          <w:p w:rsidR="00803108" w:rsidRDefault="00803108" w:rsidP="001D764A">
            <w:pPr>
              <w:jc w:val="center"/>
            </w:pPr>
          </w:p>
          <w:p w:rsidR="00803108" w:rsidRDefault="00803108" w:rsidP="001D764A">
            <w:pPr>
              <w:jc w:val="center"/>
            </w:pPr>
          </w:p>
          <w:p w:rsidR="00803108" w:rsidRDefault="00803108" w:rsidP="001D764A">
            <w:pPr>
              <w:jc w:val="center"/>
            </w:pPr>
          </w:p>
          <w:p w:rsidR="00803108" w:rsidRDefault="00803108" w:rsidP="001D764A">
            <w:pPr>
              <w:jc w:val="center"/>
            </w:pPr>
            <w:r>
              <w:rPr>
                <w:noProof/>
                <w:sz w:val="20"/>
                <w:szCs w:val="18"/>
              </w:rPr>
              <w:drawing>
                <wp:inline distT="0" distB="0" distL="0" distR="0">
                  <wp:extent cx="2152433" cy="1615214"/>
                  <wp:effectExtent l="0" t="0" r="0" b="0"/>
                  <wp:docPr id="1843158248"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6032" cy="1617914"/>
                          </a:xfrm>
                          <a:prstGeom prst="rect">
                            <a:avLst/>
                          </a:prstGeom>
                          <a:noFill/>
                          <a:ln>
                            <a:noFill/>
                          </a:ln>
                        </pic:spPr>
                      </pic:pic>
                    </a:graphicData>
                  </a:graphic>
                </wp:inline>
              </w:drawing>
            </w:r>
          </w:p>
          <w:p w:rsidR="00803108" w:rsidRDefault="00803108" w:rsidP="001D764A">
            <w:pPr>
              <w:jc w:val="center"/>
            </w:pPr>
          </w:p>
          <w:p w:rsidR="00803108" w:rsidRDefault="00803108" w:rsidP="001D764A">
            <w:pPr>
              <w:jc w:val="center"/>
            </w:pPr>
          </w:p>
        </w:tc>
        <w:tc>
          <w:tcPr>
            <w:tcW w:w="5352" w:type="dxa"/>
          </w:tcPr>
          <w:p w:rsidR="00803108" w:rsidRDefault="00803108" w:rsidP="00396115"/>
          <w:p w:rsidR="00803108" w:rsidRDefault="00803108" w:rsidP="00396115"/>
          <w:p w:rsidR="00803108" w:rsidRDefault="00803108" w:rsidP="00396115"/>
          <w:p w:rsidR="00803108" w:rsidRPr="00803108" w:rsidRDefault="00803108" w:rsidP="00396115">
            <w:pPr>
              <w:rPr>
                <w:b/>
                <w:bCs/>
                <w:i/>
                <w:iCs/>
              </w:rPr>
            </w:pPr>
            <w:proofErr w:type="spellStart"/>
            <w:r w:rsidRPr="00803108">
              <w:rPr>
                <w:b/>
                <w:bCs/>
                <w:i/>
                <w:iCs/>
              </w:rPr>
              <w:t>Olea</w:t>
            </w:r>
            <w:proofErr w:type="spellEnd"/>
            <w:r w:rsidRPr="00803108">
              <w:rPr>
                <w:b/>
                <w:bCs/>
                <w:i/>
                <w:iCs/>
              </w:rPr>
              <w:t xml:space="preserve"> </w:t>
            </w:r>
            <w:proofErr w:type="spellStart"/>
            <w:r w:rsidRPr="00803108">
              <w:rPr>
                <w:b/>
                <w:bCs/>
                <w:i/>
                <w:iCs/>
              </w:rPr>
              <w:t>europaea</w:t>
            </w:r>
            <w:proofErr w:type="spellEnd"/>
            <w:r w:rsidRPr="00803108">
              <w:rPr>
                <w:b/>
                <w:bCs/>
                <w:i/>
                <w:iCs/>
              </w:rPr>
              <w:t xml:space="preserve"> </w:t>
            </w:r>
            <w:r w:rsidRPr="00803108">
              <w:rPr>
                <w:i/>
                <w:iCs/>
              </w:rPr>
              <w:t>(</w:t>
            </w:r>
            <w:r>
              <w:rPr>
                <w:i/>
                <w:iCs/>
              </w:rPr>
              <w:t>o</w:t>
            </w:r>
            <w:r w:rsidRPr="00803108">
              <w:rPr>
                <w:i/>
                <w:iCs/>
              </w:rPr>
              <w:t>livo)</w:t>
            </w:r>
          </w:p>
          <w:p w:rsidR="00803108" w:rsidRDefault="00803108" w:rsidP="00396115">
            <w:pPr>
              <w:rPr>
                <w:sz w:val="20"/>
                <w:szCs w:val="18"/>
              </w:rPr>
            </w:pPr>
            <w:r w:rsidRPr="00803108">
              <w:rPr>
                <w:sz w:val="20"/>
                <w:szCs w:val="18"/>
              </w:rPr>
              <w:t>Albero sempreverde mediterraneo classico, portamento basso e longevo. Foglie grigio-verdi, fiori bianchi piccoli, frutti (olive). Elemento caratteristico del paesaggio, simbolico e ornamentale.</w:t>
            </w:r>
          </w:p>
          <w:p w:rsidR="00803108" w:rsidRDefault="00803108" w:rsidP="00396115">
            <w:pPr>
              <w:rPr>
                <w:sz w:val="20"/>
                <w:szCs w:val="18"/>
              </w:rPr>
            </w:pPr>
          </w:p>
          <w:p w:rsidR="00803108" w:rsidRPr="00135A5B" w:rsidRDefault="00803108" w:rsidP="00803108">
            <w:pPr>
              <w:rPr>
                <w:sz w:val="20"/>
                <w:szCs w:val="18"/>
              </w:rPr>
            </w:pPr>
            <w:r w:rsidRPr="00135A5B">
              <w:rPr>
                <w:sz w:val="20"/>
                <w:szCs w:val="18"/>
                <w:u w:val="single"/>
              </w:rPr>
              <w:t>Ruolo nel progetto</w:t>
            </w:r>
            <w:r w:rsidRPr="00135A5B">
              <w:rPr>
                <w:sz w:val="20"/>
                <w:szCs w:val="18"/>
              </w:rPr>
              <w:t>: Struttura/</w:t>
            </w:r>
            <w:r>
              <w:rPr>
                <w:sz w:val="20"/>
                <w:szCs w:val="18"/>
              </w:rPr>
              <w:t>Elemento caratteristico</w:t>
            </w:r>
          </w:p>
          <w:p w:rsidR="00803108" w:rsidRPr="00135A5B" w:rsidRDefault="00803108" w:rsidP="00803108">
            <w:pPr>
              <w:rPr>
                <w:sz w:val="20"/>
                <w:szCs w:val="18"/>
              </w:rPr>
            </w:pPr>
            <w:r w:rsidRPr="00135A5B">
              <w:rPr>
                <w:sz w:val="20"/>
                <w:szCs w:val="18"/>
                <w:u w:val="single"/>
              </w:rPr>
              <w:t>Manutenzione</w:t>
            </w:r>
            <w:r w:rsidRPr="00135A5B">
              <w:rPr>
                <w:sz w:val="20"/>
                <w:szCs w:val="18"/>
              </w:rPr>
              <w:t>: Bassa</w:t>
            </w:r>
          </w:p>
          <w:p w:rsidR="00803108" w:rsidRPr="00135A5B" w:rsidRDefault="00803108" w:rsidP="00803108">
            <w:pPr>
              <w:rPr>
                <w:sz w:val="20"/>
                <w:szCs w:val="18"/>
              </w:rPr>
            </w:pPr>
            <w:r w:rsidRPr="00135A5B">
              <w:rPr>
                <w:sz w:val="20"/>
                <w:szCs w:val="18"/>
                <w:u w:val="single"/>
              </w:rPr>
              <w:t>Irrigazione</w:t>
            </w:r>
            <w:r w:rsidRPr="00135A5B">
              <w:rPr>
                <w:sz w:val="20"/>
                <w:szCs w:val="18"/>
              </w:rPr>
              <w:t>: Bassa</w:t>
            </w:r>
          </w:p>
          <w:p w:rsidR="00803108" w:rsidRPr="00803108" w:rsidRDefault="00803108" w:rsidP="00396115">
            <w:pPr>
              <w:rPr>
                <w:sz w:val="20"/>
                <w:szCs w:val="18"/>
              </w:rPr>
            </w:pPr>
          </w:p>
          <w:p w:rsidR="00803108" w:rsidRDefault="00803108" w:rsidP="00396115"/>
          <w:p w:rsidR="00803108" w:rsidRDefault="00803108" w:rsidP="00396115"/>
        </w:tc>
      </w:tr>
      <w:tr w:rsidR="00803108" w:rsidTr="00993066">
        <w:tc>
          <w:tcPr>
            <w:tcW w:w="3936" w:type="dxa"/>
          </w:tcPr>
          <w:p w:rsidR="00803108" w:rsidRDefault="00803108" w:rsidP="001D764A">
            <w:pPr>
              <w:jc w:val="center"/>
            </w:pPr>
          </w:p>
          <w:p w:rsidR="00803108" w:rsidRDefault="00803108" w:rsidP="001D764A">
            <w:pPr>
              <w:jc w:val="center"/>
            </w:pPr>
          </w:p>
          <w:p w:rsidR="00803108" w:rsidRDefault="00803108" w:rsidP="001D764A">
            <w:pPr>
              <w:jc w:val="center"/>
            </w:pPr>
            <w:r>
              <w:rPr>
                <w:noProof/>
                <w:sz w:val="20"/>
                <w:szCs w:val="18"/>
              </w:rPr>
              <w:drawing>
                <wp:inline distT="0" distB="0" distL="0" distR="0">
                  <wp:extent cx="2076450" cy="1378570"/>
                  <wp:effectExtent l="0" t="0" r="0" b="0"/>
                  <wp:docPr id="114598470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90422" cy="1387846"/>
                          </a:xfrm>
                          <a:prstGeom prst="rect">
                            <a:avLst/>
                          </a:prstGeom>
                          <a:noFill/>
                          <a:ln>
                            <a:noFill/>
                          </a:ln>
                        </pic:spPr>
                      </pic:pic>
                    </a:graphicData>
                  </a:graphic>
                </wp:inline>
              </w:drawing>
            </w:r>
          </w:p>
        </w:tc>
        <w:tc>
          <w:tcPr>
            <w:tcW w:w="5352" w:type="dxa"/>
          </w:tcPr>
          <w:p w:rsidR="00803108" w:rsidRDefault="00803108" w:rsidP="00396115">
            <w:pPr>
              <w:rPr>
                <w:sz w:val="20"/>
                <w:szCs w:val="18"/>
              </w:rPr>
            </w:pPr>
          </w:p>
          <w:p w:rsidR="00803108" w:rsidRPr="00803108" w:rsidRDefault="00803108" w:rsidP="00396115">
            <w:pPr>
              <w:rPr>
                <w:sz w:val="20"/>
                <w:szCs w:val="18"/>
              </w:rPr>
            </w:pPr>
          </w:p>
          <w:p w:rsidR="00803108" w:rsidRPr="00803108" w:rsidRDefault="00803108" w:rsidP="00396115">
            <w:pPr>
              <w:rPr>
                <w:i/>
                <w:iCs/>
              </w:rPr>
            </w:pPr>
            <w:proofErr w:type="spellStart"/>
            <w:r w:rsidRPr="00803108">
              <w:rPr>
                <w:b/>
                <w:bCs/>
                <w:i/>
                <w:iCs/>
              </w:rPr>
              <w:t>Viburnum</w:t>
            </w:r>
            <w:proofErr w:type="spellEnd"/>
            <w:r w:rsidRPr="00803108">
              <w:rPr>
                <w:i/>
                <w:iCs/>
              </w:rPr>
              <w:t xml:space="preserve"> (</w:t>
            </w:r>
            <w:r>
              <w:rPr>
                <w:i/>
                <w:iCs/>
              </w:rPr>
              <w:t>v</w:t>
            </w:r>
            <w:r w:rsidRPr="00803108">
              <w:rPr>
                <w:i/>
                <w:iCs/>
              </w:rPr>
              <w:t>iburno)</w:t>
            </w:r>
          </w:p>
          <w:p w:rsidR="00803108" w:rsidRDefault="00803108" w:rsidP="00396115">
            <w:pPr>
              <w:rPr>
                <w:sz w:val="20"/>
                <w:szCs w:val="18"/>
              </w:rPr>
            </w:pPr>
            <w:r w:rsidRPr="00803108">
              <w:rPr>
                <w:sz w:val="20"/>
                <w:szCs w:val="18"/>
              </w:rPr>
              <w:t xml:space="preserve">Arbusto sempreverde o caducifoglio (varie specie: </w:t>
            </w:r>
            <w:proofErr w:type="spellStart"/>
            <w:r w:rsidRPr="00803108">
              <w:rPr>
                <w:sz w:val="20"/>
                <w:szCs w:val="18"/>
              </w:rPr>
              <w:t>carlesii</w:t>
            </w:r>
            <w:proofErr w:type="spellEnd"/>
            <w:r w:rsidRPr="00803108">
              <w:rPr>
                <w:sz w:val="20"/>
                <w:szCs w:val="18"/>
              </w:rPr>
              <w:t xml:space="preserve">, </w:t>
            </w:r>
            <w:proofErr w:type="spellStart"/>
            <w:r w:rsidRPr="00803108">
              <w:rPr>
                <w:sz w:val="20"/>
                <w:szCs w:val="18"/>
              </w:rPr>
              <w:t>fragrans</w:t>
            </w:r>
            <w:proofErr w:type="spellEnd"/>
            <w:r w:rsidRPr="00803108">
              <w:rPr>
                <w:sz w:val="20"/>
                <w:szCs w:val="18"/>
              </w:rPr>
              <w:t xml:space="preserve">, </w:t>
            </w:r>
            <w:proofErr w:type="spellStart"/>
            <w:r w:rsidRPr="00803108">
              <w:rPr>
                <w:sz w:val="20"/>
                <w:szCs w:val="18"/>
              </w:rPr>
              <w:t>lucidum</w:t>
            </w:r>
            <w:proofErr w:type="spellEnd"/>
            <w:r w:rsidRPr="00803108">
              <w:rPr>
                <w:sz w:val="20"/>
                <w:szCs w:val="18"/>
              </w:rPr>
              <w:t xml:space="preserve">, </w:t>
            </w:r>
            <w:proofErr w:type="spellStart"/>
            <w:r w:rsidRPr="00803108">
              <w:rPr>
                <w:sz w:val="20"/>
                <w:szCs w:val="18"/>
              </w:rPr>
              <w:t>opalus</w:t>
            </w:r>
            <w:proofErr w:type="spellEnd"/>
            <w:r w:rsidRPr="00803108">
              <w:rPr>
                <w:sz w:val="20"/>
                <w:szCs w:val="18"/>
              </w:rPr>
              <w:t xml:space="preserve">, </w:t>
            </w:r>
            <w:proofErr w:type="spellStart"/>
            <w:r w:rsidRPr="00803108">
              <w:rPr>
                <w:sz w:val="20"/>
                <w:szCs w:val="18"/>
              </w:rPr>
              <w:t>rhytidophyllum</w:t>
            </w:r>
            <w:proofErr w:type="spellEnd"/>
            <w:r w:rsidRPr="00803108">
              <w:rPr>
                <w:sz w:val="20"/>
                <w:szCs w:val="18"/>
              </w:rPr>
              <w:t>). Foglie lucide, fiori profumati (bianchi/crema), bacche decorative. Ottimo per struttura, fioritura e schermo.</w:t>
            </w:r>
          </w:p>
          <w:p w:rsidR="00803108" w:rsidRDefault="00803108" w:rsidP="00396115">
            <w:pPr>
              <w:rPr>
                <w:sz w:val="20"/>
                <w:szCs w:val="18"/>
              </w:rPr>
            </w:pPr>
          </w:p>
          <w:p w:rsidR="00803108" w:rsidRPr="00135A5B" w:rsidRDefault="00803108" w:rsidP="00803108">
            <w:pPr>
              <w:rPr>
                <w:sz w:val="20"/>
                <w:szCs w:val="18"/>
              </w:rPr>
            </w:pPr>
            <w:r w:rsidRPr="00135A5B">
              <w:rPr>
                <w:sz w:val="20"/>
                <w:szCs w:val="18"/>
                <w:u w:val="single"/>
              </w:rPr>
              <w:t>Ruolo nel progetto</w:t>
            </w:r>
            <w:r w:rsidRPr="00135A5B">
              <w:rPr>
                <w:sz w:val="20"/>
                <w:szCs w:val="18"/>
              </w:rPr>
              <w:t>: Struttura/</w:t>
            </w:r>
            <w:r>
              <w:rPr>
                <w:sz w:val="20"/>
                <w:szCs w:val="18"/>
              </w:rPr>
              <w:t>Schermo/Fioritura</w:t>
            </w:r>
          </w:p>
          <w:p w:rsidR="00803108" w:rsidRPr="00135A5B" w:rsidRDefault="00803108" w:rsidP="00803108">
            <w:pPr>
              <w:rPr>
                <w:sz w:val="20"/>
                <w:szCs w:val="18"/>
              </w:rPr>
            </w:pPr>
            <w:r w:rsidRPr="00135A5B">
              <w:rPr>
                <w:sz w:val="20"/>
                <w:szCs w:val="18"/>
                <w:u w:val="single"/>
              </w:rPr>
              <w:t>Manutenzione</w:t>
            </w:r>
            <w:r w:rsidRPr="00135A5B">
              <w:rPr>
                <w:sz w:val="20"/>
                <w:szCs w:val="18"/>
              </w:rPr>
              <w:t xml:space="preserve">: </w:t>
            </w:r>
            <w:r>
              <w:rPr>
                <w:sz w:val="20"/>
                <w:szCs w:val="18"/>
              </w:rPr>
              <w:t>Media</w:t>
            </w:r>
          </w:p>
          <w:p w:rsidR="00803108" w:rsidRPr="00135A5B" w:rsidRDefault="00803108" w:rsidP="00803108">
            <w:pPr>
              <w:rPr>
                <w:sz w:val="20"/>
                <w:szCs w:val="18"/>
              </w:rPr>
            </w:pPr>
            <w:r w:rsidRPr="00135A5B">
              <w:rPr>
                <w:sz w:val="20"/>
                <w:szCs w:val="18"/>
                <w:u w:val="single"/>
              </w:rPr>
              <w:t>Irrigazione</w:t>
            </w:r>
            <w:r w:rsidRPr="00135A5B">
              <w:rPr>
                <w:sz w:val="20"/>
                <w:szCs w:val="18"/>
              </w:rPr>
              <w:t xml:space="preserve">: </w:t>
            </w:r>
            <w:r>
              <w:rPr>
                <w:sz w:val="20"/>
                <w:szCs w:val="18"/>
              </w:rPr>
              <w:t>Media</w:t>
            </w:r>
          </w:p>
          <w:p w:rsidR="00803108" w:rsidRPr="00803108" w:rsidRDefault="00803108" w:rsidP="00396115">
            <w:pPr>
              <w:rPr>
                <w:sz w:val="20"/>
                <w:szCs w:val="18"/>
              </w:rPr>
            </w:pPr>
          </w:p>
          <w:p w:rsidR="00803108" w:rsidRPr="00803108" w:rsidRDefault="00803108" w:rsidP="00396115">
            <w:pPr>
              <w:rPr>
                <w:sz w:val="20"/>
                <w:szCs w:val="18"/>
              </w:rPr>
            </w:pPr>
          </w:p>
        </w:tc>
      </w:tr>
      <w:tr w:rsidR="00803108" w:rsidTr="00993066">
        <w:tc>
          <w:tcPr>
            <w:tcW w:w="3936" w:type="dxa"/>
          </w:tcPr>
          <w:p w:rsidR="00803108" w:rsidRDefault="00803108" w:rsidP="001D764A">
            <w:pPr>
              <w:jc w:val="center"/>
            </w:pPr>
          </w:p>
          <w:p w:rsidR="00803108" w:rsidRDefault="00803108" w:rsidP="001D764A">
            <w:pPr>
              <w:jc w:val="center"/>
            </w:pPr>
          </w:p>
          <w:p w:rsidR="00803108" w:rsidRDefault="00803108" w:rsidP="001D764A">
            <w:pPr>
              <w:jc w:val="center"/>
            </w:pPr>
            <w:r>
              <w:rPr>
                <w:noProof/>
                <w:sz w:val="20"/>
                <w:szCs w:val="18"/>
              </w:rPr>
              <w:drawing>
                <wp:inline distT="0" distB="0" distL="0" distR="0">
                  <wp:extent cx="2095500" cy="1555173"/>
                  <wp:effectExtent l="0" t="0" r="0" b="0"/>
                  <wp:docPr id="126255634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16266" cy="1570585"/>
                          </a:xfrm>
                          <a:prstGeom prst="rect">
                            <a:avLst/>
                          </a:prstGeom>
                          <a:noFill/>
                          <a:ln>
                            <a:noFill/>
                          </a:ln>
                        </pic:spPr>
                      </pic:pic>
                    </a:graphicData>
                  </a:graphic>
                </wp:inline>
              </w:drawing>
            </w:r>
          </w:p>
          <w:p w:rsidR="00803108" w:rsidRDefault="00803108" w:rsidP="001D764A">
            <w:pPr>
              <w:jc w:val="center"/>
            </w:pPr>
          </w:p>
          <w:p w:rsidR="00803108" w:rsidRDefault="00803108" w:rsidP="001D764A">
            <w:pPr>
              <w:jc w:val="center"/>
            </w:pPr>
          </w:p>
        </w:tc>
        <w:tc>
          <w:tcPr>
            <w:tcW w:w="5352" w:type="dxa"/>
          </w:tcPr>
          <w:p w:rsidR="00803108" w:rsidRDefault="00803108" w:rsidP="00396115">
            <w:pPr>
              <w:rPr>
                <w:sz w:val="20"/>
                <w:szCs w:val="18"/>
              </w:rPr>
            </w:pPr>
          </w:p>
          <w:p w:rsidR="00803108" w:rsidRDefault="00803108" w:rsidP="00396115">
            <w:pPr>
              <w:rPr>
                <w:sz w:val="20"/>
                <w:szCs w:val="18"/>
              </w:rPr>
            </w:pPr>
          </w:p>
          <w:p w:rsidR="00803108" w:rsidRDefault="00803108" w:rsidP="00396115">
            <w:pPr>
              <w:rPr>
                <w:sz w:val="20"/>
                <w:szCs w:val="18"/>
              </w:rPr>
            </w:pPr>
          </w:p>
          <w:p w:rsidR="00803108" w:rsidRDefault="00803108" w:rsidP="00396115">
            <w:pPr>
              <w:rPr>
                <w:i/>
                <w:iCs/>
              </w:rPr>
            </w:pPr>
            <w:proofErr w:type="spellStart"/>
            <w:r w:rsidRPr="00803108">
              <w:rPr>
                <w:b/>
                <w:bCs/>
                <w:i/>
                <w:iCs/>
              </w:rPr>
              <w:t>Rosmarinus</w:t>
            </w:r>
            <w:proofErr w:type="spellEnd"/>
            <w:r w:rsidRPr="00803108">
              <w:rPr>
                <w:b/>
                <w:bCs/>
                <w:i/>
                <w:iCs/>
              </w:rPr>
              <w:t xml:space="preserve"> C </w:t>
            </w:r>
            <w:proofErr w:type="spellStart"/>
            <w:r w:rsidRPr="00803108">
              <w:rPr>
                <w:b/>
                <w:bCs/>
                <w:i/>
                <w:iCs/>
              </w:rPr>
              <w:t>officinalis</w:t>
            </w:r>
            <w:proofErr w:type="spellEnd"/>
            <w:r w:rsidRPr="00803108">
              <w:rPr>
                <w:b/>
                <w:bCs/>
                <w:i/>
                <w:iCs/>
              </w:rPr>
              <w:t xml:space="preserve"> </w:t>
            </w:r>
            <w:r w:rsidRPr="00803108">
              <w:rPr>
                <w:i/>
                <w:iCs/>
              </w:rPr>
              <w:t>(rosmarino)</w:t>
            </w:r>
          </w:p>
          <w:p w:rsidR="00803108" w:rsidRDefault="00803108" w:rsidP="00396115">
            <w:pPr>
              <w:rPr>
                <w:sz w:val="20"/>
                <w:szCs w:val="18"/>
              </w:rPr>
            </w:pPr>
            <w:r w:rsidRPr="00803108">
              <w:rPr>
                <w:sz w:val="20"/>
                <w:szCs w:val="18"/>
              </w:rPr>
              <w:t>Arbusto sempreverde aromatico, foglie lineari grigio-verdi, fiori blu/viola. Resistente, adatto a climi mediterranei, uso culinario e ornamentale. Attrae impollinatori, bassa manutenzione.</w:t>
            </w:r>
          </w:p>
          <w:p w:rsidR="00803108" w:rsidRDefault="00803108" w:rsidP="00396115">
            <w:pPr>
              <w:rPr>
                <w:sz w:val="20"/>
                <w:szCs w:val="18"/>
              </w:rPr>
            </w:pPr>
          </w:p>
          <w:p w:rsidR="00803108" w:rsidRPr="00135A5B" w:rsidRDefault="00803108" w:rsidP="00803108">
            <w:pPr>
              <w:rPr>
                <w:sz w:val="20"/>
                <w:szCs w:val="18"/>
              </w:rPr>
            </w:pPr>
            <w:r w:rsidRPr="00135A5B">
              <w:rPr>
                <w:sz w:val="20"/>
                <w:szCs w:val="18"/>
                <w:u w:val="single"/>
              </w:rPr>
              <w:t>Ruolo nel progetto</w:t>
            </w:r>
            <w:r w:rsidRPr="00135A5B">
              <w:rPr>
                <w:sz w:val="20"/>
                <w:szCs w:val="18"/>
              </w:rPr>
              <w:t xml:space="preserve">: </w:t>
            </w:r>
            <w:r>
              <w:rPr>
                <w:sz w:val="20"/>
                <w:szCs w:val="18"/>
              </w:rPr>
              <w:t>Fioritura/Aromatico</w:t>
            </w:r>
          </w:p>
          <w:p w:rsidR="00803108" w:rsidRPr="00135A5B" w:rsidRDefault="00803108" w:rsidP="00803108">
            <w:pPr>
              <w:rPr>
                <w:sz w:val="20"/>
                <w:szCs w:val="18"/>
              </w:rPr>
            </w:pPr>
            <w:r w:rsidRPr="00135A5B">
              <w:rPr>
                <w:sz w:val="20"/>
                <w:szCs w:val="18"/>
                <w:u w:val="single"/>
              </w:rPr>
              <w:t>Manutenzione</w:t>
            </w:r>
            <w:r w:rsidRPr="00135A5B">
              <w:rPr>
                <w:sz w:val="20"/>
                <w:szCs w:val="18"/>
              </w:rPr>
              <w:t xml:space="preserve">: </w:t>
            </w:r>
            <w:r>
              <w:rPr>
                <w:sz w:val="20"/>
                <w:szCs w:val="18"/>
              </w:rPr>
              <w:t>Bassa</w:t>
            </w:r>
          </w:p>
          <w:p w:rsidR="00803108" w:rsidRPr="00135A5B" w:rsidRDefault="00803108" w:rsidP="00803108">
            <w:pPr>
              <w:rPr>
                <w:sz w:val="20"/>
                <w:szCs w:val="18"/>
              </w:rPr>
            </w:pPr>
            <w:r w:rsidRPr="00135A5B">
              <w:rPr>
                <w:sz w:val="20"/>
                <w:szCs w:val="18"/>
                <w:u w:val="single"/>
              </w:rPr>
              <w:t>Irrigazione</w:t>
            </w:r>
            <w:r w:rsidRPr="00135A5B">
              <w:rPr>
                <w:sz w:val="20"/>
                <w:szCs w:val="18"/>
              </w:rPr>
              <w:t xml:space="preserve">: </w:t>
            </w:r>
            <w:r>
              <w:rPr>
                <w:sz w:val="20"/>
                <w:szCs w:val="18"/>
              </w:rPr>
              <w:t>Bassa</w:t>
            </w:r>
          </w:p>
          <w:p w:rsidR="00803108" w:rsidRDefault="00803108" w:rsidP="00396115">
            <w:pPr>
              <w:rPr>
                <w:sz w:val="20"/>
                <w:szCs w:val="18"/>
              </w:rPr>
            </w:pPr>
          </w:p>
          <w:p w:rsidR="00803108" w:rsidRDefault="00803108" w:rsidP="00396115">
            <w:pPr>
              <w:rPr>
                <w:sz w:val="20"/>
                <w:szCs w:val="18"/>
              </w:rPr>
            </w:pPr>
          </w:p>
        </w:tc>
      </w:tr>
      <w:tr w:rsidR="00803108" w:rsidTr="00993066">
        <w:tc>
          <w:tcPr>
            <w:tcW w:w="3936" w:type="dxa"/>
          </w:tcPr>
          <w:p w:rsidR="00803108" w:rsidRDefault="00803108" w:rsidP="00803108"/>
          <w:p w:rsidR="00803108" w:rsidRDefault="00803108" w:rsidP="00803108"/>
          <w:p w:rsidR="00803108" w:rsidRDefault="00803108" w:rsidP="001D764A">
            <w:pPr>
              <w:jc w:val="center"/>
            </w:pPr>
            <w:r>
              <w:rPr>
                <w:noProof/>
                <w:sz w:val="20"/>
                <w:szCs w:val="18"/>
              </w:rPr>
              <w:drawing>
                <wp:inline distT="0" distB="0" distL="0" distR="0">
                  <wp:extent cx="2096779" cy="1524000"/>
                  <wp:effectExtent l="0" t="0" r="0" b="0"/>
                  <wp:docPr id="2109902059"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03288" cy="1528731"/>
                          </a:xfrm>
                          <a:prstGeom prst="rect">
                            <a:avLst/>
                          </a:prstGeom>
                          <a:noFill/>
                          <a:ln>
                            <a:noFill/>
                          </a:ln>
                        </pic:spPr>
                      </pic:pic>
                    </a:graphicData>
                  </a:graphic>
                </wp:inline>
              </w:drawing>
            </w:r>
          </w:p>
          <w:p w:rsidR="00803108" w:rsidRDefault="00803108" w:rsidP="001D764A">
            <w:pPr>
              <w:jc w:val="center"/>
            </w:pPr>
          </w:p>
          <w:p w:rsidR="00803108" w:rsidRDefault="00803108" w:rsidP="001D764A">
            <w:pPr>
              <w:jc w:val="center"/>
            </w:pPr>
          </w:p>
        </w:tc>
        <w:tc>
          <w:tcPr>
            <w:tcW w:w="5352" w:type="dxa"/>
          </w:tcPr>
          <w:p w:rsidR="00803108" w:rsidRDefault="00803108" w:rsidP="00396115">
            <w:pPr>
              <w:rPr>
                <w:sz w:val="20"/>
                <w:szCs w:val="18"/>
              </w:rPr>
            </w:pPr>
          </w:p>
          <w:p w:rsidR="00803108" w:rsidRDefault="00803108" w:rsidP="00396115">
            <w:pPr>
              <w:rPr>
                <w:sz w:val="20"/>
                <w:szCs w:val="18"/>
              </w:rPr>
            </w:pPr>
          </w:p>
          <w:p w:rsidR="00803108" w:rsidRDefault="00803108" w:rsidP="00396115">
            <w:pPr>
              <w:rPr>
                <w:sz w:val="20"/>
                <w:szCs w:val="18"/>
              </w:rPr>
            </w:pPr>
          </w:p>
          <w:p w:rsidR="00803108" w:rsidRPr="00803108" w:rsidRDefault="00803108" w:rsidP="00396115">
            <w:pPr>
              <w:rPr>
                <w:b/>
                <w:bCs/>
                <w:i/>
                <w:iCs/>
                <w:sz w:val="20"/>
                <w:szCs w:val="18"/>
              </w:rPr>
            </w:pPr>
            <w:r w:rsidRPr="00803108">
              <w:rPr>
                <w:b/>
                <w:bCs/>
                <w:i/>
                <w:iCs/>
              </w:rPr>
              <w:t xml:space="preserve">Erica </w:t>
            </w:r>
            <w:r w:rsidRPr="00803108">
              <w:rPr>
                <w:b/>
                <w:bCs/>
              </w:rPr>
              <w:t>(erica)</w:t>
            </w:r>
          </w:p>
          <w:p w:rsidR="00803108" w:rsidRDefault="00803108" w:rsidP="00396115">
            <w:pPr>
              <w:rPr>
                <w:sz w:val="20"/>
                <w:szCs w:val="18"/>
              </w:rPr>
            </w:pPr>
            <w:r w:rsidRPr="00803108">
              <w:rPr>
                <w:sz w:val="20"/>
                <w:szCs w:val="18"/>
              </w:rPr>
              <w:t>Arbusto sempreverde, portamento compatto, fiori spesso rosa/rossi/viola in inverno/primavera. Molto resistente, adatto a terreni poveri, ottimo per copertura e fioritura fuori stagione.</w:t>
            </w:r>
          </w:p>
          <w:p w:rsidR="00803108" w:rsidRDefault="00803108" w:rsidP="00396115">
            <w:pPr>
              <w:rPr>
                <w:sz w:val="20"/>
                <w:szCs w:val="18"/>
              </w:rPr>
            </w:pPr>
          </w:p>
          <w:p w:rsidR="00803108" w:rsidRPr="00135A5B" w:rsidRDefault="00803108" w:rsidP="00803108">
            <w:pPr>
              <w:rPr>
                <w:sz w:val="20"/>
                <w:szCs w:val="18"/>
              </w:rPr>
            </w:pPr>
            <w:r w:rsidRPr="00135A5B">
              <w:rPr>
                <w:sz w:val="20"/>
                <w:szCs w:val="18"/>
                <w:u w:val="single"/>
              </w:rPr>
              <w:t>Ruolo nel progetto</w:t>
            </w:r>
            <w:r w:rsidRPr="00135A5B">
              <w:rPr>
                <w:sz w:val="20"/>
                <w:szCs w:val="18"/>
              </w:rPr>
              <w:t xml:space="preserve">: </w:t>
            </w:r>
            <w:r>
              <w:rPr>
                <w:sz w:val="20"/>
                <w:szCs w:val="18"/>
              </w:rPr>
              <w:t>Fioritura/Copertura</w:t>
            </w:r>
          </w:p>
          <w:p w:rsidR="00803108" w:rsidRPr="00135A5B" w:rsidRDefault="00803108" w:rsidP="00803108">
            <w:pPr>
              <w:rPr>
                <w:sz w:val="20"/>
                <w:szCs w:val="18"/>
              </w:rPr>
            </w:pPr>
            <w:r w:rsidRPr="00135A5B">
              <w:rPr>
                <w:sz w:val="20"/>
                <w:szCs w:val="18"/>
                <w:u w:val="single"/>
              </w:rPr>
              <w:t>Manutenzione</w:t>
            </w:r>
            <w:r w:rsidRPr="00135A5B">
              <w:rPr>
                <w:sz w:val="20"/>
                <w:szCs w:val="18"/>
              </w:rPr>
              <w:t xml:space="preserve">: </w:t>
            </w:r>
            <w:r>
              <w:rPr>
                <w:sz w:val="20"/>
                <w:szCs w:val="18"/>
              </w:rPr>
              <w:t>Bassa</w:t>
            </w:r>
          </w:p>
          <w:p w:rsidR="00803108" w:rsidRPr="00135A5B" w:rsidRDefault="00803108" w:rsidP="00803108">
            <w:pPr>
              <w:rPr>
                <w:sz w:val="20"/>
                <w:szCs w:val="18"/>
              </w:rPr>
            </w:pPr>
            <w:r w:rsidRPr="00135A5B">
              <w:rPr>
                <w:sz w:val="20"/>
                <w:szCs w:val="18"/>
                <w:u w:val="single"/>
              </w:rPr>
              <w:t>Irrigazione</w:t>
            </w:r>
            <w:r w:rsidRPr="00135A5B">
              <w:rPr>
                <w:sz w:val="20"/>
                <w:szCs w:val="18"/>
              </w:rPr>
              <w:t xml:space="preserve">: </w:t>
            </w:r>
            <w:r>
              <w:rPr>
                <w:sz w:val="20"/>
                <w:szCs w:val="18"/>
              </w:rPr>
              <w:t>Bassa</w:t>
            </w:r>
          </w:p>
          <w:p w:rsidR="00803108" w:rsidRDefault="00803108" w:rsidP="00396115">
            <w:pPr>
              <w:rPr>
                <w:sz w:val="20"/>
                <w:szCs w:val="18"/>
              </w:rPr>
            </w:pPr>
          </w:p>
          <w:p w:rsidR="00803108" w:rsidRDefault="00803108" w:rsidP="00396115">
            <w:pPr>
              <w:rPr>
                <w:sz w:val="20"/>
                <w:szCs w:val="18"/>
              </w:rPr>
            </w:pPr>
          </w:p>
          <w:p w:rsidR="00803108" w:rsidRDefault="00803108" w:rsidP="00396115">
            <w:pPr>
              <w:rPr>
                <w:sz w:val="20"/>
                <w:szCs w:val="18"/>
              </w:rPr>
            </w:pPr>
          </w:p>
        </w:tc>
      </w:tr>
      <w:tr w:rsidR="001D764A" w:rsidTr="00993066">
        <w:tc>
          <w:tcPr>
            <w:tcW w:w="3936" w:type="dxa"/>
          </w:tcPr>
          <w:p w:rsidR="00135A5B" w:rsidRDefault="00135A5B" w:rsidP="00135A5B"/>
          <w:p w:rsidR="00803108" w:rsidRDefault="00803108" w:rsidP="00135A5B"/>
          <w:p w:rsidR="00803108" w:rsidRDefault="00803108" w:rsidP="00135A5B"/>
          <w:p w:rsidR="008D5D55" w:rsidRDefault="00993066" w:rsidP="001D764A">
            <w:pPr>
              <w:jc w:val="center"/>
            </w:pPr>
            <w:r>
              <w:rPr>
                <w:noProof/>
                <w:sz w:val="20"/>
              </w:rPr>
              <w:drawing>
                <wp:inline distT="0" distB="0" distL="0" distR="0">
                  <wp:extent cx="1951630" cy="1951630"/>
                  <wp:effectExtent l="0" t="0" r="0" b="0"/>
                  <wp:docPr id="138530139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7002" cy="1957002"/>
                          </a:xfrm>
                          <a:prstGeom prst="rect">
                            <a:avLst/>
                          </a:prstGeom>
                          <a:noFill/>
                          <a:ln>
                            <a:noFill/>
                          </a:ln>
                        </pic:spPr>
                      </pic:pic>
                    </a:graphicData>
                  </a:graphic>
                </wp:inline>
              </w:drawing>
            </w:r>
          </w:p>
          <w:p w:rsidR="008D5D55" w:rsidRDefault="008D5D55" w:rsidP="001D764A">
            <w:pPr>
              <w:jc w:val="center"/>
            </w:pPr>
          </w:p>
          <w:p w:rsidR="008D5D55" w:rsidRDefault="008D5D55" w:rsidP="001D764A">
            <w:pPr>
              <w:jc w:val="center"/>
            </w:pPr>
          </w:p>
        </w:tc>
        <w:tc>
          <w:tcPr>
            <w:tcW w:w="5352" w:type="dxa"/>
          </w:tcPr>
          <w:p w:rsidR="00135A5B" w:rsidRDefault="00135A5B" w:rsidP="00396115"/>
          <w:p w:rsidR="00803108" w:rsidRDefault="00803108" w:rsidP="00F53AA0">
            <w:pPr>
              <w:rPr>
                <w:b/>
                <w:bCs/>
                <w:i/>
                <w:iCs/>
                <w:sz w:val="20"/>
                <w:szCs w:val="18"/>
              </w:rPr>
            </w:pPr>
          </w:p>
          <w:p w:rsidR="00803108" w:rsidRDefault="00803108" w:rsidP="00F53AA0">
            <w:pPr>
              <w:rPr>
                <w:b/>
                <w:bCs/>
                <w:i/>
                <w:iCs/>
                <w:sz w:val="20"/>
                <w:szCs w:val="18"/>
              </w:rPr>
            </w:pPr>
          </w:p>
          <w:p w:rsidR="00F53AA0" w:rsidRDefault="00993066" w:rsidP="00F53AA0">
            <w:pPr>
              <w:rPr>
                <w:sz w:val="20"/>
                <w:szCs w:val="18"/>
              </w:rPr>
            </w:pPr>
            <w:proofErr w:type="spellStart"/>
            <w:r w:rsidRPr="003613F5">
              <w:rPr>
                <w:b/>
                <w:bCs/>
                <w:i/>
                <w:iCs/>
                <w:sz w:val="20"/>
                <w:szCs w:val="18"/>
              </w:rPr>
              <w:t>Arbutus</w:t>
            </w:r>
            <w:proofErr w:type="spellEnd"/>
            <w:r w:rsidRPr="003613F5">
              <w:rPr>
                <w:b/>
                <w:bCs/>
                <w:i/>
                <w:iCs/>
                <w:sz w:val="20"/>
                <w:szCs w:val="18"/>
              </w:rPr>
              <w:t xml:space="preserve"> </w:t>
            </w:r>
            <w:proofErr w:type="spellStart"/>
            <w:r w:rsidRPr="003613F5">
              <w:rPr>
                <w:b/>
                <w:bCs/>
                <w:i/>
                <w:iCs/>
                <w:sz w:val="20"/>
                <w:szCs w:val="18"/>
              </w:rPr>
              <w:t>unedo</w:t>
            </w:r>
            <w:proofErr w:type="spellEnd"/>
            <w:r w:rsidR="00F53AA0">
              <w:rPr>
                <w:b/>
                <w:bCs/>
                <w:sz w:val="20"/>
                <w:szCs w:val="18"/>
              </w:rPr>
              <w:t xml:space="preserve"> </w:t>
            </w:r>
            <w:r w:rsidRPr="00F53AA0">
              <w:rPr>
                <w:sz w:val="20"/>
                <w:szCs w:val="18"/>
              </w:rPr>
              <w:t>(</w:t>
            </w:r>
            <w:r w:rsidR="00803108">
              <w:rPr>
                <w:sz w:val="20"/>
                <w:szCs w:val="18"/>
              </w:rPr>
              <w:t>c</w:t>
            </w:r>
            <w:r w:rsidRPr="00F53AA0">
              <w:rPr>
                <w:sz w:val="20"/>
                <w:szCs w:val="18"/>
              </w:rPr>
              <w:t xml:space="preserve">orbezzolo). </w:t>
            </w:r>
          </w:p>
          <w:p w:rsidR="00993066" w:rsidRPr="00F53AA0" w:rsidRDefault="00993066" w:rsidP="00F53AA0">
            <w:pPr>
              <w:rPr>
                <w:sz w:val="20"/>
                <w:szCs w:val="18"/>
              </w:rPr>
            </w:pPr>
            <w:r w:rsidRPr="00F53AA0">
              <w:rPr>
                <w:sz w:val="20"/>
                <w:szCs w:val="18"/>
              </w:rPr>
              <w:t>Origine: Europa meridionale, Asia minore. Rustico, fogliame verde brillante.</w:t>
            </w:r>
          </w:p>
          <w:p w:rsidR="00F53AA0" w:rsidRPr="00F53AA0" w:rsidRDefault="00F53AA0" w:rsidP="00F53AA0">
            <w:pPr>
              <w:rPr>
                <w:sz w:val="20"/>
                <w:szCs w:val="18"/>
              </w:rPr>
            </w:pPr>
          </w:p>
          <w:p w:rsidR="00993066" w:rsidRDefault="00F53AA0" w:rsidP="00993066">
            <w:pPr>
              <w:rPr>
                <w:sz w:val="20"/>
                <w:szCs w:val="18"/>
              </w:rPr>
            </w:pPr>
            <w:r w:rsidRPr="00F53AA0">
              <w:rPr>
                <w:sz w:val="20"/>
                <w:szCs w:val="18"/>
              </w:rPr>
              <w:t>Arbusto/Alberello sempreverde, foglie lucide, fiori bianchi in autunno, frutti rosso-arancio. Sempreverde, fioritura e fruttificazione contemporanee. Tipico mediterraneo, buono per struttura e biodiversità.</w:t>
            </w:r>
          </w:p>
          <w:p w:rsidR="00F53AA0" w:rsidRDefault="00F53AA0" w:rsidP="00F53AA0">
            <w:pPr>
              <w:rPr>
                <w:sz w:val="20"/>
                <w:szCs w:val="18"/>
              </w:rPr>
            </w:pPr>
            <w:r w:rsidRPr="00F53AA0">
              <w:rPr>
                <w:sz w:val="20"/>
                <w:szCs w:val="18"/>
              </w:rPr>
              <w:t>Grappoli di fiori bianchi e bacche rosse di sapore gradevole che maturano all’inizio dell’inverno, in questo periodo si ha la presenza contemporanea di fiori e frutti.</w:t>
            </w:r>
          </w:p>
          <w:p w:rsidR="00F53AA0" w:rsidRDefault="00F53AA0" w:rsidP="00993066">
            <w:pPr>
              <w:rPr>
                <w:szCs w:val="18"/>
              </w:rPr>
            </w:pPr>
          </w:p>
          <w:p w:rsidR="008934BC" w:rsidRDefault="008934BC" w:rsidP="008934BC">
            <w:pPr>
              <w:rPr>
                <w:sz w:val="20"/>
              </w:rPr>
            </w:pPr>
            <w:r w:rsidRPr="00F53AA0">
              <w:rPr>
                <w:sz w:val="20"/>
                <w:u w:val="single"/>
              </w:rPr>
              <w:t>Ruolo nel progetto</w:t>
            </w:r>
            <w:r>
              <w:rPr>
                <w:sz w:val="20"/>
              </w:rPr>
              <w:t>: Struttura/</w:t>
            </w:r>
            <w:r w:rsidR="00803108">
              <w:rPr>
                <w:sz w:val="20"/>
              </w:rPr>
              <w:t>Biodiversità</w:t>
            </w:r>
          </w:p>
          <w:p w:rsidR="008934BC" w:rsidRDefault="008934BC" w:rsidP="008934BC">
            <w:pPr>
              <w:rPr>
                <w:sz w:val="20"/>
              </w:rPr>
            </w:pPr>
            <w:r w:rsidRPr="00F53AA0">
              <w:rPr>
                <w:sz w:val="20"/>
                <w:u w:val="single"/>
              </w:rPr>
              <w:t>Manutenzione</w:t>
            </w:r>
            <w:r>
              <w:rPr>
                <w:sz w:val="20"/>
              </w:rPr>
              <w:t>: Media</w:t>
            </w:r>
          </w:p>
          <w:p w:rsidR="008934BC" w:rsidRDefault="008934BC" w:rsidP="008934BC">
            <w:pPr>
              <w:rPr>
                <w:sz w:val="20"/>
              </w:rPr>
            </w:pPr>
            <w:r w:rsidRPr="00F53AA0">
              <w:rPr>
                <w:sz w:val="20"/>
                <w:u w:val="single"/>
              </w:rPr>
              <w:t>Irrigazione</w:t>
            </w:r>
            <w:r>
              <w:rPr>
                <w:sz w:val="20"/>
              </w:rPr>
              <w:t xml:space="preserve">: Media </w:t>
            </w:r>
          </w:p>
          <w:p w:rsidR="008934BC" w:rsidRDefault="008934BC" w:rsidP="00993066">
            <w:pPr>
              <w:rPr>
                <w:szCs w:val="18"/>
              </w:rPr>
            </w:pPr>
          </w:p>
          <w:p w:rsidR="00F53AA0" w:rsidRDefault="00F53AA0" w:rsidP="00993066"/>
        </w:tc>
      </w:tr>
      <w:tr w:rsidR="008D5D55" w:rsidTr="00993066">
        <w:tc>
          <w:tcPr>
            <w:tcW w:w="3936" w:type="dxa"/>
          </w:tcPr>
          <w:p w:rsidR="008D5D55" w:rsidRDefault="008D5D55" w:rsidP="001D764A">
            <w:pPr>
              <w:jc w:val="center"/>
            </w:pPr>
          </w:p>
          <w:p w:rsidR="008D5D55" w:rsidRDefault="008D5D55" w:rsidP="001D764A">
            <w:pPr>
              <w:jc w:val="center"/>
            </w:pPr>
          </w:p>
          <w:p w:rsidR="008934BC" w:rsidRDefault="00803108" w:rsidP="001D764A">
            <w:pPr>
              <w:jc w:val="center"/>
            </w:pPr>
            <w:r>
              <w:rPr>
                <w:noProof/>
                <w:sz w:val="20"/>
                <w:szCs w:val="18"/>
              </w:rPr>
              <w:drawing>
                <wp:inline distT="0" distB="0" distL="0" distR="0">
                  <wp:extent cx="1914525" cy="1914525"/>
                  <wp:effectExtent l="0" t="0" r="0" b="0"/>
                  <wp:docPr id="1641401934"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14525" cy="1914525"/>
                          </a:xfrm>
                          <a:prstGeom prst="rect">
                            <a:avLst/>
                          </a:prstGeom>
                          <a:noFill/>
                          <a:ln>
                            <a:noFill/>
                          </a:ln>
                        </pic:spPr>
                      </pic:pic>
                    </a:graphicData>
                  </a:graphic>
                </wp:inline>
              </w:drawing>
            </w:r>
          </w:p>
          <w:p w:rsidR="008934BC" w:rsidRDefault="008934BC" w:rsidP="001D764A">
            <w:pPr>
              <w:jc w:val="center"/>
            </w:pPr>
          </w:p>
          <w:p w:rsidR="008D5D55" w:rsidRDefault="008D5D55" w:rsidP="001D764A">
            <w:pPr>
              <w:jc w:val="center"/>
            </w:pPr>
          </w:p>
        </w:tc>
        <w:tc>
          <w:tcPr>
            <w:tcW w:w="5352" w:type="dxa"/>
          </w:tcPr>
          <w:p w:rsidR="008D5D55" w:rsidRDefault="008D5D55" w:rsidP="00396115"/>
          <w:p w:rsidR="00803108" w:rsidRDefault="00803108" w:rsidP="00396115"/>
          <w:p w:rsidR="00803108" w:rsidRDefault="00803108" w:rsidP="00396115"/>
          <w:p w:rsidR="00803108" w:rsidRPr="00803108" w:rsidRDefault="00803108" w:rsidP="00396115">
            <w:pPr>
              <w:rPr>
                <w:i/>
                <w:iCs/>
              </w:rPr>
            </w:pPr>
            <w:proofErr w:type="spellStart"/>
            <w:r w:rsidRPr="00803108">
              <w:rPr>
                <w:b/>
                <w:bCs/>
                <w:i/>
                <w:iCs/>
              </w:rPr>
              <w:t>Quercus</w:t>
            </w:r>
            <w:proofErr w:type="spellEnd"/>
            <w:r w:rsidRPr="00803108">
              <w:rPr>
                <w:b/>
                <w:bCs/>
                <w:i/>
                <w:iCs/>
              </w:rPr>
              <w:t xml:space="preserve"> (specie </w:t>
            </w:r>
            <w:proofErr w:type="spellStart"/>
            <w:r w:rsidRPr="00803108">
              <w:rPr>
                <w:b/>
                <w:bCs/>
                <w:i/>
                <w:iCs/>
              </w:rPr>
              <w:t>ilex</w:t>
            </w:r>
            <w:proofErr w:type="spellEnd"/>
            <w:r w:rsidRPr="00803108">
              <w:rPr>
                <w:b/>
                <w:bCs/>
                <w:i/>
                <w:iCs/>
              </w:rPr>
              <w:t xml:space="preserve">, </w:t>
            </w:r>
            <w:proofErr w:type="spellStart"/>
            <w:r w:rsidRPr="00803108">
              <w:rPr>
                <w:b/>
                <w:bCs/>
                <w:i/>
                <w:iCs/>
              </w:rPr>
              <w:t>suber</w:t>
            </w:r>
            <w:proofErr w:type="spellEnd"/>
            <w:r w:rsidRPr="00803108">
              <w:rPr>
                <w:b/>
                <w:bCs/>
                <w:i/>
                <w:iCs/>
              </w:rPr>
              <w:t xml:space="preserve">) </w:t>
            </w:r>
            <w:r w:rsidRPr="00803108">
              <w:rPr>
                <w:i/>
                <w:iCs/>
              </w:rPr>
              <w:t>Leccio/Quercia da sughero</w:t>
            </w:r>
          </w:p>
          <w:p w:rsidR="00803108" w:rsidRDefault="00803108" w:rsidP="00396115">
            <w:pPr>
              <w:rPr>
                <w:sz w:val="20"/>
                <w:szCs w:val="18"/>
              </w:rPr>
            </w:pPr>
            <w:r w:rsidRPr="00803108">
              <w:rPr>
                <w:sz w:val="20"/>
                <w:szCs w:val="18"/>
              </w:rPr>
              <w:t>Alberi sempreverdi ad alto fusto. Leccio: foglie piccole scure, portamento massiccio, ottimo per schermature a lungo termine. Quercia da sughero: corteccia sugherosa, simile al leccio. Struttur</w:t>
            </w:r>
            <w:r>
              <w:rPr>
                <w:sz w:val="20"/>
                <w:szCs w:val="18"/>
              </w:rPr>
              <w:t xml:space="preserve">e </w:t>
            </w:r>
            <w:r w:rsidRPr="00803108">
              <w:rPr>
                <w:sz w:val="20"/>
                <w:szCs w:val="18"/>
              </w:rPr>
              <w:t>fondamentali per skyline.</w:t>
            </w:r>
          </w:p>
          <w:p w:rsidR="00803108" w:rsidRDefault="00803108" w:rsidP="00396115">
            <w:pPr>
              <w:rPr>
                <w:sz w:val="20"/>
                <w:szCs w:val="18"/>
              </w:rPr>
            </w:pPr>
          </w:p>
          <w:p w:rsidR="00803108" w:rsidRPr="00135A5B" w:rsidRDefault="00803108" w:rsidP="00803108">
            <w:pPr>
              <w:rPr>
                <w:sz w:val="20"/>
                <w:szCs w:val="18"/>
              </w:rPr>
            </w:pPr>
            <w:r w:rsidRPr="00135A5B">
              <w:rPr>
                <w:sz w:val="20"/>
                <w:szCs w:val="18"/>
                <w:u w:val="single"/>
              </w:rPr>
              <w:t>Ruolo nel progetto</w:t>
            </w:r>
            <w:r w:rsidRPr="00135A5B">
              <w:rPr>
                <w:sz w:val="20"/>
                <w:szCs w:val="18"/>
              </w:rPr>
              <w:t xml:space="preserve">: </w:t>
            </w:r>
            <w:r>
              <w:rPr>
                <w:sz w:val="20"/>
                <w:szCs w:val="18"/>
              </w:rPr>
              <w:t>Struttura/Alto fusto</w:t>
            </w:r>
          </w:p>
          <w:p w:rsidR="00803108" w:rsidRPr="00135A5B" w:rsidRDefault="00803108" w:rsidP="00803108">
            <w:pPr>
              <w:rPr>
                <w:sz w:val="20"/>
                <w:szCs w:val="18"/>
              </w:rPr>
            </w:pPr>
            <w:r w:rsidRPr="00135A5B">
              <w:rPr>
                <w:sz w:val="20"/>
                <w:szCs w:val="18"/>
                <w:u w:val="single"/>
              </w:rPr>
              <w:t>Manutenzione</w:t>
            </w:r>
            <w:r w:rsidRPr="00135A5B">
              <w:rPr>
                <w:sz w:val="20"/>
                <w:szCs w:val="18"/>
              </w:rPr>
              <w:t xml:space="preserve">: </w:t>
            </w:r>
            <w:r>
              <w:rPr>
                <w:sz w:val="20"/>
                <w:szCs w:val="18"/>
              </w:rPr>
              <w:t>Bassa</w:t>
            </w:r>
          </w:p>
          <w:p w:rsidR="00803108" w:rsidRPr="00135A5B" w:rsidRDefault="00803108" w:rsidP="00803108">
            <w:pPr>
              <w:rPr>
                <w:sz w:val="20"/>
                <w:szCs w:val="18"/>
              </w:rPr>
            </w:pPr>
            <w:r w:rsidRPr="00135A5B">
              <w:rPr>
                <w:sz w:val="20"/>
                <w:szCs w:val="18"/>
                <w:u w:val="single"/>
              </w:rPr>
              <w:t>Irrigazione</w:t>
            </w:r>
            <w:r w:rsidRPr="00135A5B">
              <w:rPr>
                <w:sz w:val="20"/>
                <w:szCs w:val="18"/>
              </w:rPr>
              <w:t xml:space="preserve">: </w:t>
            </w:r>
            <w:r>
              <w:rPr>
                <w:sz w:val="20"/>
                <w:szCs w:val="18"/>
              </w:rPr>
              <w:t>Bassa</w:t>
            </w:r>
          </w:p>
          <w:p w:rsidR="00803108" w:rsidRPr="00803108" w:rsidRDefault="00803108" w:rsidP="00396115">
            <w:pPr>
              <w:rPr>
                <w:sz w:val="20"/>
                <w:szCs w:val="18"/>
              </w:rPr>
            </w:pPr>
          </w:p>
          <w:p w:rsidR="00803108" w:rsidRDefault="00803108" w:rsidP="00396115"/>
        </w:tc>
      </w:tr>
      <w:tr w:rsidR="008D5D55" w:rsidTr="00993066">
        <w:tc>
          <w:tcPr>
            <w:tcW w:w="3936" w:type="dxa"/>
          </w:tcPr>
          <w:p w:rsidR="00803108" w:rsidRDefault="00803108" w:rsidP="00803108"/>
          <w:p w:rsidR="00803108" w:rsidRDefault="00803108" w:rsidP="00803108"/>
          <w:p w:rsidR="00803108" w:rsidRDefault="00803108" w:rsidP="001D764A">
            <w:pPr>
              <w:jc w:val="center"/>
            </w:pPr>
          </w:p>
          <w:p w:rsidR="008D5D55" w:rsidRDefault="00803108" w:rsidP="001D764A">
            <w:pPr>
              <w:jc w:val="center"/>
            </w:pPr>
            <w:r>
              <w:rPr>
                <w:noProof/>
              </w:rPr>
              <w:drawing>
                <wp:inline distT="0" distB="0" distL="0" distR="0">
                  <wp:extent cx="2183641" cy="1637731"/>
                  <wp:effectExtent l="0" t="0" r="0" b="0"/>
                  <wp:docPr id="1465086833"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1997" cy="1643998"/>
                          </a:xfrm>
                          <a:prstGeom prst="rect">
                            <a:avLst/>
                          </a:prstGeom>
                          <a:noFill/>
                          <a:ln>
                            <a:noFill/>
                          </a:ln>
                        </pic:spPr>
                      </pic:pic>
                    </a:graphicData>
                  </a:graphic>
                </wp:inline>
              </w:drawing>
            </w:r>
          </w:p>
          <w:p w:rsidR="00803108" w:rsidRDefault="00803108" w:rsidP="001D764A">
            <w:pPr>
              <w:jc w:val="center"/>
            </w:pPr>
          </w:p>
          <w:p w:rsidR="008D5D55" w:rsidRDefault="008D5D55" w:rsidP="001D764A">
            <w:pPr>
              <w:jc w:val="center"/>
            </w:pPr>
          </w:p>
        </w:tc>
        <w:tc>
          <w:tcPr>
            <w:tcW w:w="5352" w:type="dxa"/>
          </w:tcPr>
          <w:p w:rsidR="008D5D55" w:rsidRDefault="008D5D55" w:rsidP="00396115"/>
          <w:p w:rsidR="00803108" w:rsidRDefault="00803108" w:rsidP="00396115"/>
          <w:p w:rsidR="00803108" w:rsidRPr="00803108" w:rsidRDefault="00803108" w:rsidP="00396115">
            <w:pPr>
              <w:rPr>
                <w:b/>
                <w:bCs/>
                <w:i/>
                <w:iCs/>
              </w:rPr>
            </w:pPr>
            <w:r w:rsidRPr="00803108">
              <w:rPr>
                <w:b/>
                <w:bCs/>
                <w:i/>
                <w:iCs/>
              </w:rPr>
              <w:t xml:space="preserve">Quercus A (specie </w:t>
            </w:r>
            <w:proofErr w:type="spellStart"/>
            <w:r w:rsidRPr="00803108">
              <w:rPr>
                <w:b/>
                <w:bCs/>
                <w:i/>
                <w:iCs/>
              </w:rPr>
              <w:t>cerris</w:t>
            </w:r>
            <w:proofErr w:type="spellEnd"/>
            <w:r w:rsidRPr="00803108">
              <w:rPr>
                <w:b/>
                <w:bCs/>
                <w:i/>
                <w:iCs/>
              </w:rPr>
              <w:t xml:space="preserve">, rubra, </w:t>
            </w:r>
            <w:proofErr w:type="spellStart"/>
            <w:r w:rsidRPr="00803108">
              <w:rPr>
                <w:b/>
                <w:bCs/>
                <w:i/>
                <w:iCs/>
              </w:rPr>
              <w:t>pubescens</w:t>
            </w:r>
            <w:proofErr w:type="spellEnd"/>
            <w:r w:rsidRPr="00803108">
              <w:rPr>
                <w:b/>
                <w:bCs/>
                <w:i/>
                <w:iCs/>
              </w:rPr>
              <w:t xml:space="preserve">, </w:t>
            </w:r>
            <w:proofErr w:type="spellStart"/>
            <w:r w:rsidRPr="00803108">
              <w:rPr>
                <w:b/>
                <w:bCs/>
                <w:i/>
                <w:iCs/>
              </w:rPr>
              <w:t>robur</w:t>
            </w:r>
            <w:proofErr w:type="spellEnd"/>
            <w:r w:rsidRPr="00803108">
              <w:rPr>
                <w:b/>
                <w:bCs/>
                <w:i/>
                <w:iCs/>
              </w:rPr>
              <w:t xml:space="preserve">, </w:t>
            </w:r>
            <w:proofErr w:type="spellStart"/>
            <w:r w:rsidRPr="00803108">
              <w:rPr>
                <w:b/>
                <w:bCs/>
                <w:i/>
                <w:iCs/>
              </w:rPr>
              <w:t>palustris</w:t>
            </w:r>
            <w:proofErr w:type="spellEnd"/>
            <w:r w:rsidRPr="00803108">
              <w:rPr>
                <w:b/>
                <w:bCs/>
                <w:i/>
                <w:iCs/>
              </w:rPr>
              <w:t xml:space="preserve">), </w:t>
            </w:r>
            <w:proofErr w:type="spellStart"/>
            <w:r w:rsidRPr="00803108">
              <w:rPr>
                <w:i/>
                <w:iCs/>
              </w:rPr>
              <w:t>Quercie</w:t>
            </w:r>
            <w:proofErr w:type="spellEnd"/>
            <w:r w:rsidRPr="00803108">
              <w:rPr>
                <w:i/>
                <w:iCs/>
              </w:rPr>
              <w:t xml:space="preserve"> caducifoglie</w:t>
            </w:r>
          </w:p>
          <w:p w:rsidR="00803108" w:rsidRPr="00803108" w:rsidRDefault="00803108" w:rsidP="00396115">
            <w:pPr>
              <w:rPr>
                <w:sz w:val="20"/>
                <w:szCs w:val="18"/>
              </w:rPr>
            </w:pPr>
            <w:r w:rsidRPr="00803108">
              <w:rPr>
                <w:sz w:val="20"/>
                <w:szCs w:val="18"/>
              </w:rPr>
              <w:t>Alberi ad alto fusto caducifogli. Varietà con portamento variabile, foglie lobate, fiori e frutti (glandi) caratteristici. Autunno colorato, ottimi per struttura stagionale e biodiversità. Circonferenza 18/20 indica alberi consolidati.</w:t>
            </w:r>
          </w:p>
          <w:p w:rsidR="00803108" w:rsidRDefault="00803108" w:rsidP="00396115"/>
          <w:p w:rsidR="00803108" w:rsidRPr="00135A5B" w:rsidRDefault="00803108" w:rsidP="00803108">
            <w:pPr>
              <w:rPr>
                <w:sz w:val="20"/>
                <w:szCs w:val="18"/>
              </w:rPr>
            </w:pPr>
            <w:r w:rsidRPr="00135A5B">
              <w:rPr>
                <w:sz w:val="20"/>
                <w:szCs w:val="18"/>
                <w:u w:val="single"/>
              </w:rPr>
              <w:t>Ruolo nel progetto</w:t>
            </w:r>
            <w:r w:rsidRPr="00135A5B">
              <w:rPr>
                <w:sz w:val="20"/>
                <w:szCs w:val="18"/>
              </w:rPr>
              <w:t xml:space="preserve">: </w:t>
            </w:r>
            <w:r>
              <w:rPr>
                <w:sz w:val="20"/>
                <w:szCs w:val="18"/>
              </w:rPr>
              <w:t>Struttura/Alto fusto/Stagionali</w:t>
            </w:r>
          </w:p>
          <w:p w:rsidR="00803108" w:rsidRPr="00135A5B" w:rsidRDefault="00803108" w:rsidP="00803108">
            <w:pPr>
              <w:rPr>
                <w:sz w:val="20"/>
                <w:szCs w:val="18"/>
              </w:rPr>
            </w:pPr>
            <w:r w:rsidRPr="00135A5B">
              <w:rPr>
                <w:sz w:val="20"/>
                <w:szCs w:val="18"/>
                <w:u w:val="single"/>
              </w:rPr>
              <w:t>Manutenzione</w:t>
            </w:r>
            <w:r w:rsidRPr="00135A5B">
              <w:rPr>
                <w:sz w:val="20"/>
                <w:szCs w:val="18"/>
              </w:rPr>
              <w:t xml:space="preserve">: </w:t>
            </w:r>
            <w:r>
              <w:rPr>
                <w:sz w:val="20"/>
                <w:szCs w:val="18"/>
              </w:rPr>
              <w:t>Bassa</w:t>
            </w:r>
          </w:p>
          <w:p w:rsidR="00803108" w:rsidRPr="00135A5B" w:rsidRDefault="00803108" w:rsidP="00803108">
            <w:pPr>
              <w:rPr>
                <w:sz w:val="20"/>
                <w:szCs w:val="18"/>
              </w:rPr>
            </w:pPr>
            <w:r w:rsidRPr="00135A5B">
              <w:rPr>
                <w:sz w:val="20"/>
                <w:szCs w:val="18"/>
                <w:u w:val="single"/>
              </w:rPr>
              <w:t>Irrigazione</w:t>
            </w:r>
            <w:r w:rsidRPr="00135A5B">
              <w:rPr>
                <w:sz w:val="20"/>
                <w:szCs w:val="18"/>
              </w:rPr>
              <w:t xml:space="preserve">: </w:t>
            </w:r>
            <w:r>
              <w:rPr>
                <w:sz w:val="20"/>
                <w:szCs w:val="18"/>
              </w:rPr>
              <w:t>Bassa</w:t>
            </w:r>
          </w:p>
          <w:p w:rsidR="00803108" w:rsidRDefault="00803108" w:rsidP="00396115"/>
          <w:p w:rsidR="00803108" w:rsidRDefault="00803108" w:rsidP="00396115"/>
          <w:p w:rsidR="00803108" w:rsidRDefault="00803108" w:rsidP="00396115"/>
        </w:tc>
      </w:tr>
    </w:tbl>
    <w:p w:rsidR="0048207C" w:rsidRDefault="0048207C" w:rsidP="004857BD"/>
    <w:p w:rsidR="004B17D5" w:rsidRDefault="004B17D5" w:rsidP="004857BD"/>
    <w:p w:rsidR="004B17D5" w:rsidRDefault="004B17D5" w:rsidP="004857BD"/>
    <w:p w:rsidR="004B17D5" w:rsidRDefault="004B17D5" w:rsidP="004857BD"/>
    <w:p w:rsidR="004B17D5" w:rsidRDefault="004B17D5" w:rsidP="004857BD"/>
    <w:p w:rsidR="004B17D5" w:rsidRDefault="004B17D5" w:rsidP="004857BD"/>
    <w:p w:rsidR="004B17D5" w:rsidRDefault="004B17D5" w:rsidP="004857BD"/>
    <w:p w:rsidR="004B17D5" w:rsidRDefault="004B17D5" w:rsidP="004857BD"/>
    <w:p w:rsidR="004B17D5" w:rsidRDefault="004B17D5" w:rsidP="004857BD"/>
    <w:p w:rsidR="004B17D5" w:rsidRDefault="004B17D5" w:rsidP="004857BD"/>
    <w:p w:rsidR="004B17D5" w:rsidRDefault="004B17D5" w:rsidP="004857BD">
      <w:r>
        <w:rPr>
          <w:noProof/>
        </w:rPr>
        <w:drawing>
          <wp:inline distT="0" distB="0" distL="0" distR="0">
            <wp:extent cx="5759450" cy="5336540"/>
            <wp:effectExtent l="0" t="0" r="0" b="0"/>
            <wp:docPr id="1956373112"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5336540"/>
                    </a:xfrm>
                    <a:prstGeom prst="rect">
                      <a:avLst/>
                    </a:prstGeom>
                    <a:noFill/>
                    <a:ln>
                      <a:noFill/>
                    </a:ln>
                  </pic:spPr>
                </pic:pic>
              </a:graphicData>
            </a:graphic>
          </wp:inline>
        </w:drawing>
      </w:r>
    </w:p>
    <w:p w:rsidR="004B17D5" w:rsidRDefault="004B17D5" w:rsidP="004857BD"/>
    <w:p w:rsidR="004B17D5" w:rsidRDefault="004B17D5" w:rsidP="004857BD"/>
    <w:p w:rsidR="004B17D5" w:rsidRDefault="004B17D5" w:rsidP="004857BD">
      <w:r>
        <w:t xml:space="preserve">Estratto Planimetria </w:t>
      </w:r>
      <w:r w:rsidR="000E60FC">
        <w:t>delle essenze arboree</w:t>
      </w:r>
    </w:p>
    <w:p w:rsidR="004B17D5" w:rsidRDefault="004B17D5" w:rsidP="004857BD"/>
    <w:p w:rsidR="004B17D5" w:rsidRDefault="004B17D5" w:rsidP="004857BD"/>
    <w:p w:rsidR="004B17D5" w:rsidRDefault="004B17D5" w:rsidP="004B17D5">
      <w:r>
        <w:t>Per ulteriori dettagli si faccia riferimento</w:t>
      </w:r>
    </w:p>
    <w:p w:rsidR="004B17D5" w:rsidRPr="0040068A" w:rsidRDefault="004B17D5" w:rsidP="004B17D5">
      <w:pPr>
        <w:jc w:val="left"/>
        <w:rPr>
          <w:i/>
          <w:iCs/>
          <w:szCs w:val="22"/>
        </w:rPr>
      </w:pPr>
      <w:r>
        <w:rPr>
          <w:i/>
          <w:iCs/>
          <w:szCs w:val="22"/>
        </w:rPr>
        <w:t xml:space="preserve">AR.41 IND Individuazione planimetrica e sistemazioni esterne </w:t>
      </w:r>
      <w:r w:rsidR="000E60FC">
        <w:rPr>
          <w:i/>
          <w:iCs/>
          <w:szCs w:val="22"/>
        </w:rPr>
        <w:t>Individuazione essenze arboree</w:t>
      </w:r>
    </w:p>
    <w:p w:rsidR="004B17D5" w:rsidRPr="003644BC" w:rsidRDefault="004B17D5" w:rsidP="004857BD"/>
    <w:sectPr w:rsidR="004B17D5" w:rsidRPr="003644BC" w:rsidSect="008E6C97">
      <w:headerReference w:type="even" r:id="rId68"/>
      <w:headerReference w:type="default" r:id="rId69"/>
      <w:footerReference w:type="even" r:id="rId70"/>
      <w:footerReference w:type="default" r:id="rId71"/>
      <w:headerReference w:type="first" r:id="rId72"/>
      <w:type w:val="oddPage"/>
      <w:pgSz w:w="11907" w:h="16840" w:code="9"/>
      <w:pgMar w:top="1440" w:right="1134" w:bottom="1440" w:left="1701" w:header="576" w:footer="471"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27A79" w:rsidRDefault="00A27A79" w:rsidP="00D81F2D">
      <w:r>
        <w:separator/>
      </w:r>
    </w:p>
    <w:p w:rsidR="00A27A79" w:rsidRDefault="00A27A79"/>
  </w:endnote>
  <w:endnote w:type="continuationSeparator" w:id="0">
    <w:p w:rsidR="00A27A79" w:rsidRDefault="00A27A79" w:rsidP="00D81F2D">
      <w:r>
        <w:continuationSeparator/>
      </w:r>
    </w:p>
    <w:p w:rsidR="00A27A79" w:rsidRDefault="00A27A79"/>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Light">
    <w:charset w:val="00"/>
    <w:family w:val="auto"/>
    <w:pitch w:val="variable"/>
    <w:sig w:usb0="2000020F" w:usb1="00000003" w:usb2="00000000" w:usb3="00000000" w:csb0="00000197"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Univers (W1)">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HelveticaNeueLT Pro 45 Lt">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EFF" w:usb1="F9DFFFFF" w:usb2="0000007F" w:usb3="00000000" w:csb0="003F01FF" w:csb1="00000000"/>
  </w:font>
  <w:font w:name="pplxSerif">
    <w:altName w:val="Cambri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231" w:rsidRDefault="00A20231" w:rsidP="00D81F2D">
    <w:pPr>
      <w:pStyle w:val="Pidipagina"/>
      <w:rPr>
        <w:rStyle w:val="Numeropagina"/>
        <w:szCs w:val="16"/>
      </w:rPr>
    </w:pPr>
    <w:r w:rsidRPr="009F041C">
      <w:t xml:space="preserve">Pag. </w:t>
    </w:r>
    <w:r w:rsidR="00D0286E" w:rsidRPr="009F041C">
      <w:rPr>
        <w:rStyle w:val="Numeropagina"/>
        <w:szCs w:val="16"/>
      </w:rPr>
      <w:fldChar w:fldCharType="begin"/>
    </w:r>
    <w:r w:rsidRPr="009F041C">
      <w:rPr>
        <w:rStyle w:val="Numeropagina"/>
        <w:szCs w:val="16"/>
      </w:rPr>
      <w:instrText xml:space="preserve"> PAGE </w:instrText>
    </w:r>
    <w:r w:rsidR="00D0286E" w:rsidRPr="009F041C">
      <w:rPr>
        <w:rStyle w:val="Numeropagina"/>
        <w:szCs w:val="16"/>
      </w:rPr>
      <w:fldChar w:fldCharType="separate"/>
    </w:r>
    <w:r>
      <w:rPr>
        <w:rStyle w:val="Numeropagina"/>
        <w:noProof/>
        <w:szCs w:val="16"/>
      </w:rPr>
      <w:t>172</w:t>
    </w:r>
    <w:r w:rsidR="00D0286E" w:rsidRPr="009F041C">
      <w:rPr>
        <w:rStyle w:val="Numeropagina"/>
        <w:szCs w:val="16"/>
      </w:rPr>
      <w:fldChar w:fldCharType="end"/>
    </w:r>
    <w:r w:rsidRPr="009F041C">
      <w:t xml:space="preserve">di </w:t>
    </w:r>
    <w:r w:rsidR="00D0286E" w:rsidRPr="009F041C">
      <w:rPr>
        <w:rStyle w:val="Numeropagina"/>
        <w:szCs w:val="16"/>
      </w:rPr>
      <w:fldChar w:fldCharType="begin"/>
    </w:r>
    <w:r w:rsidRPr="009F041C">
      <w:rPr>
        <w:rStyle w:val="Numeropagina"/>
        <w:szCs w:val="16"/>
      </w:rPr>
      <w:instrText xml:space="preserve"> NUMPAGES </w:instrText>
    </w:r>
    <w:r w:rsidR="00D0286E" w:rsidRPr="009F041C">
      <w:rPr>
        <w:rStyle w:val="Numeropagina"/>
        <w:szCs w:val="16"/>
      </w:rPr>
      <w:fldChar w:fldCharType="separate"/>
    </w:r>
    <w:r>
      <w:rPr>
        <w:rStyle w:val="Numeropagina"/>
        <w:noProof/>
        <w:szCs w:val="16"/>
      </w:rPr>
      <w:t>19</w:t>
    </w:r>
    <w:r w:rsidR="00D0286E" w:rsidRPr="009F041C">
      <w:rPr>
        <w:rStyle w:val="Numeropagina"/>
        <w:szCs w:val="16"/>
      </w:rPr>
      <w:fldChar w:fldCharType="end"/>
    </w:r>
    <w:r>
      <w:rPr>
        <w:rStyle w:val="Numeropagina"/>
        <w:szCs w:val="16"/>
      </w:rPr>
      <w:tab/>
    </w:r>
  </w:p>
  <w:p w:rsidR="00A20231" w:rsidRDefault="00A20231" w:rsidP="00A91F92">
    <w:pPr>
      <w:pStyle w:val="Pidipagina"/>
      <w:jc w:val="center"/>
    </w:pPr>
    <w:r>
      <w:rPr>
        <w:b/>
      </w:rPr>
      <w:t>INGECO s.r.l</w:t>
    </w:r>
    <w:r>
      <w:t>. –Ingegneria Gestione e Coordinamento</w:t>
    </w:r>
  </w:p>
  <w:p w:rsidR="00A20231" w:rsidRDefault="00A20231" w:rsidP="00D81F2D">
    <w:pPr>
      <w:pStyle w:val="Pidipagina"/>
    </w:pPr>
    <w:r>
      <w:t>Via Matteucci, 38 – 56124 PISA – tel. 050 9711185 – fax 050 3151668 – Partita IVA 01759050501- Iscrizione REA n. 152665</w:t>
    </w:r>
  </w:p>
  <w:p w:rsidR="00A20231" w:rsidRDefault="00A20231" w:rsidP="00D81F2D"/>
  <w:p w:rsidR="00A20231" w:rsidRPr="009F041C" w:rsidRDefault="00A20231" w:rsidP="00D81F2D">
    <w:pPr>
      <w:pStyle w:val="Pidipagina"/>
    </w:pPr>
  </w:p>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231" w:rsidRDefault="00A20231" w:rsidP="00A95DE6">
    <w:pPr>
      <w:pStyle w:val="Intestazione"/>
      <w:rPr>
        <w:rFonts w:cs="Arial"/>
        <w:sz w:val="18"/>
        <w:szCs w:val="18"/>
      </w:rPr>
    </w:pPr>
  </w:p>
  <w:p w:rsidR="00A20231" w:rsidRDefault="00A20231" w:rsidP="004351BB">
    <w:pPr>
      <w:pStyle w:val="PreformattatoHTML"/>
      <w:rPr>
        <w:rFonts w:ascii="Arial" w:hAnsi="Arial" w:cs="Arial"/>
        <w:sz w:val="18"/>
        <w:szCs w:val="18"/>
      </w:rPr>
    </w:pPr>
  </w:p>
  <w:p w:rsidR="00A20231" w:rsidRPr="00F103B3" w:rsidRDefault="00D0286E" w:rsidP="00EB0A21">
    <w:pPr>
      <w:pStyle w:val="PreformattatoHTML"/>
      <w:jc w:val="right"/>
      <w:rPr>
        <w:rFonts w:ascii="Arial" w:hAnsi="Arial" w:cs="Arial"/>
        <w:sz w:val="18"/>
        <w:szCs w:val="18"/>
      </w:rPr>
    </w:pPr>
    <w:r w:rsidRPr="00F103B3">
      <w:rPr>
        <w:rFonts w:ascii="Arial" w:hAnsi="Arial" w:cs="Arial"/>
        <w:sz w:val="18"/>
        <w:szCs w:val="18"/>
      </w:rPr>
      <w:fldChar w:fldCharType="begin"/>
    </w:r>
    <w:r w:rsidR="00A20231" w:rsidRPr="00F103B3">
      <w:rPr>
        <w:rFonts w:ascii="Arial" w:hAnsi="Arial" w:cs="Arial"/>
        <w:sz w:val="18"/>
        <w:szCs w:val="18"/>
      </w:rPr>
      <w:instrText xml:space="preserve"> PAGE </w:instrText>
    </w:r>
    <w:r w:rsidRPr="00F103B3">
      <w:rPr>
        <w:rFonts w:ascii="Arial" w:hAnsi="Arial" w:cs="Arial"/>
        <w:sz w:val="18"/>
        <w:szCs w:val="18"/>
      </w:rPr>
      <w:fldChar w:fldCharType="separate"/>
    </w:r>
    <w:r w:rsidR="001D0637">
      <w:rPr>
        <w:rFonts w:ascii="Arial" w:hAnsi="Arial" w:cs="Arial"/>
        <w:noProof/>
        <w:sz w:val="18"/>
        <w:szCs w:val="18"/>
      </w:rPr>
      <w:t>2</w:t>
    </w:r>
    <w:r w:rsidRPr="00F103B3">
      <w:rPr>
        <w:rFonts w:ascii="Arial" w:hAnsi="Arial" w:cs="Arial"/>
        <w:sz w:val="18"/>
        <w:szCs w:val="18"/>
      </w:rPr>
      <w:fldChar w:fldCharType="end"/>
    </w:r>
  </w:p>
  <w:p w:rsidR="00A20231" w:rsidRDefault="00A2023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27A79" w:rsidRDefault="00A27A79" w:rsidP="00D81F2D">
      <w:r>
        <w:separator/>
      </w:r>
    </w:p>
    <w:p w:rsidR="00A27A79" w:rsidRDefault="00A27A79"/>
  </w:footnote>
  <w:footnote w:type="continuationSeparator" w:id="0">
    <w:p w:rsidR="00A27A79" w:rsidRDefault="00A27A79" w:rsidP="00D81F2D">
      <w:r>
        <w:continuationSeparator/>
      </w:r>
    </w:p>
    <w:p w:rsidR="00A27A79" w:rsidRDefault="00A27A79"/>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231" w:rsidRPr="002361D6" w:rsidRDefault="00A20231" w:rsidP="002361D6">
    <w:pPr>
      <w:pStyle w:val="Intestazione"/>
      <w:jc w:val="right"/>
    </w:pPr>
    <w:proofErr w:type="spellStart"/>
    <w:r w:rsidRPr="002361D6">
      <w:t>Ingeco</w:t>
    </w:r>
    <w:proofErr w:type="spellEnd"/>
    <w:r w:rsidRPr="002361D6">
      <w:t xml:space="preserve"> </w:t>
    </w:r>
    <w:proofErr w:type="spellStart"/>
    <w:r w:rsidRPr="002361D6">
      <w:t>S.r.l.-Pisa</w:t>
    </w:r>
    <w:proofErr w:type="spellEnd"/>
    <w:r w:rsidRPr="002361D6">
      <w:t xml:space="preserve">         </w:t>
    </w:r>
    <w:r>
      <w:t>Par</w:t>
    </w:r>
    <w:r w:rsidRPr="002361D6">
      <w:t>cheggio addetti aeroportuali e</w:t>
    </w:r>
  </w:p>
  <w:p w:rsidR="00A20231" w:rsidRPr="002361D6" w:rsidRDefault="00A20231" w:rsidP="002361D6">
    <w:pPr>
      <w:pStyle w:val="Intestazione"/>
      <w:jc w:val="center"/>
    </w:pPr>
    <w:r w:rsidRPr="002361D6">
      <w:t>viabilità fronte terminal - Aeroporto G.Galilei - Pisa</w:t>
    </w:r>
  </w:p>
  <w:p w:rsidR="00A20231" w:rsidRPr="00425062" w:rsidRDefault="00A20231" w:rsidP="00D81F2D">
    <w:pPr>
      <w:pStyle w:val="Intestazione"/>
    </w:pPr>
  </w:p>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p w:rsidR="00A20231" w:rsidRDefault="00A20231"/>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231" w:rsidRPr="00D564F0" w:rsidRDefault="00A20231" w:rsidP="006F61FA">
    <w:pPr>
      <w:pStyle w:val="Intestazione"/>
      <w:pBdr>
        <w:bottom w:val="none" w:sz="0" w:space="0" w:color="auto"/>
      </w:pBdr>
      <w:rPr>
        <w:rFonts w:cs="Arial"/>
        <w:i w:val="0"/>
        <w:iCs/>
        <w:sz w:val="16"/>
        <w:szCs w:val="16"/>
      </w:rPr>
    </w:pPr>
    <w:r>
      <w:rPr>
        <w:rFonts w:cs="Arial"/>
        <w:i w:val="0"/>
        <w:iCs/>
        <w:sz w:val="16"/>
        <w:szCs w:val="16"/>
      </w:rPr>
      <w:t xml:space="preserve">VARIANTE AL LOTTO N.2 DEL </w:t>
    </w:r>
    <w:r w:rsidRPr="00DC10F4">
      <w:rPr>
        <w:rFonts w:cs="Arial"/>
        <w:i w:val="0"/>
        <w:iCs/>
        <w:sz w:val="16"/>
        <w:szCs w:val="16"/>
      </w:rPr>
      <w:t>COLLEGAMENTO PEDONALE DAL CENTRO STORICO DEL</w:t>
    </w:r>
    <w:r>
      <w:rPr>
        <w:rFonts w:cs="Arial"/>
        <w:i w:val="0"/>
        <w:iCs/>
        <w:sz w:val="16"/>
        <w:szCs w:val="16"/>
      </w:rPr>
      <w:t xml:space="preserve"> C</w:t>
    </w:r>
    <w:r w:rsidRPr="00DC10F4">
      <w:rPr>
        <w:rFonts w:cs="Arial"/>
        <w:i w:val="0"/>
        <w:iCs/>
        <w:sz w:val="16"/>
        <w:szCs w:val="16"/>
      </w:rPr>
      <w:t>APOLUOGO ALLE AREE DEI SERVIZI PUBBLICI LUNGO VIALE GRAMSCI, PECCIOLI</w:t>
    </w:r>
    <w:r w:rsidRPr="00D564F0">
      <w:rPr>
        <w:i w:val="0"/>
        <w:sz w:val="16"/>
        <w:szCs w:val="16"/>
      </w:rPr>
      <w:t>–</w:t>
    </w:r>
    <w:r w:rsidRPr="00A270A0">
      <w:rPr>
        <w:i w:val="0"/>
        <w:sz w:val="16"/>
        <w:szCs w:val="16"/>
      </w:rPr>
      <w:t xml:space="preserve"> CUP D42F20000570004</w:t>
    </w:r>
    <w:r>
      <w:rPr>
        <w:i w:val="0"/>
        <w:sz w:val="16"/>
        <w:szCs w:val="16"/>
      </w:rPr>
      <w:t xml:space="preserve"> – CIG: BB53B3BFCF</w:t>
    </w:r>
  </w:p>
  <w:p w:rsidR="00A20231" w:rsidRDefault="00A20231" w:rsidP="00342623">
    <w:pPr>
      <w:pStyle w:val="Intestazione"/>
      <w:pBdr>
        <w:bottom w:val="none" w:sz="0" w:space="0" w:color="auto"/>
      </w:pBdr>
      <w:jc w:val="center"/>
      <w:rPr>
        <w:rFonts w:cs="Arial"/>
        <w:sz w:val="16"/>
        <w:szCs w:val="16"/>
      </w:rPr>
    </w:pPr>
  </w:p>
  <w:p w:rsidR="00A20231" w:rsidRPr="00DC10F4" w:rsidRDefault="00A20231" w:rsidP="00342623">
    <w:pPr>
      <w:pStyle w:val="Intestazione"/>
      <w:pBdr>
        <w:bottom w:val="single" w:sz="4" w:space="1" w:color="auto"/>
      </w:pBdr>
      <w:jc w:val="center"/>
      <w:rPr>
        <w:rFonts w:cs="Arial"/>
        <w:b/>
        <w:bCs/>
        <w:sz w:val="16"/>
        <w:szCs w:val="16"/>
      </w:rPr>
    </w:pPr>
    <w:r w:rsidRPr="00DC10F4">
      <w:rPr>
        <w:rFonts w:cs="Arial"/>
        <w:b/>
        <w:bCs/>
        <w:sz w:val="16"/>
        <w:szCs w:val="16"/>
      </w:rPr>
      <w:t>PROGETTO ESECUTIVO</w:t>
    </w:r>
    <w:r>
      <w:rPr>
        <w:b/>
        <w:bCs/>
        <w:i w:val="0"/>
        <w:iCs/>
        <w:spacing w:val="-2"/>
        <w:sz w:val="16"/>
        <w:szCs w:val="16"/>
      </w:rPr>
      <w:t xml:space="preserve">– </w:t>
    </w:r>
    <w:r>
      <w:rPr>
        <w:rFonts w:cs="Arial"/>
        <w:b/>
        <w:bCs/>
        <w:sz w:val="16"/>
        <w:szCs w:val="16"/>
      </w:rPr>
      <w:t>LOTTO FUNZIONALE 2</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231" w:rsidRDefault="00A20231">
    <w:pPr>
      <w:pStyle w:val="Intestazione"/>
    </w:pPr>
  </w:p>
  <w:p w:rsidR="00A20231" w:rsidRDefault="00A20231">
    <w:pPr>
      <w:pStyle w:val="Intestazione"/>
    </w:pPr>
  </w:p>
  <w:p w:rsidR="00A20231" w:rsidRDefault="00A20231">
    <w:pPr>
      <w:pStyle w:val="Intestazion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A9DCF7E6"/>
    <w:lvl w:ilvl="0">
      <w:start w:val="1"/>
      <w:numFmt w:val="bullet"/>
      <w:pStyle w:val="Indice2"/>
      <w:lvlText w:val=""/>
      <w:lvlJc w:val="left"/>
      <w:pPr>
        <w:tabs>
          <w:tab w:val="num" w:pos="643"/>
        </w:tabs>
        <w:ind w:left="643" w:hanging="360"/>
      </w:pPr>
      <w:rPr>
        <w:rFonts w:ascii="Symbol" w:hAnsi="Symbol" w:hint="default"/>
      </w:rPr>
    </w:lvl>
  </w:abstractNum>
  <w:abstractNum w:abstractNumId="1">
    <w:nsid w:val="FFFFFF89"/>
    <w:multiLevelType w:val="singleLevel"/>
    <w:tmpl w:val="C1E61B20"/>
    <w:lvl w:ilvl="0">
      <w:start w:val="1"/>
      <w:numFmt w:val="bullet"/>
      <w:pStyle w:val="Puntoelenco"/>
      <w:lvlText w:val=""/>
      <w:lvlJc w:val="left"/>
      <w:pPr>
        <w:tabs>
          <w:tab w:val="num" w:pos="360"/>
        </w:tabs>
        <w:ind w:left="360" w:hanging="360"/>
      </w:pPr>
      <w:rPr>
        <w:rFonts w:ascii="Symbol" w:hAnsi="Symbol" w:hint="default"/>
      </w:rPr>
    </w:lvl>
  </w:abstractNum>
  <w:abstractNum w:abstractNumId="2">
    <w:nsid w:val="00000002"/>
    <w:multiLevelType w:val="singleLevel"/>
    <w:tmpl w:val="00000002"/>
    <w:name w:val="WW8Num2"/>
    <w:lvl w:ilvl="0">
      <w:start w:val="1"/>
      <w:numFmt w:val="bullet"/>
      <w:pStyle w:val="Puntoelenco1"/>
      <w:lvlText w:val=""/>
      <w:lvlJc w:val="left"/>
      <w:pPr>
        <w:tabs>
          <w:tab w:val="num" w:pos="360"/>
        </w:tabs>
        <w:ind w:left="360" w:hanging="360"/>
      </w:pPr>
      <w:rPr>
        <w:rFonts w:ascii="Symbol" w:hAnsi="Symbol"/>
      </w:rPr>
    </w:lvl>
  </w:abstractNum>
  <w:abstractNum w:abstractNumId="3">
    <w:nsid w:val="00000003"/>
    <w:multiLevelType w:val="singleLevel"/>
    <w:tmpl w:val="00000003"/>
    <w:name w:val="WW8Num9"/>
    <w:lvl w:ilvl="0">
      <w:start w:val="1"/>
      <w:numFmt w:val="decimal"/>
      <w:lvlText w:val="%1."/>
      <w:lvlJc w:val="left"/>
      <w:pPr>
        <w:tabs>
          <w:tab w:val="num" w:pos="-360"/>
        </w:tabs>
        <w:ind w:left="705" w:hanging="705"/>
      </w:pPr>
    </w:lvl>
  </w:abstractNum>
  <w:abstractNum w:abstractNumId="4">
    <w:nsid w:val="00000008"/>
    <w:multiLevelType w:val="multilevel"/>
    <w:tmpl w:val="00000008"/>
    <w:name w:val="WWNum16"/>
    <w:lvl w:ilvl="0">
      <w:start w:val="1"/>
      <w:numFmt w:val="bullet"/>
      <w:lvlText w:val="-"/>
      <w:lvlJc w:val="left"/>
      <w:pPr>
        <w:tabs>
          <w:tab w:val="num" w:pos="0"/>
        </w:tabs>
        <w:ind w:left="1490" w:hanging="360"/>
      </w:pPr>
      <w:rPr>
        <w:rFonts w:ascii="Arial" w:hAnsi="Arial" w:cs="Arial"/>
      </w:rPr>
    </w:lvl>
    <w:lvl w:ilvl="1">
      <w:start w:val="1"/>
      <w:numFmt w:val="bullet"/>
      <w:lvlText w:val="o"/>
      <w:lvlJc w:val="left"/>
      <w:pPr>
        <w:tabs>
          <w:tab w:val="num" w:pos="0"/>
        </w:tabs>
        <w:ind w:left="1865" w:hanging="360"/>
      </w:pPr>
      <w:rPr>
        <w:rFonts w:ascii="Courier New" w:hAnsi="Courier New" w:cs="Courier New"/>
      </w:rPr>
    </w:lvl>
    <w:lvl w:ilvl="2">
      <w:start w:val="1"/>
      <w:numFmt w:val="bullet"/>
      <w:lvlText w:val=""/>
      <w:lvlJc w:val="left"/>
      <w:pPr>
        <w:tabs>
          <w:tab w:val="num" w:pos="0"/>
        </w:tabs>
        <w:ind w:left="2585" w:hanging="360"/>
      </w:pPr>
      <w:rPr>
        <w:rFonts w:ascii="Wingdings" w:hAnsi="Wingdings"/>
      </w:rPr>
    </w:lvl>
    <w:lvl w:ilvl="3">
      <w:start w:val="1"/>
      <w:numFmt w:val="bullet"/>
      <w:lvlText w:val=""/>
      <w:lvlJc w:val="left"/>
      <w:pPr>
        <w:tabs>
          <w:tab w:val="num" w:pos="0"/>
        </w:tabs>
        <w:ind w:left="3305" w:hanging="360"/>
      </w:pPr>
      <w:rPr>
        <w:rFonts w:ascii="Symbol" w:hAnsi="Symbol"/>
      </w:rPr>
    </w:lvl>
    <w:lvl w:ilvl="4">
      <w:start w:val="1"/>
      <w:numFmt w:val="bullet"/>
      <w:lvlText w:val="o"/>
      <w:lvlJc w:val="left"/>
      <w:pPr>
        <w:tabs>
          <w:tab w:val="num" w:pos="0"/>
        </w:tabs>
        <w:ind w:left="4025" w:hanging="360"/>
      </w:pPr>
      <w:rPr>
        <w:rFonts w:ascii="Courier New" w:hAnsi="Courier New" w:cs="Courier New"/>
      </w:rPr>
    </w:lvl>
    <w:lvl w:ilvl="5">
      <w:start w:val="1"/>
      <w:numFmt w:val="bullet"/>
      <w:lvlText w:val=""/>
      <w:lvlJc w:val="left"/>
      <w:pPr>
        <w:tabs>
          <w:tab w:val="num" w:pos="0"/>
        </w:tabs>
        <w:ind w:left="4745" w:hanging="360"/>
      </w:pPr>
      <w:rPr>
        <w:rFonts w:ascii="Wingdings" w:hAnsi="Wingdings"/>
      </w:rPr>
    </w:lvl>
    <w:lvl w:ilvl="6">
      <w:start w:val="1"/>
      <w:numFmt w:val="bullet"/>
      <w:lvlText w:val=""/>
      <w:lvlJc w:val="left"/>
      <w:pPr>
        <w:tabs>
          <w:tab w:val="num" w:pos="0"/>
        </w:tabs>
        <w:ind w:left="5465" w:hanging="360"/>
      </w:pPr>
      <w:rPr>
        <w:rFonts w:ascii="Symbol" w:hAnsi="Symbol"/>
      </w:rPr>
    </w:lvl>
    <w:lvl w:ilvl="7">
      <w:start w:val="1"/>
      <w:numFmt w:val="bullet"/>
      <w:lvlText w:val="o"/>
      <w:lvlJc w:val="left"/>
      <w:pPr>
        <w:tabs>
          <w:tab w:val="num" w:pos="0"/>
        </w:tabs>
        <w:ind w:left="6185" w:hanging="360"/>
      </w:pPr>
      <w:rPr>
        <w:rFonts w:ascii="Courier New" w:hAnsi="Courier New" w:cs="Courier New"/>
      </w:rPr>
    </w:lvl>
    <w:lvl w:ilvl="8">
      <w:start w:val="1"/>
      <w:numFmt w:val="bullet"/>
      <w:lvlText w:val=""/>
      <w:lvlJc w:val="left"/>
      <w:pPr>
        <w:tabs>
          <w:tab w:val="num" w:pos="0"/>
        </w:tabs>
        <w:ind w:left="6905" w:hanging="360"/>
      </w:pPr>
      <w:rPr>
        <w:rFonts w:ascii="Wingdings" w:hAnsi="Wingdings"/>
      </w:rPr>
    </w:lvl>
  </w:abstractNum>
  <w:abstractNum w:abstractNumId="5">
    <w:nsid w:val="0F310502"/>
    <w:multiLevelType w:val="hybridMultilevel"/>
    <w:tmpl w:val="9E7EB2A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101E01FB"/>
    <w:multiLevelType w:val="hybridMultilevel"/>
    <w:tmpl w:val="4C64212A"/>
    <w:lvl w:ilvl="0" w:tplc="04100001">
      <w:start w:val="1"/>
      <w:numFmt w:val="bullet"/>
      <w:lvlText w:val=""/>
      <w:lvlJc w:val="left"/>
      <w:pPr>
        <w:ind w:left="720" w:hanging="360"/>
      </w:pPr>
      <w:rPr>
        <w:rFonts w:ascii="Symbol" w:hAnsi="Symbol" w:hint="default"/>
      </w:rPr>
    </w:lvl>
    <w:lvl w:ilvl="1" w:tplc="C37886B8">
      <w:start w:val="1"/>
      <w:numFmt w:val="bullet"/>
      <w:lvlText w:val="-"/>
      <w:lvlJc w:val="left"/>
      <w:pPr>
        <w:ind w:left="1440" w:hanging="360"/>
      </w:pPr>
      <w:rPr>
        <w:rFonts w:ascii="Arial" w:eastAsia="Times New Roman" w:hAnsi="Arial" w:cs="Aria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nsid w:val="128E1725"/>
    <w:multiLevelType w:val="hybridMultilevel"/>
    <w:tmpl w:val="25DCF42E"/>
    <w:lvl w:ilvl="0" w:tplc="3FD89CDE">
      <w:start w:val="1"/>
      <w:numFmt w:val="upperRoman"/>
      <w:pStyle w:val="capitolatocapo"/>
      <w:lvlText w:val="CAPO %1 ."/>
      <w:lvlJc w:val="left"/>
      <w:pPr>
        <w:tabs>
          <w:tab w:val="num" w:pos="851"/>
        </w:tabs>
        <w:ind w:left="1134"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100019">
      <w:start w:val="1"/>
      <w:numFmt w:val="decimal"/>
      <w:lvlText w:val="%2."/>
      <w:lvlJc w:val="left"/>
      <w:pPr>
        <w:tabs>
          <w:tab w:val="num" w:pos="1440"/>
        </w:tabs>
        <w:ind w:left="1440" w:hanging="360"/>
      </w:pPr>
    </w:lvl>
    <w:lvl w:ilvl="2" w:tplc="0410001B">
      <w:start w:val="1"/>
      <w:numFmt w:val="decimal"/>
      <w:lvlText w:val="%3."/>
      <w:lvlJc w:val="left"/>
      <w:pPr>
        <w:tabs>
          <w:tab w:val="num" w:pos="2160"/>
        </w:tabs>
        <w:ind w:left="2160" w:hanging="360"/>
      </w:pPr>
    </w:lvl>
    <w:lvl w:ilvl="3" w:tplc="0410000F">
      <w:start w:val="1"/>
      <w:numFmt w:val="decimal"/>
      <w:lvlText w:val="%4."/>
      <w:lvlJc w:val="left"/>
      <w:pPr>
        <w:tabs>
          <w:tab w:val="num" w:pos="2880"/>
        </w:tabs>
        <w:ind w:left="2880" w:hanging="360"/>
      </w:pPr>
    </w:lvl>
    <w:lvl w:ilvl="4" w:tplc="04100019">
      <w:start w:val="1"/>
      <w:numFmt w:val="decimal"/>
      <w:lvlText w:val="%5."/>
      <w:lvlJc w:val="left"/>
      <w:pPr>
        <w:tabs>
          <w:tab w:val="num" w:pos="3600"/>
        </w:tabs>
        <w:ind w:left="3600" w:hanging="360"/>
      </w:pPr>
    </w:lvl>
    <w:lvl w:ilvl="5" w:tplc="0410001B">
      <w:start w:val="1"/>
      <w:numFmt w:val="decimal"/>
      <w:lvlText w:val="%6."/>
      <w:lvlJc w:val="left"/>
      <w:pPr>
        <w:tabs>
          <w:tab w:val="num" w:pos="4320"/>
        </w:tabs>
        <w:ind w:left="4320" w:hanging="360"/>
      </w:pPr>
    </w:lvl>
    <w:lvl w:ilvl="6" w:tplc="0410000F">
      <w:start w:val="1"/>
      <w:numFmt w:val="decimal"/>
      <w:lvlText w:val="%7."/>
      <w:lvlJc w:val="left"/>
      <w:pPr>
        <w:tabs>
          <w:tab w:val="num" w:pos="5040"/>
        </w:tabs>
        <w:ind w:left="5040" w:hanging="360"/>
      </w:pPr>
    </w:lvl>
    <w:lvl w:ilvl="7" w:tplc="04100019">
      <w:start w:val="1"/>
      <w:numFmt w:val="decimal"/>
      <w:lvlText w:val="%8."/>
      <w:lvlJc w:val="left"/>
      <w:pPr>
        <w:tabs>
          <w:tab w:val="num" w:pos="5760"/>
        </w:tabs>
        <w:ind w:left="5760" w:hanging="360"/>
      </w:pPr>
    </w:lvl>
    <w:lvl w:ilvl="8" w:tplc="0410001B">
      <w:start w:val="1"/>
      <w:numFmt w:val="decimal"/>
      <w:lvlText w:val="%9."/>
      <w:lvlJc w:val="left"/>
      <w:pPr>
        <w:tabs>
          <w:tab w:val="num" w:pos="6480"/>
        </w:tabs>
        <w:ind w:left="6480" w:hanging="360"/>
      </w:pPr>
    </w:lvl>
  </w:abstractNum>
  <w:abstractNum w:abstractNumId="8">
    <w:nsid w:val="134B4D2C"/>
    <w:multiLevelType w:val="multilevel"/>
    <w:tmpl w:val="0410001D"/>
    <w:styleLink w:val="Stile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142E4C7E"/>
    <w:multiLevelType w:val="multilevel"/>
    <w:tmpl w:val="A64C6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17AA7941"/>
    <w:multiLevelType w:val="hybridMultilevel"/>
    <w:tmpl w:val="6E620404"/>
    <w:lvl w:ilvl="0" w:tplc="65E44C60">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1C2F63DF"/>
    <w:multiLevelType w:val="hybridMultilevel"/>
    <w:tmpl w:val="66B4882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213946FF"/>
    <w:multiLevelType w:val="hybridMultilevel"/>
    <w:tmpl w:val="D4C6502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25C77FE0"/>
    <w:multiLevelType w:val="hybridMultilevel"/>
    <w:tmpl w:val="DD0466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2D140600"/>
    <w:multiLevelType w:val="multilevel"/>
    <w:tmpl w:val="858AA21E"/>
    <w:lvl w:ilvl="0">
      <w:start w:val="1"/>
      <w:numFmt w:val="decimal"/>
      <w:pStyle w:val="Capitolato-Titolo1"/>
      <w:lvlText w:val="CAPITOLO %1"/>
      <w:lvlJc w:val="left"/>
      <w:pPr>
        <w:tabs>
          <w:tab w:val="num" w:pos="567"/>
        </w:tabs>
        <w:ind w:left="0" w:firstLine="0"/>
      </w:pPr>
      <w:rPr>
        <w:rFonts w:ascii="Montserrat Light" w:hAnsi="Montserrat Light" w:cs="Times New Roman" w:hint="default"/>
        <w:b w:val="0"/>
        <w:bCs w:val="0"/>
        <w:i w:val="0"/>
        <w:iCs w:val="0"/>
        <w:caps w:val="0"/>
        <w:smallCaps w:val="0"/>
        <w:strike w:val="0"/>
        <w:dstrike w:val="0"/>
        <w:noProof w:val="0"/>
        <w:vanish w:val="0"/>
        <w:color w:val="4F81BD" w:themeColor="accent1"/>
        <w:spacing w:val="0"/>
        <w:kern w:val="0"/>
        <w:position w:val="0"/>
        <w:sz w:val="24"/>
        <w:szCs w:val="24"/>
        <w:u w:val="none"/>
        <w:effect w:val="none"/>
        <w:vertAlign w:val="baseline"/>
        <w:em w:val="none"/>
        <w:lang w:val="it-IT"/>
        <w:specVanish w:val="0"/>
      </w:rPr>
    </w:lvl>
    <w:lvl w:ilvl="1">
      <w:start w:val="41"/>
      <w:numFmt w:val="decimal"/>
      <w:lvlRestart w:val="0"/>
      <w:pStyle w:val="Capitolato-Titolo2"/>
      <w:lvlText w:val="Art. %2"/>
      <w:lvlJc w:val="left"/>
      <w:pPr>
        <w:tabs>
          <w:tab w:val="num" w:pos="1134"/>
        </w:tabs>
        <w:ind w:left="0"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sz w:val="22"/>
        <w:szCs w:val="22"/>
        <w:u w:val="none"/>
        <w:effect w:val="none"/>
        <w:vertAlign w:val="baseline"/>
        <w:em w:val="none"/>
        <w:lang w:val="it-IT"/>
        <w:specVanish w:val="0"/>
      </w:rPr>
    </w:lvl>
    <w:lvl w:ilvl="2">
      <w:start w:val="1"/>
      <w:numFmt w:val="decimal"/>
      <w:pStyle w:val="Capitolato-Titolo3"/>
      <w:lvlText w:val="%2.%3"/>
      <w:lvlJc w:val="left"/>
      <w:pPr>
        <w:tabs>
          <w:tab w:val="num" w:pos="2553"/>
        </w:tabs>
        <w:ind w:left="1702"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Capitolato-Titolo4"/>
      <w:lvlText w:val="%2.%3.%4"/>
      <w:lvlJc w:val="left"/>
      <w:pPr>
        <w:tabs>
          <w:tab w:val="num" w:pos="1702"/>
        </w:tabs>
        <w:ind w:left="851" w:firstLine="0"/>
      </w:pPr>
      <w:rPr>
        <w:rFonts w:ascii="Montserrat Light" w:hAnsi="Montserrat Light"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Capitolato-Titolo5"/>
      <w:lvlText w:val="%2.%3.%4.%5"/>
      <w:lvlJc w:val="left"/>
      <w:pPr>
        <w:tabs>
          <w:tab w:val="num" w:pos="1134"/>
        </w:tabs>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5">
      <w:start w:val="1"/>
      <w:numFmt w:val="decimal"/>
      <w:pStyle w:val="Capitolato-Titolo6"/>
      <w:lvlText w:val="%2.%3.%4.%5.%6"/>
      <w:lvlJc w:val="left"/>
      <w:pPr>
        <w:tabs>
          <w:tab w:val="num" w:pos="1134"/>
        </w:tabs>
        <w:ind w:left="1134" w:hanging="1134"/>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3182738B"/>
    <w:multiLevelType w:val="multilevel"/>
    <w:tmpl w:val="D2B62ED0"/>
    <w:lvl w:ilvl="0">
      <w:start w:val="1"/>
      <w:numFmt w:val="decimal"/>
      <w:lvlText w:val="%1."/>
      <w:lvlJc w:val="left"/>
      <w:pPr>
        <w:tabs>
          <w:tab w:val="num" w:pos="360"/>
        </w:tabs>
        <w:ind w:left="360" w:hanging="360"/>
      </w:pPr>
    </w:lvl>
    <w:lvl w:ilvl="1">
      <w:start w:val="1"/>
      <w:numFmt w:val="decimal"/>
      <w:pStyle w:val="STILE3"/>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16">
    <w:nsid w:val="358154DD"/>
    <w:multiLevelType w:val="hybridMultilevel"/>
    <w:tmpl w:val="7FCAE24E"/>
    <w:lvl w:ilvl="0" w:tplc="31F84A16">
      <w:numFmt w:val="bullet"/>
      <w:lvlText w:val="-"/>
      <w:lvlJc w:val="left"/>
      <w:pPr>
        <w:ind w:left="720" w:hanging="360"/>
      </w:pPr>
      <w:rPr>
        <w:rFonts w:ascii="Arial" w:eastAsia="Times New Roman"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36F3412A"/>
    <w:multiLevelType w:val="hybridMultilevel"/>
    <w:tmpl w:val="59A44C2A"/>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37D23159"/>
    <w:multiLevelType w:val="hybridMultilevel"/>
    <w:tmpl w:val="9A8095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D1A48F5"/>
    <w:multiLevelType w:val="hybridMultilevel"/>
    <w:tmpl w:val="40B23D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3F770951"/>
    <w:multiLevelType w:val="hybridMultilevel"/>
    <w:tmpl w:val="3D7AC968"/>
    <w:lvl w:ilvl="0" w:tplc="0410000F">
      <w:start w:val="1"/>
      <w:numFmt w:val="decimal"/>
      <w:lvlText w:val="%1."/>
      <w:lvlJc w:val="left"/>
      <w:pPr>
        <w:ind w:left="644"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nsid w:val="48FF35B2"/>
    <w:multiLevelType w:val="multilevel"/>
    <w:tmpl w:val="215C3296"/>
    <w:styleLink w:val="111111"/>
    <w:lvl w:ilvl="0">
      <w:start w:val="1"/>
      <w:numFmt w:val="decimal"/>
      <w:pStyle w:val="liv4"/>
      <w:lvlText w:val="CAPITOLO %1"/>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1">
      <w:start w:val="1"/>
      <w:numFmt w:val="decimal"/>
      <w:lvlRestart w:val="0"/>
      <w:lvlText w:val="Art. %2"/>
      <w:lvlJc w:val="left"/>
      <w:pPr>
        <w:tabs>
          <w:tab w:val="num" w:pos="567"/>
        </w:tabs>
        <w:ind w:left="567" w:hanging="567"/>
      </w:pPr>
      <w:rPr>
        <w:rFonts w:ascii="Times New Roman" w:hAnsi="Times New Roman" w:hint="default"/>
        <w:b/>
        <w:i w:val="0"/>
        <w:caps w:val="0"/>
        <w:strike w:val="0"/>
        <w:dstrike w:val="0"/>
        <w:vanish w:val="0"/>
        <w:color w:val="000000"/>
        <w:sz w:val="24"/>
        <w:vertAlign w:val="baseline"/>
      </w:rPr>
    </w:lvl>
    <w:lvl w:ilvl="2">
      <w:start w:val="1"/>
      <w:numFmt w:val="decimal"/>
      <w:lvlText w:val="%2.%3"/>
      <w:lvlJc w:val="left"/>
      <w:pPr>
        <w:tabs>
          <w:tab w:val="num" w:pos="720"/>
        </w:tabs>
        <w:ind w:left="720" w:hanging="720"/>
      </w:pPr>
      <w:rPr>
        <w:rFonts w:hint="default"/>
      </w:rPr>
    </w:lvl>
    <w:lvl w:ilvl="3">
      <w:start w:val="1"/>
      <w:numFmt w:val="decimal"/>
      <w:lvlText w:val="%2.%3.%4"/>
      <w:lvlJc w:val="left"/>
      <w:pPr>
        <w:tabs>
          <w:tab w:val="num" w:pos="1134"/>
        </w:tabs>
        <w:ind w:left="0" w:firstLine="0"/>
      </w:pPr>
      <w:rPr>
        <w:rFonts w:hint="default"/>
      </w:rPr>
    </w:lvl>
    <w:lvl w:ilvl="4">
      <w:start w:val="1"/>
      <w:numFmt w:val="decimal"/>
      <w:lvlText w:val="%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nsid w:val="4B401D41"/>
    <w:multiLevelType w:val="hybridMultilevel"/>
    <w:tmpl w:val="07C42DA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5767C314"/>
    <w:multiLevelType w:val="multilevel"/>
    <w:tmpl w:val="0000001D"/>
    <w:name w:val="List146641794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4">
    <w:nsid w:val="5767EEE9"/>
    <w:multiLevelType w:val="multilevel"/>
    <w:tmpl w:val="0000002B"/>
    <w:name w:val="List146642916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5">
    <w:nsid w:val="5767EEEC"/>
    <w:multiLevelType w:val="multilevel"/>
    <w:tmpl w:val="0000002C"/>
    <w:name w:val="List1466429164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6">
    <w:nsid w:val="5767EEEF"/>
    <w:multiLevelType w:val="multilevel"/>
    <w:tmpl w:val="0000002D"/>
    <w:name w:val="List1466429167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7">
    <w:nsid w:val="5767F0EC"/>
    <w:multiLevelType w:val="multilevel"/>
    <w:tmpl w:val="0000002E"/>
    <w:name w:val="List1466429676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8">
    <w:nsid w:val="5767F0EE"/>
    <w:multiLevelType w:val="multilevel"/>
    <w:tmpl w:val="0000002F"/>
    <w:name w:val="List1466429678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9">
    <w:nsid w:val="5767F0F1"/>
    <w:multiLevelType w:val="multilevel"/>
    <w:tmpl w:val="00000030"/>
    <w:name w:val="List1466429681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30">
    <w:nsid w:val="57680896"/>
    <w:multiLevelType w:val="multilevel"/>
    <w:tmpl w:val="00000025"/>
    <w:name w:val="List1466435734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nsid w:val="576808A3"/>
    <w:multiLevelType w:val="multilevel"/>
    <w:tmpl w:val="00000028"/>
    <w:name w:val="List1466435747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2">
    <w:nsid w:val="58936179"/>
    <w:multiLevelType w:val="multilevel"/>
    <w:tmpl w:val="00000029"/>
    <w:name w:val="List148605375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3">
    <w:nsid w:val="5893617E"/>
    <w:multiLevelType w:val="multilevel"/>
    <w:tmpl w:val="0000002B"/>
    <w:name w:val="List1486053758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4">
    <w:nsid w:val="58936471"/>
    <w:multiLevelType w:val="multilevel"/>
    <w:tmpl w:val="0000002B"/>
    <w:name w:val="List1486054513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5">
    <w:nsid w:val="58936586"/>
    <w:multiLevelType w:val="multilevel"/>
    <w:tmpl w:val="0000002C"/>
    <w:name w:val="List1486054790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nsid w:val="5A02BBEE"/>
    <w:multiLevelType w:val="multilevel"/>
    <w:tmpl w:val="00000031"/>
    <w:name w:val="List1510128622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7">
    <w:nsid w:val="5CDF2257"/>
    <w:multiLevelType w:val="hybridMultilevel"/>
    <w:tmpl w:val="30883830"/>
    <w:lvl w:ilvl="0" w:tplc="04100001">
      <w:start w:val="1"/>
      <w:numFmt w:val="bullet"/>
      <w:lvlText w:val=""/>
      <w:lvlJc w:val="left"/>
      <w:pPr>
        <w:ind w:left="720" w:hanging="360"/>
      </w:pPr>
      <w:rPr>
        <w:rFonts w:ascii="Symbol" w:hAnsi="Symbol" w:hint="default"/>
      </w:rPr>
    </w:lvl>
    <w:lvl w:ilvl="1" w:tplc="04100001">
      <w:start w:val="1"/>
      <w:numFmt w:val="bullet"/>
      <w:lvlText w:val=""/>
      <w:lvlJc w:val="left"/>
      <w:pPr>
        <w:ind w:left="1440" w:hanging="360"/>
      </w:pPr>
      <w:rPr>
        <w:rFonts w:ascii="Symbol" w:hAnsi="Symbol"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nsid w:val="601A1837"/>
    <w:multiLevelType w:val="multilevel"/>
    <w:tmpl w:val="C7D27FC2"/>
    <w:lvl w:ilvl="0">
      <w:start w:val="1"/>
      <w:numFmt w:val="decimal"/>
      <w:pStyle w:val="Titolo1"/>
      <w:lvlText w:val="%1"/>
      <w:lvlJc w:val="left"/>
      <w:pPr>
        <w:ind w:left="432" w:hanging="432"/>
      </w:pPr>
      <w:rPr>
        <w:rFonts w:hint="default"/>
      </w:rPr>
    </w:lvl>
    <w:lvl w:ilvl="1">
      <w:start w:val="1"/>
      <w:numFmt w:val="decimal"/>
      <w:pStyle w:val="Titolo2"/>
      <w:lvlText w:val="%1.%2"/>
      <w:lvlJc w:val="left"/>
      <w:pPr>
        <w:ind w:left="576" w:hanging="576"/>
      </w:pPr>
      <w:rPr>
        <w:rFonts w:hint="default"/>
      </w:rPr>
    </w:lvl>
    <w:lvl w:ilvl="2">
      <w:start w:val="1"/>
      <w:numFmt w:val="decimal"/>
      <w:pStyle w:val="Titolo3"/>
      <w:lvlText w:val="%1.%2.%3"/>
      <w:lvlJc w:val="left"/>
      <w:pPr>
        <w:ind w:left="720" w:hanging="720"/>
      </w:pPr>
      <w:rPr>
        <w:rFonts w:hint="default"/>
      </w:rPr>
    </w:lvl>
    <w:lvl w:ilvl="3">
      <w:start w:val="1"/>
      <w:numFmt w:val="decimal"/>
      <w:pStyle w:val="Titolo4"/>
      <w:lvlText w:val="%1.%2.%3.%4"/>
      <w:lvlJc w:val="left"/>
      <w:pPr>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Titolo5"/>
      <w:lvlText w:val="%1.%2.%3.%4.%5"/>
      <w:lvlJc w:val="left"/>
      <w:pPr>
        <w:ind w:left="1008" w:hanging="1008"/>
      </w:pPr>
      <w:rPr>
        <w:rFonts w:hint="default"/>
      </w:rPr>
    </w:lvl>
    <w:lvl w:ilvl="5">
      <w:start w:val="1"/>
      <w:numFmt w:val="decimal"/>
      <w:pStyle w:val="Titolo6"/>
      <w:lvlText w:val="%1.%2.%3.%4.%5.%6"/>
      <w:lvlJc w:val="left"/>
      <w:pPr>
        <w:ind w:left="1152" w:hanging="1152"/>
      </w:pPr>
      <w:rPr>
        <w:rFonts w:hint="default"/>
      </w:rPr>
    </w:lvl>
    <w:lvl w:ilvl="6">
      <w:start w:val="1"/>
      <w:numFmt w:val="decimal"/>
      <w:pStyle w:val="Titolo7"/>
      <w:lvlText w:val="%1.%2.%3.%4.%5.%6.%7"/>
      <w:lvlJc w:val="left"/>
      <w:pPr>
        <w:ind w:left="1296" w:hanging="1296"/>
      </w:pPr>
      <w:rPr>
        <w:rFonts w:hint="default"/>
      </w:rPr>
    </w:lvl>
    <w:lvl w:ilvl="7">
      <w:start w:val="1"/>
      <w:numFmt w:val="decimal"/>
      <w:pStyle w:val="Titolo8"/>
      <w:lvlText w:val="%1.%2.%3.%4.%5.%6.%7.%8"/>
      <w:lvlJc w:val="left"/>
      <w:pPr>
        <w:ind w:left="1440" w:hanging="1440"/>
      </w:pPr>
      <w:rPr>
        <w:rFonts w:hint="default"/>
      </w:rPr>
    </w:lvl>
    <w:lvl w:ilvl="8">
      <w:start w:val="1"/>
      <w:numFmt w:val="decimal"/>
      <w:pStyle w:val="Titolo9"/>
      <w:lvlText w:val="%1.%2.%3.%4.%5.%6.%7.%8.%9"/>
      <w:lvlJc w:val="left"/>
      <w:pPr>
        <w:ind w:left="1584" w:hanging="1584"/>
      </w:pPr>
      <w:rPr>
        <w:rFonts w:hint="default"/>
      </w:rPr>
    </w:lvl>
  </w:abstractNum>
  <w:abstractNum w:abstractNumId="39">
    <w:nsid w:val="6F8933C0"/>
    <w:multiLevelType w:val="multilevel"/>
    <w:tmpl w:val="28BAA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77CC125B"/>
    <w:multiLevelType w:val="multilevel"/>
    <w:tmpl w:val="280A6A72"/>
    <w:lvl w:ilvl="0">
      <w:start w:val="1"/>
      <w:numFmt w:val="decimal"/>
      <w:pStyle w:val="AICE-CDT"/>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320"/>
        </w:tabs>
        <w:ind w:left="4320" w:hanging="1440"/>
      </w:pPr>
    </w:lvl>
  </w:abstractNum>
  <w:abstractNum w:abstractNumId="41">
    <w:nsid w:val="7D533043"/>
    <w:multiLevelType w:val="hybridMultilevel"/>
    <w:tmpl w:val="670253E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1"/>
  </w:num>
  <w:num w:numId="2">
    <w:abstractNumId w:val="38"/>
  </w:num>
  <w:num w:numId="3">
    <w:abstractNumId w:val="14"/>
  </w:num>
  <w:num w:numId="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40"/>
  </w:num>
  <w:num w:numId="7">
    <w:abstractNumId w:val="15"/>
  </w:num>
  <w:num w:numId="8">
    <w:abstractNumId w:val="0"/>
  </w:num>
  <w:num w:numId="9">
    <w:abstractNumId w:val="2"/>
  </w:num>
  <w:num w:numId="10">
    <w:abstractNumId w:val="1"/>
  </w:num>
  <w:num w:numId="11">
    <w:abstractNumId w:val="19"/>
  </w:num>
  <w:num w:numId="12">
    <w:abstractNumId w:val="41"/>
  </w:num>
  <w:num w:numId="13">
    <w:abstractNumId w:val="6"/>
  </w:num>
  <w:num w:numId="14">
    <w:abstractNumId w:val="7"/>
  </w:num>
  <w:num w:numId="15">
    <w:abstractNumId w:val="17"/>
  </w:num>
  <w:num w:numId="16">
    <w:abstractNumId w:val="37"/>
  </w:num>
  <w:num w:numId="17">
    <w:abstractNumId w:val="22"/>
  </w:num>
  <w:num w:numId="18">
    <w:abstractNumId w:val="20"/>
  </w:num>
  <w:num w:numId="19">
    <w:abstractNumId w:val="13"/>
  </w:num>
  <w:num w:numId="20">
    <w:abstractNumId w:val="18"/>
  </w:num>
  <w:num w:numId="21">
    <w:abstractNumId w:val="11"/>
  </w:num>
  <w:num w:numId="22">
    <w:abstractNumId w:val="38"/>
  </w:num>
  <w:num w:numId="23">
    <w:abstractNumId w:val="12"/>
  </w:num>
  <w:num w:numId="24">
    <w:abstractNumId w:val="5"/>
  </w:num>
  <w:num w:numId="25">
    <w:abstractNumId w:val="38"/>
  </w:num>
  <w:num w:numId="26">
    <w:abstractNumId w:val="16"/>
  </w:num>
  <w:num w:numId="27">
    <w:abstractNumId w:val="10"/>
  </w:num>
  <w:num w:numId="28">
    <w:abstractNumId w:val="9"/>
  </w:num>
  <w:num w:numId="29">
    <w:abstractNumId w:val="39"/>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GrammaticalErrors/>
  <w:activeWritingStyle w:appName="MSWord" w:lang="it-IT" w:vendorID="3" w:dllVersion="517" w:checkStyle="1"/>
  <w:activeWritingStyle w:appName="MSWord" w:lang="de-DE" w:vendorID="9" w:dllVersion="512" w:checkStyle="1"/>
  <w:activeWritingStyle w:appName="MSWord" w:lang="fr-FR" w:vendorID="9" w:dllVersion="512" w:checkStyle="1"/>
  <w:proofState w:spelling="clean"/>
  <w:stylePaneFormatFilter w:val="3001"/>
  <w:defaultTabStop w:val="709"/>
  <w:hyphenationZone w:val="283"/>
  <w:drawingGridHorizontalSpacing w:val="110"/>
  <w:displayHorizontalDrawingGridEvery w:val="0"/>
  <w:displayVerticalDrawingGridEvery w:val="0"/>
  <w:noPunctuationKerning/>
  <w:characterSpacingControl w:val="doNotCompress"/>
  <w:hdrShapeDefaults>
    <o:shapedefaults v:ext="edit" spidmax="2055"/>
  </w:hdrShapeDefaults>
  <w:footnotePr>
    <w:footnote w:id="-1"/>
    <w:footnote w:id="0"/>
  </w:footnotePr>
  <w:endnotePr>
    <w:endnote w:id="-1"/>
    <w:endnote w:id="0"/>
  </w:endnotePr>
  <w:compat/>
  <w:rsids>
    <w:rsidRoot w:val="005023B9"/>
    <w:rsid w:val="0000035D"/>
    <w:rsid w:val="0000059B"/>
    <w:rsid w:val="00002269"/>
    <w:rsid w:val="00002D3C"/>
    <w:rsid w:val="00002E65"/>
    <w:rsid w:val="0000397C"/>
    <w:rsid w:val="00003A77"/>
    <w:rsid w:val="000113B9"/>
    <w:rsid w:val="000116D6"/>
    <w:rsid w:val="0001270C"/>
    <w:rsid w:val="00012A32"/>
    <w:rsid w:val="00012B29"/>
    <w:rsid w:val="00013FD1"/>
    <w:rsid w:val="0001449D"/>
    <w:rsid w:val="000158AE"/>
    <w:rsid w:val="00016717"/>
    <w:rsid w:val="00016A67"/>
    <w:rsid w:val="000176E4"/>
    <w:rsid w:val="0002010E"/>
    <w:rsid w:val="000206FA"/>
    <w:rsid w:val="0002093D"/>
    <w:rsid w:val="00021800"/>
    <w:rsid w:val="00021C98"/>
    <w:rsid w:val="0002213E"/>
    <w:rsid w:val="00022840"/>
    <w:rsid w:val="00022DB1"/>
    <w:rsid w:val="00022EF9"/>
    <w:rsid w:val="00023C9A"/>
    <w:rsid w:val="0002475C"/>
    <w:rsid w:val="0002541F"/>
    <w:rsid w:val="00025E7C"/>
    <w:rsid w:val="00026036"/>
    <w:rsid w:val="000261C9"/>
    <w:rsid w:val="000274D9"/>
    <w:rsid w:val="000279DA"/>
    <w:rsid w:val="000304EB"/>
    <w:rsid w:val="00030727"/>
    <w:rsid w:val="00030D12"/>
    <w:rsid w:val="00030FC7"/>
    <w:rsid w:val="00031832"/>
    <w:rsid w:val="00031D99"/>
    <w:rsid w:val="00031EBE"/>
    <w:rsid w:val="00032C1F"/>
    <w:rsid w:val="00033383"/>
    <w:rsid w:val="00033E35"/>
    <w:rsid w:val="000363B2"/>
    <w:rsid w:val="0003657D"/>
    <w:rsid w:val="00036C0D"/>
    <w:rsid w:val="00040695"/>
    <w:rsid w:val="00041934"/>
    <w:rsid w:val="00042189"/>
    <w:rsid w:val="00042455"/>
    <w:rsid w:val="00042E4F"/>
    <w:rsid w:val="0004469B"/>
    <w:rsid w:val="00046BE5"/>
    <w:rsid w:val="00050077"/>
    <w:rsid w:val="00050E80"/>
    <w:rsid w:val="0005276D"/>
    <w:rsid w:val="00052C77"/>
    <w:rsid w:val="00054B92"/>
    <w:rsid w:val="00055D47"/>
    <w:rsid w:val="00056054"/>
    <w:rsid w:val="00057876"/>
    <w:rsid w:val="00057A3F"/>
    <w:rsid w:val="00057E59"/>
    <w:rsid w:val="000604A5"/>
    <w:rsid w:val="00061D81"/>
    <w:rsid w:val="0006233B"/>
    <w:rsid w:val="000631E6"/>
    <w:rsid w:val="00063D4F"/>
    <w:rsid w:val="000644F5"/>
    <w:rsid w:val="00065F99"/>
    <w:rsid w:val="00066F6F"/>
    <w:rsid w:val="00067DE7"/>
    <w:rsid w:val="00070100"/>
    <w:rsid w:val="00070EA1"/>
    <w:rsid w:val="00071343"/>
    <w:rsid w:val="00072544"/>
    <w:rsid w:val="0007271F"/>
    <w:rsid w:val="000738FE"/>
    <w:rsid w:val="0007490D"/>
    <w:rsid w:val="000755CF"/>
    <w:rsid w:val="000757C5"/>
    <w:rsid w:val="00075B9D"/>
    <w:rsid w:val="000771A5"/>
    <w:rsid w:val="00077FFB"/>
    <w:rsid w:val="000803F7"/>
    <w:rsid w:val="00081A7A"/>
    <w:rsid w:val="000834F5"/>
    <w:rsid w:val="00083E5F"/>
    <w:rsid w:val="00084638"/>
    <w:rsid w:val="000851F6"/>
    <w:rsid w:val="00085FEF"/>
    <w:rsid w:val="0008619B"/>
    <w:rsid w:val="00086BD9"/>
    <w:rsid w:val="00086D41"/>
    <w:rsid w:val="000900CA"/>
    <w:rsid w:val="0009126F"/>
    <w:rsid w:val="00091A90"/>
    <w:rsid w:val="00091D6D"/>
    <w:rsid w:val="00091DA6"/>
    <w:rsid w:val="00091F52"/>
    <w:rsid w:val="0009421A"/>
    <w:rsid w:val="00095221"/>
    <w:rsid w:val="00095825"/>
    <w:rsid w:val="00096BB6"/>
    <w:rsid w:val="00096E17"/>
    <w:rsid w:val="0009742E"/>
    <w:rsid w:val="00097A83"/>
    <w:rsid w:val="000A15BC"/>
    <w:rsid w:val="000A1CEE"/>
    <w:rsid w:val="000A3983"/>
    <w:rsid w:val="000A3EF9"/>
    <w:rsid w:val="000A4625"/>
    <w:rsid w:val="000A56A4"/>
    <w:rsid w:val="000A690A"/>
    <w:rsid w:val="000A77BB"/>
    <w:rsid w:val="000A7A06"/>
    <w:rsid w:val="000B04B0"/>
    <w:rsid w:val="000B0D9C"/>
    <w:rsid w:val="000B1EB5"/>
    <w:rsid w:val="000B21CF"/>
    <w:rsid w:val="000B4226"/>
    <w:rsid w:val="000B69E8"/>
    <w:rsid w:val="000B70A3"/>
    <w:rsid w:val="000B779B"/>
    <w:rsid w:val="000C05FC"/>
    <w:rsid w:val="000C11A3"/>
    <w:rsid w:val="000C18A3"/>
    <w:rsid w:val="000C2692"/>
    <w:rsid w:val="000C274F"/>
    <w:rsid w:val="000C297B"/>
    <w:rsid w:val="000C3B3B"/>
    <w:rsid w:val="000C50F4"/>
    <w:rsid w:val="000C684A"/>
    <w:rsid w:val="000C6A1A"/>
    <w:rsid w:val="000C7A76"/>
    <w:rsid w:val="000C7DC5"/>
    <w:rsid w:val="000D09A2"/>
    <w:rsid w:val="000D1FCA"/>
    <w:rsid w:val="000D2660"/>
    <w:rsid w:val="000D2A8B"/>
    <w:rsid w:val="000D2D9E"/>
    <w:rsid w:val="000D3F30"/>
    <w:rsid w:val="000D44F3"/>
    <w:rsid w:val="000D4549"/>
    <w:rsid w:val="000D5AAA"/>
    <w:rsid w:val="000D5E9D"/>
    <w:rsid w:val="000D6063"/>
    <w:rsid w:val="000D76A2"/>
    <w:rsid w:val="000E104C"/>
    <w:rsid w:val="000E2387"/>
    <w:rsid w:val="000E4F33"/>
    <w:rsid w:val="000E59BA"/>
    <w:rsid w:val="000E5C46"/>
    <w:rsid w:val="000E60FC"/>
    <w:rsid w:val="000E68B4"/>
    <w:rsid w:val="000E703E"/>
    <w:rsid w:val="000E7AFF"/>
    <w:rsid w:val="000E7DBB"/>
    <w:rsid w:val="000F037D"/>
    <w:rsid w:val="000F0A7A"/>
    <w:rsid w:val="000F0B41"/>
    <w:rsid w:val="000F0CC7"/>
    <w:rsid w:val="000F0F12"/>
    <w:rsid w:val="000F193A"/>
    <w:rsid w:val="000F1EE7"/>
    <w:rsid w:val="000F3167"/>
    <w:rsid w:val="000F5B7C"/>
    <w:rsid w:val="000F76AF"/>
    <w:rsid w:val="000F7988"/>
    <w:rsid w:val="001017FD"/>
    <w:rsid w:val="00101811"/>
    <w:rsid w:val="001021A9"/>
    <w:rsid w:val="001038FD"/>
    <w:rsid w:val="00103F6B"/>
    <w:rsid w:val="00104433"/>
    <w:rsid w:val="001066C1"/>
    <w:rsid w:val="00110362"/>
    <w:rsid w:val="001109F1"/>
    <w:rsid w:val="00112793"/>
    <w:rsid w:val="00112881"/>
    <w:rsid w:val="0011289D"/>
    <w:rsid w:val="001134F3"/>
    <w:rsid w:val="00115FFC"/>
    <w:rsid w:val="00117A3F"/>
    <w:rsid w:val="00120988"/>
    <w:rsid w:val="001212B5"/>
    <w:rsid w:val="00121DCF"/>
    <w:rsid w:val="00123FD7"/>
    <w:rsid w:val="00124908"/>
    <w:rsid w:val="00124B19"/>
    <w:rsid w:val="00124DD3"/>
    <w:rsid w:val="00126BE6"/>
    <w:rsid w:val="00131C52"/>
    <w:rsid w:val="00131CDC"/>
    <w:rsid w:val="00132828"/>
    <w:rsid w:val="00135A5B"/>
    <w:rsid w:val="00140C51"/>
    <w:rsid w:val="00140ECF"/>
    <w:rsid w:val="0014149F"/>
    <w:rsid w:val="00141F7B"/>
    <w:rsid w:val="0014247A"/>
    <w:rsid w:val="00142DB1"/>
    <w:rsid w:val="001432E6"/>
    <w:rsid w:val="00143952"/>
    <w:rsid w:val="00143DF3"/>
    <w:rsid w:val="0015170C"/>
    <w:rsid w:val="0015438A"/>
    <w:rsid w:val="0015442D"/>
    <w:rsid w:val="00154C1E"/>
    <w:rsid w:val="00156719"/>
    <w:rsid w:val="00157F21"/>
    <w:rsid w:val="00164DA2"/>
    <w:rsid w:val="001663E6"/>
    <w:rsid w:val="00170772"/>
    <w:rsid w:val="0017330A"/>
    <w:rsid w:val="0017426C"/>
    <w:rsid w:val="001745DD"/>
    <w:rsid w:val="0017574B"/>
    <w:rsid w:val="00177096"/>
    <w:rsid w:val="00180EF1"/>
    <w:rsid w:val="00181832"/>
    <w:rsid w:val="0018249A"/>
    <w:rsid w:val="00182A6D"/>
    <w:rsid w:val="00185BE0"/>
    <w:rsid w:val="00186B53"/>
    <w:rsid w:val="00186F04"/>
    <w:rsid w:val="001872BC"/>
    <w:rsid w:val="00190829"/>
    <w:rsid w:val="0019174C"/>
    <w:rsid w:val="00191B45"/>
    <w:rsid w:val="001922F9"/>
    <w:rsid w:val="00192AD8"/>
    <w:rsid w:val="00193977"/>
    <w:rsid w:val="00194AD3"/>
    <w:rsid w:val="001950B3"/>
    <w:rsid w:val="00195A3A"/>
    <w:rsid w:val="00195D61"/>
    <w:rsid w:val="00196587"/>
    <w:rsid w:val="00196BE9"/>
    <w:rsid w:val="00197540"/>
    <w:rsid w:val="001A03CE"/>
    <w:rsid w:val="001A1A5D"/>
    <w:rsid w:val="001A2EE5"/>
    <w:rsid w:val="001A62EC"/>
    <w:rsid w:val="001A6796"/>
    <w:rsid w:val="001A6BF2"/>
    <w:rsid w:val="001B31D7"/>
    <w:rsid w:val="001B482A"/>
    <w:rsid w:val="001B5DC9"/>
    <w:rsid w:val="001B7147"/>
    <w:rsid w:val="001C02CB"/>
    <w:rsid w:val="001C07BD"/>
    <w:rsid w:val="001C13C4"/>
    <w:rsid w:val="001C36E7"/>
    <w:rsid w:val="001C4168"/>
    <w:rsid w:val="001C4810"/>
    <w:rsid w:val="001C4912"/>
    <w:rsid w:val="001C5DAC"/>
    <w:rsid w:val="001C65EA"/>
    <w:rsid w:val="001D0637"/>
    <w:rsid w:val="001D1A42"/>
    <w:rsid w:val="001D2336"/>
    <w:rsid w:val="001D4C77"/>
    <w:rsid w:val="001D54B3"/>
    <w:rsid w:val="001D7628"/>
    <w:rsid w:val="001D764A"/>
    <w:rsid w:val="001D7A05"/>
    <w:rsid w:val="001D7FF4"/>
    <w:rsid w:val="001E01D8"/>
    <w:rsid w:val="001E0379"/>
    <w:rsid w:val="001E1216"/>
    <w:rsid w:val="001E1BF1"/>
    <w:rsid w:val="001E1E2A"/>
    <w:rsid w:val="001E1E8C"/>
    <w:rsid w:val="001E2190"/>
    <w:rsid w:val="001E2540"/>
    <w:rsid w:val="001E2834"/>
    <w:rsid w:val="001E2CD9"/>
    <w:rsid w:val="001E3378"/>
    <w:rsid w:val="001E360C"/>
    <w:rsid w:val="001E63B6"/>
    <w:rsid w:val="001E6FE2"/>
    <w:rsid w:val="001E7246"/>
    <w:rsid w:val="001F0F7C"/>
    <w:rsid w:val="001F3556"/>
    <w:rsid w:val="001F3F80"/>
    <w:rsid w:val="001F6E0D"/>
    <w:rsid w:val="001F6F58"/>
    <w:rsid w:val="001F7E81"/>
    <w:rsid w:val="002008FE"/>
    <w:rsid w:val="0020187A"/>
    <w:rsid w:val="00202559"/>
    <w:rsid w:val="00202E57"/>
    <w:rsid w:val="00203453"/>
    <w:rsid w:val="0020499F"/>
    <w:rsid w:val="0020577D"/>
    <w:rsid w:val="00205A86"/>
    <w:rsid w:val="002067F4"/>
    <w:rsid w:val="00210A8B"/>
    <w:rsid w:val="002126C4"/>
    <w:rsid w:val="00213EBB"/>
    <w:rsid w:val="00214654"/>
    <w:rsid w:val="00214E7A"/>
    <w:rsid w:val="00215715"/>
    <w:rsid w:val="002164CA"/>
    <w:rsid w:val="00216BA9"/>
    <w:rsid w:val="002211F4"/>
    <w:rsid w:val="002227A1"/>
    <w:rsid w:val="002230DB"/>
    <w:rsid w:val="002234C8"/>
    <w:rsid w:val="00223E6F"/>
    <w:rsid w:val="00223F76"/>
    <w:rsid w:val="00227E85"/>
    <w:rsid w:val="00230EB0"/>
    <w:rsid w:val="00232222"/>
    <w:rsid w:val="002328D5"/>
    <w:rsid w:val="002339FB"/>
    <w:rsid w:val="00233D3F"/>
    <w:rsid w:val="00234E49"/>
    <w:rsid w:val="00234F0C"/>
    <w:rsid w:val="00235085"/>
    <w:rsid w:val="002361D6"/>
    <w:rsid w:val="00236BB0"/>
    <w:rsid w:val="00237373"/>
    <w:rsid w:val="002374C6"/>
    <w:rsid w:val="00240E3B"/>
    <w:rsid w:val="00241781"/>
    <w:rsid w:val="00241813"/>
    <w:rsid w:val="002433D1"/>
    <w:rsid w:val="00243817"/>
    <w:rsid w:val="00245DF6"/>
    <w:rsid w:val="00246A65"/>
    <w:rsid w:val="00246D3C"/>
    <w:rsid w:val="00246E6D"/>
    <w:rsid w:val="002476AE"/>
    <w:rsid w:val="0024775A"/>
    <w:rsid w:val="00250928"/>
    <w:rsid w:val="002513C1"/>
    <w:rsid w:val="00251402"/>
    <w:rsid w:val="00252745"/>
    <w:rsid w:val="0025289C"/>
    <w:rsid w:val="00252D29"/>
    <w:rsid w:val="00253DE2"/>
    <w:rsid w:val="002540D7"/>
    <w:rsid w:val="0025440E"/>
    <w:rsid w:val="00254DEC"/>
    <w:rsid w:val="00256052"/>
    <w:rsid w:val="00256F35"/>
    <w:rsid w:val="00257BD9"/>
    <w:rsid w:val="0026018F"/>
    <w:rsid w:val="002601B7"/>
    <w:rsid w:val="00260D32"/>
    <w:rsid w:val="00262A6C"/>
    <w:rsid w:val="0026360C"/>
    <w:rsid w:val="00263AB5"/>
    <w:rsid w:val="00263BF8"/>
    <w:rsid w:val="00264579"/>
    <w:rsid w:val="00265297"/>
    <w:rsid w:val="00266950"/>
    <w:rsid w:val="00266E22"/>
    <w:rsid w:val="00267508"/>
    <w:rsid w:val="00271EDB"/>
    <w:rsid w:val="00272876"/>
    <w:rsid w:val="002734CB"/>
    <w:rsid w:val="00274419"/>
    <w:rsid w:val="00275430"/>
    <w:rsid w:val="002754B7"/>
    <w:rsid w:val="00275F64"/>
    <w:rsid w:val="00277612"/>
    <w:rsid w:val="002776E7"/>
    <w:rsid w:val="00280FC4"/>
    <w:rsid w:val="002812F5"/>
    <w:rsid w:val="00281426"/>
    <w:rsid w:val="002818D1"/>
    <w:rsid w:val="00281CDA"/>
    <w:rsid w:val="00281DC1"/>
    <w:rsid w:val="0028340E"/>
    <w:rsid w:val="002842A1"/>
    <w:rsid w:val="0028559A"/>
    <w:rsid w:val="002879AD"/>
    <w:rsid w:val="00290044"/>
    <w:rsid w:val="00291457"/>
    <w:rsid w:val="00291E83"/>
    <w:rsid w:val="00292185"/>
    <w:rsid w:val="002931A4"/>
    <w:rsid w:val="00293EB8"/>
    <w:rsid w:val="0029416B"/>
    <w:rsid w:val="0029443B"/>
    <w:rsid w:val="0029597F"/>
    <w:rsid w:val="00295DA8"/>
    <w:rsid w:val="00295F6D"/>
    <w:rsid w:val="00296D12"/>
    <w:rsid w:val="00296E68"/>
    <w:rsid w:val="00297230"/>
    <w:rsid w:val="0029751D"/>
    <w:rsid w:val="002A07C4"/>
    <w:rsid w:val="002A0F56"/>
    <w:rsid w:val="002A3C83"/>
    <w:rsid w:val="002A4193"/>
    <w:rsid w:val="002A6210"/>
    <w:rsid w:val="002A6CFE"/>
    <w:rsid w:val="002B09B2"/>
    <w:rsid w:val="002B1BD6"/>
    <w:rsid w:val="002B25D8"/>
    <w:rsid w:val="002B292A"/>
    <w:rsid w:val="002B3598"/>
    <w:rsid w:val="002B7294"/>
    <w:rsid w:val="002C0054"/>
    <w:rsid w:val="002C1337"/>
    <w:rsid w:val="002C16EF"/>
    <w:rsid w:val="002C1EB0"/>
    <w:rsid w:val="002C1ED1"/>
    <w:rsid w:val="002C3108"/>
    <w:rsid w:val="002C3269"/>
    <w:rsid w:val="002C3346"/>
    <w:rsid w:val="002C3D1E"/>
    <w:rsid w:val="002C3FE6"/>
    <w:rsid w:val="002C44D3"/>
    <w:rsid w:val="002C5A8C"/>
    <w:rsid w:val="002C5FFE"/>
    <w:rsid w:val="002C7266"/>
    <w:rsid w:val="002C7443"/>
    <w:rsid w:val="002C7D46"/>
    <w:rsid w:val="002D0416"/>
    <w:rsid w:val="002D0427"/>
    <w:rsid w:val="002D0945"/>
    <w:rsid w:val="002D0A48"/>
    <w:rsid w:val="002D3485"/>
    <w:rsid w:val="002D3E7A"/>
    <w:rsid w:val="002D488D"/>
    <w:rsid w:val="002D59CB"/>
    <w:rsid w:val="002D61F0"/>
    <w:rsid w:val="002D6B14"/>
    <w:rsid w:val="002D6BDB"/>
    <w:rsid w:val="002D7327"/>
    <w:rsid w:val="002E012C"/>
    <w:rsid w:val="002E0214"/>
    <w:rsid w:val="002E1132"/>
    <w:rsid w:val="002E4F73"/>
    <w:rsid w:val="002E4FD6"/>
    <w:rsid w:val="002E5471"/>
    <w:rsid w:val="002E5D3C"/>
    <w:rsid w:val="002E63A5"/>
    <w:rsid w:val="002E66F9"/>
    <w:rsid w:val="002F0601"/>
    <w:rsid w:val="002F09FC"/>
    <w:rsid w:val="002F1ED7"/>
    <w:rsid w:val="002F23F5"/>
    <w:rsid w:val="002F26AB"/>
    <w:rsid w:val="002F376D"/>
    <w:rsid w:val="002F453E"/>
    <w:rsid w:val="002F5573"/>
    <w:rsid w:val="002F62ED"/>
    <w:rsid w:val="00300297"/>
    <w:rsid w:val="0030155E"/>
    <w:rsid w:val="00302DD5"/>
    <w:rsid w:val="0030306C"/>
    <w:rsid w:val="0030327C"/>
    <w:rsid w:val="0030417C"/>
    <w:rsid w:val="00305E2C"/>
    <w:rsid w:val="00306158"/>
    <w:rsid w:val="0030634E"/>
    <w:rsid w:val="00306879"/>
    <w:rsid w:val="00307579"/>
    <w:rsid w:val="003079A0"/>
    <w:rsid w:val="00307FBA"/>
    <w:rsid w:val="003100B6"/>
    <w:rsid w:val="00311AC9"/>
    <w:rsid w:val="00314634"/>
    <w:rsid w:val="003164D9"/>
    <w:rsid w:val="00323304"/>
    <w:rsid w:val="0032556E"/>
    <w:rsid w:val="0033058D"/>
    <w:rsid w:val="00331547"/>
    <w:rsid w:val="003327DD"/>
    <w:rsid w:val="00334065"/>
    <w:rsid w:val="0033437F"/>
    <w:rsid w:val="003358CB"/>
    <w:rsid w:val="003363DF"/>
    <w:rsid w:val="00336979"/>
    <w:rsid w:val="00337F84"/>
    <w:rsid w:val="00340EF1"/>
    <w:rsid w:val="00341F85"/>
    <w:rsid w:val="00342623"/>
    <w:rsid w:val="00343D03"/>
    <w:rsid w:val="00343E1A"/>
    <w:rsid w:val="00345B4B"/>
    <w:rsid w:val="00346787"/>
    <w:rsid w:val="00347C7D"/>
    <w:rsid w:val="00347F51"/>
    <w:rsid w:val="00347F52"/>
    <w:rsid w:val="003501D9"/>
    <w:rsid w:val="00350F8C"/>
    <w:rsid w:val="00350FBF"/>
    <w:rsid w:val="00351B5D"/>
    <w:rsid w:val="00353365"/>
    <w:rsid w:val="00353FA7"/>
    <w:rsid w:val="00355572"/>
    <w:rsid w:val="003557D9"/>
    <w:rsid w:val="00356B27"/>
    <w:rsid w:val="00356ED9"/>
    <w:rsid w:val="003610B8"/>
    <w:rsid w:val="003613F5"/>
    <w:rsid w:val="00362A4D"/>
    <w:rsid w:val="00362AB9"/>
    <w:rsid w:val="00362AC3"/>
    <w:rsid w:val="00362BCF"/>
    <w:rsid w:val="00362FBE"/>
    <w:rsid w:val="0036431C"/>
    <w:rsid w:val="003644BC"/>
    <w:rsid w:val="003646B9"/>
    <w:rsid w:val="00364BE0"/>
    <w:rsid w:val="00365584"/>
    <w:rsid w:val="00371265"/>
    <w:rsid w:val="0037260D"/>
    <w:rsid w:val="003732D6"/>
    <w:rsid w:val="00374373"/>
    <w:rsid w:val="00374E50"/>
    <w:rsid w:val="00375280"/>
    <w:rsid w:val="00375AA1"/>
    <w:rsid w:val="003772E3"/>
    <w:rsid w:val="00377EF9"/>
    <w:rsid w:val="00380CC5"/>
    <w:rsid w:val="00381831"/>
    <w:rsid w:val="00381F28"/>
    <w:rsid w:val="00382083"/>
    <w:rsid w:val="0038236D"/>
    <w:rsid w:val="0038258D"/>
    <w:rsid w:val="00382A3D"/>
    <w:rsid w:val="00382CD4"/>
    <w:rsid w:val="00383A86"/>
    <w:rsid w:val="00385272"/>
    <w:rsid w:val="00385715"/>
    <w:rsid w:val="003867F2"/>
    <w:rsid w:val="00386E1E"/>
    <w:rsid w:val="00387C47"/>
    <w:rsid w:val="00390398"/>
    <w:rsid w:val="003907BF"/>
    <w:rsid w:val="0039146D"/>
    <w:rsid w:val="00392FAC"/>
    <w:rsid w:val="00395607"/>
    <w:rsid w:val="00395ABA"/>
    <w:rsid w:val="00395EEC"/>
    <w:rsid w:val="00396115"/>
    <w:rsid w:val="00396F95"/>
    <w:rsid w:val="00397ACB"/>
    <w:rsid w:val="00397BE4"/>
    <w:rsid w:val="003A03D7"/>
    <w:rsid w:val="003A07FB"/>
    <w:rsid w:val="003A3590"/>
    <w:rsid w:val="003A5192"/>
    <w:rsid w:val="003A6614"/>
    <w:rsid w:val="003A66F0"/>
    <w:rsid w:val="003A686F"/>
    <w:rsid w:val="003A6EF8"/>
    <w:rsid w:val="003A72D1"/>
    <w:rsid w:val="003A73F5"/>
    <w:rsid w:val="003B045E"/>
    <w:rsid w:val="003B12E5"/>
    <w:rsid w:val="003B21AB"/>
    <w:rsid w:val="003B3050"/>
    <w:rsid w:val="003B550A"/>
    <w:rsid w:val="003B6A4B"/>
    <w:rsid w:val="003B73B4"/>
    <w:rsid w:val="003B76A5"/>
    <w:rsid w:val="003B7779"/>
    <w:rsid w:val="003B7C34"/>
    <w:rsid w:val="003C030E"/>
    <w:rsid w:val="003C1D19"/>
    <w:rsid w:val="003C2F7E"/>
    <w:rsid w:val="003C30F6"/>
    <w:rsid w:val="003C3894"/>
    <w:rsid w:val="003C42CF"/>
    <w:rsid w:val="003D1112"/>
    <w:rsid w:val="003D19DF"/>
    <w:rsid w:val="003D1FEB"/>
    <w:rsid w:val="003D29B8"/>
    <w:rsid w:val="003D2A86"/>
    <w:rsid w:val="003D2C84"/>
    <w:rsid w:val="003D65C7"/>
    <w:rsid w:val="003E112B"/>
    <w:rsid w:val="003E126D"/>
    <w:rsid w:val="003E244C"/>
    <w:rsid w:val="003E40C7"/>
    <w:rsid w:val="003E48E8"/>
    <w:rsid w:val="003E6FE0"/>
    <w:rsid w:val="003E7462"/>
    <w:rsid w:val="003F3941"/>
    <w:rsid w:val="003F3B06"/>
    <w:rsid w:val="003F3F0B"/>
    <w:rsid w:val="003F4252"/>
    <w:rsid w:val="003F49B7"/>
    <w:rsid w:val="003F530A"/>
    <w:rsid w:val="003F5DF5"/>
    <w:rsid w:val="003F5FB5"/>
    <w:rsid w:val="003F657C"/>
    <w:rsid w:val="003F7044"/>
    <w:rsid w:val="003F71B3"/>
    <w:rsid w:val="003F7366"/>
    <w:rsid w:val="0040027F"/>
    <w:rsid w:val="0040068A"/>
    <w:rsid w:val="00401496"/>
    <w:rsid w:val="0040445E"/>
    <w:rsid w:val="00404694"/>
    <w:rsid w:val="004046AC"/>
    <w:rsid w:val="00404ABA"/>
    <w:rsid w:val="00404BB0"/>
    <w:rsid w:val="00404F0F"/>
    <w:rsid w:val="004057A2"/>
    <w:rsid w:val="00407873"/>
    <w:rsid w:val="004111EA"/>
    <w:rsid w:val="0041256C"/>
    <w:rsid w:val="00413246"/>
    <w:rsid w:val="0041324D"/>
    <w:rsid w:val="00415D80"/>
    <w:rsid w:val="004168D3"/>
    <w:rsid w:val="00417568"/>
    <w:rsid w:val="0041758C"/>
    <w:rsid w:val="00417733"/>
    <w:rsid w:val="004179DC"/>
    <w:rsid w:val="00417EAB"/>
    <w:rsid w:val="00420C27"/>
    <w:rsid w:val="00420EE4"/>
    <w:rsid w:val="004218D6"/>
    <w:rsid w:val="004228E0"/>
    <w:rsid w:val="004234DC"/>
    <w:rsid w:val="0042412C"/>
    <w:rsid w:val="00424C17"/>
    <w:rsid w:val="00425062"/>
    <w:rsid w:val="004261EB"/>
    <w:rsid w:val="004270A1"/>
    <w:rsid w:val="00427EA7"/>
    <w:rsid w:val="00431CDA"/>
    <w:rsid w:val="00432765"/>
    <w:rsid w:val="00433557"/>
    <w:rsid w:val="004337E6"/>
    <w:rsid w:val="00433EA4"/>
    <w:rsid w:val="004351BB"/>
    <w:rsid w:val="004368AC"/>
    <w:rsid w:val="004373E1"/>
    <w:rsid w:val="00440838"/>
    <w:rsid w:val="00440C25"/>
    <w:rsid w:val="00440E49"/>
    <w:rsid w:val="004418C8"/>
    <w:rsid w:val="00443A78"/>
    <w:rsid w:val="00443B1F"/>
    <w:rsid w:val="004447BF"/>
    <w:rsid w:val="00446436"/>
    <w:rsid w:val="00446BEF"/>
    <w:rsid w:val="00447A1C"/>
    <w:rsid w:val="00452431"/>
    <w:rsid w:val="00453DAC"/>
    <w:rsid w:val="004545DA"/>
    <w:rsid w:val="00455DA3"/>
    <w:rsid w:val="00456209"/>
    <w:rsid w:val="00456940"/>
    <w:rsid w:val="00457208"/>
    <w:rsid w:val="00457790"/>
    <w:rsid w:val="00460246"/>
    <w:rsid w:val="00461F46"/>
    <w:rsid w:val="00463ED6"/>
    <w:rsid w:val="00465805"/>
    <w:rsid w:val="004667A8"/>
    <w:rsid w:val="00466993"/>
    <w:rsid w:val="00466DF5"/>
    <w:rsid w:val="00467563"/>
    <w:rsid w:val="004703F8"/>
    <w:rsid w:val="00470F57"/>
    <w:rsid w:val="00471415"/>
    <w:rsid w:val="00472231"/>
    <w:rsid w:val="0047474A"/>
    <w:rsid w:val="00474928"/>
    <w:rsid w:val="004750B6"/>
    <w:rsid w:val="00475880"/>
    <w:rsid w:val="00475A8A"/>
    <w:rsid w:val="0047662D"/>
    <w:rsid w:val="004769E4"/>
    <w:rsid w:val="004772D2"/>
    <w:rsid w:val="0048207C"/>
    <w:rsid w:val="004829F1"/>
    <w:rsid w:val="004834E6"/>
    <w:rsid w:val="00483F25"/>
    <w:rsid w:val="00484261"/>
    <w:rsid w:val="0048563E"/>
    <w:rsid w:val="004857BD"/>
    <w:rsid w:val="00486F43"/>
    <w:rsid w:val="00487299"/>
    <w:rsid w:val="00487B88"/>
    <w:rsid w:val="0049201A"/>
    <w:rsid w:val="004920C5"/>
    <w:rsid w:val="00492E2E"/>
    <w:rsid w:val="00494370"/>
    <w:rsid w:val="004954A0"/>
    <w:rsid w:val="00496472"/>
    <w:rsid w:val="004965BA"/>
    <w:rsid w:val="0049752D"/>
    <w:rsid w:val="0049762E"/>
    <w:rsid w:val="00497C17"/>
    <w:rsid w:val="004A1763"/>
    <w:rsid w:val="004A2444"/>
    <w:rsid w:val="004A2CE4"/>
    <w:rsid w:val="004A4207"/>
    <w:rsid w:val="004A4A42"/>
    <w:rsid w:val="004A51BD"/>
    <w:rsid w:val="004A6627"/>
    <w:rsid w:val="004B05B1"/>
    <w:rsid w:val="004B17D5"/>
    <w:rsid w:val="004B1AED"/>
    <w:rsid w:val="004B2DAB"/>
    <w:rsid w:val="004B6286"/>
    <w:rsid w:val="004B633F"/>
    <w:rsid w:val="004B790E"/>
    <w:rsid w:val="004C00F8"/>
    <w:rsid w:val="004C07F4"/>
    <w:rsid w:val="004C08E9"/>
    <w:rsid w:val="004C12B2"/>
    <w:rsid w:val="004C28BC"/>
    <w:rsid w:val="004C378F"/>
    <w:rsid w:val="004C3B94"/>
    <w:rsid w:val="004C49B1"/>
    <w:rsid w:val="004C4A5A"/>
    <w:rsid w:val="004C5BF4"/>
    <w:rsid w:val="004C6CA6"/>
    <w:rsid w:val="004D02D6"/>
    <w:rsid w:val="004D04B1"/>
    <w:rsid w:val="004D09F9"/>
    <w:rsid w:val="004D0A6B"/>
    <w:rsid w:val="004D0E49"/>
    <w:rsid w:val="004D366C"/>
    <w:rsid w:val="004D3D92"/>
    <w:rsid w:val="004D61CA"/>
    <w:rsid w:val="004E2EB1"/>
    <w:rsid w:val="004E4503"/>
    <w:rsid w:val="004E7631"/>
    <w:rsid w:val="004F1483"/>
    <w:rsid w:val="004F18A0"/>
    <w:rsid w:val="004F1A44"/>
    <w:rsid w:val="004F1A6C"/>
    <w:rsid w:val="004F2E7A"/>
    <w:rsid w:val="004F4EAD"/>
    <w:rsid w:val="004F6713"/>
    <w:rsid w:val="004F7014"/>
    <w:rsid w:val="004F76AB"/>
    <w:rsid w:val="005019D0"/>
    <w:rsid w:val="005023B9"/>
    <w:rsid w:val="005024AB"/>
    <w:rsid w:val="00502950"/>
    <w:rsid w:val="00503136"/>
    <w:rsid w:val="0050322E"/>
    <w:rsid w:val="005032C4"/>
    <w:rsid w:val="005045EA"/>
    <w:rsid w:val="00510EC4"/>
    <w:rsid w:val="00511200"/>
    <w:rsid w:val="00513CC8"/>
    <w:rsid w:val="00514E9C"/>
    <w:rsid w:val="005169A3"/>
    <w:rsid w:val="00516D37"/>
    <w:rsid w:val="00517E8C"/>
    <w:rsid w:val="00520429"/>
    <w:rsid w:val="005213CD"/>
    <w:rsid w:val="00521527"/>
    <w:rsid w:val="0052170B"/>
    <w:rsid w:val="00525862"/>
    <w:rsid w:val="005262BA"/>
    <w:rsid w:val="00526515"/>
    <w:rsid w:val="00526B21"/>
    <w:rsid w:val="005273DE"/>
    <w:rsid w:val="00527D35"/>
    <w:rsid w:val="00530773"/>
    <w:rsid w:val="00531120"/>
    <w:rsid w:val="005311EF"/>
    <w:rsid w:val="005316A6"/>
    <w:rsid w:val="005325F7"/>
    <w:rsid w:val="00532BD5"/>
    <w:rsid w:val="00533B3D"/>
    <w:rsid w:val="00533C36"/>
    <w:rsid w:val="0053412B"/>
    <w:rsid w:val="005351B3"/>
    <w:rsid w:val="00535541"/>
    <w:rsid w:val="00535625"/>
    <w:rsid w:val="00535879"/>
    <w:rsid w:val="00537902"/>
    <w:rsid w:val="00537B3A"/>
    <w:rsid w:val="00537EBC"/>
    <w:rsid w:val="0054052B"/>
    <w:rsid w:val="005405A0"/>
    <w:rsid w:val="00542E27"/>
    <w:rsid w:val="00543F61"/>
    <w:rsid w:val="005453CD"/>
    <w:rsid w:val="00545D45"/>
    <w:rsid w:val="00545FFF"/>
    <w:rsid w:val="00547D93"/>
    <w:rsid w:val="00547F11"/>
    <w:rsid w:val="0055157F"/>
    <w:rsid w:val="00551DE2"/>
    <w:rsid w:val="00552B30"/>
    <w:rsid w:val="00553B85"/>
    <w:rsid w:val="00553E15"/>
    <w:rsid w:val="005557A7"/>
    <w:rsid w:val="005563B5"/>
    <w:rsid w:val="0055780C"/>
    <w:rsid w:val="00560371"/>
    <w:rsid w:val="00560575"/>
    <w:rsid w:val="00561114"/>
    <w:rsid w:val="005628C0"/>
    <w:rsid w:val="00562DF7"/>
    <w:rsid w:val="00562E7B"/>
    <w:rsid w:val="00564ED2"/>
    <w:rsid w:val="0056576E"/>
    <w:rsid w:val="005661CD"/>
    <w:rsid w:val="0056784B"/>
    <w:rsid w:val="00571163"/>
    <w:rsid w:val="005714AB"/>
    <w:rsid w:val="00572D1D"/>
    <w:rsid w:val="00572E10"/>
    <w:rsid w:val="0057341C"/>
    <w:rsid w:val="005735AD"/>
    <w:rsid w:val="00575623"/>
    <w:rsid w:val="00576000"/>
    <w:rsid w:val="00576396"/>
    <w:rsid w:val="00576694"/>
    <w:rsid w:val="00580A14"/>
    <w:rsid w:val="00580E36"/>
    <w:rsid w:val="00581E98"/>
    <w:rsid w:val="00582681"/>
    <w:rsid w:val="005836B7"/>
    <w:rsid w:val="005842A4"/>
    <w:rsid w:val="00591B4E"/>
    <w:rsid w:val="0059272E"/>
    <w:rsid w:val="00592B4E"/>
    <w:rsid w:val="00593AC4"/>
    <w:rsid w:val="00594C7A"/>
    <w:rsid w:val="00596E41"/>
    <w:rsid w:val="00597CBD"/>
    <w:rsid w:val="005A0F3F"/>
    <w:rsid w:val="005A1816"/>
    <w:rsid w:val="005A1DE9"/>
    <w:rsid w:val="005A2FF1"/>
    <w:rsid w:val="005A31F3"/>
    <w:rsid w:val="005A333A"/>
    <w:rsid w:val="005A3722"/>
    <w:rsid w:val="005A3C3C"/>
    <w:rsid w:val="005A4377"/>
    <w:rsid w:val="005A53AA"/>
    <w:rsid w:val="005A548D"/>
    <w:rsid w:val="005A591F"/>
    <w:rsid w:val="005A7FA3"/>
    <w:rsid w:val="005B0414"/>
    <w:rsid w:val="005B135A"/>
    <w:rsid w:val="005B2571"/>
    <w:rsid w:val="005B2B1F"/>
    <w:rsid w:val="005B31E0"/>
    <w:rsid w:val="005B34D7"/>
    <w:rsid w:val="005B3C3A"/>
    <w:rsid w:val="005B4539"/>
    <w:rsid w:val="005B4E77"/>
    <w:rsid w:val="005B5268"/>
    <w:rsid w:val="005B5832"/>
    <w:rsid w:val="005B5F40"/>
    <w:rsid w:val="005B69F2"/>
    <w:rsid w:val="005B6DB7"/>
    <w:rsid w:val="005B6E35"/>
    <w:rsid w:val="005B77B3"/>
    <w:rsid w:val="005C069F"/>
    <w:rsid w:val="005C0E39"/>
    <w:rsid w:val="005C23F2"/>
    <w:rsid w:val="005C3124"/>
    <w:rsid w:val="005C3743"/>
    <w:rsid w:val="005C52BF"/>
    <w:rsid w:val="005C6450"/>
    <w:rsid w:val="005C67C7"/>
    <w:rsid w:val="005C6F6A"/>
    <w:rsid w:val="005C7090"/>
    <w:rsid w:val="005D0400"/>
    <w:rsid w:val="005D0AF8"/>
    <w:rsid w:val="005D1472"/>
    <w:rsid w:val="005D1837"/>
    <w:rsid w:val="005D1FBA"/>
    <w:rsid w:val="005D225F"/>
    <w:rsid w:val="005D29DC"/>
    <w:rsid w:val="005D3EC7"/>
    <w:rsid w:val="005D533E"/>
    <w:rsid w:val="005D73C9"/>
    <w:rsid w:val="005E1D99"/>
    <w:rsid w:val="005E1FC6"/>
    <w:rsid w:val="005E390D"/>
    <w:rsid w:val="005E3C55"/>
    <w:rsid w:val="005E48C9"/>
    <w:rsid w:val="005E48F8"/>
    <w:rsid w:val="005E51F6"/>
    <w:rsid w:val="005E55FB"/>
    <w:rsid w:val="005E6320"/>
    <w:rsid w:val="005F1C43"/>
    <w:rsid w:val="005F2C83"/>
    <w:rsid w:val="005F30D7"/>
    <w:rsid w:val="005F32DF"/>
    <w:rsid w:val="005F4083"/>
    <w:rsid w:val="005F4CB0"/>
    <w:rsid w:val="005F52F2"/>
    <w:rsid w:val="005F586B"/>
    <w:rsid w:val="005F5BAF"/>
    <w:rsid w:val="005F73F4"/>
    <w:rsid w:val="005F7C0F"/>
    <w:rsid w:val="005F7D57"/>
    <w:rsid w:val="006008D1"/>
    <w:rsid w:val="00601249"/>
    <w:rsid w:val="00602473"/>
    <w:rsid w:val="00602C24"/>
    <w:rsid w:val="0060358E"/>
    <w:rsid w:val="00605E25"/>
    <w:rsid w:val="00605EFE"/>
    <w:rsid w:val="00605F1D"/>
    <w:rsid w:val="006065F4"/>
    <w:rsid w:val="00607FB8"/>
    <w:rsid w:val="0061186F"/>
    <w:rsid w:val="00611B7A"/>
    <w:rsid w:val="006129E5"/>
    <w:rsid w:val="00613924"/>
    <w:rsid w:val="00613E92"/>
    <w:rsid w:val="00614891"/>
    <w:rsid w:val="00614ABB"/>
    <w:rsid w:val="00615CE5"/>
    <w:rsid w:val="0061653D"/>
    <w:rsid w:val="006165A1"/>
    <w:rsid w:val="006168C8"/>
    <w:rsid w:val="0061793D"/>
    <w:rsid w:val="00617B83"/>
    <w:rsid w:val="00620F4D"/>
    <w:rsid w:val="00621B31"/>
    <w:rsid w:val="00622FD7"/>
    <w:rsid w:val="00623B80"/>
    <w:rsid w:val="0062433A"/>
    <w:rsid w:val="00626B17"/>
    <w:rsid w:val="00626D2D"/>
    <w:rsid w:val="00627DDA"/>
    <w:rsid w:val="00630C16"/>
    <w:rsid w:val="00630F7E"/>
    <w:rsid w:val="006316E7"/>
    <w:rsid w:val="00631E6A"/>
    <w:rsid w:val="00631F5D"/>
    <w:rsid w:val="00632014"/>
    <w:rsid w:val="00632C23"/>
    <w:rsid w:val="00633E89"/>
    <w:rsid w:val="006344E4"/>
    <w:rsid w:val="006346BC"/>
    <w:rsid w:val="00634D4E"/>
    <w:rsid w:val="0063664B"/>
    <w:rsid w:val="006377E4"/>
    <w:rsid w:val="00641A7E"/>
    <w:rsid w:val="00641E3E"/>
    <w:rsid w:val="00642C0F"/>
    <w:rsid w:val="00642D90"/>
    <w:rsid w:val="006433C2"/>
    <w:rsid w:val="006444E7"/>
    <w:rsid w:val="0064502A"/>
    <w:rsid w:val="00651382"/>
    <w:rsid w:val="0065166E"/>
    <w:rsid w:val="0065189C"/>
    <w:rsid w:val="00652685"/>
    <w:rsid w:val="00652D11"/>
    <w:rsid w:val="006544FE"/>
    <w:rsid w:val="00656215"/>
    <w:rsid w:val="00656DF7"/>
    <w:rsid w:val="006604E7"/>
    <w:rsid w:val="00660552"/>
    <w:rsid w:val="00661442"/>
    <w:rsid w:val="00661640"/>
    <w:rsid w:val="006635A8"/>
    <w:rsid w:val="00663636"/>
    <w:rsid w:val="006662D1"/>
    <w:rsid w:val="0066699B"/>
    <w:rsid w:val="0066709F"/>
    <w:rsid w:val="00667110"/>
    <w:rsid w:val="00667DF8"/>
    <w:rsid w:val="00667EE3"/>
    <w:rsid w:val="0067062A"/>
    <w:rsid w:val="00673141"/>
    <w:rsid w:val="00673A75"/>
    <w:rsid w:val="00673E8B"/>
    <w:rsid w:val="00674F1A"/>
    <w:rsid w:val="0067554B"/>
    <w:rsid w:val="00675D5B"/>
    <w:rsid w:val="00677B05"/>
    <w:rsid w:val="00677DBD"/>
    <w:rsid w:val="00680102"/>
    <w:rsid w:val="00680C2D"/>
    <w:rsid w:val="00680F0A"/>
    <w:rsid w:val="00684DCC"/>
    <w:rsid w:val="00685208"/>
    <w:rsid w:val="00685CDF"/>
    <w:rsid w:val="00691C10"/>
    <w:rsid w:val="00692907"/>
    <w:rsid w:val="00695D7E"/>
    <w:rsid w:val="0069611A"/>
    <w:rsid w:val="00696953"/>
    <w:rsid w:val="00697DD1"/>
    <w:rsid w:val="006A007C"/>
    <w:rsid w:val="006A0346"/>
    <w:rsid w:val="006A077A"/>
    <w:rsid w:val="006A281A"/>
    <w:rsid w:val="006A3F72"/>
    <w:rsid w:val="006A53E2"/>
    <w:rsid w:val="006A6A0A"/>
    <w:rsid w:val="006A76C4"/>
    <w:rsid w:val="006A78B2"/>
    <w:rsid w:val="006B1F1D"/>
    <w:rsid w:val="006B46F4"/>
    <w:rsid w:val="006B4DF1"/>
    <w:rsid w:val="006C001E"/>
    <w:rsid w:val="006C077E"/>
    <w:rsid w:val="006C0E9F"/>
    <w:rsid w:val="006C1809"/>
    <w:rsid w:val="006C197B"/>
    <w:rsid w:val="006C1A3F"/>
    <w:rsid w:val="006C1B1B"/>
    <w:rsid w:val="006C291B"/>
    <w:rsid w:val="006C3C9F"/>
    <w:rsid w:val="006C6288"/>
    <w:rsid w:val="006C6398"/>
    <w:rsid w:val="006C682B"/>
    <w:rsid w:val="006C6B99"/>
    <w:rsid w:val="006C7165"/>
    <w:rsid w:val="006D024F"/>
    <w:rsid w:val="006D1B53"/>
    <w:rsid w:val="006D1C22"/>
    <w:rsid w:val="006D204A"/>
    <w:rsid w:val="006D2F88"/>
    <w:rsid w:val="006D4734"/>
    <w:rsid w:val="006D6964"/>
    <w:rsid w:val="006D703C"/>
    <w:rsid w:val="006E0E96"/>
    <w:rsid w:val="006E227E"/>
    <w:rsid w:val="006E3D70"/>
    <w:rsid w:val="006E6B63"/>
    <w:rsid w:val="006E70E1"/>
    <w:rsid w:val="006E7119"/>
    <w:rsid w:val="006E7627"/>
    <w:rsid w:val="006E7B0F"/>
    <w:rsid w:val="006F106F"/>
    <w:rsid w:val="006F26F2"/>
    <w:rsid w:val="006F3580"/>
    <w:rsid w:val="006F581D"/>
    <w:rsid w:val="006F61FA"/>
    <w:rsid w:val="006F6D00"/>
    <w:rsid w:val="006F724C"/>
    <w:rsid w:val="00700D9F"/>
    <w:rsid w:val="007014A8"/>
    <w:rsid w:val="00702258"/>
    <w:rsid w:val="007029DF"/>
    <w:rsid w:val="00703D88"/>
    <w:rsid w:val="0070480B"/>
    <w:rsid w:val="00705900"/>
    <w:rsid w:val="00710FB7"/>
    <w:rsid w:val="0071111B"/>
    <w:rsid w:val="00712AF3"/>
    <w:rsid w:val="007143F7"/>
    <w:rsid w:val="00714BDE"/>
    <w:rsid w:val="00715D20"/>
    <w:rsid w:val="007169BE"/>
    <w:rsid w:val="007176F2"/>
    <w:rsid w:val="00717715"/>
    <w:rsid w:val="00717771"/>
    <w:rsid w:val="00720787"/>
    <w:rsid w:val="00721043"/>
    <w:rsid w:val="00721C6E"/>
    <w:rsid w:val="00722D94"/>
    <w:rsid w:val="0072343B"/>
    <w:rsid w:val="007235AB"/>
    <w:rsid w:val="007250DF"/>
    <w:rsid w:val="007253BC"/>
    <w:rsid w:val="0072685C"/>
    <w:rsid w:val="0072773F"/>
    <w:rsid w:val="0073006E"/>
    <w:rsid w:val="007319EA"/>
    <w:rsid w:val="00732001"/>
    <w:rsid w:val="007326DD"/>
    <w:rsid w:val="00734D67"/>
    <w:rsid w:val="00734F99"/>
    <w:rsid w:val="00735020"/>
    <w:rsid w:val="007372D2"/>
    <w:rsid w:val="00737A54"/>
    <w:rsid w:val="00740A80"/>
    <w:rsid w:val="00740D56"/>
    <w:rsid w:val="00741CE1"/>
    <w:rsid w:val="00742076"/>
    <w:rsid w:val="007426FB"/>
    <w:rsid w:val="00742AC7"/>
    <w:rsid w:val="007445B8"/>
    <w:rsid w:val="0074467C"/>
    <w:rsid w:val="00745770"/>
    <w:rsid w:val="007461D3"/>
    <w:rsid w:val="00747F03"/>
    <w:rsid w:val="007518AC"/>
    <w:rsid w:val="007527C6"/>
    <w:rsid w:val="00753EAE"/>
    <w:rsid w:val="00753F39"/>
    <w:rsid w:val="0075524F"/>
    <w:rsid w:val="00755D88"/>
    <w:rsid w:val="00756191"/>
    <w:rsid w:val="00756942"/>
    <w:rsid w:val="00760433"/>
    <w:rsid w:val="00760795"/>
    <w:rsid w:val="00762EC8"/>
    <w:rsid w:val="00764B3E"/>
    <w:rsid w:val="0076591D"/>
    <w:rsid w:val="00766F04"/>
    <w:rsid w:val="0076752F"/>
    <w:rsid w:val="00770B9C"/>
    <w:rsid w:val="00771A30"/>
    <w:rsid w:val="00771B62"/>
    <w:rsid w:val="007725E5"/>
    <w:rsid w:val="007737D3"/>
    <w:rsid w:val="00773C26"/>
    <w:rsid w:val="00773D92"/>
    <w:rsid w:val="00773DE9"/>
    <w:rsid w:val="00777780"/>
    <w:rsid w:val="007828E7"/>
    <w:rsid w:val="00782D96"/>
    <w:rsid w:val="00782F14"/>
    <w:rsid w:val="00783425"/>
    <w:rsid w:val="00783BB0"/>
    <w:rsid w:val="00784BF4"/>
    <w:rsid w:val="007862D2"/>
    <w:rsid w:val="00790CD8"/>
    <w:rsid w:val="00791780"/>
    <w:rsid w:val="007924CF"/>
    <w:rsid w:val="00792557"/>
    <w:rsid w:val="007939EB"/>
    <w:rsid w:val="00793BAF"/>
    <w:rsid w:val="0079434E"/>
    <w:rsid w:val="00794DC4"/>
    <w:rsid w:val="00794F2A"/>
    <w:rsid w:val="00795999"/>
    <w:rsid w:val="007967F9"/>
    <w:rsid w:val="00796C50"/>
    <w:rsid w:val="00796EAF"/>
    <w:rsid w:val="00796FB5"/>
    <w:rsid w:val="00797129"/>
    <w:rsid w:val="00797DB8"/>
    <w:rsid w:val="007A1EA6"/>
    <w:rsid w:val="007A64BB"/>
    <w:rsid w:val="007A6C2F"/>
    <w:rsid w:val="007A74D1"/>
    <w:rsid w:val="007B02C6"/>
    <w:rsid w:val="007B1236"/>
    <w:rsid w:val="007B2B90"/>
    <w:rsid w:val="007B2F9E"/>
    <w:rsid w:val="007B337D"/>
    <w:rsid w:val="007B36F1"/>
    <w:rsid w:val="007B3E78"/>
    <w:rsid w:val="007B52D3"/>
    <w:rsid w:val="007B5965"/>
    <w:rsid w:val="007B65CD"/>
    <w:rsid w:val="007B689C"/>
    <w:rsid w:val="007B6B5F"/>
    <w:rsid w:val="007B7716"/>
    <w:rsid w:val="007B7CFD"/>
    <w:rsid w:val="007C13CF"/>
    <w:rsid w:val="007C2F0F"/>
    <w:rsid w:val="007C4B50"/>
    <w:rsid w:val="007C4C01"/>
    <w:rsid w:val="007C5077"/>
    <w:rsid w:val="007C51A7"/>
    <w:rsid w:val="007C56F9"/>
    <w:rsid w:val="007C5EED"/>
    <w:rsid w:val="007C6BF0"/>
    <w:rsid w:val="007C783A"/>
    <w:rsid w:val="007C7E50"/>
    <w:rsid w:val="007D027B"/>
    <w:rsid w:val="007D0D7F"/>
    <w:rsid w:val="007D1C04"/>
    <w:rsid w:val="007D2894"/>
    <w:rsid w:val="007D3119"/>
    <w:rsid w:val="007D58B0"/>
    <w:rsid w:val="007D5E1C"/>
    <w:rsid w:val="007E130E"/>
    <w:rsid w:val="007E41D9"/>
    <w:rsid w:val="007E7E5D"/>
    <w:rsid w:val="007F03B4"/>
    <w:rsid w:val="007F1664"/>
    <w:rsid w:val="007F2FF6"/>
    <w:rsid w:val="007F3003"/>
    <w:rsid w:val="007F361F"/>
    <w:rsid w:val="007F3837"/>
    <w:rsid w:val="007F417F"/>
    <w:rsid w:val="007F4F31"/>
    <w:rsid w:val="007F5D02"/>
    <w:rsid w:val="007F600A"/>
    <w:rsid w:val="007F729D"/>
    <w:rsid w:val="007F72DF"/>
    <w:rsid w:val="0080124D"/>
    <w:rsid w:val="008018D9"/>
    <w:rsid w:val="00803108"/>
    <w:rsid w:val="008035BF"/>
    <w:rsid w:val="00803773"/>
    <w:rsid w:val="00806730"/>
    <w:rsid w:val="008107D6"/>
    <w:rsid w:val="00811556"/>
    <w:rsid w:val="008121AE"/>
    <w:rsid w:val="008124BC"/>
    <w:rsid w:val="00812836"/>
    <w:rsid w:val="00814221"/>
    <w:rsid w:val="008145D1"/>
    <w:rsid w:val="008150BE"/>
    <w:rsid w:val="0081660F"/>
    <w:rsid w:val="00817F40"/>
    <w:rsid w:val="008202E6"/>
    <w:rsid w:val="00820BD5"/>
    <w:rsid w:val="00820D74"/>
    <w:rsid w:val="00821D24"/>
    <w:rsid w:val="00821E61"/>
    <w:rsid w:val="00821F8D"/>
    <w:rsid w:val="00822128"/>
    <w:rsid w:val="00822875"/>
    <w:rsid w:val="0082367F"/>
    <w:rsid w:val="0082543A"/>
    <w:rsid w:val="00826130"/>
    <w:rsid w:val="0082671E"/>
    <w:rsid w:val="00826813"/>
    <w:rsid w:val="00827FCF"/>
    <w:rsid w:val="00830432"/>
    <w:rsid w:val="008305EC"/>
    <w:rsid w:val="008345AE"/>
    <w:rsid w:val="00834808"/>
    <w:rsid w:val="00834A55"/>
    <w:rsid w:val="008352E6"/>
    <w:rsid w:val="008355AE"/>
    <w:rsid w:val="008359DF"/>
    <w:rsid w:val="00835AED"/>
    <w:rsid w:val="008374F6"/>
    <w:rsid w:val="00837AC8"/>
    <w:rsid w:val="00840DD6"/>
    <w:rsid w:val="008411CE"/>
    <w:rsid w:val="00842C2A"/>
    <w:rsid w:val="00842EF0"/>
    <w:rsid w:val="008432F2"/>
    <w:rsid w:val="00843B4E"/>
    <w:rsid w:val="00845E8C"/>
    <w:rsid w:val="00847326"/>
    <w:rsid w:val="008475A6"/>
    <w:rsid w:val="00851001"/>
    <w:rsid w:val="00851516"/>
    <w:rsid w:val="00851E23"/>
    <w:rsid w:val="00853059"/>
    <w:rsid w:val="008530DD"/>
    <w:rsid w:val="00853C4F"/>
    <w:rsid w:val="0085406F"/>
    <w:rsid w:val="008544AF"/>
    <w:rsid w:val="008550BA"/>
    <w:rsid w:val="00855231"/>
    <w:rsid w:val="00855E68"/>
    <w:rsid w:val="00856329"/>
    <w:rsid w:val="0085686F"/>
    <w:rsid w:val="00856C33"/>
    <w:rsid w:val="00857DEC"/>
    <w:rsid w:val="008605F5"/>
    <w:rsid w:val="00860B5C"/>
    <w:rsid w:val="00862172"/>
    <w:rsid w:val="008628E1"/>
    <w:rsid w:val="00862944"/>
    <w:rsid w:val="00862A90"/>
    <w:rsid w:val="00862C3C"/>
    <w:rsid w:val="008640C0"/>
    <w:rsid w:val="0086447E"/>
    <w:rsid w:val="008648EB"/>
    <w:rsid w:val="00865C4B"/>
    <w:rsid w:val="0086624E"/>
    <w:rsid w:val="00867946"/>
    <w:rsid w:val="008723B8"/>
    <w:rsid w:val="00873577"/>
    <w:rsid w:val="008752BF"/>
    <w:rsid w:val="00876C67"/>
    <w:rsid w:val="00880A19"/>
    <w:rsid w:val="00883838"/>
    <w:rsid w:val="00883BBE"/>
    <w:rsid w:val="00884F7B"/>
    <w:rsid w:val="008857F4"/>
    <w:rsid w:val="00887D42"/>
    <w:rsid w:val="00887F4F"/>
    <w:rsid w:val="0089146A"/>
    <w:rsid w:val="00891D2A"/>
    <w:rsid w:val="008934BC"/>
    <w:rsid w:val="0089355E"/>
    <w:rsid w:val="008948CB"/>
    <w:rsid w:val="00895718"/>
    <w:rsid w:val="008970B9"/>
    <w:rsid w:val="00897AE7"/>
    <w:rsid w:val="00897E2A"/>
    <w:rsid w:val="008A0077"/>
    <w:rsid w:val="008A0E12"/>
    <w:rsid w:val="008A1440"/>
    <w:rsid w:val="008A16B0"/>
    <w:rsid w:val="008A4A64"/>
    <w:rsid w:val="008A6278"/>
    <w:rsid w:val="008A64F4"/>
    <w:rsid w:val="008A6B61"/>
    <w:rsid w:val="008A6F67"/>
    <w:rsid w:val="008B1E9F"/>
    <w:rsid w:val="008B1EEF"/>
    <w:rsid w:val="008B1FA5"/>
    <w:rsid w:val="008B2119"/>
    <w:rsid w:val="008B215F"/>
    <w:rsid w:val="008B345F"/>
    <w:rsid w:val="008B4650"/>
    <w:rsid w:val="008B4B8E"/>
    <w:rsid w:val="008B5240"/>
    <w:rsid w:val="008B5BC7"/>
    <w:rsid w:val="008B68F0"/>
    <w:rsid w:val="008C0626"/>
    <w:rsid w:val="008C1088"/>
    <w:rsid w:val="008C165B"/>
    <w:rsid w:val="008C2BA4"/>
    <w:rsid w:val="008C39D3"/>
    <w:rsid w:val="008C3C46"/>
    <w:rsid w:val="008C4D2B"/>
    <w:rsid w:val="008C56FF"/>
    <w:rsid w:val="008C7A06"/>
    <w:rsid w:val="008C7A8B"/>
    <w:rsid w:val="008D0D55"/>
    <w:rsid w:val="008D1ADE"/>
    <w:rsid w:val="008D1DC6"/>
    <w:rsid w:val="008D255F"/>
    <w:rsid w:val="008D2C67"/>
    <w:rsid w:val="008D3ED4"/>
    <w:rsid w:val="008D4472"/>
    <w:rsid w:val="008D4C72"/>
    <w:rsid w:val="008D57FE"/>
    <w:rsid w:val="008D5D55"/>
    <w:rsid w:val="008D67BC"/>
    <w:rsid w:val="008D7C25"/>
    <w:rsid w:val="008D7CC4"/>
    <w:rsid w:val="008E1E5A"/>
    <w:rsid w:val="008E2024"/>
    <w:rsid w:val="008E2333"/>
    <w:rsid w:val="008E4661"/>
    <w:rsid w:val="008E4801"/>
    <w:rsid w:val="008E51B2"/>
    <w:rsid w:val="008E543C"/>
    <w:rsid w:val="008E6C97"/>
    <w:rsid w:val="008E71E3"/>
    <w:rsid w:val="008E7C24"/>
    <w:rsid w:val="008F1F2C"/>
    <w:rsid w:val="008F43E0"/>
    <w:rsid w:val="008F491F"/>
    <w:rsid w:val="008F78C4"/>
    <w:rsid w:val="00900C39"/>
    <w:rsid w:val="00901AC6"/>
    <w:rsid w:val="00901D6C"/>
    <w:rsid w:val="00902135"/>
    <w:rsid w:val="00902AC4"/>
    <w:rsid w:val="00903E87"/>
    <w:rsid w:val="0090415D"/>
    <w:rsid w:val="00904265"/>
    <w:rsid w:val="0090533E"/>
    <w:rsid w:val="0090634D"/>
    <w:rsid w:val="00907715"/>
    <w:rsid w:val="00907808"/>
    <w:rsid w:val="009105CF"/>
    <w:rsid w:val="00910FFA"/>
    <w:rsid w:val="0091113F"/>
    <w:rsid w:val="009119BA"/>
    <w:rsid w:val="0091247B"/>
    <w:rsid w:val="00913A5A"/>
    <w:rsid w:val="009164F2"/>
    <w:rsid w:val="0091683C"/>
    <w:rsid w:val="00921D7A"/>
    <w:rsid w:val="009225D1"/>
    <w:rsid w:val="00923CBD"/>
    <w:rsid w:val="00924C49"/>
    <w:rsid w:val="0092690F"/>
    <w:rsid w:val="00926D44"/>
    <w:rsid w:val="00931781"/>
    <w:rsid w:val="00932D2A"/>
    <w:rsid w:val="0093385D"/>
    <w:rsid w:val="00933FB7"/>
    <w:rsid w:val="009341BF"/>
    <w:rsid w:val="00937918"/>
    <w:rsid w:val="009412ED"/>
    <w:rsid w:val="00941CD8"/>
    <w:rsid w:val="009422AE"/>
    <w:rsid w:val="0094238A"/>
    <w:rsid w:val="00942808"/>
    <w:rsid w:val="00942F8F"/>
    <w:rsid w:val="0094303C"/>
    <w:rsid w:val="00944C52"/>
    <w:rsid w:val="009478E2"/>
    <w:rsid w:val="00947CF1"/>
    <w:rsid w:val="00947EBE"/>
    <w:rsid w:val="0095205B"/>
    <w:rsid w:val="00952349"/>
    <w:rsid w:val="009529BB"/>
    <w:rsid w:val="00954170"/>
    <w:rsid w:val="0095426A"/>
    <w:rsid w:val="009546E5"/>
    <w:rsid w:val="00956093"/>
    <w:rsid w:val="00957CCA"/>
    <w:rsid w:val="009615A1"/>
    <w:rsid w:val="009618BD"/>
    <w:rsid w:val="00961B55"/>
    <w:rsid w:val="00962AED"/>
    <w:rsid w:val="00962FF7"/>
    <w:rsid w:val="00963546"/>
    <w:rsid w:val="00963FC0"/>
    <w:rsid w:val="00964A8E"/>
    <w:rsid w:val="00966C17"/>
    <w:rsid w:val="00966D05"/>
    <w:rsid w:val="00967D21"/>
    <w:rsid w:val="00973C64"/>
    <w:rsid w:val="00974445"/>
    <w:rsid w:val="00975012"/>
    <w:rsid w:val="009754D3"/>
    <w:rsid w:val="0097736E"/>
    <w:rsid w:val="00977AC7"/>
    <w:rsid w:val="009801B2"/>
    <w:rsid w:val="00980532"/>
    <w:rsid w:val="00981411"/>
    <w:rsid w:val="0098150D"/>
    <w:rsid w:val="00981A30"/>
    <w:rsid w:val="00982103"/>
    <w:rsid w:val="00982852"/>
    <w:rsid w:val="00982903"/>
    <w:rsid w:val="009829F0"/>
    <w:rsid w:val="00982EF7"/>
    <w:rsid w:val="00983005"/>
    <w:rsid w:val="0098366D"/>
    <w:rsid w:val="00984A46"/>
    <w:rsid w:val="0098504A"/>
    <w:rsid w:val="009856F3"/>
    <w:rsid w:val="00986C47"/>
    <w:rsid w:val="0098700D"/>
    <w:rsid w:val="00987A99"/>
    <w:rsid w:val="00990DBA"/>
    <w:rsid w:val="00991168"/>
    <w:rsid w:val="00991ADA"/>
    <w:rsid w:val="009926D7"/>
    <w:rsid w:val="00992F6A"/>
    <w:rsid w:val="00993066"/>
    <w:rsid w:val="0099330D"/>
    <w:rsid w:val="0099350B"/>
    <w:rsid w:val="009943EA"/>
    <w:rsid w:val="00994421"/>
    <w:rsid w:val="00995DC1"/>
    <w:rsid w:val="009A207D"/>
    <w:rsid w:val="009A35FA"/>
    <w:rsid w:val="009A4017"/>
    <w:rsid w:val="009A409D"/>
    <w:rsid w:val="009A4927"/>
    <w:rsid w:val="009A6283"/>
    <w:rsid w:val="009A7757"/>
    <w:rsid w:val="009B0728"/>
    <w:rsid w:val="009B0A28"/>
    <w:rsid w:val="009B2A9E"/>
    <w:rsid w:val="009B3ADC"/>
    <w:rsid w:val="009B509B"/>
    <w:rsid w:val="009B68C7"/>
    <w:rsid w:val="009B7223"/>
    <w:rsid w:val="009B7FC8"/>
    <w:rsid w:val="009C04A2"/>
    <w:rsid w:val="009C22F5"/>
    <w:rsid w:val="009C2C74"/>
    <w:rsid w:val="009C31A2"/>
    <w:rsid w:val="009C36D4"/>
    <w:rsid w:val="009C4491"/>
    <w:rsid w:val="009C4C4E"/>
    <w:rsid w:val="009C4CA6"/>
    <w:rsid w:val="009C5BCB"/>
    <w:rsid w:val="009C647C"/>
    <w:rsid w:val="009C6A08"/>
    <w:rsid w:val="009C7880"/>
    <w:rsid w:val="009C79AD"/>
    <w:rsid w:val="009D19B0"/>
    <w:rsid w:val="009D1CA0"/>
    <w:rsid w:val="009D2067"/>
    <w:rsid w:val="009D45F5"/>
    <w:rsid w:val="009D73D0"/>
    <w:rsid w:val="009D776D"/>
    <w:rsid w:val="009E260D"/>
    <w:rsid w:val="009E277E"/>
    <w:rsid w:val="009E31BB"/>
    <w:rsid w:val="009E4049"/>
    <w:rsid w:val="009E40F6"/>
    <w:rsid w:val="009E4632"/>
    <w:rsid w:val="009E5428"/>
    <w:rsid w:val="009F00A7"/>
    <w:rsid w:val="009F041C"/>
    <w:rsid w:val="009F08AD"/>
    <w:rsid w:val="009F0973"/>
    <w:rsid w:val="009F0FAC"/>
    <w:rsid w:val="009F1649"/>
    <w:rsid w:val="009F2E94"/>
    <w:rsid w:val="009F321D"/>
    <w:rsid w:val="009F3D12"/>
    <w:rsid w:val="009F3E1C"/>
    <w:rsid w:val="009F52C2"/>
    <w:rsid w:val="009F762B"/>
    <w:rsid w:val="009F7938"/>
    <w:rsid w:val="009F7FC5"/>
    <w:rsid w:val="00A01495"/>
    <w:rsid w:val="00A016AA"/>
    <w:rsid w:val="00A0234E"/>
    <w:rsid w:val="00A05562"/>
    <w:rsid w:val="00A05A2A"/>
    <w:rsid w:val="00A0670A"/>
    <w:rsid w:val="00A06971"/>
    <w:rsid w:val="00A06D43"/>
    <w:rsid w:val="00A10E3B"/>
    <w:rsid w:val="00A10F08"/>
    <w:rsid w:val="00A116E4"/>
    <w:rsid w:val="00A13220"/>
    <w:rsid w:val="00A13A44"/>
    <w:rsid w:val="00A13F3C"/>
    <w:rsid w:val="00A156C6"/>
    <w:rsid w:val="00A17747"/>
    <w:rsid w:val="00A20022"/>
    <w:rsid w:val="00A20231"/>
    <w:rsid w:val="00A204B4"/>
    <w:rsid w:val="00A20F05"/>
    <w:rsid w:val="00A232EA"/>
    <w:rsid w:val="00A239D8"/>
    <w:rsid w:val="00A244EA"/>
    <w:rsid w:val="00A24733"/>
    <w:rsid w:val="00A25188"/>
    <w:rsid w:val="00A25D2B"/>
    <w:rsid w:val="00A2683A"/>
    <w:rsid w:val="00A270A0"/>
    <w:rsid w:val="00A27A79"/>
    <w:rsid w:val="00A302FD"/>
    <w:rsid w:val="00A31466"/>
    <w:rsid w:val="00A33173"/>
    <w:rsid w:val="00A348E1"/>
    <w:rsid w:val="00A36EB4"/>
    <w:rsid w:val="00A36F27"/>
    <w:rsid w:val="00A37C15"/>
    <w:rsid w:val="00A42E05"/>
    <w:rsid w:val="00A432E8"/>
    <w:rsid w:val="00A44079"/>
    <w:rsid w:val="00A454DF"/>
    <w:rsid w:val="00A46F0B"/>
    <w:rsid w:val="00A47612"/>
    <w:rsid w:val="00A47F3A"/>
    <w:rsid w:val="00A5050D"/>
    <w:rsid w:val="00A505BF"/>
    <w:rsid w:val="00A52E11"/>
    <w:rsid w:val="00A535B3"/>
    <w:rsid w:val="00A53BD2"/>
    <w:rsid w:val="00A54928"/>
    <w:rsid w:val="00A55600"/>
    <w:rsid w:val="00A55770"/>
    <w:rsid w:val="00A60369"/>
    <w:rsid w:val="00A60503"/>
    <w:rsid w:val="00A60583"/>
    <w:rsid w:val="00A61616"/>
    <w:rsid w:val="00A61CAA"/>
    <w:rsid w:val="00A62C9D"/>
    <w:rsid w:val="00A635A6"/>
    <w:rsid w:val="00A642C8"/>
    <w:rsid w:val="00A6630C"/>
    <w:rsid w:val="00A66FCB"/>
    <w:rsid w:val="00A6763A"/>
    <w:rsid w:val="00A73411"/>
    <w:rsid w:val="00A7355E"/>
    <w:rsid w:val="00A73B88"/>
    <w:rsid w:val="00A7731F"/>
    <w:rsid w:val="00A77B9D"/>
    <w:rsid w:val="00A809C7"/>
    <w:rsid w:val="00A81253"/>
    <w:rsid w:val="00A8170F"/>
    <w:rsid w:val="00A82B23"/>
    <w:rsid w:val="00A84BAE"/>
    <w:rsid w:val="00A8560B"/>
    <w:rsid w:val="00A87009"/>
    <w:rsid w:val="00A873DF"/>
    <w:rsid w:val="00A90710"/>
    <w:rsid w:val="00A90999"/>
    <w:rsid w:val="00A918D1"/>
    <w:rsid w:val="00A91F92"/>
    <w:rsid w:val="00A93BF6"/>
    <w:rsid w:val="00A94E6F"/>
    <w:rsid w:val="00A95441"/>
    <w:rsid w:val="00A95DE6"/>
    <w:rsid w:val="00A9716A"/>
    <w:rsid w:val="00AA08FF"/>
    <w:rsid w:val="00AA0A37"/>
    <w:rsid w:val="00AA1571"/>
    <w:rsid w:val="00AA24D1"/>
    <w:rsid w:val="00AA3377"/>
    <w:rsid w:val="00AA3804"/>
    <w:rsid w:val="00AA4FD5"/>
    <w:rsid w:val="00AA59E0"/>
    <w:rsid w:val="00AA6E4D"/>
    <w:rsid w:val="00AB04ED"/>
    <w:rsid w:val="00AB0BCE"/>
    <w:rsid w:val="00AB0E98"/>
    <w:rsid w:val="00AB19E6"/>
    <w:rsid w:val="00AB1E1D"/>
    <w:rsid w:val="00AB2B55"/>
    <w:rsid w:val="00AB3D8B"/>
    <w:rsid w:val="00AB4AEF"/>
    <w:rsid w:val="00AB62C4"/>
    <w:rsid w:val="00AB634F"/>
    <w:rsid w:val="00AB685B"/>
    <w:rsid w:val="00AC050D"/>
    <w:rsid w:val="00AC0575"/>
    <w:rsid w:val="00AC1CC2"/>
    <w:rsid w:val="00AC2600"/>
    <w:rsid w:val="00AC4292"/>
    <w:rsid w:val="00AC47D7"/>
    <w:rsid w:val="00AC4CFF"/>
    <w:rsid w:val="00AC5F32"/>
    <w:rsid w:val="00AD00EE"/>
    <w:rsid w:val="00AD0CFB"/>
    <w:rsid w:val="00AD1094"/>
    <w:rsid w:val="00AD12AD"/>
    <w:rsid w:val="00AD12E2"/>
    <w:rsid w:val="00AD1CF0"/>
    <w:rsid w:val="00AD227B"/>
    <w:rsid w:val="00AD39CD"/>
    <w:rsid w:val="00AD5140"/>
    <w:rsid w:val="00AD516C"/>
    <w:rsid w:val="00AD7CF2"/>
    <w:rsid w:val="00AE072B"/>
    <w:rsid w:val="00AE0F0A"/>
    <w:rsid w:val="00AE1AA6"/>
    <w:rsid w:val="00AE3A3A"/>
    <w:rsid w:val="00AE4302"/>
    <w:rsid w:val="00AE550C"/>
    <w:rsid w:val="00AE6D65"/>
    <w:rsid w:val="00AE788B"/>
    <w:rsid w:val="00AE7CE6"/>
    <w:rsid w:val="00AF156B"/>
    <w:rsid w:val="00AF15A3"/>
    <w:rsid w:val="00AF1BC3"/>
    <w:rsid w:val="00AF2C0D"/>
    <w:rsid w:val="00AF314F"/>
    <w:rsid w:val="00AF3A2A"/>
    <w:rsid w:val="00AF560D"/>
    <w:rsid w:val="00AF65CC"/>
    <w:rsid w:val="00B00BB4"/>
    <w:rsid w:val="00B0126D"/>
    <w:rsid w:val="00B04E17"/>
    <w:rsid w:val="00B0635A"/>
    <w:rsid w:val="00B072B7"/>
    <w:rsid w:val="00B10EF0"/>
    <w:rsid w:val="00B1299B"/>
    <w:rsid w:val="00B1389B"/>
    <w:rsid w:val="00B13FF0"/>
    <w:rsid w:val="00B14C79"/>
    <w:rsid w:val="00B1525F"/>
    <w:rsid w:val="00B15F4F"/>
    <w:rsid w:val="00B163B6"/>
    <w:rsid w:val="00B16755"/>
    <w:rsid w:val="00B1675D"/>
    <w:rsid w:val="00B17B9A"/>
    <w:rsid w:val="00B2308C"/>
    <w:rsid w:val="00B232D7"/>
    <w:rsid w:val="00B234F9"/>
    <w:rsid w:val="00B26079"/>
    <w:rsid w:val="00B2724C"/>
    <w:rsid w:val="00B27B3B"/>
    <w:rsid w:val="00B27CF7"/>
    <w:rsid w:val="00B3097C"/>
    <w:rsid w:val="00B30A13"/>
    <w:rsid w:val="00B30AC8"/>
    <w:rsid w:val="00B30F6E"/>
    <w:rsid w:val="00B3142B"/>
    <w:rsid w:val="00B32529"/>
    <w:rsid w:val="00B3362B"/>
    <w:rsid w:val="00B3369E"/>
    <w:rsid w:val="00B33916"/>
    <w:rsid w:val="00B33FDF"/>
    <w:rsid w:val="00B3546B"/>
    <w:rsid w:val="00B36156"/>
    <w:rsid w:val="00B361AA"/>
    <w:rsid w:val="00B374B5"/>
    <w:rsid w:val="00B37A12"/>
    <w:rsid w:val="00B403D8"/>
    <w:rsid w:val="00B40BA6"/>
    <w:rsid w:val="00B41E74"/>
    <w:rsid w:val="00B42816"/>
    <w:rsid w:val="00B45093"/>
    <w:rsid w:val="00B45717"/>
    <w:rsid w:val="00B45FB9"/>
    <w:rsid w:val="00B46035"/>
    <w:rsid w:val="00B46165"/>
    <w:rsid w:val="00B46921"/>
    <w:rsid w:val="00B50CF3"/>
    <w:rsid w:val="00B51B3E"/>
    <w:rsid w:val="00B524D9"/>
    <w:rsid w:val="00B53FAE"/>
    <w:rsid w:val="00B540ED"/>
    <w:rsid w:val="00B55181"/>
    <w:rsid w:val="00B5728F"/>
    <w:rsid w:val="00B57770"/>
    <w:rsid w:val="00B60D0D"/>
    <w:rsid w:val="00B61009"/>
    <w:rsid w:val="00B62893"/>
    <w:rsid w:val="00B62E7A"/>
    <w:rsid w:val="00B64CC0"/>
    <w:rsid w:val="00B6534C"/>
    <w:rsid w:val="00B6605D"/>
    <w:rsid w:val="00B67450"/>
    <w:rsid w:val="00B67DA6"/>
    <w:rsid w:val="00B70488"/>
    <w:rsid w:val="00B719C6"/>
    <w:rsid w:val="00B75482"/>
    <w:rsid w:val="00B76F86"/>
    <w:rsid w:val="00B809F5"/>
    <w:rsid w:val="00B82AD3"/>
    <w:rsid w:val="00B83DCD"/>
    <w:rsid w:val="00B843A5"/>
    <w:rsid w:val="00B84979"/>
    <w:rsid w:val="00B85739"/>
    <w:rsid w:val="00B87F74"/>
    <w:rsid w:val="00B90669"/>
    <w:rsid w:val="00B92B84"/>
    <w:rsid w:val="00B92C55"/>
    <w:rsid w:val="00B931C6"/>
    <w:rsid w:val="00B939D1"/>
    <w:rsid w:val="00B94493"/>
    <w:rsid w:val="00B949E4"/>
    <w:rsid w:val="00B94AD3"/>
    <w:rsid w:val="00B95A47"/>
    <w:rsid w:val="00B9659A"/>
    <w:rsid w:val="00B9688A"/>
    <w:rsid w:val="00BA00B3"/>
    <w:rsid w:val="00BA018B"/>
    <w:rsid w:val="00BA40EB"/>
    <w:rsid w:val="00BA48E4"/>
    <w:rsid w:val="00BA5607"/>
    <w:rsid w:val="00BA589F"/>
    <w:rsid w:val="00BA5F0E"/>
    <w:rsid w:val="00BA663D"/>
    <w:rsid w:val="00BA6DBC"/>
    <w:rsid w:val="00BA724E"/>
    <w:rsid w:val="00BA7575"/>
    <w:rsid w:val="00BB0757"/>
    <w:rsid w:val="00BB0FD7"/>
    <w:rsid w:val="00BB1A8C"/>
    <w:rsid w:val="00BB20E8"/>
    <w:rsid w:val="00BB2785"/>
    <w:rsid w:val="00BB2D4C"/>
    <w:rsid w:val="00BB3816"/>
    <w:rsid w:val="00BB3A44"/>
    <w:rsid w:val="00BB55E1"/>
    <w:rsid w:val="00BB6F8F"/>
    <w:rsid w:val="00BB7B50"/>
    <w:rsid w:val="00BB7D4A"/>
    <w:rsid w:val="00BC01C0"/>
    <w:rsid w:val="00BC2008"/>
    <w:rsid w:val="00BC24A4"/>
    <w:rsid w:val="00BC267F"/>
    <w:rsid w:val="00BC356B"/>
    <w:rsid w:val="00BC4B4E"/>
    <w:rsid w:val="00BC4BE8"/>
    <w:rsid w:val="00BC5864"/>
    <w:rsid w:val="00BC6A13"/>
    <w:rsid w:val="00BD090A"/>
    <w:rsid w:val="00BD2501"/>
    <w:rsid w:val="00BD2840"/>
    <w:rsid w:val="00BD5118"/>
    <w:rsid w:val="00BD60A2"/>
    <w:rsid w:val="00BE1F8C"/>
    <w:rsid w:val="00BE385B"/>
    <w:rsid w:val="00BE3AED"/>
    <w:rsid w:val="00BE3BC1"/>
    <w:rsid w:val="00BE4222"/>
    <w:rsid w:val="00BE472C"/>
    <w:rsid w:val="00BE47A0"/>
    <w:rsid w:val="00BE663E"/>
    <w:rsid w:val="00BF0264"/>
    <w:rsid w:val="00BF05E8"/>
    <w:rsid w:val="00BF0848"/>
    <w:rsid w:val="00BF0BBB"/>
    <w:rsid w:val="00BF0EF2"/>
    <w:rsid w:val="00BF1F1E"/>
    <w:rsid w:val="00BF4267"/>
    <w:rsid w:val="00BF4733"/>
    <w:rsid w:val="00BF4D63"/>
    <w:rsid w:val="00BF5270"/>
    <w:rsid w:val="00BF5691"/>
    <w:rsid w:val="00BF57A5"/>
    <w:rsid w:val="00C00948"/>
    <w:rsid w:val="00C01B30"/>
    <w:rsid w:val="00C024D6"/>
    <w:rsid w:val="00C04B7E"/>
    <w:rsid w:val="00C050D3"/>
    <w:rsid w:val="00C057AE"/>
    <w:rsid w:val="00C06F9E"/>
    <w:rsid w:val="00C103F5"/>
    <w:rsid w:val="00C11005"/>
    <w:rsid w:val="00C11189"/>
    <w:rsid w:val="00C12228"/>
    <w:rsid w:val="00C122E2"/>
    <w:rsid w:val="00C130F6"/>
    <w:rsid w:val="00C139D9"/>
    <w:rsid w:val="00C14377"/>
    <w:rsid w:val="00C14514"/>
    <w:rsid w:val="00C1596A"/>
    <w:rsid w:val="00C15BC0"/>
    <w:rsid w:val="00C17CC7"/>
    <w:rsid w:val="00C17F9E"/>
    <w:rsid w:val="00C20081"/>
    <w:rsid w:val="00C21858"/>
    <w:rsid w:val="00C2298B"/>
    <w:rsid w:val="00C23275"/>
    <w:rsid w:val="00C23B89"/>
    <w:rsid w:val="00C2581B"/>
    <w:rsid w:val="00C25B21"/>
    <w:rsid w:val="00C267D0"/>
    <w:rsid w:val="00C2680C"/>
    <w:rsid w:val="00C26942"/>
    <w:rsid w:val="00C26FA4"/>
    <w:rsid w:val="00C2761D"/>
    <w:rsid w:val="00C27A3A"/>
    <w:rsid w:val="00C30849"/>
    <w:rsid w:val="00C30AB0"/>
    <w:rsid w:val="00C30D17"/>
    <w:rsid w:val="00C30E15"/>
    <w:rsid w:val="00C3200C"/>
    <w:rsid w:val="00C32159"/>
    <w:rsid w:val="00C3216A"/>
    <w:rsid w:val="00C36003"/>
    <w:rsid w:val="00C3652A"/>
    <w:rsid w:val="00C37309"/>
    <w:rsid w:val="00C4043D"/>
    <w:rsid w:val="00C40440"/>
    <w:rsid w:val="00C40F41"/>
    <w:rsid w:val="00C442AB"/>
    <w:rsid w:val="00C44371"/>
    <w:rsid w:val="00C44690"/>
    <w:rsid w:val="00C45063"/>
    <w:rsid w:val="00C50327"/>
    <w:rsid w:val="00C50848"/>
    <w:rsid w:val="00C51F16"/>
    <w:rsid w:val="00C5229F"/>
    <w:rsid w:val="00C5288A"/>
    <w:rsid w:val="00C52D08"/>
    <w:rsid w:val="00C54039"/>
    <w:rsid w:val="00C540CA"/>
    <w:rsid w:val="00C56795"/>
    <w:rsid w:val="00C5712E"/>
    <w:rsid w:val="00C608BC"/>
    <w:rsid w:val="00C60B25"/>
    <w:rsid w:val="00C60FB7"/>
    <w:rsid w:val="00C62B18"/>
    <w:rsid w:val="00C62B46"/>
    <w:rsid w:val="00C62F00"/>
    <w:rsid w:val="00C64810"/>
    <w:rsid w:val="00C64A74"/>
    <w:rsid w:val="00C670F5"/>
    <w:rsid w:val="00C67FD7"/>
    <w:rsid w:val="00C70FCA"/>
    <w:rsid w:val="00C72222"/>
    <w:rsid w:val="00C73033"/>
    <w:rsid w:val="00C73189"/>
    <w:rsid w:val="00C74FDD"/>
    <w:rsid w:val="00C759F2"/>
    <w:rsid w:val="00C75CED"/>
    <w:rsid w:val="00C769CA"/>
    <w:rsid w:val="00C80E08"/>
    <w:rsid w:val="00C81176"/>
    <w:rsid w:val="00C82B0E"/>
    <w:rsid w:val="00C83FFB"/>
    <w:rsid w:val="00C84029"/>
    <w:rsid w:val="00C8448C"/>
    <w:rsid w:val="00C84DD6"/>
    <w:rsid w:val="00C850D5"/>
    <w:rsid w:val="00C86CAB"/>
    <w:rsid w:val="00C92D69"/>
    <w:rsid w:val="00C934E5"/>
    <w:rsid w:val="00C93594"/>
    <w:rsid w:val="00C946D5"/>
    <w:rsid w:val="00C95C47"/>
    <w:rsid w:val="00C96BFC"/>
    <w:rsid w:val="00C975AD"/>
    <w:rsid w:val="00CA0C30"/>
    <w:rsid w:val="00CA0DA9"/>
    <w:rsid w:val="00CA19BD"/>
    <w:rsid w:val="00CA306A"/>
    <w:rsid w:val="00CA4524"/>
    <w:rsid w:val="00CA7546"/>
    <w:rsid w:val="00CA7B1B"/>
    <w:rsid w:val="00CB05F5"/>
    <w:rsid w:val="00CB081C"/>
    <w:rsid w:val="00CB102D"/>
    <w:rsid w:val="00CB3372"/>
    <w:rsid w:val="00CB33DC"/>
    <w:rsid w:val="00CB6AEF"/>
    <w:rsid w:val="00CC0725"/>
    <w:rsid w:val="00CC1076"/>
    <w:rsid w:val="00CC1DE7"/>
    <w:rsid w:val="00CC2967"/>
    <w:rsid w:val="00CC2AE1"/>
    <w:rsid w:val="00CC2E8C"/>
    <w:rsid w:val="00CC36A4"/>
    <w:rsid w:val="00CC4468"/>
    <w:rsid w:val="00CC4EA8"/>
    <w:rsid w:val="00CC5054"/>
    <w:rsid w:val="00CC60C9"/>
    <w:rsid w:val="00CC627A"/>
    <w:rsid w:val="00CC64B6"/>
    <w:rsid w:val="00CD0D91"/>
    <w:rsid w:val="00CD1626"/>
    <w:rsid w:val="00CD1D22"/>
    <w:rsid w:val="00CD1F50"/>
    <w:rsid w:val="00CD2A53"/>
    <w:rsid w:val="00CD2B25"/>
    <w:rsid w:val="00CD3713"/>
    <w:rsid w:val="00CD408A"/>
    <w:rsid w:val="00CD71F6"/>
    <w:rsid w:val="00CD76C2"/>
    <w:rsid w:val="00CE15ED"/>
    <w:rsid w:val="00CE1619"/>
    <w:rsid w:val="00CE16C3"/>
    <w:rsid w:val="00CE2684"/>
    <w:rsid w:val="00CE4AE3"/>
    <w:rsid w:val="00CE4FEA"/>
    <w:rsid w:val="00CE68F8"/>
    <w:rsid w:val="00CE6ADC"/>
    <w:rsid w:val="00CE727A"/>
    <w:rsid w:val="00CF0D53"/>
    <w:rsid w:val="00CF4383"/>
    <w:rsid w:val="00CF493E"/>
    <w:rsid w:val="00CF6625"/>
    <w:rsid w:val="00D01099"/>
    <w:rsid w:val="00D0237F"/>
    <w:rsid w:val="00D0286E"/>
    <w:rsid w:val="00D0400F"/>
    <w:rsid w:val="00D040D3"/>
    <w:rsid w:val="00D0613B"/>
    <w:rsid w:val="00D06319"/>
    <w:rsid w:val="00D06846"/>
    <w:rsid w:val="00D06AD5"/>
    <w:rsid w:val="00D0743C"/>
    <w:rsid w:val="00D074BA"/>
    <w:rsid w:val="00D10370"/>
    <w:rsid w:val="00D1147F"/>
    <w:rsid w:val="00D11A4E"/>
    <w:rsid w:val="00D123E7"/>
    <w:rsid w:val="00D139ED"/>
    <w:rsid w:val="00D140E6"/>
    <w:rsid w:val="00D14FF5"/>
    <w:rsid w:val="00D15A32"/>
    <w:rsid w:val="00D2002D"/>
    <w:rsid w:val="00D2019B"/>
    <w:rsid w:val="00D21B60"/>
    <w:rsid w:val="00D230FE"/>
    <w:rsid w:val="00D23E9D"/>
    <w:rsid w:val="00D272A9"/>
    <w:rsid w:val="00D275D7"/>
    <w:rsid w:val="00D30085"/>
    <w:rsid w:val="00D3059F"/>
    <w:rsid w:val="00D35B51"/>
    <w:rsid w:val="00D4088C"/>
    <w:rsid w:val="00D40B45"/>
    <w:rsid w:val="00D43074"/>
    <w:rsid w:val="00D43BB1"/>
    <w:rsid w:val="00D43E46"/>
    <w:rsid w:val="00D4506E"/>
    <w:rsid w:val="00D45998"/>
    <w:rsid w:val="00D45C05"/>
    <w:rsid w:val="00D4619C"/>
    <w:rsid w:val="00D461B8"/>
    <w:rsid w:val="00D46F08"/>
    <w:rsid w:val="00D478D9"/>
    <w:rsid w:val="00D50282"/>
    <w:rsid w:val="00D51B6E"/>
    <w:rsid w:val="00D51FA5"/>
    <w:rsid w:val="00D538BC"/>
    <w:rsid w:val="00D545DC"/>
    <w:rsid w:val="00D54D2C"/>
    <w:rsid w:val="00D54F94"/>
    <w:rsid w:val="00D550A4"/>
    <w:rsid w:val="00D5513C"/>
    <w:rsid w:val="00D557E3"/>
    <w:rsid w:val="00D55DC8"/>
    <w:rsid w:val="00D564F0"/>
    <w:rsid w:val="00D57806"/>
    <w:rsid w:val="00D57CAB"/>
    <w:rsid w:val="00D609BB"/>
    <w:rsid w:val="00D60A15"/>
    <w:rsid w:val="00D6197B"/>
    <w:rsid w:val="00D61F14"/>
    <w:rsid w:val="00D655A5"/>
    <w:rsid w:val="00D65717"/>
    <w:rsid w:val="00D66423"/>
    <w:rsid w:val="00D66641"/>
    <w:rsid w:val="00D66AC3"/>
    <w:rsid w:val="00D66FF0"/>
    <w:rsid w:val="00D67BCC"/>
    <w:rsid w:val="00D70D42"/>
    <w:rsid w:val="00D7274E"/>
    <w:rsid w:val="00D72DA4"/>
    <w:rsid w:val="00D73E2E"/>
    <w:rsid w:val="00D74245"/>
    <w:rsid w:val="00D75583"/>
    <w:rsid w:val="00D758CF"/>
    <w:rsid w:val="00D75B89"/>
    <w:rsid w:val="00D76AB5"/>
    <w:rsid w:val="00D778C6"/>
    <w:rsid w:val="00D81767"/>
    <w:rsid w:val="00D81E04"/>
    <w:rsid w:val="00D81E94"/>
    <w:rsid w:val="00D81F2D"/>
    <w:rsid w:val="00D82D2E"/>
    <w:rsid w:val="00D83FDB"/>
    <w:rsid w:val="00D84549"/>
    <w:rsid w:val="00D845FE"/>
    <w:rsid w:val="00D84989"/>
    <w:rsid w:val="00D85424"/>
    <w:rsid w:val="00D85F73"/>
    <w:rsid w:val="00D86A16"/>
    <w:rsid w:val="00D8783D"/>
    <w:rsid w:val="00D87D71"/>
    <w:rsid w:val="00D87DEC"/>
    <w:rsid w:val="00D9001E"/>
    <w:rsid w:val="00D90E3A"/>
    <w:rsid w:val="00D911AC"/>
    <w:rsid w:val="00D9133E"/>
    <w:rsid w:val="00D91768"/>
    <w:rsid w:val="00D9198B"/>
    <w:rsid w:val="00D935E1"/>
    <w:rsid w:val="00D9463F"/>
    <w:rsid w:val="00D95CA7"/>
    <w:rsid w:val="00D96489"/>
    <w:rsid w:val="00D9659D"/>
    <w:rsid w:val="00D975C4"/>
    <w:rsid w:val="00DA0233"/>
    <w:rsid w:val="00DA0B0C"/>
    <w:rsid w:val="00DA334D"/>
    <w:rsid w:val="00DA3928"/>
    <w:rsid w:val="00DA5915"/>
    <w:rsid w:val="00DA62DF"/>
    <w:rsid w:val="00DB1FA7"/>
    <w:rsid w:val="00DB244D"/>
    <w:rsid w:val="00DB3BD3"/>
    <w:rsid w:val="00DB408A"/>
    <w:rsid w:val="00DB59BD"/>
    <w:rsid w:val="00DB5DC9"/>
    <w:rsid w:val="00DB6107"/>
    <w:rsid w:val="00DB6393"/>
    <w:rsid w:val="00DB6B7D"/>
    <w:rsid w:val="00DC0D95"/>
    <w:rsid w:val="00DC10F4"/>
    <w:rsid w:val="00DC1837"/>
    <w:rsid w:val="00DC1A9D"/>
    <w:rsid w:val="00DC22CC"/>
    <w:rsid w:val="00DC22E4"/>
    <w:rsid w:val="00DC31CC"/>
    <w:rsid w:val="00DC4D8B"/>
    <w:rsid w:val="00DC50D4"/>
    <w:rsid w:val="00DC6169"/>
    <w:rsid w:val="00DC7038"/>
    <w:rsid w:val="00DC7AAD"/>
    <w:rsid w:val="00DD051D"/>
    <w:rsid w:val="00DD2FA5"/>
    <w:rsid w:val="00DD405E"/>
    <w:rsid w:val="00DD7511"/>
    <w:rsid w:val="00DE1C26"/>
    <w:rsid w:val="00DE25D0"/>
    <w:rsid w:val="00DE26C5"/>
    <w:rsid w:val="00DE30B4"/>
    <w:rsid w:val="00DE3D21"/>
    <w:rsid w:val="00DE4A6E"/>
    <w:rsid w:val="00DE6829"/>
    <w:rsid w:val="00DE6954"/>
    <w:rsid w:val="00DF12AB"/>
    <w:rsid w:val="00DF2E3C"/>
    <w:rsid w:val="00DF32A5"/>
    <w:rsid w:val="00DF5AB2"/>
    <w:rsid w:val="00DF7585"/>
    <w:rsid w:val="00DF77D4"/>
    <w:rsid w:val="00DF7A25"/>
    <w:rsid w:val="00E04288"/>
    <w:rsid w:val="00E04315"/>
    <w:rsid w:val="00E04ACC"/>
    <w:rsid w:val="00E04D85"/>
    <w:rsid w:val="00E04E53"/>
    <w:rsid w:val="00E05431"/>
    <w:rsid w:val="00E064A1"/>
    <w:rsid w:val="00E06578"/>
    <w:rsid w:val="00E074BA"/>
    <w:rsid w:val="00E1103B"/>
    <w:rsid w:val="00E113D0"/>
    <w:rsid w:val="00E1190D"/>
    <w:rsid w:val="00E12292"/>
    <w:rsid w:val="00E125F0"/>
    <w:rsid w:val="00E12B91"/>
    <w:rsid w:val="00E14F97"/>
    <w:rsid w:val="00E15C69"/>
    <w:rsid w:val="00E1604D"/>
    <w:rsid w:val="00E20BF1"/>
    <w:rsid w:val="00E21C84"/>
    <w:rsid w:val="00E2625C"/>
    <w:rsid w:val="00E26BFB"/>
    <w:rsid w:val="00E3035E"/>
    <w:rsid w:val="00E3197D"/>
    <w:rsid w:val="00E32AD1"/>
    <w:rsid w:val="00E33473"/>
    <w:rsid w:val="00E3415A"/>
    <w:rsid w:val="00E35C6D"/>
    <w:rsid w:val="00E3654C"/>
    <w:rsid w:val="00E36C58"/>
    <w:rsid w:val="00E376BE"/>
    <w:rsid w:val="00E40A1E"/>
    <w:rsid w:val="00E42888"/>
    <w:rsid w:val="00E428E4"/>
    <w:rsid w:val="00E4323B"/>
    <w:rsid w:val="00E43C37"/>
    <w:rsid w:val="00E43FB3"/>
    <w:rsid w:val="00E45B36"/>
    <w:rsid w:val="00E45C52"/>
    <w:rsid w:val="00E46428"/>
    <w:rsid w:val="00E47FE7"/>
    <w:rsid w:val="00E50B3F"/>
    <w:rsid w:val="00E51FDA"/>
    <w:rsid w:val="00E52F0A"/>
    <w:rsid w:val="00E5469E"/>
    <w:rsid w:val="00E55E3C"/>
    <w:rsid w:val="00E56502"/>
    <w:rsid w:val="00E57EF1"/>
    <w:rsid w:val="00E633A1"/>
    <w:rsid w:val="00E65815"/>
    <w:rsid w:val="00E66085"/>
    <w:rsid w:val="00E6767F"/>
    <w:rsid w:val="00E709CC"/>
    <w:rsid w:val="00E70C69"/>
    <w:rsid w:val="00E72B38"/>
    <w:rsid w:val="00E7651C"/>
    <w:rsid w:val="00E80006"/>
    <w:rsid w:val="00E80842"/>
    <w:rsid w:val="00E813A2"/>
    <w:rsid w:val="00E82506"/>
    <w:rsid w:val="00E83C56"/>
    <w:rsid w:val="00E84641"/>
    <w:rsid w:val="00E84A18"/>
    <w:rsid w:val="00E851DC"/>
    <w:rsid w:val="00E91E9D"/>
    <w:rsid w:val="00E925D6"/>
    <w:rsid w:val="00E93B96"/>
    <w:rsid w:val="00E93BF7"/>
    <w:rsid w:val="00E94AC0"/>
    <w:rsid w:val="00E950B2"/>
    <w:rsid w:val="00E95FD0"/>
    <w:rsid w:val="00E96058"/>
    <w:rsid w:val="00E9609C"/>
    <w:rsid w:val="00E9731D"/>
    <w:rsid w:val="00E97327"/>
    <w:rsid w:val="00EA01AE"/>
    <w:rsid w:val="00EA08A4"/>
    <w:rsid w:val="00EA09BF"/>
    <w:rsid w:val="00EA23A3"/>
    <w:rsid w:val="00EA2892"/>
    <w:rsid w:val="00EA3496"/>
    <w:rsid w:val="00EA4569"/>
    <w:rsid w:val="00EA54F2"/>
    <w:rsid w:val="00EA6367"/>
    <w:rsid w:val="00EA718E"/>
    <w:rsid w:val="00EA725B"/>
    <w:rsid w:val="00EA7B22"/>
    <w:rsid w:val="00EB0A21"/>
    <w:rsid w:val="00EB0E3F"/>
    <w:rsid w:val="00EB0E63"/>
    <w:rsid w:val="00EB2FB2"/>
    <w:rsid w:val="00EB3625"/>
    <w:rsid w:val="00EB4B80"/>
    <w:rsid w:val="00EB566F"/>
    <w:rsid w:val="00EB5D13"/>
    <w:rsid w:val="00EB5E3F"/>
    <w:rsid w:val="00EB6B82"/>
    <w:rsid w:val="00EB7643"/>
    <w:rsid w:val="00EC0562"/>
    <w:rsid w:val="00EC1AB3"/>
    <w:rsid w:val="00EC1CCC"/>
    <w:rsid w:val="00EC25B0"/>
    <w:rsid w:val="00EC2FE6"/>
    <w:rsid w:val="00EC39F6"/>
    <w:rsid w:val="00EC5429"/>
    <w:rsid w:val="00EC5BE4"/>
    <w:rsid w:val="00EC6C6F"/>
    <w:rsid w:val="00EC7E5D"/>
    <w:rsid w:val="00ED049A"/>
    <w:rsid w:val="00ED50F8"/>
    <w:rsid w:val="00ED556C"/>
    <w:rsid w:val="00ED5752"/>
    <w:rsid w:val="00ED58C9"/>
    <w:rsid w:val="00ED5D74"/>
    <w:rsid w:val="00ED704F"/>
    <w:rsid w:val="00ED759C"/>
    <w:rsid w:val="00EE0176"/>
    <w:rsid w:val="00EE2FE4"/>
    <w:rsid w:val="00EE3019"/>
    <w:rsid w:val="00EE496A"/>
    <w:rsid w:val="00EE5AC8"/>
    <w:rsid w:val="00EE7F9A"/>
    <w:rsid w:val="00EF1CEA"/>
    <w:rsid w:val="00EF213E"/>
    <w:rsid w:val="00EF2627"/>
    <w:rsid w:val="00EF3554"/>
    <w:rsid w:val="00EF3D17"/>
    <w:rsid w:val="00EF41D0"/>
    <w:rsid w:val="00EF6ED9"/>
    <w:rsid w:val="00EF6F1F"/>
    <w:rsid w:val="00EF77FC"/>
    <w:rsid w:val="00F00A24"/>
    <w:rsid w:val="00F01351"/>
    <w:rsid w:val="00F01AD8"/>
    <w:rsid w:val="00F035DF"/>
    <w:rsid w:val="00F0736D"/>
    <w:rsid w:val="00F078A9"/>
    <w:rsid w:val="00F103B3"/>
    <w:rsid w:val="00F1170E"/>
    <w:rsid w:val="00F12028"/>
    <w:rsid w:val="00F1210D"/>
    <w:rsid w:val="00F1275D"/>
    <w:rsid w:val="00F13D8D"/>
    <w:rsid w:val="00F14EDF"/>
    <w:rsid w:val="00F16DA3"/>
    <w:rsid w:val="00F171CB"/>
    <w:rsid w:val="00F20EC1"/>
    <w:rsid w:val="00F215A8"/>
    <w:rsid w:val="00F21D20"/>
    <w:rsid w:val="00F22B91"/>
    <w:rsid w:val="00F22ECA"/>
    <w:rsid w:val="00F23695"/>
    <w:rsid w:val="00F23E2F"/>
    <w:rsid w:val="00F24922"/>
    <w:rsid w:val="00F24ABE"/>
    <w:rsid w:val="00F24F9D"/>
    <w:rsid w:val="00F25621"/>
    <w:rsid w:val="00F25CA0"/>
    <w:rsid w:val="00F2640D"/>
    <w:rsid w:val="00F275E2"/>
    <w:rsid w:val="00F27A50"/>
    <w:rsid w:val="00F3049E"/>
    <w:rsid w:val="00F311A4"/>
    <w:rsid w:val="00F337A3"/>
    <w:rsid w:val="00F350E3"/>
    <w:rsid w:val="00F3591F"/>
    <w:rsid w:val="00F3668B"/>
    <w:rsid w:val="00F368DE"/>
    <w:rsid w:val="00F3746C"/>
    <w:rsid w:val="00F409B1"/>
    <w:rsid w:val="00F417D9"/>
    <w:rsid w:val="00F42D8C"/>
    <w:rsid w:val="00F43EDE"/>
    <w:rsid w:val="00F441B0"/>
    <w:rsid w:val="00F44963"/>
    <w:rsid w:val="00F457DE"/>
    <w:rsid w:val="00F458D9"/>
    <w:rsid w:val="00F46CA7"/>
    <w:rsid w:val="00F46CCA"/>
    <w:rsid w:val="00F47EE9"/>
    <w:rsid w:val="00F5078F"/>
    <w:rsid w:val="00F50AF7"/>
    <w:rsid w:val="00F50CB5"/>
    <w:rsid w:val="00F5116A"/>
    <w:rsid w:val="00F534A9"/>
    <w:rsid w:val="00F53AA0"/>
    <w:rsid w:val="00F53DBE"/>
    <w:rsid w:val="00F56DE2"/>
    <w:rsid w:val="00F578A9"/>
    <w:rsid w:val="00F62EE3"/>
    <w:rsid w:val="00F63FC7"/>
    <w:rsid w:val="00F645CD"/>
    <w:rsid w:val="00F653BF"/>
    <w:rsid w:val="00F65910"/>
    <w:rsid w:val="00F65DF6"/>
    <w:rsid w:val="00F66483"/>
    <w:rsid w:val="00F665CF"/>
    <w:rsid w:val="00F67F03"/>
    <w:rsid w:val="00F70DE2"/>
    <w:rsid w:val="00F718D6"/>
    <w:rsid w:val="00F7249A"/>
    <w:rsid w:val="00F74AE1"/>
    <w:rsid w:val="00F74C4C"/>
    <w:rsid w:val="00F75068"/>
    <w:rsid w:val="00F7667D"/>
    <w:rsid w:val="00F77CB0"/>
    <w:rsid w:val="00F8035E"/>
    <w:rsid w:val="00F81280"/>
    <w:rsid w:val="00F824E3"/>
    <w:rsid w:val="00F82800"/>
    <w:rsid w:val="00F85774"/>
    <w:rsid w:val="00F85F64"/>
    <w:rsid w:val="00F862C7"/>
    <w:rsid w:val="00F8656B"/>
    <w:rsid w:val="00F87122"/>
    <w:rsid w:val="00F92DE8"/>
    <w:rsid w:val="00F93CDF"/>
    <w:rsid w:val="00F9467B"/>
    <w:rsid w:val="00F95002"/>
    <w:rsid w:val="00F964F2"/>
    <w:rsid w:val="00F96DB5"/>
    <w:rsid w:val="00F97BC7"/>
    <w:rsid w:val="00FA0D38"/>
    <w:rsid w:val="00FA0FBF"/>
    <w:rsid w:val="00FA234E"/>
    <w:rsid w:val="00FA4FE7"/>
    <w:rsid w:val="00FA4FF1"/>
    <w:rsid w:val="00FA550D"/>
    <w:rsid w:val="00FA5F14"/>
    <w:rsid w:val="00FA6043"/>
    <w:rsid w:val="00FA7FC1"/>
    <w:rsid w:val="00FB029C"/>
    <w:rsid w:val="00FB0A4F"/>
    <w:rsid w:val="00FB11A9"/>
    <w:rsid w:val="00FB19B5"/>
    <w:rsid w:val="00FB2455"/>
    <w:rsid w:val="00FB353F"/>
    <w:rsid w:val="00FB3542"/>
    <w:rsid w:val="00FB3F96"/>
    <w:rsid w:val="00FB45FF"/>
    <w:rsid w:val="00FB48C9"/>
    <w:rsid w:val="00FB78C6"/>
    <w:rsid w:val="00FC011B"/>
    <w:rsid w:val="00FC1902"/>
    <w:rsid w:val="00FC1AE5"/>
    <w:rsid w:val="00FC1FE2"/>
    <w:rsid w:val="00FC265E"/>
    <w:rsid w:val="00FC2CC4"/>
    <w:rsid w:val="00FC37B2"/>
    <w:rsid w:val="00FC37EE"/>
    <w:rsid w:val="00FC3E83"/>
    <w:rsid w:val="00FC56B4"/>
    <w:rsid w:val="00FC5E26"/>
    <w:rsid w:val="00FC6BD2"/>
    <w:rsid w:val="00FC7EC1"/>
    <w:rsid w:val="00FD1285"/>
    <w:rsid w:val="00FD14FF"/>
    <w:rsid w:val="00FD2E46"/>
    <w:rsid w:val="00FD3255"/>
    <w:rsid w:val="00FD3546"/>
    <w:rsid w:val="00FD3CBC"/>
    <w:rsid w:val="00FD57A9"/>
    <w:rsid w:val="00FD73E1"/>
    <w:rsid w:val="00FD7BEF"/>
    <w:rsid w:val="00FE11C0"/>
    <w:rsid w:val="00FE21F2"/>
    <w:rsid w:val="00FE224D"/>
    <w:rsid w:val="00FE454A"/>
    <w:rsid w:val="00FE5EEF"/>
    <w:rsid w:val="00FE617A"/>
    <w:rsid w:val="00FE6992"/>
    <w:rsid w:val="00FE74E6"/>
    <w:rsid w:val="00FF3295"/>
    <w:rsid w:val="00FF5058"/>
    <w:rsid w:val="00FF56BF"/>
    <w:rsid w:val="00FF70F2"/>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it-IT" w:eastAsia="it-IT"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Normal (Web)" w:uiPriority="99"/>
    <w:lsdException w:name="HTML Typewriter"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17A3F"/>
    <w:pPr>
      <w:widowControl w:val="0"/>
      <w:jc w:val="both"/>
    </w:pPr>
    <w:rPr>
      <w:rFonts w:ascii="Arial" w:hAnsi="Arial"/>
      <w:sz w:val="22"/>
    </w:rPr>
  </w:style>
  <w:style w:type="paragraph" w:styleId="Titolo1">
    <w:name w:val="heading 1"/>
    <w:basedOn w:val="Normale"/>
    <w:next w:val="Titolo2"/>
    <w:link w:val="Titolo1Carattere"/>
    <w:autoRedefine/>
    <w:uiPriority w:val="9"/>
    <w:qFormat/>
    <w:rsid w:val="00AD00EE"/>
    <w:pPr>
      <w:keepNext/>
      <w:numPr>
        <w:numId w:val="2"/>
      </w:numPr>
      <w:spacing w:before="240" w:after="240"/>
      <w:contextualSpacing/>
      <w:outlineLvl w:val="0"/>
    </w:pPr>
    <w:rPr>
      <w:rFonts w:cs="Arial"/>
      <w:b/>
      <w:caps/>
    </w:rPr>
  </w:style>
  <w:style w:type="paragraph" w:styleId="Titolo2">
    <w:name w:val="heading 2"/>
    <w:basedOn w:val="Normale"/>
    <w:next w:val="Titolo3"/>
    <w:link w:val="Titolo2Carattere"/>
    <w:autoRedefine/>
    <w:uiPriority w:val="9"/>
    <w:qFormat/>
    <w:rsid w:val="00615CE5"/>
    <w:pPr>
      <w:keepNext/>
      <w:numPr>
        <w:ilvl w:val="1"/>
        <w:numId w:val="2"/>
      </w:numPr>
      <w:spacing w:before="480" w:after="120" w:line="360" w:lineRule="auto"/>
      <w:outlineLvl w:val="1"/>
    </w:pPr>
    <w:rPr>
      <w:b/>
    </w:rPr>
  </w:style>
  <w:style w:type="paragraph" w:styleId="Titolo3">
    <w:name w:val="heading 3"/>
    <w:basedOn w:val="Normale"/>
    <w:next w:val="Titolo4"/>
    <w:link w:val="Titolo3Carattere"/>
    <w:uiPriority w:val="9"/>
    <w:qFormat/>
    <w:rsid w:val="00117A3F"/>
    <w:pPr>
      <w:keepNext/>
      <w:numPr>
        <w:ilvl w:val="2"/>
        <w:numId w:val="2"/>
      </w:numPr>
      <w:spacing w:before="240" w:after="120"/>
      <w:outlineLvl w:val="2"/>
    </w:pPr>
    <w:rPr>
      <w:iCs/>
    </w:rPr>
  </w:style>
  <w:style w:type="paragraph" w:styleId="Titolo4">
    <w:name w:val="heading 4"/>
    <w:basedOn w:val="Normale"/>
    <w:next w:val="Corpodeltesto1"/>
    <w:link w:val="Titolo4Carattere1"/>
    <w:qFormat/>
    <w:rsid w:val="0061793D"/>
    <w:pPr>
      <w:keepNext/>
      <w:numPr>
        <w:ilvl w:val="3"/>
        <w:numId w:val="2"/>
      </w:numPr>
      <w:spacing w:before="240" w:after="120"/>
      <w:outlineLvl w:val="3"/>
    </w:pPr>
    <w:rPr>
      <w:rFonts w:ascii="Times New Roman" w:hAnsi="Times New Roman"/>
      <w:b/>
    </w:rPr>
  </w:style>
  <w:style w:type="paragraph" w:styleId="Titolo5">
    <w:name w:val="heading 5"/>
    <w:basedOn w:val="Normale"/>
    <w:next w:val="Corpodeltesto1"/>
    <w:link w:val="Titolo5Carattere"/>
    <w:qFormat/>
    <w:rsid w:val="0061793D"/>
    <w:pPr>
      <w:keepNext/>
      <w:numPr>
        <w:ilvl w:val="4"/>
        <w:numId w:val="2"/>
      </w:numPr>
      <w:spacing w:before="240" w:after="120"/>
      <w:outlineLvl w:val="4"/>
    </w:pPr>
    <w:rPr>
      <w:i/>
    </w:rPr>
  </w:style>
  <w:style w:type="paragraph" w:styleId="Titolo6">
    <w:name w:val="heading 6"/>
    <w:basedOn w:val="Normale"/>
    <w:next w:val="Corpodeltesto1"/>
    <w:link w:val="Titolo6Carattere1"/>
    <w:qFormat/>
    <w:rsid w:val="0061793D"/>
    <w:pPr>
      <w:keepNext/>
      <w:numPr>
        <w:ilvl w:val="5"/>
        <w:numId w:val="2"/>
      </w:numPr>
      <w:spacing w:before="240" w:after="120"/>
      <w:outlineLvl w:val="5"/>
    </w:pPr>
    <w:rPr>
      <w:i/>
      <w:snapToGrid w:val="0"/>
    </w:rPr>
  </w:style>
  <w:style w:type="paragraph" w:styleId="Titolo7">
    <w:name w:val="heading 7"/>
    <w:basedOn w:val="Normale"/>
    <w:next w:val="Corpodeltesto1"/>
    <w:link w:val="Titolo7Carattere"/>
    <w:qFormat/>
    <w:rsid w:val="0061793D"/>
    <w:pPr>
      <w:numPr>
        <w:ilvl w:val="6"/>
        <w:numId w:val="2"/>
      </w:numPr>
      <w:outlineLvl w:val="6"/>
    </w:pPr>
    <w:rPr>
      <w:i/>
    </w:rPr>
  </w:style>
  <w:style w:type="paragraph" w:styleId="Titolo8">
    <w:name w:val="heading 8"/>
    <w:basedOn w:val="Normale"/>
    <w:next w:val="Corpodeltesto1"/>
    <w:link w:val="Titolo8Carattere"/>
    <w:qFormat/>
    <w:rsid w:val="0061793D"/>
    <w:pPr>
      <w:numPr>
        <w:ilvl w:val="7"/>
        <w:numId w:val="2"/>
      </w:numPr>
      <w:outlineLvl w:val="7"/>
    </w:pPr>
    <w:rPr>
      <w:i/>
    </w:rPr>
  </w:style>
  <w:style w:type="paragraph" w:styleId="Titolo9">
    <w:name w:val="heading 9"/>
    <w:basedOn w:val="Normale"/>
    <w:next w:val="Corpodeltesto1"/>
    <w:link w:val="Titolo9Carattere"/>
    <w:qFormat/>
    <w:rsid w:val="0061793D"/>
    <w:pPr>
      <w:numPr>
        <w:ilvl w:val="8"/>
        <w:numId w:val="2"/>
      </w:numPr>
      <w:outlineLvl w:val="8"/>
    </w:pPr>
    <w:rPr>
      <w:i/>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orpodeltesto1">
    <w:name w:val="Corpo del testo1"/>
    <w:aliases w:val=" Carattere"/>
    <w:basedOn w:val="Normale"/>
    <w:link w:val="CorpodeltestoCarattere"/>
    <w:rsid w:val="0002010E"/>
    <w:pPr>
      <w:widowControl/>
      <w:ind w:firstLine="567"/>
    </w:pPr>
    <w:rPr>
      <w:rFonts w:ascii="Times New Roman" w:hAnsi="Times New Roman"/>
      <w:sz w:val="24"/>
    </w:rPr>
  </w:style>
  <w:style w:type="paragraph" w:styleId="Sommario1">
    <w:name w:val="toc 1"/>
    <w:basedOn w:val="Normale"/>
    <w:next w:val="Normale"/>
    <w:autoRedefine/>
    <w:uiPriority w:val="39"/>
    <w:qFormat/>
    <w:rsid w:val="00527D35"/>
    <w:pPr>
      <w:tabs>
        <w:tab w:val="left" w:pos="993"/>
        <w:tab w:val="right" w:leader="dot" w:pos="8505"/>
      </w:tabs>
      <w:spacing w:before="120"/>
      <w:ind w:left="993" w:hanging="993"/>
    </w:pPr>
    <w:rPr>
      <w:b/>
      <w:caps/>
      <w:noProof/>
      <w:szCs w:val="22"/>
    </w:rPr>
  </w:style>
  <w:style w:type="paragraph" w:styleId="Pidipagina">
    <w:name w:val="footer"/>
    <w:basedOn w:val="Normale"/>
    <w:link w:val="PidipaginaCarattere"/>
    <w:uiPriority w:val="99"/>
    <w:rsid w:val="0002010E"/>
    <w:pPr>
      <w:tabs>
        <w:tab w:val="right" w:pos="8505"/>
      </w:tabs>
    </w:pPr>
  </w:style>
  <w:style w:type="paragraph" w:styleId="Intestazione">
    <w:name w:val="header"/>
    <w:basedOn w:val="Normale"/>
    <w:link w:val="IntestazioneCarattere"/>
    <w:uiPriority w:val="99"/>
    <w:rsid w:val="0002010E"/>
    <w:pPr>
      <w:pBdr>
        <w:bottom w:val="single" w:sz="2" w:space="1" w:color="auto"/>
      </w:pBdr>
      <w:tabs>
        <w:tab w:val="right" w:pos="8505"/>
      </w:tabs>
    </w:pPr>
    <w:rPr>
      <w:i/>
    </w:rPr>
  </w:style>
  <w:style w:type="paragraph" w:styleId="Sommario2">
    <w:name w:val="toc 2"/>
    <w:basedOn w:val="Normale"/>
    <w:next w:val="Normale"/>
    <w:autoRedefine/>
    <w:uiPriority w:val="39"/>
    <w:qFormat/>
    <w:rsid w:val="0098700D"/>
    <w:pPr>
      <w:tabs>
        <w:tab w:val="left" w:pos="709"/>
        <w:tab w:val="right" w:leader="dot" w:pos="8505"/>
      </w:tabs>
      <w:spacing w:before="40"/>
      <w:ind w:left="709" w:right="567" w:hanging="567"/>
    </w:pPr>
    <w:rPr>
      <w:noProof/>
    </w:rPr>
  </w:style>
  <w:style w:type="paragraph" w:styleId="Sommario3">
    <w:name w:val="toc 3"/>
    <w:basedOn w:val="Normale"/>
    <w:next w:val="Normale"/>
    <w:link w:val="Sommario3Carattere"/>
    <w:autoRedefine/>
    <w:uiPriority w:val="39"/>
    <w:qFormat/>
    <w:rsid w:val="0098700D"/>
    <w:pPr>
      <w:tabs>
        <w:tab w:val="left" w:pos="1276"/>
        <w:tab w:val="right" w:leader="dot" w:pos="8495"/>
      </w:tabs>
      <w:ind w:left="1134" w:right="567" w:hanging="426"/>
    </w:pPr>
    <w:rPr>
      <w:i/>
      <w:noProof/>
    </w:rPr>
  </w:style>
  <w:style w:type="paragraph" w:styleId="Sommario4">
    <w:name w:val="toc 4"/>
    <w:basedOn w:val="Normale"/>
    <w:next w:val="Normale"/>
    <w:autoRedefine/>
    <w:uiPriority w:val="39"/>
    <w:rsid w:val="0002010E"/>
    <w:pPr>
      <w:ind w:left="720"/>
    </w:pPr>
  </w:style>
  <w:style w:type="paragraph" w:styleId="Sommario5">
    <w:name w:val="toc 5"/>
    <w:basedOn w:val="Normale"/>
    <w:next w:val="Normale"/>
    <w:autoRedefine/>
    <w:uiPriority w:val="39"/>
    <w:rsid w:val="0002010E"/>
    <w:pPr>
      <w:ind w:left="960"/>
    </w:pPr>
  </w:style>
  <w:style w:type="paragraph" w:styleId="Sommario6">
    <w:name w:val="toc 6"/>
    <w:basedOn w:val="Normale"/>
    <w:next w:val="Normale"/>
    <w:autoRedefine/>
    <w:uiPriority w:val="39"/>
    <w:rsid w:val="0002010E"/>
    <w:pPr>
      <w:ind w:left="1200"/>
    </w:pPr>
  </w:style>
  <w:style w:type="paragraph" w:styleId="Sommario7">
    <w:name w:val="toc 7"/>
    <w:basedOn w:val="Normale"/>
    <w:next w:val="Normale"/>
    <w:autoRedefine/>
    <w:uiPriority w:val="39"/>
    <w:rsid w:val="0002010E"/>
    <w:pPr>
      <w:ind w:left="1440"/>
    </w:pPr>
  </w:style>
  <w:style w:type="paragraph" w:styleId="Sommario8">
    <w:name w:val="toc 8"/>
    <w:basedOn w:val="Normale"/>
    <w:next w:val="Normale"/>
    <w:autoRedefine/>
    <w:uiPriority w:val="39"/>
    <w:rsid w:val="0002010E"/>
    <w:pPr>
      <w:ind w:left="1680"/>
    </w:pPr>
  </w:style>
  <w:style w:type="paragraph" w:styleId="Sommario9">
    <w:name w:val="toc 9"/>
    <w:basedOn w:val="Normale"/>
    <w:next w:val="Normale"/>
    <w:autoRedefine/>
    <w:uiPriority w:val="39"/>
    <w:rsid w:val="0002010E"/>
    <w:pPr>
      <w:ind w:left="1920"/>
    </w:pPr>
  </w:style>
  <w:style w:type="paragraph" w:customStyle="1" w:styleId="TabDidascalia">
    <w:name w:val="TabDidascalia"/>
    <w:basedOn w:val="Normale"/>
    <w:rsid w:val="0002010E"/>
    <w:pPr>
      <w:keepNext/>
      <w:spacing w:before="240" w:after="120"/>
    </w:pPr>
    <w:rPr>
      <w:b/>
    </w:rPr>
  </w:style>
  <w:style w:type="paragraph" w:customStyle="1" w:styleId="TabCelle">
    <w:name w:val="TabCelle"/>
    <w:basedOn w:val="Normale"/>
    <w:rsid w:val="0002010E"/>
    <w:pPr>
      <w:widowControl/>
      <w:jc w:val="center"/>
    </w:pPr>
  </w:style>
  <w:style w:type="paragraph" w:customStyle="1" w:styleId="TabTitoli">
    <w:name w:val="TabTitoli"/>
    <w:basedOn w:val="TabCelle"/>
    <w:rsid w:val="0002010E"/>
    <w:pPr>
      <w:keepNext/>
    </w:pPr>
    <w:rPr>
      <w:b/>
      <w:bCs/>
    </w:rPr>
  </w:style>
  <w:style w:type="paragraph" w:customStyle="1" w:styleId="Titolo0">
    <w:name w:val="Titolo 0"/>
    <w:basedOn w:val="Titolo1"/>
    <w:rsid w:val="0002010E"/>
    <w:pPr>
      <w:numPr>
        <w:numId w:val="0"/>
      </w:numPr>
      <w:outlineLvl w:val="9"/>
    </w:pPr>
    <w:rPr>
      <w:bCs/>
    </w:rPr>
  </w:style>
  <w:style w:type="character" w:styleId="Collegamentoipertestuale">
    <w:name w:val="Hyperlink"/>
    <w:uiPriority w:val="99"/>
    <w:rsid w:val="00B3362B"/>
    <w:rPr>
      <w:rFonts w:ascii="Arial Narrow" w:hAnsi="Arial Narrow"/>
      <w:color w:val="0000FF"/>
      <w:sz w:val="20"/>
      <w:u w:val="single"/>
    </w:rPr>
  </w:style>
  <w:style w:type="paragraph" w:customStyle="1" w:styleId="Figura">
    <w:name w:val="Figura"/>
    <w:basedOn w:val="Normale"/>
    <w:next w:val="FigDidascalia"/>
    <w:rsid w:val="0002010E"/>
    <w:pPr>
      <w:keepNext/>
      <w:jc w:val="center"/>
    </w:pPr>
  </w:style>
  <w:style w:type="paragraph" w:customStyle="1" w:styleId="FigDidascalia">
    <w:name w:val="FigDidascalia"/>
    <w:basedOn w:val="Normale"/>
    <w:next w:val="Corpodeltesto1"/>
    <w:rsid w:val="0002010E"/>
    <w:pPr>
      <w:widowControl/>
      <w:spacing w:before="120" w:after="240"/>
      <w:jc w:val="center"/>
    </w:pPr>
    <w:rPr>
      <w:b/>
      <w:bCs/>
    </w:rPr>
  </w:style>
  <w:style w:type="paragraph" w:customStyle="1" w:styleId="Formula">
    <w:name w:val="Formula"/>
    <w:basedOn w:val="Corpodeltesto1"/>
    <w:rsid w:val="0002010E"/>
    <w:pPr>
      <w:spacing w:before="240" w:after="240"/>
      <w:ind w:firstLine="0"/>
      <w:jc w:val="center"/>
    </w:pPr>
  </w:style>
  <w:style w:type="character" w:styleId="Numeropagina">
    <w:name w:val="page number"/>
    <w:basedOn w:val="Carpredefinitoparagrafo"/>
    <w:rsid w:val="0002010E"/>
  </w:style>
  <w:style w:type="paragraph" w:customStyle="1" w:styleId="AICE-CDT">
    <w:name w:val="AICE-CDT"/>
    <w:basedOn w:val="Normale"/>
    <w:rsid w:val="00CC2967"/>
    <w:pPr>
      <w:numPr>
        <w:numId w:val="6"/>
      </w:numPr>
    </w:pPr>
    <w:rPr>
      <w:rFonts w:ascii="Verdana" w:hAnsi="Verdana"/>
      <w:szCs w:val="32"/>
    </w:rPr>
  </w:style>
  <w:style w:type="character" w:customStyle="1" w:styleId="CorpodeltestoCarattere">
    <w:name w:val="Corpo del testo Carattere"/>
    <w:aliases w:val=" Carattere Carattere1"/>
    <w:link w:val="Corpodeltesto1"/>
    <w:rsid w:val="007326DD"/>
    <w:rPr>
      <w:sz w:val="24"/>
      <w:lang w:val="it-IT" w:eastAsia="it-IT" w:bidi="ar-SA"/>
    </w:rPr>
  </w:style>
  <w:style w:type="character" w:customStyle="1" w:styleId="Titolo4Carattere1">
    <w:name w:val="Titolo 4 Carattere1"/>
    <w:link w:val="Titolo4"/>
    <w:rsid w:val="0061793D"/>
    <w:rPr>
      <w:b/>
      <w:sz w:val="22"/>
    </w:rPr>
  </w:style>
  <w:style w:type="numbering" w:styleId="111111">
    <w:name w:val="Outline List 2"/>
    <w:basedOn w:val="Nessunelenco"/>
    <w:rsid w:val="009E4049"/>
    <w:pPr>
      <w:numPr>
        <w:numId w:val="1"/>
      </w:numPr>
    </w:pPr>
  </w:style>
  <w:style w:type="character" w:customStyle="1" w:styleId="Titolo5Carattere">
    <w:name w:val="Titolo 5 Carattere"/>
    <w:link w:val="Titolo5"/>
    <w:rsid w:val="0061793D"/>
    <w:rPr>
      <w:rFonts w:ascii="Arial" w:hAnsi="Arial"/>
      <w:i/>
      <w:sz w:val="22"/>
    </w:rPr>
  </w:style>
  <w:style w:type="character" w:customStyle="1" w:styleId="Titolo6Carattere1">
    <w:name w:val="Titolo 6 Carattere1"/>
    <w:link w:val="Titolo6"/>
    <w:rsid w:val="0061793D"/>
    <w:rPr>
      <w:rFonts w:ascii="Arial" w:hAnsi="Arial"/>
      <w:i/>
      <w:snapToGrid w:val="0"/>
      <w:sz w:val="22"/>
    </w:rPr>
  </w:style>
  <w:style w:type="table" w:styleId="Grigliatabella">
    <w:name w:val="Table Grid"/>
    <w:basedOn w:val="Tabellanormale"/>
    <w:uiPriority w:val="59"/>
    <w:rsid w:val="007326DD"/>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ppadocumento">
    <w:name w:val="Document Map"/>
    <w:basedOn w:val="Normale"/>
    <w:semiHidden/>
    <w:rsid w:val="007326DD"/>
    <w:pPr>
      <w:shd w:val="clear" w:color="auto" w:fill="000080"/>
    </w:pPr>
    <w:rPr>
      <w:rFonts w:ascii="Tahoma" w:hAnsi="Tahoma" w:cs="Tahoma"/>
    </w:rPr>
  </w:style>
  <w:style w:type="paragraph" w:customStyle="1" w:styleId="TabDidascaliaCarattere">
    <w:name w:val="TabDidascalia Carattere"/>
    <w:basedOn w:val="Normale"/>
    <w:link w:val="TabDidascaliaCarattereCarattere"/>
    <w:rsid w:val="007326DD"/>
    <w:pPr>
      <w:keepNext/>
      <w:spacing w:before="240" w:after="120"/>
    </w:pPr>
    <w:rPr>
      <w:b/>
    </w:rPr>
  </w:style>
  <w:style w:type="character" w:customStyle="1" w:styleId="TabDidascaliaCarattereCarattere">
    <w:name w:val="TabDidascalia Carattere Carattere"/>
    <w:link w:val="TabDidascaliaCarattere"/>
    <w:rsid w:val="007326DD"/>
    <w:rPr>
      <w:b/>
      <w:lang w:val="it-IT" w:eastAsia="it-IT" w:bidi="ar-SA"/>
    </w:rPr>
  </w:style>
  <w:style w:type="paragraph" w:styleId="Rientrocorpodeltesto">
    <w:name w:val="Body Text Indent"/>
    <w:basedOn w:val="Normale"/>
    <w:link w:val="RientrocorpodeltestoCarattere"/>
    <w:rsid w:val="00617B83"/>
    <w:pPr>
      <w:spacing w:after="120"/>
      <w:ind w:left="283"/>
    </w:pPr>
    <w:rPr>
      <w:sz w:val="24"/>
    </w:rPr>
  </w:style>
  <w:style w:type="paragraph" w:customStyle="1" w:styleId="Capitolato-Titolo6">
    <w:name w:val="Capitolato - Titolo 6"/>
    <w:basedOn w:val="Titolo6"/>
    <w:rsid w:val="00D9198B"/>
    <w:pPr>
      <w:numPr>
        <w:numId w:val="3"/>
      </w:numPr>
    </w:pPr>
    <w:rPr>
      <w:rFonts w:ascii="Montserrat Light" w:hAnsi="Montserrat Light"/>
    </w:rPr>
  </w:style>
  <w:style w:type="paragraph" w:customStyle="1" w:styleId="Articolo">
    <w:name w:val="Articolo"/>
    <w:basedOn w:val="Normale"/>
    <w:autoRedefine/>
    <w:rsid w:val="00617B83"/>
    <w:pPr>
      <w:widowControl/>
      <w:ind w:left="322" w:hanging="322"/>
      <w:jc w:val="center"/>
    </w:pPr>
  </w:style>
  <w:style w:type="character" w:styleId="Enfasigrassetto">
    <w:name w:val="Strong"/>
    <w:uiPriority w:val="22"/>
    <w:qFormat/>
    <w:rsid w:val="007326DD"/>
    <w:rPr>
      <w:b/>
      <w:bCs/>
    </w:rPr>
  </w:style>
  <w:style w:type="character" w:styleId="Rimandonotaapidipagina">
    <w:name w:val="footnote reference"/>
    <w:semiHidden/>
    <w:rsid w:val="007326DD"/>
    <w:rPr>
      <w:position w:val="6"/>
      <w:sz w:val="16"/>
    </w:rPr>
  </w:style>
  <w:style w:type="paragraph" w:styleId="Testonotaapidipagina">
    <w:name w:val="footnote text"/>
    <w:basedOn w:val="Normale"/>
    <w:link w:val="TestonotaapidipaginaCarattere"/>
    <w:semiHidden/>
    <w:rsid w:val="007326DD"/>
    <w:pPr>
      <w:widowControl/>
    </w:pPr>
    <w:rPr>
      <w:rFonts w:ascii="Times" w:hAnsi="Times"/>
    </w:rPr>
  </w:style>
  <w:style w:type="paragraph" w:styleId="NormaleWeb">
    <w:name w:val="Normal (Web)"/>
    <w:basedOn w:val="Normale"/>
    <w:uiPriority w:val="99"/>
    <w:rsid w:val="007326DD"/>
    <w:pPr>
      <w:widowControl/>
      <w:spacing w:before="100" w:beforeAutospacing="1" w:after="100" w:afterAutospacing="1"/>
    </w:pPr>
    <w:rPr>
      <w:color w:val="000000"/>
      <w:szCs w:val="24"/>
    </w:rPr>
  </w:style>
  <w:style w:type="paragraph" w:styleId="Testodelblocco">
    <w:name w:val="Block Text"/>
    <w:basedOn w:val="Normale"/>
    <w:rsid w:val="00617B83"/>
    <w:pPr>
      <w:widowControl/>
      <w:tabs>
        <w:tab w:val="right" w:pos="9214"/>
      </w:tabs>
      <w:ind w:left="284" w:right="2" w:hanging="284"/>
    </w:pPr>
  </w:style>
  <w:style w:type="paragraph" w:styleId="Testonotadichiusura">
    <w:name w:val="endnote text"/>
    <w:basedOn w:val="Normale"/>
    <w:link w:val="TestonotadichiusuraCarattere"/>
    <w:rsid w:val="00617B83"/>
    <w:pPr>
      <w:widowControl/>
    </w:pPr>
  </w:style>
  <w:style w:type="paragraph" w:styleId="Indice1">
    <w:name w:val="index 1"/>
    <w:basedOn w:val="Normale"/>
    <w:next w:val="Normale"/>
    <w:autoRedefine/>
    <w:rsid w:val="007326DD"/>
    <w:pPr>
      <w:ind w:left="240" w:hanging="240"/>
    </w:pPr>
  </w:style>
  <w:style w:type="paragraph" w:styleId="Titoloindice">
    <w:name w:val="index heading"/>
    <w:basedOn w:val="Normale"/>
    <w:next w:val="Indice1"/>
    <w:rsid w:val="007326DD"/>
    <w:pPr>
      <w:widowControl/>
      <w:ind w:firstLine="340"/>
    </w:pPr>
  </w:style>
  <w:style w:type="character" w:styleId="Rimandonotadichiusura">
    <w:name w:val="endnote reference"/>
    <w:semiHidden/>
    <w:rsid w:val="00617B83"/>
    <w:rPr>
      <w:vertAlign w:val="superscript"/>
    </w:rPr>
  </w:style>
  <w:style w:type="paragraph" w:customStyle="1" w:styleId="Capitolato-Corpodeltesto">
    <w:name w:val="Capitolato - Corpo del testo"/>
    <w:basedOn w:val="Corpodeltesto1"/>
    <w:link w:val="Capitolato-CorpodeltestoCarattere"/>
    <w:rsid w:val="00C946D5"/>
    <w:pPr>
      <w:ind w:firstLine="0"/>
    </w:pPr>
    <w:rPr>
      <w:rFonts w:ascii="Montserrat Light" w:hAnsi="Montserrat Light"/>
      <w:snapToGrid w:val="0"/>
      <w:sz w:val="16"/>
    </w:rPr>
  </w:style>
  <w:style w:type="character" w:customStyle="1" w:styleId="Capitolato-CorpodeltestoCarattere">
    <w:name w:val="Capitolato - Corpo del testo Carattere"/>
    <w:link w:val="Capitolato-Corpodeltesto"/>
    <w:rsid w:val="00C946D5"/>
    <w:rPr>
      <w:rFonts w:ascii="Montserrat Light" w:hAnsi="Montserrat Light"/>
      <w:snapToGrid w:val="0"/>
      <w:sz w:val="16"/>
    </w:rPr>
  </w:style>
  <w:style w:type="paragraph" w:customStyle="1" w:styleId="StileCorpodeltesto10pt">
    <w:name w:val="Stile Corpo del testo + 10 pt"/>
    <w:basedOn w:val="Corpodeltesto1"/>
    <w:rsid w:val="00883BBE"/>
  </w:style>
  <w:style w:type="paragraph" w:styleId="Testofumetto">
    <w:name w:val="Balloon Text"/>
    <w:basedOn w:val="Normale"/>
    <w:link w:val="TestofumettoCarattere"/>
    <w:uiPriority w:val="99"/>
    <w:rsid w:val="007326DD"/>
    <w:rPr>
      <w:rFonts w:ascii="Tahoma" w:hAnsi="Tahoma"/>
      <w:szCs w:val="16"/>
    </w:rPr>
  </w:style>
  <w:style w:type="paragraph" w:customStyle="1" w:styleId="Capitolato-Titolo1">
    <w:name w:val="Capitolato - Titolo 1"/>
    <w:basedOn w:val="Titolo1"/>
    <w:next w:val="Capitolato-Titolo2"/>
    <w:rsid w:val="00597CBD"/>
    <w:pPr>
      <w:numPr>
        <w:numId w:val="3"/>
      </w:numPr>
      <w:tabs>
        <w:tab w:val="left" w:pos="1560"/>
      </w:tabs>
      <w:spacing w:before="360" w:after="120"/>
    </w:pPr>
    <w:rPr>
      <w:rFonts w:ascii="Montserrat Light" w:hAnsi="Montserrat Light"/>
      <w:caps w:val="0"/>
      <w:snapToGrid w:val="0"/>
      <w:sz w:val="24"/>
      <w:szCs w:val="24"/>
    </w:rPr>
  </w:style>
  <w:style w:type="paragraph" w:customStyle="1" w:styleId="Capitolato-Titolo2">
    <w:name w:val="Capitolato - Titolo 2"/>
    <w:basedOn w:val="Titolo2"/>
    <w:next w:val="Capitolato-Titolo3"/>
    <w:rsid w:val="00EE3019"/>
    <w:pPr>
      <w:numPr>
        <w:numId w:val="3"/>
      </w:numPr>
      <w:jc w:val="left"/>
    </w:pPr>
    <w:rPr>
      <w:rFonts w:ascii="Montserrat Light" w:hAnsi="Montserrat Light"/>
      <w:sz w:val="24"/>
      <w:szCs w:val="24"/>
      <w:u w:val="single"/>
    </w:rPr>
  </w:style>
  <w:style w:type="paragraph" w:customStyle="1" w:styleId="Capitolato-Titolo3">
    <w:name w:val="Capitolato - Titolo 3"/>
    <w:basedOn w:val="Titolo3"/>
    <w:next w:val="Capitolato-Titolo4"/>
    <w:link w:val="Capitolato-Titolo3CarattereCarattere"/>
    <w:rsid w:val="00FF70F2"/>
    <w:pPr>
      <w:keepLines/>
      <w:numPr>
        <w:numId w:val="3"/>
      </w:numPr>
      <w:spacing w:before="120"/>
    </w:pPr>
    <w:rPr>
      <w:rFonts w:ascii="Montserrat Light" w:hAnsi="Montserrat Light"/>
      <w:i/>
      <w:sz w:val="20"/>
      <w:u w:val="single"/>
    </w:rPr>
  </w:style>
  <w:style w:type="character" w:customStyle="1" w:styleId="Capitolato-Titolo3CarattereCarattere">
    <w:name w:val="Capitolato - Titolo 3 Carattere Carattere"/>
    <w:link w:val="Capitolato-Titolo3"/>
    <w:rsid w:val="00FF70F2"/>
    <w:rPr>
      <w:rFonts w:ascii="Montserrat Light" w:hAnsi="Montserrat Light"/>
      <w:i/>
      <w:iCs/>
      <w:u w:val="single"/>
    </w:rPr>
  </w:style>
  <w:style w:type="paragraph" w:customStyle="1" w:styleId="Capitolato-Titolo4">
    <w:name w:val="Capitolato - Titolo 4"/>
    <w:basedOn w:val="Titolo4"/>
    <w:next w:val="Capitolato-Titolo5"/>
    <w:link w:val="Capitolato-Titolo4CarattereCarattere"/>
    <w:rsid w:val="00FA7FC1"/>
    <w:pPr>
      <w:widowControl/>
      <w:numPr>
        <w:numId w:val="3"/>
      </w:numPr>
      <w:spacing w:after="240"/>
      <w:outlineLvl w:val="9"/>
    </w:pPr>
    <w:rPr>
      <w:rFonts w:ascii="Montserrat Light" w:hAnsi="Montserrat Light"/>
      <w:b w:val="0"/>
      <w:snapToGrid w:val="0"/>
      <w:sz w:val="20"/>
    </w:rPr>
  </w:style>
  <w:style w:type="character" w:customStyle="1" w:styleId="Capitolato-Titolo4CarattereCarattere">
    <w:name w:val="Capitolato - Titolo 4 Carattere Carattere"/>
    <w:link w:val="Capitolato-Titolo4"/>
    <w:rsid w:val="00FA7FC1"/>
    <w:rPr>
      <w:rFonts w:ascii="Montserrat Light" w:hAnsi="Montserrat Light"/>
      <w:snapToGrid w:val="0"/>
    </w:rPr>
  </w:style>
  <w:style w:type="paragraph" w:customStyle="1" w:styleId="Capitolato-Titolo5">
    <w:name w:val="Capitolato - Titolo 5"/>
    <w:basedOn w:val="Titolo5"/>
    <w:next w:val="Capitolato-Titolo6"/>
    <w:rsid w:val="00FA7FC1"/>
    <w:pPr>
      <w:numPr>
        <w:numId w:val="3"/>
      </w:numPr>
    </w:pPr>
    <w:rPr>
      <w:rFonts w:ascii="Montserrat Light" w:hAnsi="Montserrat Light"/>
      <w:szCs w:val="16"/>
    </w:rPr>
  </w:style>
  <w:style w:type="paragraph" w:customStyle="1" w:styleId="StileCorpodeltesto10ptPrimariga0cm">
    <w:name w:val="Stile Corpo del testo + 10 pt Prima riga:  0 cm"/>
    <w:basedOn w:val="Corpodeltesto1"/>
    <w:rsid w:val="0008619B"/>
    <w:pPr>
      <w:ind w:firstLine="0"/>
    </w:pPr>
  </w:style>
  <w:style w:type="paragraph" w:styleId="Corpodeltesto2">
    <w:name w:val="Body Text 2"/>
    <w:basedOn w:val="Normale"/>
    <w:link w:val="Corpodeltesto2Carattere"/>
    <w:rsid w:val="0090415D"/>
    <w:pPr>
      <w:spacing w:after="120" w:line="480" w:lineRule="auto"/>
    </w:pPr>
    <w:rPr>
      <w:sz w:val="24"/>
    </w:rPr>
  </w:style>
  <w:style w:type="paragraph" w:customStyle="1" w:styleId="schedetesto">
    <w:name w:val="schede testo"/>
    <w:basedOn w:val="Normale"/>
    <w:next w:val="Normale"/>
    <w:rsid w:val="0014149F"/>
    <w:pPr>
      <w:widowControl/>
    </w:pPr>
    <w:rPr>
      <w:rFonts w:cs="Arial"/>
      <w:szCs w:val="24"/>
    </w:rPr>
  </w:style>
  <w:style w:type="paragraph" w:customStyle="1" w:styleId="CM2">
    <w:name w:val="CM2"/>
    <w:basedOn w:val="Normale"/>
    <w:next w:val="Normale"/>
    <w:rsid w:val="008A64F4"/>
    <w:pPr>
      <w:autoSpaceDE w:val="0"/>
      <w:autoSpaceDN w:val="0"/>
      <w:adjustRightInd w:val="0"/>
      <w:spacing w:line="260" w:lineRule="atLeast"/>
    </w:pPr>
    <w:rPr>
      <w:rFonts w:ascii="Helvetica" w:hAnsi="Helvetica"/>
      <w:szCs w:val="24"/>
    </w:rPr>
  </w:style>
  <w:style w:type="paragraph" w:styleId="Corpodeltesto3">
    <w:name w:val="Body Text 3"/>
    <w:basedOn w:val="Normale"/>
    <w:link w:val="Corpodeltesto3Carattere"/>
    <w:rsid w:val="008A64F4"/>
    <w:pPr>
      <w:spacing w:after="120"/>
    </w:pPr>
    <w:rPr>
      <w:szCs w:val="16"/>
    </w:rPr>
  </w:style>
  <w:style w:type="paragraph" w:styleId="Testonormale">
    <w:name w:val="Plain Text"/>
    <w:basedOn w:val="Normale"/>
    <w:link w:val="TestonormaleCarattere"/>
    <w:rsid w:val="008A64F4"/>
    <w:pPr>
      <w:widowControl/>
    </w:pPr>
    <w:rPr>
      <w:rFonts w:ascii="Courier New" w:hAnsi="Courier New" w:cs="Courier New"/>
      <w:sz w:val="24"/>
      <w:lang w:val="en-US"/>
    </w:rPr>
  </w:style>
  <w:style w:type="character" w:customStyle="1" w:styleId="TestonormaleCarattere">
    <w:name w:val="Testo normale Carattere"/>
    <w:link w:val="Testonormale"/>
    <w:locked/>
    <w:rsid w:val="008A64F4"/>
    <w:rPr>
      <w:rFonts w:ascii="Courier New" w:hAnsi="Courier New" w:cs="Courier New"/>
      <w:sz w:val="24"/>
      <w:lang w:val="en-US" w:eastAsia="it-IT" w:bidi="ar-SA"/>
    </w:rPr>
  </w:style>
  <w:style w:type="character" w:customStyle="1" w:styleId="content1">
    <w:name w:val="content1"/>
    <w:rsid w:val="002F23F5"/>
    <w:rPr>
      <w:rFonts w:ascii="Verdana" w:hAnsi="Verdana" w:hint="default"/>
      <w:sz w:val="20"/>
      <w:szCs w:val="20"/>
    </w:rPr>
  </w:style>
  <w:style w:type="paragraph" w:styleId="Rientrocorpodeltesto2">
    <w:name w:val="Body Text Indent 2"/>
    <w:basedOn w:val="Normale"/>
    <w:link w:val="Rientrocorpodeltesto2Carattere"/>
    <w:rsid w:val="00C122E2"/>
    <w:pPr>
      <w:spacing w:after="120" w:line="480" w:lineRule="auto"/>
      <w:ind w:left="283"/>
    </w:pPr>
    <w:rPr>
      <w:sz w:val="24"/>
    </w:rPr>
  </w:style>
  <w:style w:type="paragraph" w:customStyle="1" w:styleId="Articoli">
    <w:name w:val="Articoli"/>
    <w:basedOn w:val="Normale"/>
    <w:rsid w:val="000D09A2"/>
    <w:pPr>
      <w:widowControl/>
      <w:pBdr>
        <w:top w:val="single" w:sz="6" w:space="1" w:color="auto"/>
        <w:bottom w:val="single" w:sz="6" w:space="1" w:color="auto"/>
      </w:pBdr>
      <w:shd w:val="clear" w:color="auto" w:fill="FFFFCC"/>
      <w:suppressAutoHyphens/>
      <w:spacing w:before="600" w:line="300" w:lineRule="exact"/>
      <w:ind w:left="2517" w:hanging="1077"/>
      <w:outlineLvl w:val="1"/>
    </w:pPr>
    <w:rPr>
      <w:rFonts w:ascii="Century Gothic" w:hAnsi="Century Gothic"/>
      <w:b/>
      <w:smallCaps/>
      <w:snapToGrid w:val="0"/>
      <w:szCs w:val="24"/>
    </w:rPr>
  </w:style>
  <w:style w:type="paragraph" w:customStyle="1" w:styleId="sottoart">
    <w:name w:val="sottoart"/>
    <w:basedOn w:val="Normale"/>
    <w:rsid w:val="000D09A2"/>
    <w:pPr>
      <w:widowControl/>
      <w:pBdr>
        <w:bottom w:val="single" w:sz="6" w:space="1" w:color="auto"/>
      </w:pBdr>
      <w:tabs>
        <w:tab w:val="left" w:pos="3240"/>
      </w:tabs>
      <w:suppressAutoHyphens/>
      <w:spacing w:before="120" w:line="300" w:lineRule="exact"/>
      <w:ind w:left="1985"/>
      <w:outlineLvl w:val="3"/>
    </w:pPr>
    <w:rPr>
      <w:rFonts w:ascii="Century Gothic" w:hAnsi="Century Gothic"/>
      <w:b/>
      <w:smallCaps/>
      <w:snapToGrid w:val="0"/>
    </w:rPr>
  </w:style>
  <w:style w:type="paragraph" w:customStyle="1" w:styleId="Articolisotto">
    <w:name w:val="Articoli_sotto"/>
    <w:basedOn w:val="Articoli"/>
    <w:rsid w:val="000D09A2"/>
    <w:pPr>
      <w:shd w:val="clear" w:color="auto" w:fill="BBDDFF"/>
      <w:spacing w:after="360"/>
      <w:ind w:left="2699" w:hanging="720"/>
      <w:outlineLvl w:val="2"/>
    </w:pPr>
    <w:rPr>
      <w:szCs w:val="22"/>
    </w:rPr>
  </w:style>
  <w:style w:type="character" w:customStyle="1" w:styleId="ArticolisottoCarattere">
    <w:name w:val="Articoli_sotto Carattere"/>
    <w:rsid w:val="000D09A2"/>
    <w:rPr>
      <w:rFonts w:ascii="Century Gothic" w:hAnsi="Century Gothic"/>
      <w:b/>
      <w:smallCaps/>
      <w:snapToGrid w:val="0"/>
      <w:sz w:val="22"/>
      <w:szCs w:val="22"/>
      <w:lang w:val="it-IT" w:eastAsia="it-IT" w:bidi="ar-SA"/>
    </w:rPr>
  </w:style>
  <w:style w:type="paragraph" w:customStyle="1" w:styleId="Articoliprima">
    <w:name w:val="Articoli_prima"/>
    <w:basedOn w:val="Normale"/>
    <w:rsid w:val="000D09A2"/>
    <w:pPr>
      <w:widowControl/>
      <w:ind w:left="1985"/>
    </w:pPr>
    <w:rPr>
      <w:rFonts w:ascii="Century Gothic" w:hAnsi="Century Gothic"/>
      <w:sz w:val="18"/>
    </w:rPr>
  </w:style>
  <w:style w:type="character" w:customStyle="1" w:styleId="Titolo4Carattere">
    <w:name w:val="Titolo 4 Carattere"/>
    <w:rsid w:val="00290044"/>
    <w:rPr>
      <w:b/>
      <w:lang w:val="it-IT" w:eastAsia="it-IT" w:bidi="ar-SA"/>
    </w:rPr>
  </w:style>
  <w:style w:type="character" w:customStyle="1" w:styleId="Titolo5CarattereCarattere">
    <w:name w:val="Titolo 5 Carattere Carattere"/>
    <w:rsid w:val="00290044"/>
    <w:rPr>
      <w:i/>
      <w:lang w:val="it-IT" w:eastAsia="it-IT" w:bidi="ar-SA"/>
    </w:rPr>
  </w:style>
  <w:style w:type="character" w:customStyle="1" w:styleId="Titolo6Carattere">
    <w:name w:val="Titolo 6 Carattere"/>
    <w:rsid w:val="00290044"/>
    <w:rPr>
      <w:i/>
      <w:snapToGrid w:val="0"/>
      <w:lang w:val="it-IT" w:eastAsia="it-IT" w:bidi="ar-SA"/>
    </w:rPr>
  </w:style>
  <w:style w:type="character" w:customStyle="1" w:styleId="IntestazioneCarattere">
    <w:name w:val="Intestazione Carattere"/>
    <w:link w:val="Intestazione"/>
    <w:uiPriority w:val="99"/>
    <w:rsid w:val="00425062"/>
    <w:rPr>
      <w:i/>
    </w:rPr>
  </w:style>
  <w:style w:type="character" w:customStyle="1" w:styleId="PidipaginaCarattere">
    <w:name w:val="Piè di pagina Carattere"/>
    <w:link w:val="Pidipagina"/>
    <w:uiPriority w:val="99"/>
    <w:rsid w:val="00425062"/>
    <w:rPr>
      <w:sz w:val="16"/>
    </w:rPr>
  </w:style>
  <w:style w:type="character" w:customStyle="1" w:styleId="Titolo1Carattere">
    <w:name w:val="Titolo 1 Carattere"/>
    <w:link w:val="Titolo1"/>
    <w:uiPriority w:val="9"/>
    <w:rsid w:val="00AD00EE"/>
    <w:rPr>
      <w:rFonts w:ascii="Arial" w:hAnsi="Arial" w:cs="Arial"/>
      <w:b/>
      <w:caps/>
      <w:sz w:val="22"/>
    </w:rPr>
  </w:style>
  <w:style w:type="character" w:customStyle="1" w:styleId="Titolo2Carattere">
    <w:name w:val="Titolo 2 Carattere"/>
    <w:link w:val="Titolo2"/>
    <w:uiPriority w:val="9"/>
    <w:rsid w:val="00615CE5"/>
    <w:rPr>
      <w:rFonts w:ascii="Arial" w:hAnsi="Arial"/>
      <w:b/>
      <w:sz w:val="22"/>
    </w:rPr>
  </w:style>
  <w:style w:type="character" w:customStyle="1" w:styleId="Titolo3Carattere">
    <w:name w:val="Titolo 3 Carattere"/>
    <w:link w:val="Titolo3"/>
    <w:uiPriority w:val="9"/>
    <w:rsid w:val="00117A3F"/>
    <w:rPr>
      <w:rFonts w:ascii="Arial" w:hAnsi="Arial"/>
      <w:iCs/>
      <w:sz w:val="22"/>
    </w:rPr>
  </w:style>
  <w:style w:type="character" w:customStyle="1" w:styleId="Titolo7Carattere">
    <w:name w:val="Titolo 7 Carattere"/>
    <w:link w:val="Titolo7"/>
    <w:rsid w:val="001E0379"/>
    <w:rPr>
      <w:rFonts w:ascii="Arial" w:hAnsi="Arial"/>
      <w:i/>
      <w:sz w:val="22"/>
    </w:rPr>
  </w:style>
  <w:style w:type="character" w:customStyle="1" w:styleId="Titolo8Carattere">
    <w:name w:val="Titolo 8 Carattere"/>
    <w:link w:val="Titolo8"/>
    <w:rsid w:val="001E0379"/>
    <w:rPr>
      <w:rFonts w:ascii="Arial" w:hAnsi="Arial"/>
      <w:i/>
      <w:sz w:val="22"/>
    </w:rPr>
  </w:style>
  <w:style w:type="character" w:customStyle="1" w:styleId="Titolo9Carattere">
    <w:name w:val="Titolo 9 Carattere"/>
    <w:link w:val="Titolo9"/>
    <w:rsid w:val="001E0379"/>
    <w:rPr>
      <w:rFonts w:ascii="Arial" w:hAnsi="Arial"/>
      <w:i/>
      <w:sz w:val="22"/>
    </w:rPr>
  </w:style>
  <w:style w:type="character" w:styleId="Collegamentovisitato">
    <w:name w:val="FollowedHyperlink"/>
    <w:unhideWhenUsed/>
    <w:rsid w:val="001E0379"/>
    <w:rPr>
      <w:color w:val="800080"/>
      <w:u w:val="single"/>
    </w:rPr>
  </w:style>
  <w:style w:type="character" w:customStyle="1" w:styleId="Sommario3Carattere">
    <w:name w:val="Sommario 3 Carattere"/>
    <w:link w:val="Sommario3"/>
    <w:uiPriority w:val="39"/>
    <w:locked/>
    <w:rsid w:val="0098700D"/>
    <w:rPr>
      <w:rFonts w:ascii="Arial Narrow" w:hAnsi="Arial Narrow"/>
      <w:i/>
      <w:noProof/>
      <w:sz w:val="16"/>
    </w:rPr>
  </w:style>
  <w:style w:type="character" w:customStyle="1" w:styleId="TestonotaapidipaginaCarattere">
    <w:name w:val="Testo nota a piè di pagina Carattere"/>
    <w:link w:val="Testonotaapidipagina"/>
    <w:semiHidden/>
    <w:rsid w:val="001E0379"/>
    <w:rPr>
      <w:rFonts w:ascii="Times" w:hAnsi="Times"/>
    </w:rPr>
  </w:style>
  <w:style w:type="paragraph" w:styleId="Didascalia">
    <w:name w:val="caption"/>
    <w:aliases w:val="Didascal,Map,figura,IN,Didascalia Carattere Carattere Carattere,Didascalia Carattere Carattere,Didascalia Carattere Carattere Carattere Carattere Carattere Carattere,Map Carattere Carattere Carattere1,Carattere"/>
    <w:basedOn w:val="Normale"/>
    <w:next w:val="Normale"/>
    <w:unhideWhenUsed/>
    <w:qFormat/>
    <w:rsid w:val="001E0379"/>
    <w:pPr>
      <w:widowControl/>
      <w:spacing w:before="120" w:after="120"/>
    </w:pPr>
    <w:rPr>
      <w:b/>
      <w:bCs/>
    </w:rPr>
  </w:style>
  <w:style w:type="character" w:customStyle="1" w:styleId="RientrocorpodeltestoCarattere">
    <w:name w:val="Rientro corpo del testo Carattere"/>
    <w:link w:val="Rientrocorpodeltesto"/>
    <w:rsid w:val="001E0379"/>
    <w:rPr>
      <w:sz w:val="24"/>
    </w:rPr>
  </w:style>
  <w:style w:type="character" w:customStyle="1" w:styleId="Corpodeltesto2Carattere">
    <w:name w:val="Corpo del testo 2 Carattere"/>
    <w:link w:val="Corpodeltesto2"/>
    <w:rsid w:val="001E0379"/>
    <w:rPr>
      <w:sz w:val="24"/>
    </w:rPr>
  </w:style>
  <w:style w:type="character" w:customStyle="1" w:styleId="Corpodeltesto3Carattere">
    <w:name w:val="Corpo del testo 3 Carattere"/>
    <w:link w:val="Corpodeltesto3"/>
    <w:rsid w:val="001E0379"/>
    <w:rPr>
      <w:sz w:val="16"/>
      <w:szCs w:val="16"/>
    </w:rPr>
  </w:style>
  <w:style w:type="character" w:customStyle="1" w:styleId="Rientrocorpodeltesto2Carattere">
    <w:name w:val="Rientro corpo del testo 2 Carattere"/>
    <w:link w:val="Rientrocorpodeltesto2"/>
    <w:rsid w:val="001E0379"/>
    <w:rPr>
      <w:sz w:val="24"/>
    </w:rPr>
  </w:style>
  <w:style w:type="paragraph" w:styleId="Rientrocorpodeltesto3">
    <w:name w:val="Body Text Indent 3"/>
    <w:basedOn w:val="Normale"/>
    <w:link w:val="Rientrocorpodeltesto3Carattere"/>
    <w:unhideWhenUsed/>
    <w:rsid w:val="001E0379"/>
    <w:pPr>
      <w:widowControl/>
      <w:spacing w:after="120"/>
      <w:ind w:left="283"/>
    </w:pPr>
    <w:rPr>
      <w:szCs w:val="16"/>
    </w:rPr>
  </w:style>
  <w:style w:type="character" w:customStyle="1" w:styleId="Rientrocorpodeltesto3Carattere">
    <w:name w:val="Rientro corpo del testo 3 Carattere"/>
    <w:link w:val="Rientrocorpodeltesto3"/>
    <w:rsid w:val="001E0379"/>
    <w:rPr>
      <w:sz w:val="16"/>
      <w:szCs w:val="16"/>
    </w:rPr>
  </w:style>
  <w:style w:type="character" w:customStyle="1" w:styleId="TestofumettoCarattere">
    <w:name w:val="Testo fumetto Carattere"/>
    <w:link w:val="Testofumetto"/>
    <w:uiPriority w:val="99"/>
    <w:rsid w:val="001E0379"/>
    <w:rPr>
      <w:rFonts w:ascii="Tahoma" w:hAnsi="Tahoma" w:cs="Tahoma"/>
      <w:sz w:val="16"/>
      <w:szCs w:val="16"/>
    </w:rPr>
  </w:style>
  <w:style w:type="paragraph" w:styleId="Paragrafoelenco">
    <w:name w:val="List Paragraph"/>
    <w:basedOn w:val="Normale"/>
    <w:uiPriority w:val="34"/>
    <w:qFormat/>
    <w:rsid w:val="001E0379"/>
    <w:pPr>
      <w:widowControl/>
      <w:ind w:left="708"/>
    </w:pPr>
    <w:rPr>
      <w:szCs w:val="24"/>
    </w:rPr>
  </w:style>
  <w:style w:type="paragraph" w:customStyle="1" w:styleId="StileIntestazioneVerdana11ptGiustificatoPrimariga12">
    <w:name w:val="Stile Intestazione + Verdana 11 pt Giustificato Prima riga:  12..."/>
    <w:basedOn w:val="Intestazione"/>
    <w:rsid w:val="001E0379"/>
    <w:pPr>
      <w:widowControl/>
      <w:pBdr>
        <w:bottom w:val="none" w:sz="0" w:space="0" w:color="auto"/>
      </w:pBdr>
      <w:tabs>
        <w:tab w:val="clear" w:pos="8505"/>
        <w:tab w:val="center" w:pos="4819"/>
        <w:tab w:val="right" w:pos="9638"/>
      </w:tabs>
      <w:spacing w:line="360" w:lineRule="auto"/>
      <w:ind w:firstLine="708"/>
    </w:pPr>
    <w:rPr>
      <w:rFonts w:ascii="Calibri" w:hAnsi="Calibri"/>
      <w:i w:val="0"/>
    </w:rPr>
  </w:style>
  <w:style w:type="paragraph" w:customStyle="1" w:styleId="StileGiustificatoInterlinea15righe">
    <w:name w:val="Stile Giustificato Interlinea 15 righe"/>
    <w:basedOn w:val="Normale"/>
    <w:rsid w:val="001E0379"/>
    <w:pPr>
      <w:widowControl/>
      <w:spacing w:line="360" w:lineRule="auto"/>
    </w:pPr>
    <w:rPr>
      <w:rFonts w:ascii="Verdana" w:hAnsi="Verdana"/>
    </w:rPr>
  </w:style>
  <w:style w:type="paragraph" w:customStyle="1" w:styleId="StileDidascaliaCentrato">
    <w:name w:val="Stile Didascalia + Centrato"/>
    <w:basedOn w:val="Didascalia"/>
    <w:rsid w:val="001E0379"/>
    <w:pPr>
      <w:spacing w:before="0" w:after="0"/>
      <w:jc w:val="center"/>
    </w:pPr>
    <w:rPr>
      <w:rFonts w:ascii="Book Antiqua" w:hAnsi="Book Antiqua"/>
      <w:b w:val="0"/>
      <w:iCs/>
      <w:sz w:val="24"/>
    </w:rPr>
  </w:style>
  <w:style w:type="character" w:customStyle="1" w:styleId="liv1Carattere">
    <w:name w:val="liv1 Carattere"/>
    <w:link w:val="liv1"/>
    <w:locked/>
    <w:rsid w:val="001E0379"/>
    <w:rPr>
      <w:b/>
      <w:iCs/>
      <w:sz w:val="24"/>
      <w:szCs w:val="24"/>
    </w:rPr>
  </w:style>
  <w:style w:type="paragraph" w:customStyle="1" w:styleId="liv1">
    <w:name w:val="liv1"/>
    <w:basedOn w:val="Normale"/>
    <w:link w:val="liv1Carattere"/>
    <w:rsid w:val="001E0379"/>
    <w:pPr>
      <w:widowControl/>
      <w:tabs>
        <w:tab w:val="num" w:pos="1068"/>
      </w:tabs>
      <w:spacing w:line="360" w:lineRule="auto"/>
      <w:ind w:left="1068" w:right="-54" w:hanging="360"/>
    </w:pPr>
    <w:rPr>
      <w:b/>
      <w:iCs/>
      <w:sz w:val="24"/>
      <w:szCs w:val="24"/>
    </w:rPr>
  </w:style>
  <w:style w:type="paragraph" w:customStyle="1" w:styleId="liv2">
    <w:name w:val="liv2"/>
    <w:basedOn w:val="liv1"/>
    <w:rsid w:val="001E0379"/>
    <w:rPr>
      <w:i/>
      <w:u w:val="single"/>
    </w:rPr>
  </w:style>
  <w:style w:type="character" w:customStyle="1" w:styleId="liv3Carattere">
    <w:name w:val="liv3 Carattere"/>
    <w:link w:val="liv3"/>
    <w:locked/>
    <w:rsid w:val="001E0379"/>
    <w:rPr>
      <w:b/>
      <w:i/>
      <w:iCs/>
      <w:sz w:val="24"/>
      <w:szCs w:val="24"/>
      <w:u w:val="single"/>
    </w:rPr>
  </w:style>
  <w:style w:type="paragraph" w:customStyle="1" w:styleId="liv3">
    <w:name w:val="liv3"/>
    <w:basedOn w:val="liv1"/>
    <w:link w:val="liv3Carattere"/>
    <w:rsid w:val="001E0379"/>
    <w:rPr>
      <w:i/>
      <w:u w:val="single"/>
    </w:rPr>
  </w:style>
  <w:style w:type="paragraph" w:customStyle="1" w:styleId="Stile1">
    <w:name w:val="Stile1"/>
    <w:basedOn w:val="Sommario2"/>
    <w:rsid w:val="001E0379"/>
    <w:pPr>
      <w:widowControl/>
      <w:tabs>
        <w:tab w:val="clear" w:pos="8505"/>
        <w:tab w:val="left" w:pos="960"/>
        <w:tab w:val="right" w:leader="underscore" w:pos="9627"/>
      </w:tabs>
      <w:ind w:left="240" w:firstLine="0"/>
    </w:pPr>
    <w:rPr>
      <w:b/>
      <w:smallCaps/>
    </w:rPr>
  </w:style>
  <w:style w:type="paragraph" w:customStyle="1" w:styleId="xl28">
    <w:name w:val="xl28"/>
    <w:basedOn w:val="Normale"/>
    <w:rsid w:val="001E0379"/>
    <w:pPr>
      <w:widowControl/>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b/>
      <w:bCs/>
      <w:szCs w:val="24"/>
      <w:lang w:bidi="he-IL"/>
    </w:rPr>
  </w:style>
  <w:style w:type="character" w:customStyle="1" w:styleId="liv4Carattere">
    <w:name w:val="liv4 Carattere"/>
    <w:link w:val="liv4"/>
    <w:locked/>
    <w:rsid w:val="001E0379"/>
    <w:rPr>
      <w:rFonts w:ascii="Arial" w:hAnsi="Arial"/>
      <w:b/>
      <w:bCs/>
      <w:i/>
      <w:iCs/>
      <w:sz w:val="24"/>
      <w:szCs w:val="24"/>
      <w:u w:val="single"/>
    </w:rPr>
  </w:style>
  <w:style w:type="paragraph" w:customStyle="1" w:styleId="liv4">
    <w:name w:val="liv4"/>
    <w:basedOn w:val="liv3"/>
    <w:link w:val="liv4Carattere"/>
    <w:autoRedefine/>
    <w:rsid w:val="001E0379"/>
    <w:pPr>
      <w:numPr>
        <w:numId w:val="1"/>
      </w:numPr>
    </w:pPr>
    <w:rPr>
      <w:bCs/>
    </w:rPr>
  </w:style>
  <w:style w:type="paragraph" w:customStyle="1" w:styleId="Corpodeltesto21">
    <w:name w:val="Corpo del testo 21"/>
    <w:basedOn w:val="Normale"/>
    <w:rsid w:val="001E0379"/>
    <w:pPr>
      <w:widowControl/>
      <w:spacing w:line="360" w:lineRule="atLeast"/>
      <w:ind w:left="426" w:hanging="426"/>
    </w:pPr>
    <w:rPr>
      <w:b/>
      <w:sz w:val="26"/>
    </w:rPr>
  </w:style>
  <w:style w:type="paragraph" w:customStyle="1" w:styleId="INDICE">
    <w:name w:val="INDICE"/>
    <w:basedOn w:val="Normale"/>
    <w:rsid w:val="001E0379"/>
    <w:pPr>
      <w:widowControl/>
      <w:tabs>
        <w:tab w:val="left" w:pos="1134"/>
        <w:tab w:val="right" w:pos="8505"/>
      </w:tabs>
    </w:pPr>
    <w:rPr>
      <w:rFonts w:ascii="Univers (W1)" w:hAnsi="Univers (W1)"/>
    </w:rPr>
  </w:style>
  <w:style w:type="paragraph" w:customStyle="1" w:styleId="Corpodeltesto31">
    <w:name w:val="Corpo del testo 31"/>
    <w:basedOn w:val="Normale"/>
    <w:rsid w:val="001E0379"/>
  </w:style>
  <w:style w:type="character" w:customStyle="1" w:styleId="Capitolato-Titolo4Carattere">
    <w:name w:val="Capitolato - Titolo 4 Carattere"/>
    <w:locked/>
    <w:rsid w:val="001E0379"/>
    <w:rPr>
      <w:b/>
      <w:sz w:val="24"/>
      <w:szCs w:val="24"/>
    </w:rPr>
  </w:style>
  <w:style w:type="paragraph" w:customStyle="1" w:styleId="capitolatocapo">
    <w:name w:val="capitolato capo"/>
    <w:basedOn w:val="Capitolato-Titolo1"/>
    <w:rsid w:val="00F66483"/>
    <w:pPr>
      <w:keepNext w:val="0"/>
      <w:widowControl/>
      <w:numPr>
        <w:numId w:val="4"/>
      </w:numPr>
      <w:spacing w:before="0" w:after="0"/>
      <w:ind w:left="1985"/>
      <w:outlineLvl w:val="9"/>
    </w:pPr>
    <w:rPr>
      <w:caps/>
    </w:rPr>
  </w:style>
  <w:style w:type="numbering" w:customStyle="1" w:styleId="Stile2">
    <w:name w:val="Stile2"/>
    <w:rsid w:val="001E0379"/>
    <w:pPr>
      <w:numPr>
        <w:numId w:val="5"/>
      </w:numPr>
    </w:pPr>
  </w:style>
  <w:style w:type="paragraph" w:styleId="Titolosommario">
    <w:name w:val="TOC Heading"/>
    <w:basedOn w:val="Titolo1"/>
    <w:next w:val="Normale"/>
    <w:uiPriority w:val="39"/>
    <w:unhideWhenUsed/>
    <w:qFormat/>
    <w:rsid w:val="00756942"/>
    <w:pPr>
      <w:keepLines/>
      <w:widowControl/>
      <w:numPr>
        <w:numId w:val="0"/>
      </w:numPr>
      <w:spacing w:before="480" w:after="0" w:line="276" w:lineRule="auto"/>
      <w:jc w:val="left"/>
      <w:outlineLvl w:val="9"/>
    </w:pPr>
    <w:rPr>
      <w:rFonts w:ascii="Cambria" w:hAnsi="Cambria"/>
      <w:bCs/>
      <w:caps w:val="0"/>
      <w:color w:val="365F91"/>
      <w:sz w:val="28"/>
      <w:szCs w:val="28"/>
      <w:lang w:eastAsia="en-US"/>
    </w:rPr>
  </w:style>
  <w:style w:type="character" w:customStyle="1" w:styleId="apple-converted-space">
    <w:name w:val="apple-converted-space"/>
    <w:rsid w:val="00D54D2C"/>
  </w:style>
  <w:style w:type="character" w:styleId="Rimandocommento">
    <w:name w:val="annotation reference"/>
    <w:rsid w:val="00EB6B82"/>
    <w:rPr>
      <w:sz w:val="16"/>
      <w:szCs w:val="16"/>
    </w:rPr>
  </w:style>
  <w:style w:type="paragraph" w:styleId="Testocommento">
    <w:name w:val="annotation text"/>
    <w:basedOn w:val="Normale"/>
    <w:link w:val="TestocommentoCarattere"/>
    <w:rsid w:val="00EB6B82"/>
  </w:style>
  <w:style w:type="character" w:customStyle="1" w:styleId="TestocommentoCarattere">
    <w:name w:val="Testo commento Carattere"/>
    <w:link w:val="Testocommento"/>
    <w:rsid w:val="00EB6B82"/>
    <w:rPr>
      <w:rFonts w:ascii="Arial Narrow" w:hAnsi="Arial Narrow"/>
    </w:rPr>
  </w:style>
  <w:style w:type="paragraph" w:styleId="Soggettocommento">
    <w:name w:val="annotation subject"/>
    <w:basedOn w:val="Testocommento"/>
    <w:next w:val="Testocommento"/>
    <w:link w:val="SoggettocommentoCarattere"/>
    <w:rsid w:val="00EB6B82"/>
    <w:rPr>
      <w:b/>
      <w:bCs/>
    </w:rPr>
  </w:style>
  <w:style w:type="character" w:customStyle="1" w:styleId="SoggettocommentoCarattere">
    <w:name w:val="Soggetto commento Carattere"/>
    <w:link w:val="Soggettocommento"/>
    <w:rsid w:val="00EB6B82"/>
    <w:rPr>
      <w:rFonts w:ascii="Arial Narrow" w:hAnsi="Arial Narrow"/>
      <w:b/>
      <w:bCs/>
    </w:rPr>
  </w:style>
  <w:style w:type="numbering" w:customStyle="1" w:styleId="Nessunelenco1">
    <w:name w:val="Nessun elenco1"/>
    <w:next w:val="Nessunelenco"/>
    <w:uiPriority w:val="99"/>
    <w:semiHidden/>
    <w:rsid w:val="00964A8E"/>
  </w:style>
  <w:style w:type="paragraph" w:styleId="Elenco">
    <w:name w:val="List"/>
    <w:basedOn w:val="Normale"/>
    <w:rsid w:val="00964A8E"/>
    <w:pPr>
      <w:widowControl/>
      <w:ind w:left="283" w:hanging="283"/>
    </w:pPr>
    <w:rPr>
      <w:bCs/>
      <w:i/>
      <w:szCs w:val="22"/>
    </w:rPr>
  </w:style>
  <w:style w:type="paragraph" w:styleId="Rientronormale">
    <w:name w:val="Normal Indent"/>
    <w:basedOn w:val="Normale"/>
    <w:rsid w:val="00964A8E"/>
    <w:pPr>
      <w:widowControl/>
      <w:spacing w:line="360" w:lineRule="atLeast"/>
      <w:ind w:left="567"/>
    </w:pPr>
    <w:rPr>
      <w:bCs/>
      <w:i/>
      <w:color w:val="0000FF"/>
      <w:szCs w:val="22"/>
    </w:rPr>
  </w:style>
  <w:style w:type="paragraph" w:customStyle="1" w:styleId="romanpagesheading">
    <w:name w:val="roman pages heading"/>
    <w:basedOn w:val="Titolo1"/>
    <w:next w:val="Normale"/>
    <w:rsid w:val="00964A8E"/>
    <w:pPr>
      <w:pageBreakBefore/>
      <w:widowControl/>
      <w:numPr>
        <w:numId w:val="0"/>
      </w:numPr>
      <w:pBdr>
        <w:bottom w:val="single" w:sz="12" w:space="12" w:color="auto"/>
      </w:pBdr>
      <w:tabs>
        <w:tab w:val="right" w:pos="851"/>
        <w:tab w:val="left" w:pos="5670"/>
        <w:tab w:val="left" w:pos="6804"/>
      </w:tabs>
      <w:spacing w:after="600"/>
      <w:ind w:left="567" w:hanging="567"/>
      <w:jc w:val="left"/>
      <w:outlineLvl w:val="9"/>
    </w:pPr>
    <w:rPr>
      <w:rFonts w:ascii="Tahoma" w:hAnsi="Tahoma"/>
      <w:i/>
      <w:color w:val="000080"/>
      <w:spacing w:val="26"/>
      <w:sz w:val="28"/>
      <w:szCs w:val="24"/>
      <w:lang w:bidi="he-IL"/>
    </w:rPr>
  </w:style>
  <w:style w:type="paragraph" w:customStyle="1" w:styleId="Stile4">
    <w:name w:val="Stile4"/>
    <w:basedOn w:val="Titolo2"/>
    <w:autoRedefine/>
    <w:rsid w:val="00964A8E"/>
    <w:pPr>
      <w:widowControl/>
      <w:numPr>
        <w:ilvl w:val="0"/>
        <w:numId w:val="0"/>
      </w:numPr>
      <w:tabs>
        <w:tab w:val="left" w:pos="578"/>
      </w:tabs>
      <w:spacing w:before="120"/>
      <w:ind w:right="1134"/>
    </w:pPr>
    <w:rPr>
      <w:b w:val="0"/>
      <w:bCs/>
      <w:i/>
      <w:caps/>
      <w:smallCaps/>
      <w:sz w:val="24"/>
      <w:szCs w:val="22"/>
    </w:rPr>
  </w:style>
  <w:style w:type="paragraph" w:customStyle="1" w:styleId="Stile30">
    <w:name w:val="Stile3"/>
    <w:basedOn w:val="Normale"/>
    <w:rsid w:val="00964A8E"/>
    <w:pPr>
      <w:widowControl/>
      <w:tabs>
        <w:tab w:val="num" w:pos="1224"/>
      </w:tabs>
      <w:ind w:left="1224" w:hanging="504"/>
    </w:pPr>
    <w:rPr>
      <w:bCs/>
      <w:i/>
      <w:szCs w:val="22"/>
    </w:rPr>
  </w:style>
  <w:style w:type="paragraph" w:customStyle="1" w:styleId="StileArial12ptGiustificatodopo6ptInterlinea15righe">
    <w:name w:val="Stile Arial 12 pt Giustificato  dopo 6 pt Interlinea 15 righe"/>
    <w:basedOn w:val="Normale"/>
    <w:autoRedefine/>
    <w:rsid w:val="00964A8E"/>
    <w:pPr>
      <w:widowControl/>
      <w:spacing w:before="40" w:after="40"/>
      <w:ind w:left="453"/>
    </w:pPr>
    <w:rPr>
      <w:bCs/>
      <w:i/>
      <w:szCs w:val="22"/>
    </w:rPr>
  </w:style>
  <w:style w:type="paragraph" w:customStyle="1" w:styleId="STILE3">
    <w:name w:val="STILE3"/>
    <w:basedOn w:val="Titolo3"/>
    <w:autoRedefine/>
    <w:rsid w:val="00964A8E"/>
    <w:pPr>
      <w:widowControl/>
      <w:numPr>
        <w:ilvl w:val="1"/>
        <w:numId w:val="7"/>
      </w:numPr>
      <w:tabs>
        <w:tab w:val="clear" w:pos="792"/>
        <w:tab w:val="num" w:pos="431"/>
      </w:tabs>
      <w:spacing w:before="0" w:line="360" w:lineRule="auto"/>
      <w:ind w:left="431" w:firstLine="289"/>
    </w:pPr>
    <w:rPr>
      <w:rFonts w:ascii="Tahoma" w:hAnsi="Tahoma"/>
      <w:b/>
      <w:bCs/>
      <w:i/>
      <w:iCs w:val="0"/>
      <w:sz w:val="24"/>
      <w:szCs w:val="22"/>
    </w:rPr>
  </w:style>
  <w:style w:type="paragraph" w:customStyle="1" w:styleId="Testo">
    <w:name w:val="Testo"/>
    <w:basedOn w:val="Normale"/>
    <w:rsid w:val="00964A8E"/>
    <w:pPr>
      <w:widowControl/>
      <w:overflowPunct w:val="0"/>
      <w:autoSpaceDE w:val="0"/>
      <w:autoSpaceDN w:val="0"/>
      <w:adjustRightInd w:val="0"/>
      <w:spacing w:before="60"/>
      <w:ind w:left="567" w:right="284"/>
      <w:textAlignment w:val="baseline"/>
    </w:pPr>
    <w:rPr>
      <w:bCs/>
      <w:i/>
      <w:szCs w:val="22"/>
    </w:rPr>
  </w:style>
  <w:style w:type="character" w:customStyle="1" w:styleId="MTEquationSection">
    <w:name w:val="MTEquationSection"/>
    <w:rsid w:val="00964A8E"/>
    <w:rPr>
      <w:vanish/>
      <w:color w:val="FF0000"/>
    </w:rPr>
  </w:style>
  <w:style w:type="paragraph" w:styleId="Titolo">
    <w:name w:val="Title"/>
    <w:basedOn w:val="Normale"/>
    <w:link w:val="TitoloCarattere"/>
    <w:qFormat/>
    <w:rsid w:val="00964A8E"/>
    <w:pPr>
      <w:widowControl/>
      <w:spacing w:before="240" w:after="240"/>
      <w:jc w:val="center"/>
      <w:outlineLvl w:val="0"/>
    </w:pPr>
    <w:rPr>
      <w:rFonts w:ascii="Bookman Old Style" w:hAnsi="Bookman Old Style"/>
      <w:b/>
      <w:bCs/>
      <w:i/>
      <w:kern w:val="28"/>
      <w:sz w:val="40"/>
      <w:szCs w:val="22"/>
    </w:rPr>
  </w:style>
  <w:style w:type="character" w:customStyle="1" w:styleId="TitoloCarattere">
    <w:name w:val="Titolo Carattere"/>
    <w:link w:val="Titolo"/>
    <w:rsid w:val="00964A8E"/>
    <w:rPr>
      <w:rFonts w:ascii="Bookman Old Style" w:hAnsi="Bookman Old Style"/>
      <w:b/>
      <w:bCs/>
      <w:i/>
      <w:kern w:val="28"/>
      <w:sz w:val="40"/>
      <w:szCs w:val="22"/>
    </w:rPr>
  </w:style>
  <w:style w:type="paragraph" w:customStyle="1" w:styleId="BodyText21">
    <w:name w:val="Body Text 21"/>
    <w:basedOn w:val="Normale"/>
    <w:rsid w:val="00964A8E"/>
    <w:rPr>
      <w:bCs/>
      <w:i/>
      <w:szCs w:val="22"/>
    </w:rPr>
  </w:style>
  <w:style w:type="paragraph" w:customStyle="1" w:styleId="Titolotabella">
    <w:name w:val="Titolo tabella"/>
    <w:basedOn w:val="Normale"/>
    <w:rsid w:val="00964A8E"/>
    <w:pPr>
      <w:widowControl/>
      <w:spacing w:before="20" w:after="20" w:line="200" w:lineRule="atLeast"/>
      <w:jc w:val="center"/>
    </w:pPr>
    <w:rPr>
      <w:rFonts w:ascii="Arial Black" w:hAnsi="Arial Black"/>
      <w:bCs/>
      <w:i/>
      <w:spacing w:val="-5"/>
      <w:szCs w:val="22"/>
    </w:rPr>
  </w:style>
  <w:style w:type="table" w:customStyle="1" w:styleId="Grigliatabella1">
    <w:name w:val="Griglia tabella1"/>
    <w:basedOn w:val="Tabellanormale"/>
    <w:next w:val="Grigliatabella"/>
    <w:rsid w:val="00964A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olo4bis">
    <w:name w:val="Titolo4bis"/>
    <w:basedOn w:val="Titolo4"/>
    <w:link w:val="Titolo4bisCarattere"/>
    <w:qFormat/>
    <w:rsid w:val="00964A8E"/>
    <w:pPr>
      <w:widowControl/>
      <w:numPr>
        <w:ilvl w:val="0"/>
        <w:numId w:val="0"/>
      </w:numPr>
      <w:spacing w:before="0" w:after="0" w:line="276" w:lineRule="auto"/>
      <w:ind w:left="1418" w:hanging="851"/>
    </w:pPr>
    <w:rPr>
      <w:rFonts w:cs="Arial"/>
      <w:bCs/>
      <w:i/>
      <w:iCs/>
      <w:szCs w:val="22"/>
    </w:rPr>
  </w:style>
  <w:style w:type="paragraph" w:customStyle="1" w:styleId="CSANT">
    <w:name w:val="CSA_NT"/>
    <w:basedOn w:val="Normale"/>
    <w:link w:val="CSANTCarattere"/>
    <w:qFormat/>
    <w:rsid w:val="00964A8E"/>
    <w:pPr>
      <w:widowControl/>
      <w:spacing w:before="40" w:after="40"/>
      <w:ind w:left="567"/>
    </w:pPr>
    <w:rPr>
      <w:bCs/>
      <w:i/>
      <w:szCs w:val="22"/>
    </w:rPr>
  </w:style>
  <w:style w:type="character" w:customStyle="1" w:styleId="Titolo4bisCarattere">
    <w:name w:val="Titolo4bis Carattere"/>
    <w:link w:val="Titolo4bis"/>
    <w:rsid w:val="00964A8E"/>
    <w:rPr>
      <w:rFonts w:ascii="Arial Narrow" w:hAnsi="Arial Narrow" w:cs="Arial"/>
      <w:b/>
      <w:bCs/>
      <w:i/>
      <w:iCs/>
      <w:szCs w:val="22"/>
      <w:lang w:val="it-IT" w:eastAsia="it-IT" w:bidi="ar-SA"/>
    </w:rPr>
  </w:style>
  <w:style w:type="character" w:customStyle="1" w:styleId="CSANTCarattere">
    <w:name w:val="CSA_NT Carattere"/>
    <w:link w:val="CSANT"/>
    <w:rsid w:val="00964A8E"/>
    <w:rPr>
      <w:rFonts w:ascii="Arial Narrow" w:hAnsi="Arial Narrow"/>
      <w:bCs/>
      <w:i/>
      <w:szCs w:val="22"/>
    </w:rPr>
  </w:style>
  <w:style w:type="paragraph" w:styleId="Nessunaspaziatura">
    <w:name w:val="No Spacing"/>
    <w:uiPriority w:val="1"/>
    <w:qFormat/>
    <w:rsid w:val="00964A8E"/>
    <w:pPr>
      <w:widowControl w:val="0"/>
      <w:autoSpaceDE w:val="0"/>
      <w:autoSpaceDN w:val="0"/>
      <w:adjustRightInd w:val="0"/>
    </w:pPr>
    <w:rPr>
      <w:sz w:val="24"/>
      <w:szCs w:val="24"/>
    </w:rPr>
  </w:style>
  <w:style w:type="character" w:styleId="Enfasidelicata">
    <w:name w:val="Subtle Emphasis"/>
    <w:uiPriority w:val="19"/>
    <w:qFormat/>
    <w:rsid w:val="00964A8E"/>
    <w:rPr>
      <w:i/>
      <w:iCs/>
      <w:color w:val="404040"/>
    </w:rPr>
  </w:style>
  <w:style w:type="character" w:styleId="Titolodellibro">
    <w:name w:val="Book Title"/>
    <w:uiPriority w:val="33"/>
    <w:qFormat/>
    <w:rsid w:val="00964A8E"/>
    <w:rPr>
      <w:b/>
      <w:bCs/>
      <w:i/>
      <w:iCs/>
      <w:spacing w:val="5"/>
    </w:rPr>
  </w:style>
  <w:style w:type="paragraph" w:styleId="Revisione">
    <w:name w:val="Revision"/>
    <w:hidden/>
    <w:uiPriority w:val="99"/>
    <w:semiHidden/>
    <w:rsid w:val="002A6CFE"/>
    <w:rPr>
      <w:rFonts w:ascii="Arial Narrow" w:hAnsi="Arial Narrow"/>
    </w:rPr>
  </w:style>
  <w:style w:type="numbering" w:customStyle="1" w:styleId="Nessunelenco2">
    <w:name w:val="Nessun elenco2"/>
    <w:next w:val="Nessunelenco"/>
    <w:uiPriority w:val="99"/>
    <w:semiHidden/>
    <w:rsid w:val="002D0416"/>
  </w:style>
  <w:style w:type="paragraph" w:styleId="Corpodeltesto">
    <w:name w:val="Body Text"/>
    <w:basedOn w:val="Normale"/>
    <w:link w:val="CorpodeltestoCarattere2"/>
    <w:rsid w:val="002D0416"/>
    <w:pPr>
      <w:widowControl/>
      <w:jc w:val="center"/>
    </w:pPr>
    <w:rPr>
      <w:b/>
      <w:bCs/>
      <w:i/>
      <w:szCs w:val="22"/>
    </w:rPr>
  </w:style>
  <w:style w:type="character" w:customStyle="1" w:styleId="CorpodeltestoCarattere2">
    <w:name w:val="Corpo del testo Carattere2"/>
    <w:basedOn w:val="Carpredefinitoparagrafo"/>
    <w:link w:val="Corpodeltesto"/>
    <w:rsid w:val="002D0416"/>
    <w:rPr>
      <w:rFonts w:ascii="Arial Narrow" w:hAnsi="Arial Narrow"/>
      <w:b/>
      <w:bCs/>
      <w:i/>
      <w:sz w:val="22"/>
      <w:szCs w:val="22"/>
    </w:rPr>
  </w:style>
  <w:style w:type="table" w:customStyle="1" w:styleId="Grigliatabella2">
    <w:name w:val="Griglia tabella2"/>
    <w:basedOn w:val="Tabellanormale"/>
    <w:next w:val="Grigliatabella"/>
    <w:rsid w:val="002D04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essunelenco3">
    <w:name w:val="Nessun elenco3"/>
    <w:next w:val="Nessunelenco"/>
    <w:uiPriority w:val="99"/>
    <w:semiHidden/>
    <w:rsid w:val="00582681"/>
  </w:style>
  <w:style w:type="table" w:customStyle="1" w:styleId="Grigliatabella3">
    <w:name w:val="Griglia tabella3"/>
    <w:basedOn w:val="Tabellanormale"/>
    <w:next w:val="Grigliatabella"/>
    <w:rsid w:val="0058268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essunelenco4">
    <w:name w:val="Nessun elenco4"/>
    <w:next w:val="Nessunelenco"/>
    <w:uiPriority w:val="99"/>
    <w:semiHidden/>
    <w:rsid w:val="00607FB8"/>
  </w:style>
  <w:style w:type="table" w:customStyle="1" w:styleId="Grigliatabella4">
    <w:name w:val="Griglia tabella4"/>
    <w:basedOn w:val="Tabellanormale"/>
    <w:next w:val="Grigliatabella"/>
    <w:rsid w:val="00607F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cchinadascrivereHTML">
    <w:name w:val="HTML Typewriter"/>
    <w:uiPriority w:val="99"/>
    <w:rsid w:val="00EA718E"/>
    <w:rPr>
      <w:rFonts w:ascii="Arial" w:hAnsi="Arial" w:cs="Arial"/>
      <w:color w:val="0486A1"/>
      <w:sz w:val="19"/>
      <w:szCs w:val="19"/>
    </w:rPr>
  </w:style>
  <w:style w:type="paragraph" w:styleId="Indice2">
    <w:name w:val="index 2"/>
    <w:basedOn w:val="Normale"/>
    <w:next w:val="Normale"/>
    <w:autoRedefine/>
    <w:rsid w:val="008202E6"/>
    <w:pPr>
      <w:widowControl/>
      <w:numPr>
        <w:numId w:val="8"/>
      </w:numPr>
      <w:tabs>
        <w:tab w:val="clear" w:pos="643"/>
      </w:tabs>
      <w:ind w:left="400" w:hanging="200"/>
      <w:jc w:val="left"/>
    </w:pPr>
    <w:rPr>
      <w:rFonts w:ascii="Times New Roman" w:hAnsi="Times New Roman"/>
      <w:sz w:val="20"/>
      <w:lang w:bidi="he-IL"/>
    </w:rPr>
  </w:style>
  <w:style w:type="character" w:customStyle="1" w:styleId="Menzionenonrisolta1">
    <w:name w:val="Menzione non risolta1"/>
    <w:basedOn w:val="Carpredefinitoparagrafo"/>
    <w:uiPriority w:val="99"/>
    <w:semiHidden/>
    <w:unhideWhenUsed/>
    <w:rsid w:val="005F7C0F"/>
    <w:rPr>
      <w:color w:val="605E5C"/>
      <w:shd w:val="clear" w:color="auto" w:fill="E1DFDD"/>
    </w:rPr>
  </w:style>
  <w:style w:type="paragraph" w:styleId="Indice3">
    <w:name w:val="index 3"/>
    <w:basedOn w:val="Normale"/>
    <w:next w:val="Normale"/>
    <w:autoRedefine/>
    <w:rsid w:val="005B2571"/>
    <w:pPr>
      <w:widowControl/>
      <w:ind w:left="660" w:hanging="220"/>
      <w:jc w:val="left"/>
    </w:pPr>
    <w:rPr>
      <w:rFonts w:ascii="Tahoma" w:hAnsi="Tahoma"/>
    </w:rPr>
  </w:style>
  <w:style w:type="paragraph" w:styleId="Indice4">
    <w:name w:val="index 4"/>
    <w:basedOn w:val="Normale"/>
    <w:next w:val="Normale"/>
    <w:autoRedefine/>
    <w:rsid w:val="005B2571"/>
    <w:pPr>
      <w:widowControl/>
      <w:ind w:left="880" w:hanging="220"/>
      <w:jc w:val="left"/>
    </w:pPr>
    <w:rPr>
      <w:rFonts w:ascii="Tahoma" w:hAnsi="Tahoma"/>
    </w:rPr>
  </w:style>
  <w:style w:type="paragraph" w:styleId="Indice5">
    <w:name w:val="index 5"/>
    <w:basedOn w:val="Normale"/>
    <w:next w:val="Normale"/>
    <w:autoRedefine/>
    <w:rsid w:val="005B2571"/>
    <w:pPr>
      <w:widowControl/>
      <w:ind w:left="1100" w:hanging="220"/>
      <w:jc w:val="left"/>
    </w:pPr>
    <w:rPr>
      <w:rFonts w:ascii="Tahoma" w:hAnsi="Tahoma"/>
    </w:rPr>
  </w:style>
  <w:style w:type="paragraph" w:styleId="Indice6">
    <w:name w:val="index 6"/>
    <w:basedOn w:val="Normale"/>
    <w:next w:val="Normale"/>
    <w:autoRedefine/>
    <w:rsid w:val="005B2571"/>
    <w:pPr>
      <w:widowControl/>
      <w:ind w:left="1320" w:hanging="220"/>
      <w:jc w:val="left"/>
    </w:pPr>
    <w:rPr>
      <w:rFonts w:ascii="Tahoma" w:hAnsi="Tahoma"/>
    </w:rPr>
  </w:style>
  <w:style w:type="paragraph" w:styleId="Indice7">
    <w:name w:val="index 7"/>
    <w:basedOn w:val="Normale"/>
    <w:next w:val="Normale"/>
    <w:autoRedefine/>
    <w:rsid w:val="005B2571"/>
    <w:pPr>
      <w:widowControl/>
      <w:ind w:left="1540" w:hanging="220"/>
      <w:jc w:val="left"/>
    </w:pPr>
    <w:rPr>
      <w:rFonts w:ascii="Tahoma" w:hAnsi="Tahoma"/>
    </w:rPr>
  </w:style>
  <w:style w:type="paragraph" w:styleId="Indice8">
    <w:name w:val="index 8"/>
    <w:basedOn w:val="Normale"/>
    <w:next w:val="Normale"/>
    <w:autoRedefine/>
    <w:rsid w:val="005B2571"/>
    <w:pPr>
      <w:widowControl/>
      <w:ind w:left="1760" w:hanging="220"/>
      <w:jc w:val="left"/>
    </w:pPr>
    <w:rPr>
      <w:rFonts w:ascii="Tahoma" w:hAnsi="Tahoma"/>
    </w:rPr>
  </w:style>
  <w:style w:type="paragraph" w:styleId="Indice9">
    <w:name w:val="index 9"/>
    <w:basedOn w:val="Normale"/>
    <w:next w:val="Normale"/>
    <w:autoRedefine/>
    <w:rsid w:val="005B2571"/>
    <w:pPr>
      <w:widowControl/>
      <w:ind w:left="1980" w:hanging="220"/>
      <w:jc w:val="left"/>
    </w:pPr>
    <w:rPr>
      <w:rFonts w:ascii="Tahoma" w:hAnsi="Tahoma"/>
    </w:rPr>
  </w:style>
  <w:style w:type="character" w:customStyle="1" w:styleId="Titolo2Carattere1">
    <w:name w:val="Titolo 2 Carattere1"/>
    <w:basedOn w:val="Carpredefinitoparagrafo"/>
    <w:rsid w:val="005B2571"/>
    <w:rPr>
      <w:rFonts w:ascii="Arial" w:hAnsi="Arial" w:cs="Cambria"/>
      <w:bCs/>
      <w:color w:val="4F81BD"/>
      <w:sz w:val="22"/>
      <w:szCs w:val="26"/>
      <w:lang w:eastAsia="ar-SA"/>
    </w:rPr>
  </w:style>
  <w:style w:type="character" w:customStyle="1" w:styleId="WW8Num3z0">
    <w:name w:val="WW8Num3z0"/>
    <w:rsid w:val="005B2571"/>
    <w:rPr>
      <w:rFonts w:ascii="Symbol" w:hAnsi="Symbol"/>
    </w:rPr>
  </w:style>
  <w:style w:type="character" w:customStyle="1" w:styleId="WW8Num4z0">
    <w:name w:val="WW8Num4z0"/>
    <w:rsid w:val="005B2571"/>
    <w:rPr>
      <w:rFonts w:ascii="Arial" w:eastAsia="Times New Roman" w:hAnsi="Arial" w:cs="Times New Roman"/>
    </w:rPr>
  </w:style>
  <w:style w:type="character" w:customStyle="1" w:styleId="WW8Num4z1">
    <w:name w:val="WW8Num4z1"/>
    <w:rsid w:val="005B2571"/>
    <w:rPr>
      <w:rFonts w:ascii="Courier New" w:hAnsi="Courier New"/>
    </w:rPr>
  </w:style>
  <w:style w:type="character" w:customStyle="1" w:styleId="WW8Num4z2">
    <w:name w:val="WW8Num4z2"/>
    <w:rsid w:val="005B2571"/>
    <w:rPr>
      <w:rFonts w:ascii="Wingdings" w:hAnsi="Wingdings"/>
    </w:rPr>
  </w:style>
  <w:style w:type="character" w:customStyle="1" w:styleId="WW8Num4z3">
    <w:name w:val="WW8Num4z3"/>
    <w:rsid w:val="005B2571"/>
    <w:rPr>
      <w:rFonts w:ascii="Symbol" w:hAnsi="Symbol"/>
    </w:rPr>
  </w:style>
  <w:style w:type="character" w:customStyle="1" w:styleId="IntestazioneCarattere1">
    <w:name w:val="Intestazione Carattere1"/>
    <w:basedOn w:val="Carpredefinitoparagrafo"/>
    <w:rsid w:val="005B2571"/>
    <w:rPr>
      <w:rFonts w:ascii="Times New Roman" w:hAnsi="Times New Roman" w:cs="Cambria"/>
      <w:sz w:val="24"/>
      <w:lang w:eastAsia="ar-SA"/>
    </w:rPr>
  </w:style>
  <w:style w:type="character" w:customStyle="1" w:styleId="CorpodeltestoCarattere1">
    <w:name w:val="Corpo del testo Carattere1"/>
    <w:basedOn w:val="Carpredefinitoparagrafo"/>
    <w:rsid w:val="005B2571"/>
    <w:rPr>
      <w:rFonts w:ascii="Arial" w:hAnsi="Arial" w:cs="Cambria"/>
      <w:sz w:val="22"/>
      <w:lang w:eastAsia="ar-SA"/>
    </w:rPr>
  </w:style>
  <w:style w:type="paragraph" w:customStyle="1" w:styleId="Indice0">
    <w:name w:val="Indice"/>
    <w:basedOn w:val="Normale"/>
    <w:rsid w:val="005B2571"/>
    <w:pPr>
      <w:suppressLineNumbers/>
      <w:suppressAutoHyphens/>
      <w:jc w:val="left"/>
    </w:pPr>
    <w:rPr>
      <w:rFonts w:ascii="Times New Roman" w:hAnsi="Times New Roman" w:cs="Tahoma"/>
      <w:sz w:val="24"/>
      <w:lang w:eastAsia="ar-SA"/>
    </w:rPr>
  </w:style>
  <w:style w:type="character" w:customStyle="1" w:styleId="PidipaginaCarattere1">
    <w:name w:val="Piè di pagina Carattere1"/>
    <w:basedOn w:val="Carpredefinitoparagrafo"/>
    <w:rsid w:val="005B2571"/>
    <w:rPr>
      <w:rFonts w:ascii="Times New Roman" w:hAnsi="Times New Roman" w:cs="Cambria"/>
      <w:sz w:val="24"/>
      <w:lang w:eastAsia="ar-SA"/>
    </w:rPr>
  </w:style>
  <w:style w:type="character" w:customStyle="1" w:styleId="Corpodeltesto3Carattere1">
    <w:name w:val="Corpo del testo 3 Carattere1"/>
    <w:basedOn w:val="Carpredefinitoparagrafo"/>
    <w:rsid w:val="005B2571"/>
    <w:rPr>
      <w:rFonts w:cs="Cambria"/>
      <w:sz w:val="16"/>
      <w:szCs w:val="16"/>
      <w:lang w:eastAsia="ar-SA"/>
    </w:rPr>
  </w:style>
  <w:style w:type="character" w:customStyle="1" w:styleId="Rientrocorpodeltesto2Carattere1">
    <w:name w:val="Rientro corpo del testo 2 Carattere1"/>
    <w:basedOn w:val="Carpredefinitoparagrafo"/>
    <w:rsid w:val="005B2571"/>
    <w:rPr>
      <w:rFonts w:ascii="Times New Roman" w:hAnsi="Times New Roman" w:cs="Cambria"/>
      <w:sz w:val="24"/>
      <w:lang w:eastAsia="ar-SA"/>
    </w:rPr>
  </w:style>
  <w:style w:type="character" w:customStyle="1" w:styleId="RientrocorpodeltestoCarattere1">
    <w:name w:val="Rientro corpo del testo Carattere1"/>
    <w:basedOn w:val="Carpredefinitoparagrafo"/>
    <w:rsid w:val="005B2571"/>
    <w:rPr>
      <w:rFonts w:ascii="Times New Roman" w:hAnsi="Times New Roman" w:cs="Cambria"/>
      <w:sz w:val="24"/>
      <w:lang w:eastAsia="ar-SA"/>
    </w:rPr>
  </w:style>
  <w:style w:type="paragraph" w:customStyle="1" w:styleId="Contenutotabella">
    <w:name w:val="Contenuto tabella"/>
    <w:basedOn w:val="Normale"/>
    <w:rsid w:val="005B2571"/>
    <w:pPr>
      <w:suppressLineNumbers/>
      <w:suppressAutoHyphens/>
      <w:jc w:val="left"/>
    </w:pPr>
    <w:rPr>
      <w:rFonts w:ascii="Times New Roman" w:hAnsi="Times New Roman" w:cs="Cambria"/>
      <w:sz w:val="24"/>
      <w:lang w:eastAsia="ar-SA"/>
    </w:rPr>
  </w:style>
  <w:style w:type="paragraph" w:customStyle="1" w:styleId="Intestazionetabella">
    <w:name w:val="Intestazione tabella"/>
    <w:basedOn w:val="Contenutotabella"/>
    <w:rsid w:val="005B2571"/>
    <w:pPr>
      <w:jc w:val="center"/>
    </w:pPr>
    <w:rPr>
      <w:b/>
      <w:bCs/>
    </w:rPr>
  </w:style>
  <w:style w:type="character" w:customStyle="1" w:styleId="TestonotadichiusuraCarattere">
    <w:name w:val="Testo nota di chiusura Carattere"/>
    <w:basedOn w:val="Carpredefinitoparagrafo"/>
    <w:link w:val="Testonotadichiusura"/>
    <w:rsid w:val="005B2571"/>
    <w:rPr>
      <w:rFonts w:ascii="Arial Narrow" w:hAnsi="Arial Narrow"/>
      <w:sz w:val="16"/>
    </w:rPr>
  </w:style>
  <w:style w:type="paragraph" w:customStyle="1" w:styleId="Testodelblocco1">
    <w:name w:val="Testo del blocco1"/>
    <w:rsid w:val="005B2571"/>
    <w:pPr>
      <w:ind w:left="567" w:right="618" w:firstLine="142"/>
      <w:jc w:val="both"/>
    </w:pPr>
    <w:rPr>
      <w:rFonts w:ascii="Arial" w:hAnsi="Arial"/>
      <w:sz w:val="24"/>
    </w:rPr>
  </w:style>
  <w:style w:type="paragraph" w:customStyle="1" w:styleId="relazione">
    <w:name w:val="relazione"/>
    <w:basedOn w:val="Normale"/>
    <w:rsid w:val="005B2571"/>
    <w:pPr>
      <w:widowControl/>
      <w:ind w:left="993" w:firstLine="567"/>
    </w:pPr>
    <w:rPr>
      <w:rFonts w:ascii="Times New Roman" w:hAnsi="Times New Roman"/>
      <w:sz w:val="24"/>
    </w:rPr>
  </w:style>
  <w:style w:type="paragraph" w:customStyle="1" w:styleId="tabelle">
    <w:name w:val="tabelle"/>
    <w:basedOn w:val="Normale"/>
    <w:rsid w:val="005B2571"/>
    <w:pPr>
      <w:widowControl/>
      <w:tabs>
        <w:tab w:val="right" w:pos="567"/>
        <w:tab w:val="left" w:pos="1418"/>
        <w:tab w:val="left" w:pos="2835"/>
        <w:tab w:val="left" w:pos="4536"/>
        <w:tab w:val="left" w:pos="6804"/>
      </w:tabs>
    </w:pPr>
    <w:rPr>
      <w:rFonts w:ascii="Times New Roman" w:hAnsi="Times New Roman"/>
      <w:sz w:val="24"/>
    </w:rPr>
  </w:style>
  <w:style w:type="paragraph" w:customStyle="1" w:styleId="EPU">
    <w:name w:val="EPU"/>
    <w:basedOn w:val="Normale"/>
    <w:rsid w:val="005B2571"/>
    <w:pPr>
      <w:widowControl/>
      <w:tabs>
        <w:tab w:val="right" w:pos="851"/>
        <w:tab w:val="right" w:pos="9356"/>
      </w:tabs>
      <w:ind w:left="1134" w:right="2835" w:hanging="1133"/>
    </w:pPr>
    <w:rPr>
      <w:rFonts w:ascii="Times New Roman" w:hAnsi="Times New Roman"/>
      <w:sz w:val="24"/>
    </w:rPr>
  </w:style>
  <w:style w:type="paragraph" w:customStyle="1" w:styleId="testinormali">
    <w:name w:val="testinormali"/>
    <w:basedOn w:val="Normale"/>
    <w:rsid w:val="005B2571"/>
    <w:pPr>
      <w:widowControl/>
      <w:spacing w:before="100" w:beforeAutospacing="1" w:after="100" w:afterAutospacing="1"/>
      <w:jc w:val="left"/>
    </w:pPr>
    <w:rPr>
      <w:rFonts w:ascii="Times New Roman" w:hAnsi="Times New Roman"/>
      <w:sz w:val="24"/>
      <w:szCs w:val="24"/>
    </w:rPr>
  </w:style>
  <w:style w:type="character" w:customStyle="1" w:styleId="WW-WW8Num1z0">
    <w:name w:val="WW-WW8Num1z0"/>
    <w:rsid w:val="005B2571"/>
    <w:rPr>
      <w:rFonts w:ascii="Times New Roman" w:hAnsi="Times New Roman"/>
    </w:rPr>
  </w:style>
  <w:style w:type="paragraph" w:customStyle="1" w:styleId="Default">
    <w:name w:val="Default"/>
    <w:rsid w:val="005B2571"/>
    <w:pPr>
      <w:autoSpaceDE w:val="0"/>
      <w:autoSpaceDN w:val="0"/>
      <w:adjustRightInd w:val="0"/>
    </w:pPr>
    <w:rPr>
      <w:rFonts w:ascii="HelveticaNeueLT Pro 45 Lt" w:hAnsi="HelveticaNeueLT Pro 45 Lt" w:cs="HelveticaNeueLT Pro 45 Lt"/>
      <w:color w:val="000000"/>
      <w:sz w:val="24"/>
      <w:szCs w:val="24"/>
    </w:rPr>
  </w:style>
  <w:style w:type="character" w:customStyle="1" w:styleId="A6">
    <w:name w:val="A6"/>
    <w:uiPriority w:val="99"/>
    <w:rsid w:val="005B2571"/>
    <w:rPr>
      <w:rFonts w:cs="HelveticaNeueLT Pro 45 Lt"/>
      <w:color w:val="000000"/>
      <w:sz w:val="20"/>
      <w:szCs w:val="20"/>
    </w:rPr>
  </w:style>
  <w:style w:type="character" w:customStyle="1" w:styleId="A5">
    <w:name w:val="A5"/>
    <w:uiPriority w:val="99"/>
    <w:rsid w:val="005B2571"/>
    <w:rPr>
      <w:rFonts w:cs="HelveticaNeueLT Pro 45 Lt"/>
      <w:color w:val="000000"/>
      <w:sz w:val="14"/>
      <w:szCs w:val="14"/>
    </w:rPr>
  </w:style>
  <w:style w:type="character" w:customStyle="1" w:styleId="A11">
    <w:name w:val="A11"/>
    <w:uiPriority w:val="99"/>
    <w:rsid w:val="005B2571"/>
    <w:rPr>
      <w:rFonts w:cs="HelveticaNeueLT Pro 45 Lt"/>
      <w:color w:val="000000"/>
      <w:sz w:val="20"/>
      <w:szCs w:val="20"/>
    </w:rPr>
  </w:style>
  <w:style w:type="character" w:customStyle="1" w:styleId="Menzionenonrisolta2">
    <w:name w:val="Menzione non risolta2"/>
    <w:basedOn w:val="Carpredefinitoparagrafo"/>
    <w:uiPriority w:val="99"/>
    <w:semiHidden/>
    <w:unhideWhenUsed/>
    <w:rsid w:val="005B2571"/>
    <w:rPr>
      <w:color w:val="605E5C"/>
      <w:shd w:val="clear" w:color="auto" w:fill="E1DFDD"/>
    </w:rPr>
  </w:style>
  <w:style w:type="character" w:customStyle="1" w:styleId="smallcontent">
    <w:name w:val="smallcontent"/>
    <w:basedOn w:val="Carpredefinitoparagrafo"/>
    <w:rsid w:val="00C82B0E"/>
  </w:style>
  <w:style w:type="paragraph" w:customStyle="1" w:styleId="Intestazione1">
    <w:name w:val="Intestazione1"/>
    <w:basedOn w:val="Normale"/>
    <w:next w:val="Corpodeltesto"/>
    <w:rsid w:val="00C82B0E"/>
    <w:pPr>
      <w:widowControl/>
      <w:tabs>
        <w:tab w:val="center" w:pos="4819"/>
        <w:tab w:val="right" w:pos="9638"/>
      </w:tabs>
      <w:suppressAutoHyphens/>
      <w:ind w:firstLine="142"/>
      <w:jc w:val="center"/>
    </w:pPr>
    <w:rPr>
      <w:rFonts w:ascii="Times New Roman" w:hAnsi="Times New Roman"/>
      <w:sz w:val="24"/>
      <w:szCs w:val="24"/>
      <w:lang w:eastAsia="ar-SA"/>
    </w:rPr>
  </w:style>
  <w:style w:type="paragraph" w:customStyle="1" w:styleId="Puntoelenco1">
    <w:name w:val="Punto elenco1"/>
    <w:basedOn w:val="Normale"/>
    <w:rsid w:val="00C82B0E"/>
    <w:pPr>
      <w:widowControl/>
      <w:numPr>
        <w:numId w:val="9"/>
      </w:numPr>
      <w:spacing w:before="60"/>
    </w:pPr>
    <w:rPr>
      <w:sz w:val="24"/>
      <w:lang w:eastAsia="ar-SA"/>
    </w:rPr>
  </w:style>
  <w:style w:type="paragraph" w:customStyle="1" w:styleId="TableParagraph">
    <w:name w:val="Table Paragraph"/>
    <w:basedOn w:val="Normale"/>
    <w:uiPriority w:val="1"/>
    <w:qFormat/>
    <w:rsid w:val="00520429"/>
    <w:pPr>
      <w:autoSpaceDE w:val="0"/>
      <w:autoSpaceDN w:val="0"/>
      <w:adjustRightInd w:val="0"/>
      <w:jc w:val="left"/>
    </w:pPr>
    <w:rPr>
      <w:rFonts w:ascii="Times New Roman" w:eastAsiaTheme="minorEastAsia" w:hAnsi="Times New Roman"/>
      <w:sz w:val="24"/>
      <w:szCs w:val="24"/>
    </w:rPr>
  </w:style>
  <w:style w:type="paragraph" w:styleId="Puntoelenco">
    <w:name w:val="List Bullet"/>
    <w:basedOn w:val="Normale"/>
    <w:unhideWhenUsed/>
    <w:rsid w:val="00486F43"/>
    <w:pPr>
      <w:numPr>
        <w:numId w:val="10"/>
      </w:numPr>
      <w:contextualSpacing/>
    </w:pPr>
  </w:style>
  <w:style w:type="paragraph" w:customStyle="1" w:styleId="Paragrafoelenco1">
    <w:name w:val="Paragrafo elenco1"/>
    <w:basedOn w:val="Normale"/>
    <w:rsid w:val="00C15BC0"/>
    <w:pPr>
      <w:widowControl/>
      <w:suppressAutoHyphens/>
      <w:ind w:left="708"/>
    </w:pPr>
    <w:rPr>
      <w:rFonts w:ascii="HelveticaNeueLT Pro 45 Lt" w:hAnsi="HelveticaNeueLT Pro 45 Lt" w:cs="HelveticaNeueLT Pro 45 Lt"/>
      <w:color w:val="000000"/>
      <w:sz w:val="24"/>
      <w:szCs w:val="24"/>
      <w:lang w:eastAsia="ar-SA"/>
    </w:rPr>
  </w:style>
  <w:style w:type="paragraph" w:styleId="PreformattatoHTML">
    <w:name w:val="HTML Preformatted"/>
    <w:basedOn w:val="Normale"/>
    <w:link w:val="PreformattatoHTMLCarattere"/>
    <w:rsid w:val="00F103B3"/>
    <w:pPr>
      <w:widowControl/>
      <w:suppressAutoHyphens/>
      <w:jc w:val="left"/>
    </w:pPr>
    <w:rPr>
      <w:rFonts w:ascii="Courier New" w:hAnsi="Courier New" w:cs="Calibri"/>
      <w:sz w:val="20"/>
      <w:lang w:eastAsia="ar-SA"/>
    </w:rPr>
  </w:style>
  <w:style w:type="character" w:customStyle="1" w:styleId="PreformattatoHTMLCarattere">
    <w:name w:val="Preformattato HTML Carattere"/>
    <w:basedOn w:val="Carpredefinitoparagrafo"/>
    <w:link w:val="PreformattatoHTML"/>
    <w:rsid w:val="00F103B3"/>
    <w:rPr>
      <w:rFonts w:ascii="Courier New" w:hAnsi="Courier New" w:cs="Calibri"/>
      <w:lang w:eastAsia="ar-SA"/>
    </w:rPr>
  </w:style>
  <w:style w:type="paragraph" w:customStyle="1" w:styleId="Corpodeltesto23">
    <w:name w:val="Corpo del testo 23"/>
    <w:basedOn w:val="Normale"/>
    <w:rsid w:val="003A07FB"/>
    <w:pPr>
      <w:widowControl/>
      <w:suppressAutoHyphens/>
      <w:spacing w:after="120" w:line="480" w:lineRule="auto"/>
      <w:jc w:val="left"/>
    </w:pPr>
    <w:rPr>
      <w:rFonts w:ascii="Times New Roman" w:hAnsi="Times New Roman"/>
      <w:sz w:val="24"/>
      <w:szCs w:val="24"/>
      <w:lang w:eastAsia="ar-SA"/>
    </w:rPr>
  </w:style>
  <w:style w:type="paragraph" w:customStyle="1" w:styleId="Titolo11">
    <w:name w:val="Titolo 11"/>
    <w:basedOn w:val="Normale"/>
    <w:uiPriority w:val="1"/>
    <w:qFormat/>
    <w:rsid w:val="00926D44"/>
    <w:pPr>
      <w:autoSpaceDE w:val="0"/>
      <w:autoSpaceDN w:val="0"/>
      <w:ind w:left="1527" w:hanging="1418"/>
      <w:jc w:val="left"/>
      <w:outlineLvl w:val="1"/>
    </w:pPr>
    <w:rPr>
      <w:rFonts w:ascii="Verdana" w:eastAsia="Verdana" w:hAnsi="Verdana" w:cs="Verdana"/>
      <w:b/>
      <w:bCs/>
      <w:szCs w:val="22"/>
      <w:lang w:val="en-US" w:eastAsia="en-US"/>
    </w:rPr>
  </w:style>
  <w:style w:type="paragraph" w:customStyle="1" w:styleId="Standard">
    <w:name w:val="Standard"/>
    <w:rsid w:val="003D29B8"/>
    <w:pPr>
      <w:widowControl w:val="0"/>
      <w:suppressAutoHyphens/>
      <w:textAlignment w:val="baseline"/>
    </w:pPr>
    <w:rPr>
      <w:rFonts w:eastAsia="Arial Unicode MS" w:cs="Arial Unicode MS"/>
      <w:kern w:val="1"/>
      <w:sz w:val="24"/>
      <w:szCs w:val="24"/>
      <w:lang w:eastAsia="hi-IN" w:bidi="hi-IN"/>
    </w:rPr>
  </w:style>
  <w:style w:type="paragraph" w:styleId="Sottotitolo">
    <w:name w:val="Subtitle"/>
    <w:basedOn w:val="Normale"/>
    <w:next w:val="Normale"/>
    <w:link w:val="SottotitoloCarattere"/>
    <w:qFormat/>
    <w:rsid w:val="003D29B8"/>
    <w:pPr>
      <w:suppressAutoHyphens/>
      <w:jc w:val="center"/>
      <w:textAlignment w:val="baseline"/>
    </w:pPr>
    <w:rPr>
      <w:rFonts w:ascii="Times New Roman" w:eastAsia="Arial Unicode MS" w:hAnsi="Times New Roman" w:cs="Arial Unicode MS"/>
      <w:i/>
      <w:iCs/>
      <w:kern w:val="1"/>
      <w:sz w:val="24"/>
      <w:szCs w:val="24"/>
      <w:lang w:eastAsia="hi-IN" w:bidi="hi-IN"/>
    </w:rPr>
  </w:style>
  <w:style w:type="character" w:customStyle="1" w:styleId="SottotitoloCarattere">
    <w:name w:val="Sottotitolo Carattere"/>
    <w:basedOn w:val="Carpredefinitoparagrafo"/>
    <w:link w:val="Sottotitolo"/>
    <w:rsid w:val="003D29B8"/>
    <w:rPr>
      <w:rFonts w:eastAsia="Arial Unicode MS" w:cs="Arial Unicode MS"/>
      <w:i/>
      <w:iCs/>
      <w:kern w:val="1"/>
      <w:sz w:val="24"/>
      <w:szCs w:val="24"/>
      <w:lang w:eastAsia="hi-IN" w:bidi="hi-IN"/>
    </w:rPr>
  </w:style>
  <w:style w:type="character" w:customStyle="1" w:styleId="UnresolvedMention">
    <w:name w:val="Unresolved Mention"/>
    <w:basedOn w:val="Carpredefinitoparagrafo"/>
    <w:uiPriority w:val="99"/>
    <w:semiHidden/>
    <w:unhideWhenUsed/>
    <w:rsid w:val="008934BC"/>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22021509">
      <w:bodyDiv w:val="1"/>
      <w:marLeft w:val="0"/>
      <w:marRight w:val="0"/>
      <w:marTop w:val="0"/>
      <w:marBottom w:val="0"/>
      <w:divBdr>
        <w:top w:val="none" w:sz="0" w:space="0" w:color="auto"/>
        <w:left w:val="none" w:sz="0" w:space="0" w:color="auto"/>
        <w:bottom w:val="none" w:sz="0" w:space="0" w:color="auto"/>
        <w:right w:val="none" w:sz="0" w:space="0" w:color="auto"/>
      </w:divBdr>
      <w:divsChild>
        <w:div w:id="599025361">
          <w:marLeft w:val="0"/>
          <w:marRight w:val="0"/>
          <w:marTop w:val="0"/>
          <w:marBottom w:val="0"/>
          <w:divBdr>
            <w:top w:val="none" w:sz="0" w:space="0" w:color="auto"/>
            <w:left w:val="none" w:sz="0" w:space="0" w:color="auto"/>
            <w:bottom w:val="none" w:sz="0" w:space="0" w:color="auto"/>
            <w:right w:val="none" w:sz="0" w:space="0" w:color="auto"/>
          </w:divBdr>
          <w:divsChild>
            <w:div w:id="1423523952">
              <w:marLeft w:val="0"/>
              <w:marRight w:val="0"/>
              <w:marTop w:val="0"/>
              <w:marBottom w:val="0"/>
              <w:divBdr>
                <w:top w:val="none" w:sz="0" w:space="0" w:color="auto"/>
                <w:left w:val="none" w:sz="0" w:space="0" w:color="auto"/>
                <w:bottom w:val="none" w:sz="0" w:space="0" w:color="auto"/>
                <w:right w:val="none" w:sz="0" w:space="0" w:color="auto"/>
              </w:divBdr>
              <w:divsChild>
                <w:div w:id="213879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707">
      <w:bodyDiv w:val="1"/>
      <w:marLeft w:val="0"/>
      <w:marRight w:val="0"/>
      <w:marTop w:val="0"/>
      <w:marBottom w:val="0"/>
      <w:divBdr>
        <w:top w:val="none" w:sz="0" w:space="0" w:color="auto"/>
        <w:left w:val="none" w:sz="0" w:space="0" w:color="auto"/>
        <w:bottom w:val="none" w:sz="0" w:space="0" w:color="auto"/>
        <w:right w:val="none" w:sz="0" w:space="0" w:color="auto"/>
      </w:divBdr>
    </w:div>
    <w:div w:id="166751532">
      <w:bodyDiv w:val="1"/>
      <w:marLeft w:val="0"/>
      <w:marRight w:val="0"/>
      <w:marTop w:val="0"/>
      <w:marBottom w:val="0"/>
      <w:divBdr>
        <w:top w:val="none" w:sz="0" w:space="0" w:color="auto"/>
        <w:left w:val="none" w:sz="0" w:space="0" w:color="auto"/>
        <w:bottom w:val="none" w:sz="0" w:space="0" w:color="auto"/>
        <w:right w:val="none" w:sz="0" w:space="0" w:color="auto"/>
      </w:divBdr>
    </w:div>
    <w:div w:id="225918810">
      <w:bodyDiv w:val="1"/>
      <w:marLeft w:val="103"/>
      <w:marRight w:val="103"/>
      <w:marTop w:val="39"/>
      <w:marBottom w:val="39"/>
      <w:divBdr>
        <w:top w:val="none" w:sz="0" w:space="0" w:color="auto"/>
        <w:left w:val="none" w:sz="0" w:space="0" w:color="auto"/>
        <w:bottom w:val="none" w:sz="0" w:space="0" w:color="auto"/>
        <w:right w:val="none" w:sz="0" w:space="0" w:color="auto"/>
      </w:divBdr>
      <w:divsChild>
        <w:div w:id="47265022">
          <w:marLeft w:val="0"/>
          <w:marRight w:val="0"/>
          <w:marTop w:val="0"/>
          <w:marBottom w:val="0"/>
          <w:divBdr>
            <w:top w:val="none" w:sz="0" w:space="0" w:color="auto"/>
            <w:left w:val="none" w:sz="0" w:space="0" w:color="auto"/>
            <w:bottom w:val="none" w:sz="0" w:space="0" w:color="auto"/>
            <w:right w:val="none" w:sz="0" w:space="0" w:color="auto"/>
          </w:divBdr>
          <w:divsChild>
            <w:div w:id="57825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854940">
      <w:bodyDiv w:val="1"/>
      <w:marLeft w:val="0"/>
      <w:marRight w:val="0"/>
      <w:marTop w:val="0"/>
      <w:marBottom w:val="0"/>
      <w:divBdr>
        <w:top w:val="none" w:sz="0" w:space="0" w:color="auto"/>
        <w:left w:val="none" w:sz="0" w:space="0" w:color="auto"/>
        <w:bottom w:val="none" w:sz="0" w:space="0" w:color="auto"/>
        <w:right w:val="none" w:sz="0" w:space="0" w:color="auto"/>
      </w:divBdr>
    </w:div>
    <w:div w:id="275135372">
      <w:bodyDiv w:val="1"/>
      <w:marLeft w:val="0"/>
      <w:marRight w:val="0"/>
      <w:marTop w:val="0"/>
      <w:marBottom w:val="0"/>
      <w:divBdr>
        <w:top w:val="none" w:sz="0" w:space="0" w:color="auto"/>
        <w:left w:val="none" w:sz="0" w:space="0" w:color="auto"/>
        <w:bottom w:val="none" w:sz="0" w:space="0" w:color="auto"/>
        <w:right w:val="none" w:sz="0" w:space="0" w:color="auto"/>
      </w:divBdr>
      <w:divsChild>
        <w:div w:id="197552766">
          <w:marLeft w:val="0"/>
          <w:marRight w:val="0"/>
          <w:marTop w:val="0"/>
          <w:marBottom w:val="0"/>
          <w:divBdr>
            <w:top w:val="none" w:sz="0" w:space="0" w:color="auto"/>
            <w:left w:val="none" w:sz="0" w:space="0" w:color="auto"/>
            <w:bottom w:val="none" w:sz="0" w:space="0" w:color="auto"/>
            <w:right w:val="none" w:sz="0" w:space="0" w:color="auto"/>
          </w:divBdr>
          <w:divsChild>
            <w:div w:id="374082147">
              <w:marLeft w:val="0"/>
              <w:marRight w:val="0"/>
              <w:marTop w:val="0"/>
              <w:marBottom w:val="0"/>
              <w:divBdr>
                <w:top w:val="none" w:sz="0" w:space="0" w:color="auto"/>
                <w:left w:val="none" w:sz="0" w:space="0" w:color="auto"/>
                <w:bottom w:val="none" w:sz="0" w:space="0" w:color="auto"/>
                <w:right w:val="none" w:sz="0" w:space="0" w:color="auto"/>
              </w:divBdr>
              <w:divsChild>
                <w:div w:id="1742633632">
                  <w:marLeft w:val="0"/>
                  <w:marRight w:val="0"/>
                  <w:marTop w:val="0"/>
                  <w:marBottom w:val="0"/>
                  <w:divBdr>
                    <w:top w:val="none" w:sz="0" w:space="0" w:color="auto"/>
                    <w:left w:val="none" w:sz="0" w:space="0" w:color="auto"/>
                    <w:bottom w:val="none" w:sz="0" w:space="0" w:color="auto"/>
                    <w:right w:val="none" w:sz="0" w:space="0" w:color="auto"/>
                  </w:divBdr>
                </w:div>
                <w:div w:id="1818497626">
                  <w:marLeft w:val="0"/>
                  <w:marRight w:val="0"/>
                  <w:marTop w:val="0"/>
                  <w:marBottom w:val="0"/>
                  <w:divBdr>
                    <w:top w:val="none" w:sz="0" w:space="0" w:color="auto"/>
                    <w:left w:val="none" w:sz="0" w:space="0" w:color="auto"/>
                    <w:bottom w:val="none" w:sz="0" w:space="0" w:color="auto"/>
                    <w:right w:val="none" w:sz="0" w:space="0" w:color="auto"/>
                  </w:divBdr>
                </w:div>
              </w:divsChild>
            </w:div>
            <w:div w:id="1064646430">
              <w:marLeft w:val="0"/>
              <w:marRight w:val="0"/>
              <w:marTop w:val="0"/>
              <w:marBottom w:val="0"/>
              <w:divBdr>
                <w:top w:val="none" w:sz="0" w:space="0" w:color="auto"/>
                <w:left w:val="none" w:sz="0" w:space="0" w:color="auto"/>
                <w:bottom w:val="none" w:sz="0" w:space="0" w:color="auto"/>
                <w:right w:val="none" w:sz="0" w:space="0" w:color="auto"/>
              </w:divBdr>
              <w:divsChild>
                <w:div w:id="207234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4242540">
      <w:bodyDiv w:val="1"/>
      <w:marLeft w:val="0"/>
      <w:marRight w:val="0"/>
      <w:marTop w:val="0"/>
      <w:marBottom w:val="0"/>
      <w:divBdr>
        <w:top w:val="none" w:sz="0" w:space="0" w:color="auto"/>
        <w:left w:val="none" w:sz="0" w:space="0" w:color="auto"/>
        <w:bottom w:val="none" w:sz="0" w:space="0" w:color="auto"/>
        <w:right w:val="none" w:sz="0" w:space="0" w:color="auto"/>
      </w:divBdr>
    </w:div>
    <w:div w:id="306129510">
      <w:bodyDiv w:val="1"/>
      <w:marLeft w:val="0"/>
      <w:marRight w:val="0"/>
      <w:marTop w:val="0"/>
      <w:marBottom w:val="0"/>
      <w:divBdr>
        <w:top w:val="none" w:sz="0" w:space="0" w:color="auto"/>
        <w:left w:val="none" w:sz="0" w:space="0" w:color="auto"/>
        <w:bottom w:val="none" w:sz="0" w:space="0" w:color="auto"/>
        <w:right w:val="none" w:sz="0" w:space="0" w:color="auto"/>
      </w:divBdr>
    </w:div>
    <w:div w:id="368384806">
      <w:bodyDiv w:val="1"/>
      <w:marLeft w:val="0"/>
      <w:marRight w:val="0"/>
      <w:marTop w:val="0"/>
      <w:marBottom w:val="0"/>
      <w:divBdr>
        <w:top w:val="none" w:sz="0" w:space="0" w:color="auto"/>
        <w:left w:val="none" w:sz="0" w:space="0" w:color="auto"/>
        <w:bottom w:val="none" w:sz="0" w:space="0" w:color="auto"/>
        <w:right w:val="none" w:sz="0" w:space="0" w:color="auto"/>
      </w:divBdr>
    </w:div>
    <w:div w:id="424805963">
      <w:bodyDiv w:val="1"/>
      <w:marLeft w:val="0"/>
      <w:marRight w:val="0"/>
      <w:marTop w:val="0"/>
      <w:marBottom w:val="0"/>
      <w:divBdr>
        <w:top w:val="none" w:sz="0" w:space="0" w:color="auto"/>
        <w:left w:val="none" w:sz="0" w:space="0" w:color="auto"/>
        <w:bottom w:val="none" w:sz="0" w:space="0" w:color="auto"/>
        <w:right w:val="none" w:sz="0" w:space="0" w:color="auto"/>
      </w:divBdr>
      <w:divsChild>
        <w:div w:id="2072384474">
          <w:marLeft w:val="0"/>
          <w:marRight w:val="0"/>
          <w:marTop w:val="0"/>
          <w:marBottom w:val="0"/>
          <w:divBdr>
            <w:top w:val="none" w:sz="0" w:space="0" w:color="auto"/>
            <w:left w:val="none" w:sz="0" w:space="0" w:color="auto"/>
            <w:bottom w:val="none" w:sz="0" w:space="0" w:color="auto"/>
            <w:right w:val="none" w:sz="0" w:space="0" w:color="auto"/>
          </w:divBdr>
          <w:divsChild>
            <w:div w:id="1832986873">
              <w:marLeft w:val="0"/>
              <w:marRight w:val="0"/>
              <w:marTop w:val="0"/>
              <w:marBottom w:val="0"/>
              <w:divBdr>
                <w:top w:val="none" w:sz="0" w:space="0" w:color="auto"/>
                <w:left w:val="none" w:sz="0" w:space="0" w:color="auto"/>
                <w:bottom w:val="none" w:sz="0" w:space="0" w:color="auto"/>
                <w:right w:val="none" w:sz="0" w:space="0" w:color="auto"/>
              </w:divBdr>
              <w:divsChild>
                <w:div w:id="17291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3696625">
      <w:bodyDiv w:val="1"/>
      <w:marLeft w:val="0"/>
      <w:marRight w:val="0"/>
      <w:marTop w:val="0"/>
      <w:marBottom w:val="0"/>
      <w:divBdr>
        <w:top w:val="none" w:sz="0" w:space="0" w:color="auto"/>
        <w:left w:val="none" w:sz="0" w:space="0" w:color="auto"/>
        <w:bottom w:val="none" w:sz="0" w:space="0" w:color="auto"/>
        <w:right w:val="none" w:sz="0" w:space="0" w:color="auto"/>
      </w:divBdr>
    </w:div>
    <w:div w:id="533882805">
      <w:bodyDiv w:val="1"/>
      <w:marLeft w:val="0"/>
      <w:marRight w:val="0"/>
      <w:marTop w:val="0"/>
      <w:marBottom w:val="0"/>
      <w:divBdr>
        <w:top w:val="none" w:sz="0" w:space="0" w:color="auto"/>
        <w:left w:val="none" w:sz="0" w:space="0" w:color="auto"/>
        <w:bottom w:val="none" w:sz="0" w:space="0" w:color="auto"/>
        <w:right w:val="none" w:sz="0" w:space="0" w:color="auto"/>
      </w:divBdr>
    </w:div>
    <w:div w:id="542055546">
      <w:bodyDiv w:val="1"/>
      <w:marLeft w:val="0"/>
      <w:marRight w:val="0"/>
      <w:marTop w:val="0"/>
      <w:marBottom w:val="0"/>
      <w:divBdr>
        <w:top w:val="none" w:sz="0" w:space="0" w:color="auto"/>
        <w:left w:val="none" w:sz="0" w:space="0" w:color="auto"/>
        <w:bottom w:val="none" w:sz="0" w:space="0" w:color="auto"/>
        <w:right w:val="none" w:sz="0" w:space="0" w:color="auto"/>
      </w:divBdr>
    </w:div>
    <w:div w:id="602222282">
      <w:bodyDiv w:val="1"/>
      <w:marLeft w:val="0"/>
      <w:marRight w:val="0"/>
      <w:marTop w:val="0"/>
      <w:marBottom w:val="0"/>
      <w:divBdr>
        <w:top w:val="none" w:sz="0" w:space="0" w:color="auto"/>
        <w:left w:val="none" w:sz="0" w:space="0" w:color="auto"/>
        <w:bottom w:val="none" w:sz="0" w:space="0" w:color="auto"/>
        <w:right w:val="none" w:sz="0" w:space="0" w:color="auto"/>
      </w:divBdr>
    </w:div>
    <w:div w:id="628822507">
      <w:bodyDiv w:val="1"/>
      <w:marLeft w:val="0"/>
      <w:marRight w:val="0"/>
      <w:marTop w:val="0"/>
      <w:marBottom w:val="0"/>
      <w:divBdr>
        <w:top w:val="none" w:sz="0" w:space="0" w:color="auto"/>
        <w:left w:val="none" w:sz="0" w:space="0" w:color="auto"/>
        <w:bottom w:val="none" w:sz="0" w:space="0" w:color="auto"/>
        <w:right w:val="none" w:sz="0" w:space="0" w:color="auto"/>
      </w:divBdr>
    </w:div>
    <w:div w:id="635259284">
      <w:bodyDiv w:val="1"/>
      <w:marLeft w:val="0"/>
      <w:marRight w:val="0"/>
      <w:marTop w:val="0"/>
      <w:marBottom w:val="0"/>
      <w:divBdr>
        <w:top w:val="none" w:sz="0" w:space="0" w:color="auto"/>
        <w:left w:val="none" w:sz="0" w:space="0" w:color="auto"/>
        <w:bottom w:val="none" w:sz="0" w:space="0" w:color="auto"/>
        <w:right w:val="none" w:sz="0" w:space="0" w:color="auto"/>
      </w:divBdr>
    </w:div>
    <w:div w:id="669870880">
      <w:bodyDiv w:val="1"/>
      <w:marLeft w:val="0"/>
      <w:marRight w:val="0"/>
      <w:marTop w:val="0"/>
      <w:marBottom w:val="0"/>
      <w:divBdr>
        <w:top w:val="none" w:sz="0" w:space="0" w:color="auto"/>
        <w:left w:val="none" w:sz="0" w:space="0" w:color="auto"/>
        <w:bottom w:val="none" w:sz="0" w:space="0" w:color="auto"/>
        <w:right w:val="none" w:sz="0" w:space="0" w:color="auto"/>
      </w:divBdr>
      <w:divsChild>
        <w:div w:id="195776642">
          <w:blockQuote w:val="1"/>
          <w:marLeft w:val="720"/>
          <w:marRight w:val="720"/>
          <w:marTop w:val="100"/>
          <w:marBottom w:val="100"/>
          <w:divBdr>
            <w:top w:val="none" w:sz="0" w:space="0" w:color="auto"/>
            <w:left w:val="none" w:sz="0" w:space="0" w:color="auto"/>
            <w:bottom w:val="none" w:sz="0" w:space="0" w:color="auto"/>
            <w:right w:val="none" w:sz="0" w:space="0" w:color="auto"/>
          </w:divBdr>
        </w:div>
        <w:div w:id="2837744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42417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6633106">
          <w:blockQuote w:val="1"/>
          <w:marLeft w:val="720"/>
          <w:marRight w:val="720"/>
          <w:marTop w:val="100"/>
          <w:marBottom w:val="100"/>
          <w:divBdr>
            <w:top w:val="none" w:sz="0" w:space="0" w:color="auto"/>
            <w:left w:val="none" w:sz="0" w:space="0" w:color="auto"/>
            <w:bottom w:val="none" w:sz="0" w:space="0" w:color="auto"/>
            <w:right w:val="none" w:sz="0" w:space="0" w:color="auto"/>
          </w:divBdr>
        </w:div>
        <w:div w:id="503477220">
          <w:blockQuote w:val="1"/>
          <w:marLeft w:val="720"/>
          <w:marRight w:val="720"/>
          <w:marTop w:val="100"/>
          <w:marBottom w:val="100"/>
          <w:divBdr>
            <w:top w:val="none" w:sz="0" w:space="0" w:color="auto"/>
            <w:left w:val="none" w:sz="0" w:space="0" w:color="auto"/>
            <w:bottom w:val="none" w:sz="0" w:space="0" w:color="auto"/>
            <w:right w:val="none" w:sz="0" w:space="0" w:color="auto"/>
          </w:divBdr>
        </w:div>
        <w:div w:id="749305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0105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9355501">
          <w:blockQuote w:val="1"/>
          <w:marLeft w:val="720"/>
          <w:marRight w:val="720"/>
          <w:marTop w:val="100"/>
          <w:marBottom w:val="100"/>
          <w:divBdr>
            <w:top w:val="none" w:sz="0" w:space="0" w:color="auto"/>
            <w:left w:val="none" w:sz="0" w:space="0" w:color="auto"/>
            <w:bottom w:val="none" w:sz="0" w:space="0" w:color="auto"/>
            <w:right w:val="none" w:sz="0" w:space="0" w:color="auto"/>
          </w:divBdr>
        </w:div>
        <w:div w:id="799223515">
          <w:blockQuote w:val="1"/>
          <w:marLeft w:val="720"/>
          <w:marRight w:val="720"/>
          <w:marTop w:val="100"/>
          <w:marBottom w:val="100"/>
          <w:divBdr>
            <w:top w:val="none" w:sz="0" w:space="0" w:color="auto"/>
            <w:left w:val="none" w:sz="0" w:space="0" w:color="auto"/>
            <w:bottom w:val="none" w:sz="0" w:space="0" w:color="auto"/>
            <w:right w:val="none" w:sz="0" w:space="0" w:color="auto"/>
          </w:divBdr>
        </w:div>
        <w:div w:id="932934782">
          <w:blockQuote w:val="1"/>
          <w:marLeft w:val="720"/>
          <w:marRight w:val="720"/>
          <w:marTop w:val="100"/>
          <w:marBottom w:val="100"/>
          <w:divBdr>
            <w:top w:val="none" w:sz="0" w:space="0" w:color="auto"/>
            <w:left w:val="none" w:sz="0" w:space="0" w:color="auto"/>
            <w:bottom w:val="none" w:sz="0" w:space="0" w:color="auto"/>
            <w:right w:val="none" w:sz="0" w:space="0" w:color="auto"/>
          </w:divBdr>
        </w:div>
        <w:div w:id="1284268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98471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747383207">
      <w:bodyDiv w:val="1"/>
      <w:marLeft w:val="0"/>
      <w:marRight w:val="0"/>
      <w:marTop w:val="0"/>
      <w:marBottom w:val="0"/>
      <w:divBdr>
        <w:top w:val="none" w:sz="0" w:space="0" w:color="auto"/>
        <w:left w:val="none" w:sz="0" w:space="0" w:color="auto"/>
        <w:bottom w:val="none" w:sz="0" w:space="0" w:color="auto"/>
        <w:right w:val="none" w:sz="0" w:space="0" w:color="auto"/>
      </w:divBdr>
    </w:div>
    <w:div w:id="849031061">
      <w:bodyDiv w:val="1"/>
      <w:marLeft w:val="0"/>
      <w:marRight w:val="0"/>
      <w:marTop w:val="0"/>
      <w:marBottom w:val="0"/>
      <w:divBdr>
        <w:top w:val="none" w:sz="0" w:space="0" w:color="auto"/>
        <w:left w:val="none" w:sz="0" w:space="0" w:color="auto"/>
        <w:bottom w:val="none" w:sz="0" w:space="0" w:color="auto"/>
        <w:right w:val="none" w:sz="0" w:space="0" w:color="auto"/>
      </w:divBdr>
    </w:div>
    <w:div w:id="945886449">
      <w:bodyDiv w:val="1"/>
      <w:marLeft w:val="0"/>
      <w:marRight w:val="0"/>
      <w:marTop w:val="0"/>
      <w:marBottom w:val="0"/>
      <w:divBdr>
        <w:top w:val="none" w:sz="0" w:space="0" w:color="auto"/>
        <w:left w:val="none" w:sz="0" w:space="0" w:color="auto"/>
        <w:bottom w:val="none" w:sz="0" w:space="0" w:color="auto"/>
        <w:right w:val="none" w:sz="0" w:space="0" w:color="auto"/>
      </w:divBdr>
    </w:div>
    <w:div w:id="988946807">
      <w:bodyDiv w:val="1"/>
      <w:marLeft w:val="0"/>
      <w:marRight w:val="0"/>
      <w:marTop w:val="0"/>
      <w:marBottom w:val="0"/>
      <w:divBdr>
        <w:top w:val="none" w:sz="0" w:space="0" w:color="auto"/>
        <w:left w:val="none" w:sz="0" w:space="0" w:color="auto"/>
        <w:bottom w:val="none" w:sz="0" w:space="0" w:color="auto"/>
        <w:right w:val="none" w:sz="0" w:space="0" w:color="auto"/>
      </w:divBdr>
    </w:div>
    <w:div w:id="1033384458">
      <w:bodyDiv w:val="1"/>
      <w:marLeft w:val="0"/>
      <w:marRight w:val="0"/>
      <w:marTop w:val="0"/>
      <w:marBottom w:val="0"/>
      <w:divBdr>
        <w:top w:val="none" w:sz="0" w:space="0" w:color="auto"/>
        <w:left w:val="none" w:sz="0" w:space="0" w:color="auto"/>
        <w:bottom w:val="none" w:sz="0" w:space="0" w:color="auto"/>
        <w:right w:val="none" w:sz="0" w:space="0" w:color="auto"/>
      </w:divBdr>
    </w:div>
    <w:div w:id="1040082951">
      <w:bodyDiv w:val="1"/>
      <w:marLeft w:val="0"/>
      <w:marRight w:val="0"/>
      <w:marTop w:val="0"/>
      <w:marBottom w:val="0"/>
      <w:divBdr>
        <w:top w:val="none" w:sz="0" w:space="0" w:color="auto"/>
        <w:left w:val="none" w:sz="0" w:space="0" w:color="auto"/>
        <w:bottom w:val="none" w:sz="0" w:space="0" w:color="auto"/>
        <w:right w:val="none" w:sz="0" w:space="0" w:color="auto"/>
      </w:divBdr>
    </w:div>
    <w:div w:id="1093211592">
      <w:bodyDiv w:val="1"/>
      <w:marLeft w:val="0"/>
      <w:marRight w:val="0"/>
      <w:marTop w:val="0"/>
      <w:marBottom w:val="0"/>
      <w:divBdr>
        <w:top w:val="none" w:sz="0" w:space="0" w:color="auto"/>
        <w:left w:val="none" w:sz="0" w:space="0" w:color="auto"/>
        <w:bottom w:val="none" w:sz="0" w:space="0" w:color="auto"/>
        <w:right w:val="none" w:sz="0" w:space="0" w:color="auto"/>
      </w:divBdr>
    </w:div>
    <w:div w:id="1224026326">
      <w:bodyDiv w:val="1"/>
      <w:marLeft w:val="0"/>
      <w:marRight w:val="0"/>
      <w:marTop w:val="0"/>
      <w:marBottom w:val="0"/>
      <w:divBdr>
        <w:top w:val="none" w:sz="0" w:space="0" w:color="auto"/>
        <w:left w:val="none" w:sz="0" w:space="0" w:color="auto"/>
        <w:bottom w:val="none" w:sz="0" w:space="0" w:color="auto"/>
        <w:right w:val="none" w:sz="0" w:space="0" w:color="auto"/>
      </w:divBdr>
    </w:div>
    <w:div w:id="1318729408">
      <w:bodyDiv w:val="1"/>
      <w:marLeft w:val="0"/>
      <w:marRight w:val="0"/>
      <w:marTop w:val="0"/>
      <w:marBottom w:val="0"/>
      <w:divBdr>
        <w:top w:val="none" w:sz="0" w:space="0" w:color="auto"/>
        <w:left w:val="none" w:sz="0" w:space="0" w:color="auto"/>
        <w:bottom w:val="none" w:sz="0" w:space="0" w:color="auto"/>
        <w:right w:val="none" w:sz="0" w:space="0" w:color="auto"/>
      </w:divBdr>
    </w:div>
    <w:div w:id="1457140762">
      <w:bodyDiv w:val="1"/>
      <w:marLeft w:val="0"/>
      <w:marRight w:val="0"/>
      <w:marTop w:val="0"/>
      <w:marBottom w:val="0"/>
      <w:divBdr>
        <w:top w:val="none" w:sz="0" w:space="0" w:color="auto"/>
        <w:left w:val="none" w:sz="0" w:space="0" w:color="auto"/>
        <w:bottom w:val="none" w:sz="0" w:space="0" w:color="auto"/>
        <w:right w:val="none" w:sz="0" w:space="0" w:color="auto"/>
      </w:divBdr>
    </w:div>
    <w:div w:id="1458716796">
      <w:bodyDiv w:val="1"/>
      <w:marLeft w:val="0"/>
      <w:marRight w:val="0"/>
      <w:marTop w:val="0"/>
      <w:marBottom w:val="0"/>
      <w:divBdr>
        <w:top w:val="none" w:sz="0" w:space="0" w:color="auto"/>
        <w:left w:val="none" w:sz="0" w:space="0" w:color="auto"/>
        <w:bottom w:val="none" w:sz="0" w:space="0" w:color="auto"/>
        <w:right w:val="none" w:sz="0" w:space="0" w:color="auto"/>
      </w:divBdr>
    </w:div>
    <w:div w:id="1653749647">
      <w:bodyDiv w:val="1"/>
      <w:marLeft w:val="0"/>
      <w:marRight w:val="0"/>
      <w:marTop w:val="0"/>
      <w:marBottom w:val="0"/>
      <w:divBdr>
        <w:top w:val="none" w:sz="0" w:space="0" w:color="auto"/>
        <w:left w:val="none" w:sz="0" w:space="0" w:color="auto"/>
        <w:bottom w:val="none" w:sz="0" w:space="0" w:color="auto"/>
        <w:right w:val="none" w:sz="0" w:space="0" w:color="auto"/>
      </w:divBdr>
      <w:divsChild>
        <w:div w:id="1344744574">
          <w:marLeft w:val="0"/>
          <w:marRight w:val="0"/>
          <w:marTop w:val="0"/>
          <w:marBottom w:val="0"/>
          <w:divBdr>
            <w:top w:val="none" w:sz="0" w:space="0" w:color="auto"/>
            <w:left w:val="none" w:sz="0" w:space="0" w:color="auto"/>
            <w:bottom w:val="none" w:sz="0" w:space="0" w:color="auto"/>
            <w:right w:val="none" w:sz="0" w:space="0" w:color="auto"/>
          </w:divBdr>
          <w:divsChild>
            <w:div w:id="202717890">
              <w:marLeft w:val="0"/>
              <w:marRight w:val="0"/>
              <w:marTop w:val="0"/>
              <w:marBottom w:val="0"/>
              <w:divBdr>
                <w:top w:val="none" w:sz="0" w:space="0" w:color="auto"/>
                <w:left w:val="none" w:sz="0" w:space="0" w:color="auto"/>
                <w:bottom w:val="none" w:sz="0" w:space="0" w:color="auto"/>
                <w:right w:val="none" w:sz="0" w:space="0" w:color="auto"/>
              </w:divBdr>
              <w:divsChild>
                <w:div w:id="1422870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6454062">
      <w:bodyDiv w:val="1"/>
      <w:marLeft w:val="0"/>
      <w:marRight w:val="0"/>
      <w:marTop w:val="0"/>
      <w:marBottom w:val="0"/>
      <w:divBdr>
        <w:top w:val="none" w:sz="0" w:space="0" w:color="auto"/>
        <w:left w:val="none" w:sz="0" w:space="0" w:color="auto"/>
        <w:bottom w:val="none" w:sz="0" w:space="0" w:color="auto"/>
        <w:right w:val="none" w:sz="0" w:space="0" w:color="auto"/>
      </w:divBdr>
      <w:divsChild>
        <w:div w:id="199974668">
          <w:marLeft w:val="0"/>
          <w:marRight w:val="0"/>
          <w:marTop w:val="0"/>
          <w:marBottom w:val="0"/>
          <w:divBdr>
            <w:top w:val="none" w:sz="0" w:space="0" w:color="auto"/>
            <w:left w:val="none" w:sz="0" w:space="0" w:color="auto"/>
            <w:bottom w:val="none" w:sz="0" w:space="0" w:color="auto"/>
            <w:right w:val="none" w:sz="0" w:space="0" w:color="auto"/>
          </w:divBdr>
          <w:divsChild>
            <w:div w:id="115611336">
              <w:marLeft w:val="0"/>
              <w:marRight w:val="0"/>
              <w:marTop w:val="0"/>
              <w:marBottom w:val="0"/>
              <w:divBdr>
                <w:top w:val="none" w:sz="0" w:space="0" w:color="auto"/>
                <w:left w:val="none" w:sz="0" w:space="0" w:color="auto"/>
                <w:bottom w:val="none" w:sz="0" w:space="0" w:color="auto"/>
                <w:right w:val="none" w:sz="0" w:space="0" w:color="auto"/>
              </w:divBdr>
              <w:divsChild>
                <w:div w:id="1344894864">
                  <w:marLeft w:val="0"/>
                  <w:marRight w:val="0"/>
                  <w:marTop w:val="0"/>
                  <w:marBottom w:val="0"/>
                  <w:divBdr>
                    <w:top w:val="none" w:sz="0" w:space="0" w:color="auto"/>
                    <w:left w:val="none" w:sz="0" w:space="0" w:color="auto"/>
                    <w:bottom w:val="none" w:sz="0" w:space="0" w:color="auto"/>
                    <w:right w:val="none" w:sz="0" w:space="0" w:color="auto"/>
                  </w:divBdr>
                </w:div>
              </w:divsChild>
            </w:div>
            <w:div w:id="1427966308">
              <w:marLeft w:val="0"/>
              <w:marRight w:val="0"/>
              <w:marTop w:val="0"/>
              <w:marBottom w:val="0"/>
              <w:divBdr>
                <w:top w:val="none" w:sz="0" w:space="0" w:color="auto"/>
                <w:left w:val="none" w:sz="0" w:space="0" w:color="auto"/>
                <w:bottom w:val="none" w:sz="0" w:space="0" w:color="auto"/>
                <w:right w:val="none" w:sz="0" w:space="0" w:color="auto"/>
              </w:divBdr>
              <w:divsChild>
                <w:div w:id="1411074095">
                  <w:marLeft w:val="0"/>
                  <w:marRight w:val="0"/>
                  <w:marTop w:val="0"/>
                  <w:marBottom w:val="0"/>
                  <w:divBdr>
                    <w:top w:val="none" w:sz="0" w:space="0" w:color="auto"/>
                    <w:left w:val="none" w:sz="0" w:space="0" w:color="auto"/>
                    <w:bottom w:val="none" w:sz="0" w:space="0" w:color="auto"/>
                    <w:right w:val="none" w:sz="0" w:space="0" w:color="auto"/>
                  </w:divBdr>
                </w:div>
                <w:div w:id="158965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3341125">
      <w:bodyDiv w:val="1"/>
      <w:marLeft w:val="0"/>
      <w:marRight w:val="0"/>
      <w:marTop w:val="0"/>
      <w:marBottom w:val="0"/>
      <w:divBdr>
        <w:top w:val="none" w:sz="0" w:space="0" w:color="auto"/>
        <w:left w:val="none" w:sz="0" w:space="0" w:color="auto"/>
        <w:bottom w:val="none" w:sz="0" w:space="0" w:color="auto"/>
        <w:right w:val="none" w:sz="0" w:space="0" w:color="auto"/>
      </w:divBdr>
    </w:div>
    <w:div w:id="1766420408">
      <w:bodyDiv w:val="1"/>
      <w:marLeft w:val="0"/>
      <w:marRight w:val="0"/>
      <w:marTop w:val="0"/>
      <w:marBottom w:val="0"/>
      <w:divBdr>
        <w:top w:val="none" w:sz="0" w:space="0" w:color="auto"/>
        <w:left w:val="none" w:sz="0" w:space="0" w:color="auto"/>
        <w:bottom w:val="none" w:sz="0" w:space="0" w:color="auto"/>
        <w:right w:val="none" w:sz="0" w:space="0" w:color="auto"/>
      </w:divBdr>
    </w:div>
    <w:div w:id="1790391525">
      <w:bodyDiv w:val="1"/>
      <w:marLeft w:val="0"/>
      <w:marRight w:val="0"/>
      <w:marTop w:val="0"/>
      <w:marBottom w:val="0"/>
      <w:divBdr>
        <w:top w:val="none" w:sz="0" w:space="0" w:color="auto"/>
        <w:left w:val="none" w:sz="0" w:space="0" w:color="auto"/>
        <w:bottom w:val="none" w:sz="0" w:space="0" w:color="auto"/>
        <w:right w:val="none" w:sz="0" w:space="0" w:color="auto"/>
      </w:divBdr>
    </w:div>
    <w:div w:id="1894391110">
      <w:bodyDiv w:val="1"/>
      <w:marLeft w:val="0"/>
      <w:marRight w:val="0"/>
      <w:marTop w:val="0"/>
      <w:marBottom w:val="0"/>
      <w:divBdr>
        <w:top w:val="none" w:sz="0" w:space="0" w:color="auto"/>
        <w:left w:val="none" w:sz="0" w:space="0" w:color="auto"/>
        <w:bottom w:val="none" w:sz="0" w:space="0" w:color="auto"/>
        <w:right w:val="none" w:sz="0" w:space="0" w:color="auto"/>
      </w:divBdr>
    </w:div>
    <w:div w:id="1916746857">
      <w:bodyDiv w:val="1"/>
      <w:marLeft w:val="0"/>
      <w:marRight w:val="0"/>
      <w:marTop w:val="0"/>
      <w:marBottom w:val="0"/>
      <w:divBdr>
        <w:top w:val="none" w:sz="0" w:space="0" w:color="auto"/>
        <w:left w:val="none" w:sz="0" w:space="0" w:color="auto"/>
        <w:bottom w:val="none" w:sz="0" w:space="0" w:color="auto"/>
        <w:right w:val="none" w:sz="0" w:space="0" w:color="auto"/>
      </w:divBdr>
    </w:div>
    <w:div w:id="1922105908">
      <w:bodyDiv w:val="1"/>
      <w:marLeft w:val="0"/>
      <w:marRight w:val="0"/>
      <w:marTop w:val="0"/>
      <w:marBottom w:val="0"/>
      <w:divBdr>
        <w:top w:val="none" w:sz="0" w:space="0" w:color="auto"/>
        <w:left w:val="none" w:sz="0" w:space="0" w:color="auto"/>
        <w:bottom w:val="none" w:sz="0" w:space="0" w:color="auto"/>
        <w:right w:val="none" w:sz="0" w:space="0" w:color="auto"/>
      </w:divBdr>
      <w:divsChild>
        <w:div w:id="1692416394">
          <w:marLeft w:val="0"/>
          <w:marRight w:val="0"/>
          <w:marTop w:val="0"/>
          <w:marBottom w:val="0"/>
          <w:divBdr>
            <w:top w:val="none" w:sz="0" w:space="0" w:color="auto"/>
            <w:left w:val="none" w:sz="0" w:space="0" w:color="auto"/>
            <w:bottom w:val="none" w:sz="0" w:space="0" w:color="auto"/>
            <w:right w:val="none" w:sz="0" w:space="0" w:color="auto"/>
          </w:divBdr>
          <w:divsChild>
            <w:div w:id="456411976">
              <w:marLeft w:val="0"/>
              <w:marRight w:val="0"/>
              <w:marTop w:val="0"/>
              <w:marBottom w:val="0"/>
              <w:divBdr>
                <w:top w:val="none" w:sz="0" w:space="0" w:color="auto"/>
                <w:left w:val="none" w:sz="0" w:space="0" w:color="auto"/>
                <w:bottom w:val="none" w:sz="0" w:space="0" w:color="auto"/>
                <w:right w:val="none" w:sz="0" w:space="0" w:color="auto"/>
              </w:divBdr>
              <w:divsChild>
                <w:div w:id="24601194">
                  <w:marLeft w:val="0"/>
                  <w:marRight w:val="0"/>
                  <w:marTop w:val="0"/>
                  <w:marBottom w:val="0"/>
                  <w:divBdr>
                    <w:top w:val="none" w:sz="0" w:space="0" w:color="auto"/>
                    <w:left w:val="none" w:sz="0" w:space="0" w:color="auto"/>
                    <w:bottom w:val="none" w:sz="0" w:space="0" w:color="auto"/>
                    <w:right w:val="none" w:sz="0" w:space="0" w:color="auto"/>
                  </w:divBdr>
                </w:div>
                <w:div w:id="429854158">
                  <w:marLeft w:val="0"/>
                  <w:marRight w:val="0"/>
                  <w:marTop w:val="0"/>
                  <w:marBottom w:val="0"/>
                  <w:divBdr>
                    <w:top w:val="none" w:sz="0" w:space="0" w:color="auto"/>
                    <w:left w:val="none" w:sz="0" w:space="0" w:color="auto"/>
                    <w:bottom w:val="none" w:sz="0" w:space="0" w:color="auto"/>
                    <w:right w:val="none" w:sz="0" w:space="0" w:color="auto"/>
                  </w:divBdr>
                </w:div>
                <w:div w:id="1994219353">
                  <w:marLeft w:val="0"/>
                  <w:marRight w:val="0"/>
                  <w:marTop w:val="0"/>
                  <w:marBottom w:val="0"/>
                  <w:divBdr>
                    <w:top w:val="none" w:sz="0" w:space="0" w:color="auto"/>
                    <w:left w:val="none" w:sz="0" w:space="0" w:color="auto"/>
                    <w:bottom w:val="none" w:sz="0" w:space="0" w:color="auto"/>
                    <w:right w:val="none" w:sz="0" w:space="0" w:color="auto"/>
                  </w:divBdr>
                </w:div>
              </w:divsChild>
            </w:div>
            <w:div w:id="510341740">
              <w:marLeft w:val="0"/>
              <w:marRight w:val="0"/>
              <w:marTop w:val="0"/>
              <w:marBottom w:val="0"/>
              <w:divBdr>
                <w:top w:val="none" w:sz="0" w:space="0" w:color="auto"/>
                <w:left w:val="none" w:sz="0" w:space="0" w:color="auto"/>
                <w:bottom w:val="none" w:sz="0" w:space="0" w:color="auto"/>
                <w:right w:val="none" w:sz="0" w:space="0" w:color="auto"/>
              </w:divBdr>
              <w:divsChild>
                <w:div w:id="805128348">
                  <w:marLeft w:val="0"/>
                  <w:marRight w:val="0"/>
                  <w:marTop w:val="0"/>
                  <w:marBottom w:val="0"/>
                  <w:divBdr>
                    <w:top w:val="none" w:sz="0" w:space="0" w:color="auto"/>
                    <w:left w:val="none" w:sz="0" w:space="0" w:color="auto"/>
                    <w:bottom w:val="none" w:sz="0" w:space="0" w:color="auto"/>
                    <w:right w:val="none" w:sz="0" w:space="0" w:color="auto"/>
                  </w:divBdr>
                </w:div>
              </w:divsChild>
            </w:div>
            <w:div w:id="1829590645">
              <w:marLeft w:val="0"/>
              <w:marRight w:val="0"/>
              <w:marTop w:val="0"/>
              <w:marBottom w:val="0"/>
              <w:divBdr>
                <w:top w:val="none" w:sz="0" w:space="0" w:color="auto"/>
                <w:left w:val="none" w:sz="0" w:space="0" w:color="auto"/>
                <w:bottom w:val="none" w:sz="0" w:space="0" w:color="auto"/>
                <w:right w:val="none" w:sz="0" w:space="0" w:color="auto"/>
              </w:divBdr>
              <w:divsChild>
                <w:div w:id="570384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768808">
      <w:bodyDiv w:val="1"/>
      <w:marLeft w:val="0"/>
      <w:marRight w:val="0"/>
      <w:marTop w:val="0"/>
      <w:marBottom w:val="0"/>
      <w:divBdr>
        <w:top w:val="none" w:sz="0" w:space="0" w:color="auto"/>
        <w:left w:val="none" w:sz="0" w:space="0" w:color="auto"/>
        <w:bottom w:val="none" w:sz="0" w:space="0" w:color="auto"/>
        <w:right w:val="none" w:sz="0" w:space="0" w:color="auto"/>
      </w:divBdr>
    </w:div>
    <w:div w:id="2025864515">
      <w:bodyDiv w:val="1"/>
      <w:marLeft w:val="0"/>
      <w:marRight w:val="0"/>
      <w:marTop w:val="0"/>
      <w:marBottom w:val="0"/>
      <w:divBdr>
        <w:top w:val="none" w:sz="0" w:space="0" w:color="auto"/>
        <w:left w:val="none" w:sz="0" w:space="0" w:color="auto"/>
        <w:bottom w:val="none" w:sz="0" w:space="0" w:color="auto"/>
        <w:right w:val="none" w:sz="0" w:space="0" w:color="auto"/>
      </w:divBdr>
    </w:div>
    <w:div w:id="2027750253">
      <w:bodyDiv w:val="1"/>
      <w:marLeft w:val="0"/>
      <w:marRight w:val="0"/>
      <w:marTop w:val="0"/>
      <w:marBottom w:val="0"/>
      <w:divBdr>
        <w:top w:val="none" w:sz="0" w:space="0" w:color="auto"/>
        <w:left w:val="none" w:sz="0" w:space="0" w:color="auto"/>
        <w:bottom w:val="none" w:sz="0" w:space="0" w:color="auto"/>
        <w:right w:val="none" w:sz="0" w:space="0" w:color="auto"/>
      </w:divBdr>
    </w:div>
    <w:div w:id="2079744999">
      <w:bodyDiv w:val="1"/>
      <w:marLeft w:val="0"/>
      <w:marRight w:val="0"/>
      <w:marTop w:val="0"/>
      <w:marBottom w:val="0"/>
      <w:divBdr>
        <w:top w:val="none" w:sz="0" w:space="0" w:color="auto"/>
        <w:left w:val="none" w:sz="0" w:space="0" w:color="auto"/>
        <w:bottom w:val="none" w:sz="0" w:space="0" w:color="auto"/>
        <w:right w:val="none" w:sz="0" w:space="0" w:color="auto"/>
      </w:divBdr>
    </w:div>
    <w:div w:id="214565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s://it.wikipedia.org/wiki/Nord_America" TargetMode="External"/><Relationship Id="rId21" Type="http://schemas.openxmlformats.org/officeDocument/2006/relationships/image" Target="media/image13.jpeg"/><Relationship Id="rId34" Type="http://schemas.openxmlformats.org/officeDocument/2006/relationships/hyperlink" Target="https://it.wikipedia.org/wiki/Regioni_temperate" TargetMode="External"/><Relationship Id="rId42" Type="http://schemas.openxmlformats.org/officeDocument/2006/relationships/hyperlink" Target="https://it.wikipedia.org/wiki/Arbusto" TargetMode="External"/><Relationship Id="rId47" Type="http://schemas.openxmlformats.org/officeDocument/2006/relationships/hyperlink" Target="https://it.wikipedia.org/wiki/Famiglia_(tassonomia)" TargetMode="External"/><Relationship Id="rId50" Type="http://schemas.openxmlformats.org/officeDocument/2006/relationships/hyperlink" Target="https://it.wikipedia.org/wiki/Juniperus" TargetMode="External"/><Relationship Id="rId55" Type="http://schemas.openxmlformats.org/officeDocument/2006/relationships/hyperlink" Target="https://it.wikipedia.org/wiki/Lauraceae" TargetMode="External"/><Relationship Id="rId63" Type="http://schemas.openxmlformats.org/officeDocument/2006/relationships/image" Target="media/image27.jpeg"/><Relationship Id="rId68"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hyperlink" Target="https://it.wikipedia.org/wiki/Arbusti" TargetMode="Externa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it.wikipedia.org/wiki/Rosaceae" TargetMode="External"/><Relationship Id="rId37" Type="http://schemas.openxmlformats.org/officeDocument/2006/relationships/hyperlink" Target="https://it.wikipedia.org/wiki/Asia" TargetMode="External"/><Relationship Id="rId40" Type="http://schemas.openxmlformats.org/officeDocument/2006/relationships/image" Target="media/image19.jpeg"/><Relationship Id="rId45" Type="http://schemas.openxmlformats.org/officeDocument/2006/relationships/hyperlink" Target="https://it.wikipedia.org/wiki/Sempreverde" TargetMode="External"/><Relationship Id="rId53" Type="http://schemas.openxmlformats.org/officeDocument/2006/relationships/hyperlink" Target="https://it.wikipedia.org/wiki/Pianta_officinale" TargetMode="External"/><Relationship Id="rId58" Type="http://schemas.openxmlformats.org/officeDocument/2006/relationships/image" Target="media/image22.jpeg"/><Relationship Id="rId66" Type="http://schemas.openxmlformats.org/officeDocument/2006/relationships/image" Target="media/image30.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yperlink" Target="https://it.wikipedia.org/wiki/Specie" TargetMode="External"/><Relationship Id="rId36" Type="http://schemas.openxmlformats.org/officeDocument/2006/relationships/hyperlink" Target="https://it.wikipedia.org/wiki/Europa" TargetMode="External"/><Relationship Id="rId49" Type="http://schemas.openxmlformats.org/officeDocument/2006/relationships/hyperlink" Target="https://it.wikipedia.org/wiki/Genere_(tassonomia)" TargetMode="External"/><Relationship Id="rId57" Type="http://schemas.openxmlformats.org/officeDocument/2006/relationships/image" Target="media/image21.jpeg"/><Relationship Id="rId61" Type="http://schemas.openxmlformats.org/officeDocument/2006/relationships/image" Target="media/image25.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hyperlink" Target="https://it.wikipedia.org/wiki/Famiglia_(tassonomia)" TargetMode="External"/><Relationship Id="rId44" Type="http://schemas.openxmlformats.org/officeDocument/2006/relationships/hyperlink" Target="https://it.wikipedia.org/wiki/Aghifoglie" TargetMode="External"/><Relationship Id="rId52" Type="http://schemas.openxmlformats.org/officeDocument/2006/relationships/hyperlink" Target="https://it.wikipedia.org/wiki/Pianta_aromatica" TargetMode="External"/><Relationship Id="rId60" Type="http://schemas.openxmlformats.org/officeDocument/2006/relationships/image" Target="media/image24.jpeg"/><Relationship Id="rId65" Type="http://schemas.openxmlformats.org/officeDocument/2006/relationships/image" Target="media/image29.pn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it.wikipedia.org/wiki/Genere_(tassonomia)" TargetMode="External"/><Relationship Id="rId30" Type="http://schemas.openxmlformats.org/officeDocument/2006/relationships/hyperlink" Target="https://it.wikipedia.org/wiki/Alberi" TargetMode="External"/><Relationship Id="rId35" Type="http://schemas.openxmlformats.org/officeDocument/2006/relationships/hyperlink" Target="https://it.wikipedia.org/wiki/Emisfero_settentrionale" TargetMode="External"/><Relationship Id="rId43" Type="http://schemas.openxmlformats.org/officeDocument/2006/relationships/hyperlink" Target="https://it.wikipedia.org/wiki/Perenne" TargetMode="External"/><Relationship Id="rId48" Type="http://schemas.openxmlformats.org/officeDocument/2006/relationships/hyperlink" Target="https://it.wikipedia.org/wiki/Cupressaceae" TargetMode="External"/><Relationship Id="rId56" Type="http://schemas.openxmlformats.org/officeDocument/2006/relationships/hyperlink" Target="https://it.wikipedia.org/wiki/Bacino_del_Mediterraneo" TargetMode="External"/><Relationship Id="rId64" Type="http://schemas.openxmlformats.org/officeDocument/2006/relationships/image" Target="media/image28.jpeg"/><Relationship Id="rId69"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20.jpeg"/><Relationship Id="rId72" Type="http://schemas.openxmlformats.org/officeDocument/2006/relationships/header" Target="header3.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hyperlink" Target="https://it.wikipedia.org/wiki/Autoctono_(biologia)" TargetMode="External"/><Relationship Id="rId38" Type="http://schemas.openxmlformats.org/officeDocument/2006/relationships/hyperlink" Target="https://it.wikipedia.org/wiki/Nord_Africa" TargetMode="External"/><Relationship Id="rId46" Type="http://schemas.openxmlformats.org/officeDocument/2006/relationships/hyperlink" Target="https://it.wikipedia.org/wiki/Dioico" TargetMode="External"/><Relationship Id="rId59" Type="http://schemas.openxmlformats.org/officeDocument/2006/relationships/image" Target="media/image23.jpeg"/><Relationship Id="rId67" Type="http://schemas.openxmlformats.org/officeDocument/2006/relationships/image" Target="media/image31.jpeg"/><Relationship Id="rId20" Type="http://schemas.openxmlformats.org/officeDocument/2006/relationships/image" Target="media/image12.png"/><Relationship Id="rId41" Type="http://schemas.openxmlformats.org/officeDocument/2006/relationships/hyperlink" Target="https://it.wikipedia.org/wiki/Albero" TargetMode="External"/><Relationship Id="rId54" Type="http://schemas.openxmlformats.org/officeDocument/2006/relationships/hyperlink" Target="https://it.wikipedia.org/wiki/Famiglia_(tassonomia)" TargetMode="External"/><Relationship Id="rId62" Type="http://schemas.openxmlformats.org/officeDocument/2006/relationships/image" Target="media/image26.jpe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AB6DD51-2A13-4E5C-BB66-B14460DD45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3099</TotalTime>
  <Pages>25</Pages>
  <Words>7429</Words>
  <Characters>47671</Characters>
  <Application>Microsoft Office Word</Application>
  <DocSecurity>0</DocSecurity>
  <Lines>397</Lines>
  <Paragraphs>109</Paragraphs>
  <ScaleCrop>false</ScaleCrop>
  <HeadingPairs>
    <vt:vector size="2" baseType="variant">
      <vt:variant>
        <vt:lpstr>Titolo</vt:lpstr>
      </vt:variant>
      <vt:variant>
        <vt:i4>1</vt:i4>
      </vt:variant>
    </vt:vector>
  </HeadingPairs>
  <TitlesOfParts>
    <vt:vector size="1" baseType="lpstr">
      <vt:lpstr>999-PE-GN-REL</vt:lpstr>
    </vt:vector>
  </TitlesOfParts>
  <Company>AICE Consulting Srl</Company>
  <LinksUpToDate>false</LinksUpToDate>
  <CharactersWithSpaces>54991</CharactersWithSpaces>
  <SharedDoc>false</SharedDoc>
  <HLinks>
    <vt:vector size="1110" baseType="variant">
      <vt:variant>
        <vt:i4>1179709</vt:i4>
      </vt:variant>
      <vt:variant>
        <vt:i4>1106</vt:i4>
      </vt:variant>
      <vt:variant>
        <vt:i4>0</vt:i4>
      </vt:variant>
      <vt:variant>
        <vt:i4>5</vt:i4>
      </vt:variant>
      <vt:variant>
        <vt:lpwstr/>
      </vt:variant>
      <vt:variant>
        <vt:lpwstr>_Toc466560969</vt:lpwstr>
      </vt:variant>
      <vt:variant>
        <vt:i4>1179709</vt:i4>
      </vt:variant>
      <vt:variant>
        <vt:i4>1100</vt:i4>
      </vt:variant>
      <vt:variant>
        <vt:i4>0</vt:i4>
      </vt:variant>
      <vt:variant>
        <vt:i4>5</vt:i4>
      </vt:variant>
      <vt:variant>
        <vt:lpwstr/>
      </vt:variant>
      <vt:variant>
        <vt:lpwstr>_Toc466560968</vt:lpwstr>
      </vt:variant>
      <vt:variant>
        <vt:i4>1179709</vt:i4>
      </vt:variant>
      <vt:variant>
        <vt:i4>1094</vt:i4>
      </vt:variant>
      <vt:variant>
        <vt:i4>0</vt:i4>
      </vt:variant>
      <vt:variant>
        <vt:i4>5</vt:i4>
      </vt:variant>
      <vt:variant>
        <vt:lpwstr/>
      </vt:variant>
      <vt:variant>
        <vt:lpwstr>_Toc466560967</vt:lpwstr>
      </vt:variant>
      <vt:variant>
        <vt:i4>1179709</vt:i4>
      </vt:variant>
      <vt:variant>
        <vt:i4>1088</vt:i4>
      </vt:variant>
      <vt:variant>
        <vt:i4>0</vt:i4>
      </vt:variant>
      <vt:variant>
        <vt:i4>5</vt:i4>
      </vt:variant>
      <vt:variant>
        <vt:lpwstr/>
      </vt:variant>
      <vt:variant>
        <vt:lpwstr>_Toc466560966</vt:lpwstr>
      </vt:variant>
      <vt:variant>
        <vt:i4>1179709</vt:i4>
      </vt:variant>
      <vt:variant>
        <vt:i4>1082</vt:i4>
      </vt:variant>
      <vt:variant>
        <vt:i4>0</vt:i4>
      </vt:variant>
      <vt:variant>
        <vt:i4>5</vt:i4>
      </vt:variant>
      <vt:variant>
        <vt:lpwstr/>
      </vt:variant>
      <vt:variant>
        <vt:lpwstr>_Toc466560965</vt:lpwstr>
      </vt:variant>
      <vt:variant>
        <vt:i4>1179709</vt:i4>
      </vt:variant>
      <vt:variant>
        <vt:i4>1076</vt:i4>
      </vt:variant>
      <vt:variant>
        <vt:i4>0</vt:i4>
      </vt:variant>
      <vt:variant>
        <vt:i4>5</vt:i4>
      </vt:variant>
      <vt:variant>
        <vt:lpwstr/>
      </vt:variant>
      <vt:variant>
        <vt:lpwstr>_Toc466560964</vt:lpwstr>
      </vt:variant>
      <vt:variant>
        <vt:i4>1179709</vt:i4>
      </vt:variant>
      <vt:variant>
        <vt:i4>1070</vt:i4>
      </vt:variant>
      <vt:variant>
        <vt:i4>0</vt:i4>
      </vt:variant>
      <vt:variant>
        <vt:i4>5</vt:i4>
      </vt:variant>
      <vt:variant>
        <vt:lpwstr/>
      </vt:variant>
      <vt:variant>
        <vt:lpwstr>_Toc466560963</vt:lpwstr>
      </vt:variant>
      <vt:variant>
        <vt:i4>1179709</vt:i4>
      </vt:variant>
      <vt:variant>
        <vt:i4>1064</vt:i4>
      </vt:variant>
      <vt:variant>
        <vt:i4>0</vt:i4>
      </vt:variant>
      <vt:variant>
        <vt:i4>5</vt:i4>
      </vt:variant>
      <vt:variant>
        <vt:lpwstr/>
      </vt:variant>
      <vt:variant>
        <vt:lpwstr>_Toc466560962</vt:lpwstr>
      </vt:variant>
      <vt:variant>
        <vt:i4>1179709</vt:i4>
      </vt:variant>
      <vt:variant>
        <vt:i4>1058</vt:i4>
      </vt:variant>
      <vt:variant>
        <vt:i4>0</vt:i4>
      </vt:variant>
      <vt:variant>
        <vt:i4>5</vt:i4>
      </vt:variant>
      <vt:variant>
        <vt:lpwstr/>
      </vt:variant>
      <vt:variant>
        <vt:lpwstr>_Toc466560961</vt:lpwstr>
      </vt:variant>
      <vt:variant>
        <vt:i4>1179709</vt:i4>
      </vt:variant>
      <vt:variant>
        <vt:i4>1052</vt:i4>
      </vt:variant>
      <vt:variant>
        <vt:i4>0</vt:i4>
      </vt:variant>
      <vt:variant>
        <vt:i4>5</vt:i4>
      </vt:variant>
      <vt:variant>
        <vt:lpwstr/>
      </vt:variant>
      <vt:variant>
        <vt:lpwstr>_Toc466560960</vt:lpwstr>
      </vt:variant>
      <vt:variant>
        <vt:i4>1114173</vt:i4>
      </vt:variant>
      <vt:variant>
        <vt:i4>1046</vt:i4>
      </vt:variant>
      <vt:variant>
        <vt:i4>0</vt:i4>
      </vt:variant>
      <vt:variant>
        <vt:i4>5</vt:i4>
      </vt:variant>
      <vt:variant>
        <vt:lpwstr/>
      </vt:variant>
      <vt:variant>
        <vt:lpwstr>_Toc466560959</vt:lpwstr>
      </vt:variant>
      <vt:variant>
        <vt:i4>1114173</vt:i4>
      </vt:variant>
      <vt:variant>
        <vt:i4>1040</vt:i4>
      </vt:variant>
      <vt:variant>
        <vt:i4>0</vt:i4>
      </vt:variant>
      <vt:variant>
        <vt:i4>5</vt:i4>
      </vt:variant>
      <vt:variant>
        <vt:lpwstr/>
      </vt:variant>
      <vt:variant>
        <vt:lpwstr>_Toc466560958</vt:lpwstr>
      </vt:variant>
      <vt:variant>
        <vt:i4>1114173</vt:i4>
      </vt:variant>
      <vt:variant>
        <vt:i4>1034</vt:i4>
      </vt:variant>
      <vt:variant>
        <vt:i4>0</vt:i4>
      </vt:variant>
      <vt:variant>
        <vt:i4>5</vt:i4>
      </vt:variant>
      <vt:variant>
        <vt:lpwstr/>
      </vt:variant>
      <vt:variant>
        <vt:lpwstr>_Toc466560957</vt:lpwstr>
      </vt:variant>
      <vt:variant>
        <vt:i4>1114173</vt:i4>
      </vt:variant>
      <vt:variant>
        <vt:i4>1028</vt:i4>
      </vt:variant>
      <vt:variant>
        <vt:i4>0</vt:i4>
      </vt:variant>
      <vt:variant>
        <vt:i4>5</vt:i4>
      </vt:variant>
      <vt:variant>
        <vt:lpwstr/>
      </vt:variant>
      <vt:variant>
        <vt:lpwstr>_Toc466560956</vt:lpwstr>
      </vt:variant>
      <vt:variant>
        <vt:i4>1114173</vt:i4>
      </vt:variant>
      <vt:variant>
        <vt:i4>1022</vt:i4>
      </vt:variant>
      <vt:variant>
        <vt:i4>0</vt:i4>
      </vt:variant>
      <vt:variant>
        <vt:i4>5</vt:i4>
      </vt:variant>
      <vt:variant>
        <vt:lpwstr/>
      </vt:variant>
      <vt:variant>
        <vt:lpwstr>_Toc466560955</vt:lpwstr>
      </vt:variant>
      <vt:variant>
        <vt:i4>1114173</vt:i4>
      </vt:variant>
      <vt:variant>
        <vt:i4>1016</vt:i4>
      </vt:variant>
      <vt:variant>
        <vt:i4>0</vt:i4>
      </vt:variant>
      <vt:variant>
        <vt:i4>5</vt:i4>
      </vt:variant>
      <vt:variant>
        <vt:lpwstr/>
      </vt:variant>
      <vt:variant>
        <vt:lpwstr>_Toc466560954</vt:lpwstr>
      </vt:variant>
      <vt:variant>
        <vt:i4>1114173</vt:i4>
      </vt:variant>
      <vt:variant>
        <vt:i4>1010</vt:i4>
      </vt:variant>
      <vt:variant>
        <vt:i4>0</vt:i4>
      </vt:variant>
      <vt:variant>
        <vt:i4>5</vt:i4>
      </vt:variant>
      <vt:variant>
        <vt:lpwstr/>
      </vt:variant>
      <vt:variant>
        <vt:lpwstr>_Toc466560953</vt:lpwstr>
      </vt:variant>
      <vt:variant>
        <vt:i4>1114173</vt:i4>
      </vt:variant>
      <vt:variant>
        <vt:i4>1004</vt:i4>
      </vt:variant>
      <vt:variant>
        <vt:i4>0</vt:i4>
      </vt:variant>
      <vt:variant>
        <vt:i4>5</vt:i4>
      </vt:variant>
      <vt:variant>
        <vt:lpwstr/>
      </vt:variant>
      <vt:variant>
        <vt:lpwstr>_Toc466560952</vt:lpwstr>
      </vt:variant>
      <vt:variant>
        <vt:i4>1114173</vt:i4>
      </vt:variant>
      <vt:variant>
        <vt:i4>998</vt:i4>
      </vt:variant>
      <vt:variant>
        <vt:i4>0</vt:i4>
      </vt:variant>
      <vt:variant>
        <vt:i4>5</vt:i4>
      </vt:variant>
      <vt:variant>
        <vt:lpwstr/>
      </vt:variant>
      <vt:variant>
        <vt:lpwstr>_Toc466560951</vt:lpwstr>
      </vt:variant>
      <vt:variant>
        <vt:i4>1114173</vt:i4>
      </vt:variant>
      <vt:variant>
        <vt:i4>992</vt:i4>
      </vt:variant>
      <vt:variant>
        <vt:i4>0</vt:i4>
      </vt:variant>
      <vt:variant>
        <vt:i4>5</vt:i4>
      </vt:variant>
      <vt:variant>
        <vt:lpwstr/>
      </vt:variant>
      <vt:variant>
        <vt:lpwstr>_Toc466560950</vt:lpwstr>
      </vt:variant>
      <vt:variant>
        <vt:i4>1048637</vt:i4>
      </vt:variant>
      <vt:variant>
        <vt:i4>986</vt:i4>
      </vt:variant>
      <vt:variant>
        <vt:i4>0</vt:i4>
      </vt:variant>
      <vt:variant>
        <vt:i4>5</vt:i4>
      </vt:variant>
      <vt:variant>
        <vt:lpwstr/>
      </vt:variant>
      <vt:variant>
        <vt:lpwstr>_Toc466560949</vt:lpwstr>
      </vt:variant>
      <vt:variant>
        <vt:i4>1048637</vt:i4>
      </vt:variant>
      <vt:variant>
        <vt:i4>980</vt:i4>
      </vt:variant>
      <vt:variant>
        <vt:i4>0</vt:i4>
      </vt:variant>
      <vt:variant>
        <vt:i4>5</vt:i4>
      </vt:variant>
      <vt:variant>
        <vt:lpwstr/>
      </vt:variant>
      <vt:variant>
        <vt:lpwstr>_Toc466560948</vt:lpwstr>
      </vt:variant>
      <vt:variant>
        <vt:i4>1048637</vt:i4>
      </vt:variant>
      <vt:variant>
        <vt:i4>974</vt:i4>
      </vt:variant>
      <vt:variant>
        <vt:i4>0</vt:i4>
      </vt:variant>
      <vt:variant>
        <vt:i4>5</vt:i4>
      </vt:variant>
      <vt:variant>
        <vt:lpwstr/>
      </vt:variant>
      <vt:variant>
        <vt:lpwstr>_Toc466560947</vt:lpwstr>
      </vt:variant>
      <vt:variant>
        <vt:i4>1048637</vt:i4>
      </vt:variant>
      <vt:variant>
        <vt:i4>968</vt:i4>
      </vt:variant>
      <vt:variant>
        <vt:i4>0</vt:i4>
      </vt:variant>
      <vt:variant>
        <vt:i4>5</vt:i4>
      </vt:variant>
      <vt:variant>
        <vt:lpwstr/>
      </vt:variant>
      <vt:variant>
        <vt:lpwstr>_Toc466560946</vt:lpwstr>
      </vt:variant>
      <vt:variant>
        <vt:i4>1048637</vt:i4>
      </vt:variant>
      <vt:variant>
        <vt:i4>962</vt:i4>
      </vt:variant>
      <vt:variant>
        <vt:i4>0</vt:i4>
      </vt:variant>
      <vt:variant>
        <vt:i4>5</vt:i4>
      </vt:variant>
      <vt:variant>
        <vt:lpwstr/>
      </vt:variant>
      <vt:variant>
        <vt:lpwstr>_Toc466560945</vt:lpwstr>
      </vt:variant>
      <vt:variant>
        <vt:i4>1048637</vt:i4>
      </vt:variant>
      <vt:variant>
        <vt:i4>956</vt:i4>
      </vt:variant>
      <vt:variant>
        <vt:i4>0</vt:i4>
      </vt:variant>
      <vt:variant>
        <vt:i4>5</vt:i4>
      </vt:variant>
      <vt:variant>
        <vt:lpwstr/>
      </vt:variant>
      <vt:variant>
        <vt:lpwstr>_Toc466560944</vt:lpwstr>
      </vt:variant>
      <vt:variant>
        <vt:i4>1048637</vt:i4>
      </vt:variant>
      <vt:variant>
        <vt:i4>950</vt:i4>
      </vt:variant>
      <vt:variant>
        <vt:i4>0</vt:i4>
      </vt:variant>
      <vt:variant>
        <vt:i4>5</vt:i4>
      </vt:variant>
      <vt:variant>
        <vt:lpwstr/>
      </vt:variant>
      <vt:variant>
        <vt:lpwstr>_Toc466560943</vt:lpwstr>
      </vt:variant>
      <vt:variant>
        <vt:i4>1048637</vt:i4>
      </vt:variant>
      <vt:variant>
        <vt:i4>944</vt:i4>
      </vt:variant>
      <vt:variant>
        <vt:i4>0</vt:i4>
      </vt:variant>
      <vt:variant>
        <vt:i4>5</vt:i4>
      </vt:variant>
      <vt:variant>
        <vt:lpwstr/>
      </vt:variant>
      <vt:variant>
        <vt:lpwstr>_Toc466560942</vt:lpwstr>
      </vt:variant>
      <vt:variant>
        <vt:i4>1048637</vt:i4>
      </vt:variant>
      <vt:variant>
        <vt:i4>938</vt:i4>
      </vt:variant>
      <vt:variant>
        <vt:i4>0</vt:i4>
      </vt:variant>
      <vt:variant>
        <vt:i4>5</vt:i4>
      </vt:variant>
      <vt:variant>
        <vt:lpwstr/>
      </vt:variant>
      <vt:variant>
        <vt:lpwstr>_Toc466560941</vt:lpwstr>
      </vt:variant>
      <vt:variant>
        <vt:i4>1048637</vt:i4>
      </vt:variant>
      <vt:variant>
        <vt:i4>932</vt:i4>
      </vt:variant>
      <vt:variant>
        <vt:i4>0</vt:i4>
      </vt:variant>
      <vt:variant>
        <vt:i4>5</vt:i4>
      </vt:variant>
      <vt:variant>
        <vt:lpwstr/>
      </vt:variant>
      <vt:variant>
        <vt:lpwstr>_Toc466560940</vt:lpwstr>
      </vt:variant>
      <vt:variant>
        <vt:i4>1507389</vt:i4>
      </vt:variant>
      <vt:variant>
        <vt:i4>926</vt:i4>
      </vt:variant>
      <vt:variant>
        <vt:i4>0</vt:i4>
      </vt:variant>
      <vt:variant>
        <vt:i4>5</vt:i4>
      </vt:variant>
      <vt:variant>
        <vt:lpwstr/>
      </vt:variant>
      <vt:variant>
        <vt:lpwstr>_Toc466560939</vt:lpwstr>
      </vt:variant>
      <vt:variant>
        <vt:i4>1507389</vt:i4>
      </vt:variant>
      <vt:variant>
        <vt:i4>920</vt:i4>
      </vt:variant>
      <vt:variant>
        <vt:i4>0</vt:i4>
      </vt:variant>
      <vt:variant>
        <vt:i4>5</vt:i4>
      </vt:variant>
      <vt:variant>
        <vt:lpwstr/>
      </vt:variant>
      <vt:variant>
        <vt:lpwstr>_Toc466560938</vt:lpwstr>
      </vt:variant>
      <vt:variant>
        <vt:i4>1507389</vt:i4>
      </vt:variant>
      <vt:variant>
        <vt:i4>914</vt:i4>
      </vt:variant>
      <vt:variant>
        <vt:i4>0</vt:i4>
      </vt:variant>
      <vt:variant>
        <vt:i4>5</vt:i4>
      </vt:variant>
      <vt:variant>
        <vt:lpwstr/>
      </vt:variant>
      <vt:variant>
        <vt:lpwstr>_Toc466560937</vt:lpwstr>
      </vt:variant>
      <vt:variant>
        <vt:i4>1507389</vt:i4>
      </vt:variant>
      <vt:variant>
        <vt:i4>908</vt:i4>
      </vt:variant>
      <vt:variant>
        <vt:i4>0</vt:i4>
      </vt:variant>
      <vt:variant>
        <vt:i4>5</vt:i4>
      </vt:variant>
      <vt:variant>
        <vt:lpwstr/>
      </vt:variant>
      <vt:variant>
        <vt:lpwstr>_Toc466560936</vt:lpwstr>
      </vt:variant>
      <vt:variant>
        <vt:i4>1507389</vt:i4>
      </vt:variant>
      <vt:variant>
        <vt:i4>902</vt:i4>
      </vt:variant>
      <vt:variant>
        <vt:i4>0</vt:i4>
      </vt:variant>
      <vt:variant>
        <vt:i4>5</vt:i4>
      </vt:variant>
      <vt:variant>
        <vt:lpwstr/>
      </vt:variant>
      <vt:variant>
        <vt:lpwstr>_Toc466560935</vt:lpwstr>
      </vt:variant>
      <vt:variant>
        <vt:i4>1507389</vt:i4>
      </vt:variant>
      <vt:variant>
        <vt:i4>896</vt:i4>
      </vt:variant>
      <vt:variant>
        <vt:i4>0</vt:i4>
      </vt:variant>
      <vt:variant>
        <vt:i4>5</vt:i4>
      </vt:variant>
      <vt:variant>
        <vt:lpwstr/>
      </vt:variant>
      <vt:variant>
        <vt:lpwstr>_Toc466560934</vt:lpwstr>
      </vt:variant>
      <vt:variant>
        <vt:i4>1507389</vt:i4>
      </vt:variant>
      <vt:variant>
        <vt:i4>890</vt:i4>
      </vt:variant>
      <vt:variant>
        <vt:i4>0</vt:i4>
      </vt:variant>
      <vt:variant>
        <vt:i4>5</vt:i4>
      </vt:variant>
      <vt:variant>
        <vt:lpwstr/>
      </vt:variant>
      <vt:variant>
        <vt:lpwstr>_Toc466560933</vt:lpwstr>
      </vt:variant>
      <vt:variant>
        <vt:i4>1507389</vt:i4>
      </vt:variant>
      <vt:variant>
        <vt:i4>884</vt:i4>
      </vt:variant>
      <vt:variant>
        <vt:i4>0</vt:i4>
      </vt:variant>
      <vt:variant>
        <vt:i4>5</vt:i4>
      </vt:variant>
      <vt:variant>
        <vt:lpwstr/>
      </vt:variant>
      <vt:variant>
        <vt:lpwstr>_Toc466560932</vt:lpwstr>
      </vt:variant>
      <vt:variant>
        <vt:i4>1507389</vt:i4>
      </vt:variant>
      <vt:variant>
        <vt:i4>878</vt:i4>
      </vt:variant>
      <vt:variant>
        <vt:i4>0</vt:i4>
      </vt:variant>
      <vt:variant>
        <vt:i4>5</vt:i4>
      </vt:variant>
      <vt:variant>
        <vt:lpwstr/>
      </vt:variant>
      <vt:variant>
        <vt:lpwstr>_Toc466560931</vt:lpwstr>
      </vt:variant>
      <vt:variant>
        <vt:i4>1507389</vt:i4>
      </vt:variant>
      <vt:variant>
        <vt:i4>872</vt:i4>
      </vt:variant>
      <vt:variant>
        <vt:i4>0</vt:i4>
      </vt:variant>
      <vt:variant>
        <vt:i4>5</vt:i4>
      </vt:variant>
      <vt:variant>
        <vt:lpwstr/>
      </vt:variant>
      <vt:variant>
        <vt:lpwstr>_Toc466560930</vt:lpwstr>
      </vt:variant>
      <vt:variant>
        <vt:i4>1441853</vt:i4>
      </vt:variant>
      <vt:variant>
        <vt:i4>866</vt:i4>
      </vt:variant>
      <vt:variant>
        <vt:i4>0</vt:i4>
      </vt:variant>
      <vt:variant>
        <vt:i4>5</vt:i4>
      </vt:variant>
      <vt:variant>
        <vt:lpwstr/>
      </vt:variant>
      <vt:variant>
        <vt:lpwstr>_Toc466560929</vt:lpwstr>
      </vt:variant>
      <vt:variant>
        <vt:i4>1441853</vt:i4>
      </vt:variant>
      <vt:variant>
        <vt:i4>860</vt:i4>
      </vt:variant>
      <vt:variant>
        <vt:i4>0</vt:i4>
      </vt:variant>
      <vt:variant>
        <vt:i4>5</vt:i4>
      </vt:variant>
      <vt:variant>
        <vt:lpwstr/>
      </vt:variant>
      <vt:variant>
        <vt:lpwstr>_Toc466560928</vt:lpwstr>
      </vt:variant>
      <vt:variant>
        <vt:i4>1441853</vt:i4>
      </vt:variant>
      <vt:variant>
        <vt:i4>854</vt:i4>
      </vt:variant>
      <vt:variant>
        <vt:i4>0</vt:i4>
      </vt:variant>
      <vt:variant>
        <vt:i4>5</vt:i4>
      </vt:variant>
      <vt:variant>
        <vt:lpwstr/>
      </vt:variant>
      <vt:variant>
        <vt:lpwstr>_Toc466560927</vt:lpwstr>
      </vt:variant>
      <vt:variant>
        <vt:i4>1441853</vt:i4>
      </vt:variant>
      <vt:variant>
        <vt:i4>848</vt:i4>
      </vt:variant>
      <vt:variant>
        <vt:i4>0</vt:i4>
      </vt:variant>
      <vt:variant>
        <vt:i4>5</vt:i4>
      </vt:variant>
      <vt:variant>
        <vt:lpwstr/>
      </vt:variant>
      <vt:variant>
        <vt:lpwstr>_Toc466560926</vt:lpwstr>
      </vt:variant>
      <vt:variant>
        <vt:i4>1441853</vt:i4>
      </vt:variant>
      <vt:variant>
        <vt:i4>842</vt:i4>
      </vt:variant>
      <vt:variant>
        <vt:i4>0</vt:i4>
      </vt:variant>
      <vt:variant>
        <vt:i4>5</vt:i4>
      </vt:variant>
      <vt:variant>
        <vt:lpwstr/>
      </vt:variant>
      <vt:variant>
        <vt:lpwstr>_Toc466560925</vt:lpwstr>
      </vt:variant>
      <vt:variant>
        <vt:i4>1441853</vt:i4>
      </vt:variant>
      <vt:variant>
        <vt:i4>836</vt:i4>
      </vt:variant>
      <vt:variant>
        <vt:i4>0</vt:i4>
      </vt:variant>
      <vt:variant>
        <vt:i4>5</vt:i4>
      </vt:variant>
      <vt:variant>
        <vt:lpwstr/>
      </vt:variant>
      <vt:variant>
        <vt:lpwstr>_Toc466560924</vt:lpwstr>
      </vt:variant>
      <vt:variant>
        <vt:i4>1441853</vt:i4>
      </vt:variant>
      <vt:variant>
        <vt:i4>830</vt:i4>
      </vt:variant>
      <vt:variant>
        <vt:i4>0</vt:i4>
      </vt:variant>
      <vt:variant>
        <vt:i4>5</vt:i4>
      </vt:variant>
      <vt:variant>
        <vt:lpwstr/>
      </vt:variant>
      <vt:variant>
        <vt:lpwstr>_Toc466560923</vt:lpwstr>
      </vt:variant>
      <vt:variant>
        <vt:i4>1441853</vt:i4>
      </vt:variant>
      <vt:variant>
        <vt:i4>824</vt:i4>
      </vt:variant>
      <vt:variant>
        <vt:i4>0</vt:i4>
      </vt:variant>
      <vt:variant>
        <vt:i4>5</vt:i4>
      </vt:variant>
      <vt:variant>
        <vt:lpwstr/>
      </vt:variant>
      <vt:variant>
        <vt:lpwstr>_Toc466560922</vt:lpwstr>
      </vt:variant>
      <vt:variant>
        <vt:i4>1441853</vt:i4>
      </vt:variant>
      <vt:variant>
        <vt:i4>818</vt:i4>
      </vt:variant>
      <vt:variant>
        <vt:i4>0</vt:i4>
      </vt:variant>
      <vt:variant>
        <vt:i4>5</vt:i4>
      </vt:variant>
      <vt:variant>
        <vt:lpwstr/>
      </vt:variant>
      <vt:variant>
        <vt:lpwstr>_Toc466560921</vt:lpwstr>
      </vt:variant>
      <vt:variant>
        <vt:i4>1441853</vt:i4>
      </vt:variant>
      <vt:variant>
        <vt:i4>812</vt:i4>
      </vt:variant>
      <vt:variant>
        <vt:i4>0</vt:i4>
      </vt:variant>
      <vt:variant>
        <vt:i4>5</vt:i4>
      </vt:variant>
      <vt:variant>
        <vt:lpwstr/>
      </vt:variant>
      <vt:variant>
        <vt:lpwstr>_Toc466560920</vt:lpwstr>
      </vt:variant>
      <vt:variant>
        <vt:i4>1376317</vt:i4>
      </vt:variant>
      <vt:variant>
        <vt:i4>806</vt:i4>
      </vt:variant>
      <vt:variant>
        <vt:i4>0</vt:i4>
      </vt:variant>
      <vt:variant>
        <vt:i4>5</vt:i4>
      </vt:variant>
      <vt:variant>
        <vt:lpwstr/>
      </vt:variant>
      <vt:variant>
        <vt:lpwstr>_Toc466560919</vt:lpwstr>
      </vt:variant>
      <vt:variant>
        <vt:i4>1376317</vt:i4>
      </vt:variant>
      <vt:variant>
        <vt:i4>800</vt:i4>
      </vt:variant>
      <vt:variant>
        <vt:i4>0</vt:i4>
      </vt:variant>
      <vt:variant>
        <vt:i4>5</vt:i4>
      </vt:variant>
      <vt:variant>
        <vt:lpwstr/>
      </vt:variant>
      <vt:variant>
        <vt:lpwstr>_Toc466560918</vt:lpwstr>
      </vt:variant>
      <vt:variant>
        <vt:i4>1376317</vt:i4>
      </vt:variant>
      <vt:variant>
        <vt:i4>794</vt:i4>
      </vt:variant>
      <vt:variant>
        <vt:i4>0</vt:i4>
      </vt:variant>
      <vt:variant>
        <vt:i4>5</vt:i4>
      </vt:variant>
      <vt:variant>
        <vt:lpwstr/>
      </vt:variant>
      <vt:variant>
        <vt:lpwstr>_Toc466560917</vt:lpwstr>
      </vt:variant>
      <vt:variant>
        <vt:i4>1376317</vt:i4>
      </vt:variant>
      <vt:variant>
        <vt:i4>788</vt:i4>
      </vt:variant>
      <vt:variant>
        <vt:i4>0</vt:i4>
      </vt:variant>
      <vt:variant>
        <vt:i4>5</vt:i4>
      </vt:variant>
      <vt:variant>
        <vt:lpwstr/>
      </vt:variant>
      <vt:variant>
        <vt:lpwstr>_Toc466560916</vt:lpwstr>
      </vt:variant>
      <vt:variant>
        <vt:i4>1376317</vt:i4>
      </vt:variant>
      <vt:variant>
        <vt:i4>782</vt:i4>
      </vt:variant>
      <vt:variant>
        <vt:i4>0</vt:i4>
      </vt:variant>
      <vt:variant>
        <vt:i4>5</vt:i4>
      </vt:variant>
      <vt:variant>
        <vt:lpwstr/>
      </vt:variant>
      <vt:variant>
        <vt:lpwstr>_Toc466560915</vt:lpwstr>
      </vt:variant>
      <vt:variant>
        <vt:i4>1376317</vt:i4>
      </vt:variant>
      <vt:variant>
        <vt:i4>776</vt:i4>
      </vt:variant>
      <vt:variant>
        <vt:i4>0</vt:i4>
      </vt:variant>
      <vt:variant>
        <vt:i4>5</vt:i4>
      </vt:variant>
      <vt:variant>
        <vt:lpwstr/>
      </vt:variant>
      <vt:variant>
        <vt:lpwstr>_Toc466560914</vt:lpwstr>
      </vt:variant>
      <vt:variant>
        <vt:i4>1376317</vt:i4>
      </vt:variant>
      <vt:variant>
        <vt:i4>770</vt:i4>
      </vt:variant>
      <vt:variant>
        <vt:i4>0</vt:i4>
      </vt:variant>
      <vt:variant>
        <vt:i4>5</vt:i4>
      </vt:variant>
      <vt:variant>
        <vt:lpwstr/>
      </vt:variant>
      <vt:variant>
        <vt:lpwstr>_Toc466560913</vt:lpwstr>
      </vt:variant>
      <vt:variant>
        <vt:i4>1376317</vt:i4>
      </vt:variant>
      <vt:variant>
        <vt:i4>764</vt:i4>
      </vt:variant>
      <vt:variant>
        <vt:i4>0</vt:i4>
      </vt:variant>
      <vt:variant>
        <vt:i4>5</vt:i4>
      </vt:variant>
      <vt:variant>
        <vt:lpwstr/>
      </vt:variant>
      <vt:variant>
        <vt:lpwstr>_Toc466560912</vt:lpwstr>
      </vt:variant>
      <vt:variant>
        <vt:i4>1376317</vt:i4>
      </vt:variant>
      <vt:variant>
        <vt:i4>758</vt:i4>
      </vt:variant>
      <vt:variant>
        <vt:i4>0</vt:i4>
      </vt:variant>
      <vt:variant>
        <vt:i4>5</vt:i4>
      </vt:variant>
      <vt:variant>
        <vt:lpwstr/>
      </vt:variant>
      <vt:variant>
        <vt:lpwstr>_Toc466560911</vt:lpwstr>
      </vt:variant>
      <vt:variant>
        <vt:i4>1376317</vt:i4>
      </vt:variant>
      <vt:variant>
        <vt:i4>752</vt:i4>
      </vt:variant>
      <vt:variant>
        <vt:i4>0</vt:i4>
      </vt:variant>
      <vt:variant>
        <vt:i4>5</vt:i4>
      </vt:variant>
      <vt:variant>
        <vt:lpwstr/>
      </vt:variant>
      <vt:variant>
        <vt:lpwstr>_Toc466560910</vt:lpwstr>
      </vt:variant>
      <vt:variant>
        <vt:i4>1310781</vt:i4>
      </vt:variant>
      <vt:variant>
        <vt:i4>746</vt:i4>
      </vt:variant>
      <vt:variant>
        <vt:i4>0</vt:i4>
      </vt:variant>
      <vt:variant>
        <vt:i4>5</vt:i4>
      </vt:variant>
      <vt:variant>
        <vt:lpwstr/>
      </vt:variant>
      <vt:variant>
        <vt:lpwstr>_Toc466560909</vt:lpwstr>
      </vt:variant>
      <vt:variant>
        <vt:i4>1310781</vt:i4>
      </vt:variant>
      <vt:variant>
        <vt:i4>740</vt:i4>
      </vt:variant>
      <vt:variant>
        <vt:i4>0</vt:i4>
      </vt:variant>
      <vt:variant>
        <vt:i4>5</vt:i4>
      </vt:variant>
      <vt:variant>
        <vt:lpwstr/>
      </vt:variant>
      <vt:variant>
        <vt:lpwstr>_Toc466560908</vt:lpwstr>
      </vt:variant>
      <vt:variant>
        <vt:i4>1310781</vt:i4>
      </vt:variant>
      <vt:variant>
        <vt:i4>734</vt:i4>
      </vt:variant>
      <vt:variant>
        <vt:i4>0</vt:i4>
      </vt:variant>
      <vt:variant>
        <vt:i4>5</vt:i4>
      </vt:variant>
      <vt:variant>
        <vt:lpwstr/>
      </vt:variant>
      <vt:variant>
        <vt:lpwstr>_Toc466560907</vt:lpwstr>
      </vt:variant>
      <vt:variant>
        <vt:i4>1310781</vt:i4>
      </vt:variant>
      <vt:variant>
        <vt:i4>728</vt:i4>
      </vt:variant>
      <vt:variant>
        <vt:i4>0</vt:i4>
      </vt:variant>
      <vt:variant>
        <vt:i4>5</vt:i4>
      </vt:variant>
      <vt:variant>
        <vt:lpwstr/>
      </vt:variant>
      <vt:variant>
        <vt:lpwstr>_Toc466560906</vt:lpwstr>
      </vt:variant>
      <vt:variant>
        <vt:i4>1310781</vt:i4>
      </vt:variant>
      <vt:variant>
        <vt:i4>722</vt:i4>
      </vt:variant>
      <vt:variant>
        <vt:i4>0</vt:i4>
      </vt:variant>
      <vt:variant>
        <vt:i4>5</vt:i4>
      </vt:variant>
      <vt:variant>
        <vt:lpwstr/>
      </vt:variant>
      <vt:variant>
        <vt:lpwstr>_Toc466560905</vt:lpwstr>
      </vt:variant>
      <vt:variant>
        <vt:i4>1310781</vt:i4>
      </vt:variant>
      <vt:variant>
        <vt:i4>716</vt:i4>
      </vt:variant>
      <vt:variant>
        <vt:i4>0</vt:i4>
      </vt:variant>
      <vt:variant>
        <vt:i4>5</vt:i4>
      </vt:variant>
      <vt:variant>
        <vt:lpwstr/>
      </vt:variant>
      <vt:variant>
        <vt:lpwstr>_Toc466560904</vt:lpwstr>
      </vt:variant>
      <vt:variant>
        <vt:i4>1310781</vt:i4>
      </vt:variant>
      <vt:variant>
        <vt:i4>710</vt:i4>
      </vt:variant>
      <vt:variant>
        <vt:i4>0</vt:i4>
      </vt:variant>
      <vt:variant>
        <vt:i4>5</vt:i4>
      </vt:variant>
      <vt:variant>
        <vt:lpwstr/>
      </vt:variant>
      <vt:variant>
        <vt:lpwstr>_Toc466560903</vt:lpwstr>
      </vt:variant>
      <vt:variant>
        <vt:i4>1310781</vt:i4>
      </vt:variant>
      <vt:variant>
        <vt:i4>704</vt:i4>
      </vt:variant>
      <vt:variant>
        <vt:i4>0</vt:i4>
      </vt:variant>
      <vt:variant>
        <vt:i4>5</vt:i4>
      </vt:variant>
      <vt:variant>
        <vt:lpwstr/>
      </vt:variant>
      <vt:variant>
        <vt:lpwstr>_Toc466560902</vt:lpwstr>
      </vt:variant>
      <vt:variant>
        <vt:i4>1310781</vt:i4>
      </vt:variant>
      <vt:variant>
        <vt:i4>698</vt:i4>
      </vt:variant>
      <vt:variant>
        <vt:i4>0</vt:i4>
      </vt:variant>
      <vt:variant>
        <vt:i4>5</vt:i4>
      </vt:variant>
      <vt:variant>
        <vt:lpwstr/>
      </vt:variant>
      <vt:variant>
        <vt:lpwstr>_Toc466560901</vt:lpwstr>
      </vt:variant>
      <vt:variant>
        <vt:i4>1310781</vt:i4>
      </vt:variant>
      <vt:variant>
        <vt:i4>692</vt:i4>
      </vt:variant>
      <vt:variant>
        <vt:i4>0</vt:i4>
      </vt:variant>
      <vt:variant>
        <vt:i4>5</vt:i4>
      </vt:variant>
      <vt:variant>
        <vt:lpwstr/>
      </vt:variant>
      <vt:variant>
        <vt:lpwstr>_Toc466560900</vt:lpwstr>
      </vt:variant>
      <vt:variant>
        <vt:i4>1900604</vt:i4>
      </vt:variant>
      <vt:variant>
        <vt:i4>686</vt:i4>
      </vt:variant>
      <vt:variant>
        <vt:i4>0</vt:i4>
      </vt:variant>
      <vt:variant>
        <vt:i4>5</vt:i4>
      </vt:variant>
      <vt:variant>
        <vt:lpwstr/>
      </vt:variant>
      <vt:variant>
        <vt:lpwstr>_Toc466560899</vt:lpwstr>
      </vt:variant>
      <vt:variant>
        <vt:i4>1900604</vt:i4>
      </vt:variant>
      <vt:variant>
        <vt:i4>680</vt:i4>
      </vt:variant>
      <vt:variant>
        <vt:i4>0</vt:i4>
      </vt:variant>
      <vt:variant>
        <vt:i4>5</vt:i4>
      </vt:variant>
      <vt:variant>
        <vt:lpwstr/>
      </vt:variant>
      <vt:variant>
        <vt:lpwstr>_Toc466560898</vt:lpwstr>
      </vt:variant>
      <vt:variant>
        <vt:i4>1900604</vt:i4>
      </vt:variant>
      <vt:variant>
        <vt:i4>674</vt:i4>
      </vt:variant>
      <vt:variant>
        <vt:i4>0</vt:i4>
      </vt:variant>
      <vt:variant>
        <vt:i4>5</vt:i4>
      </vt:variant>
      <vt:variant>
        <vt:lpwstr/>
      </vt:variant>
      <vt:variant>
        <vt:lpwstr>_Toc466560897</vt:lpwstr>
      </vt:variant>
      <vt:variant>
        <vt:i4>1900604</vt:i4>
      </vt:variant>
      <vt:variant>
        <vt:i4>668</vt:i4>
      </vt:variant>
      <vt:variant>
        <vt:i4>0</vt:i4>
      </vt:variant>
      <vt:variant>
        <vt:i4>5</vt:i4>
      </vt:variant>
      <vt:variant>
        <vt:lpwstr/>
      </vt:variant>
      <vt:variant>
        <vt:lpwstr>_Toc466560896</vt:lpwstr>
      </vt:variant>
      <vt:variant>
        <vt:i4>1900604</vt:i4>
      </vt:variant>
      <vt:variant>
        <vt:i4>662</vt:i4>
      </vt:variant>
      <vt:variant>
        <vt:i4>0</vt:i4>
      </vt:variant>
      <vt:variant>
        <vt:i4>5</vt:i4>
      </vt:variant>
      <vt:variant>
        <vt:lpwstr/>
      </vt:variant>
      <vt:variant>
        <vt:lpwstr>_Toc466560895</vt:lpwstr>
      </vt:variant>
      <vt:variant>
        <vt:i4>1900604</vt:i4>
      </vt:variant>
      <vt:variant>
        <vt:i4>656</vt:i4>
      </vt:variant>
      <vt:variant>
        <vt:i4>0</vt:i4>
      </vt:variant>
      <vt:variant>
        <vt:i4>5</vt:i4>
      </vt:variant>
      <vt:variant>
        <vt:lpwstr/>
      </vt:variant>
      <vt:variant>
        <vt:lpwstr>_Toc466560894</vt:lpwstr>
      </vt:variant>
      <vt:variant>
        <vt:i4>1900604</vt:i4>
      </vt:variant>
      <vt:variant>
        <vt:i4>650</vt:i4>
      </vt:variant>
      <vt:variant>
        <vt:i4>0</vt:i4>
      </vt:variant>
      <vt:variant>
        <vt:i4>5</vt:i4>
      </vt:variant>
      <vt:variant>
        <vt:lpwstr/>
      </vt:variant>
      <vt:variant>
        <vt:lpwstr>_Toc466560893</vt:lpwstr>
      </vt:variant>
      <vt:variant>
        <vt:i4>1900604</vt:i4>
      </vt:variant>
      <vt:variant>
        <vt:i4>644</vt:i4>
      </vt:variant>
      <vt:variant>
        <vt:i4>0</vt:i4>
      </vt:variant>
      <vt:variant>
        <vt:i4>5</vt:i4>
      </vt:variant>
      <vt:variant>
        <vt:lpwstr/>
      </vt:variant>
      <vt:variant>
        <vt:lpwstr>_Toc466560892</vt:lpwstr>
      </vt:variant>
      <vt:variant>
        <vt:i4>1900604</vt:i4>
      </vt:variant>
      <vt:variant>
        <vt:i4>638</vt:i4>
      </vt:variant>
      <vt:variant>
        <vt:i4>0</vt:i4>
      </vt:variant>
      <vt:variant>
        <vt:i4>5</vt:i4>
      </vt:variant>
      <vt:variant>
        <vt:lpwstr/>
      </vt:variant>
      <vt:variant>
        <vt:lpwstr>_Toc466560891</vt:lpwstr>
      </vt:variant>
      <vt:variant>
        <vt:i4>1900604</vt:i4>
      </vt:variant>
      <vt:variant>
        <vt:i4>632</vt:i4>
      </vt:variant>
      <vt:variant>
        <vt:i4>0</vt:i4>
      </vt:variant>
      <vt:variant>
        <vt:i4>5</vt:i4>
      </vt:variant>
      <vt:variant>
        <vt:lpwstr/>
      </vt:variant>
      <vt:variant>
        <vt:lpwstr>_Toc466560890</vt:lpwstr>
      </vt:variant>
      <vt:variant>
        <vt:i4>1835068</vt:i4>
      </vt:variant>
      <vt:variant>
        <vt:i4>626</vt:i4>
      </vt:variant>
      <vt:variant>
        <vt:i4>0</vt:i4>
      </vt:variant>
      <vt:variant>
        <vt:i4>5</vt:i4>
      </vt:variant>
      <vt:variant>
        <vt:lpwstr/>
      </vt:variant>
      <vt:variant>
        <vt:lpwstr>_Toc466560889</vt:lpwstr>
      </vt:variant>
      <vt:variant>
        <vt:i4>1835068</vt:i4>
      </vt:variant>
      <vt:variant>
        <vt:i4>620</vt:i4>
      </vt:variant>
      <vt:variant>
        <vt:i4>0</vt:i4>
      </vt:variant>
      <vt:variant>
        <vt:i4>5</vt:i4>
      </vt:variant>
      <vt:variant>
        <vt:lpwstr/>
      </vt:variant>
      <vt:variant>
        <vt:lpwstr>_Toc466560888</vt:lpwstr>
      </vt:variant>
      <vt:variant>
        <vt:i4>1835068</vt:i4>
      </vt:variant>
      <vt:variant>
        <vt:i4>614</vt:i4>
      </vt:variant>
      <vt:variant>
        <vt:i4>0</vt:i4>
      </vt:variant>
      <vt:variant>
        <vt:i4>5</vt:i4>
      </vt:variant>
      <vt:variant>
        <vt:lpwstr/>
      </vt:variant>
      <vt:variant>
        <vt:lpwstr>_Toc466560887</vt:lpwstr>
      </vt:variant>
      <vt:variant>
        <vt:i4>1835068</vt:i4>
      </vt:variant>
      <vt:variant>
        <vt:i4>608</vt:i4>
      </vt:variant>
      <vt:variant>
        <vt:i4>0</vt:i4>
      </vt:variant>
      <vt:variant>
        <vt:i4>5</vt:i4>
      </vt:variant>
      <vt:variant>
        <vt:lpwstr/>
      </vt:variant>
      <vt:variant>
        <vt:lpwstr>_Toc466560886</vt:lpwstr>
      </vt:variant>
      <vt:variant>
        <vt:i4>1835068</vt:i4>
      </vt:variant>
      <vt:variant>
        <vt:i4>602</vt:i4>
      </vt:variant>
      <vt:variant>
        <vt:i4>0</vt:i4>
      </vt:variant>
      <vt:variant>
        <vt:i4>5</vt:i4>
      </vt:variant>
      <vt:variant>
        <vt:lpwstr/>
      </vt:variant>
      <vt:variant>
        <vt:lpwstr>_Toc466560885</vt:lpwstr>
      </vt:variant>
      <vt:variant>
        <vt:i4>1835068</vt:i4>
      </vt:variant>
      <vt:variant>
        <vt:i4>596</vt:i4>
      </vt:variant>
      <vt:variant>
        <vt:i4>0</vt:i4>
      </vt:variant>
      <vt:variant>
        <vt:i4>5</vt:i4>
      </vt:variant>
      <vt:variant>
        <vt:lpwstr/>
      </vt:variant>
      <vt:variant>
        <vt:lpwstr>_Toc466560884</vt:lpwstr>
      </vt:variant>
      <vt:variant>
        <vt:i4>1835068</vt:i4>
      </vt:variant>
      <vt:variant>
        <vt:i4>590</vt:i4>
      </vt:variant>
      <vt:variant>
        <vt:i4>0</vt:i4>
      </vt:variant>
      <vt:variant>
        <vt:i4>5</vt:i4>
      </vt:variant>
      <vt:variant>
        <vt:lpwstr/>
      </vt:variant>
      <vt:variant>
        <vt:lpwstr>_Toc466560883</vt:lpwstr>
      </vt:variant>
      <vt:variant>
        <vt:i4>1835068</vt:i4>
      </vt:variant>
      <vt:variant>
        <vt:i4>584</vt:i4>
      </vt:variant>
      <vt:variant>
        <vt:i4>0</vt:i4>
      </vt:variant>
      <vt:variant>
        <vt:i4>5</vt:i4>
      </vt:variant>
      <vt:variant>
        <vt:lpwstr/>
      </vt:variant>
      <vt:variant>
        <vt:lpwstr>_Toc466560882</vt:lpwstr>
      </vt:variant>
      <vt:variant>
        <vt:i4>1835068</vt:i4>
      </vt:variant>
      <vt:variant>
        <vt:i4>578</vt:i4>
      </vt:variant>
      <vt:variant>
        <vt:i4>0</vt:i4>
      </vt:variant>
      <vt:variant>
        <vt:i4>5</vt:i4>
      </vt:variant>
      <vt:variant>
        <vt:lpwstr/>
      </vt:variant>
      <vt:variant>
        <vt:lpwstr>_Toc466560881</vt:lpwstr>
      </vt:variant>
      <vt:variant>
        <vt:i4>1835068</vt:i4>
      </vt:variant>
      <vt:variant>
        <vt:i4>572</vt:i4>
      </vt:variant>
      <vt:variant>
        <vt:i4>0</vt:i4>
      </vt:variant>
      <vt:variant>
        <vt:i4>5</vt:i4>
      </vt:variant>
      <vt:variant>
        <vt:lpwstr/>
      </vt:variant>
      <vt:variant>
        <vt:lpwstr>_Toc466560880</vt:lpwstr>
      </vt:variant>
      <vt:variant>
        <vt:i4>1245244</vt:i4>
      </vt:variant>
      <vt:variant>
        <vt:i4>566</vt:i4>
      </vt:variant>
      <vt:variant>
        <vt:i4>0</vt:i4>
      </vt:variant>
      <vt:variant>
        <vt:i4>5</vt:i4>
      </vt:variant>
      <vt:variant>
        <vt:lpwstr/>
      </vt:variant>
      <vt:variant>
        <vt:lpwstr>_Toc466560879</vt:lpwstr>
      </vt:variant>
      <vt:variant>
        <vt:i4>1245244</vt:i4>
      </vt:variant>
      <vt:variant>
        <vt:i4>560</vt:i4>
      </vt:variant>
      <vt:variant>
        <vt:i4>0</vt:i4>
      </vt:variant>
      <vt:variant>
        <vt:i4>5</vt:i4>
      </vt:variant>
      <vt:variant>
        <vt:lpwstr/>
      </vt:variant>
      <vt:variant>
        <vt:lpwstr>_Toc466560878</vt:lpwstr>
      </vt:variant>
      <vt:variant>
        <vt:i4>1245244</vt:i4>
      </vt:variant>
      <vt:variant>
        <vt:i4>554</vt:i4>
      </vt:variant>
      <vt:variant>
        <vt:i4>0</vt:i4>
      </vt:variant>
      <vt:variant>
        <vt:i4>5</vt:i4>
      </vt:variant>
      <vt:variant>
        <vt:lpwstr/>
      </vt:variant>
      <vt:variant>
        <vt:lpwstr>_Toc466560877</vt:lpwstr>
      </vt:variant>
      <vt:variant>
        <vt:i4>1245244</vt:i4>
      </vt:variant>
      <vt:variant>
        <vt:i4>548</vt:i4>
      </vt:variant>
      <vt:variant>
        <vt:i4>0</vt:i4>
      </vt:variant>
      <vt:variant>
        <vt:i4>5</vt:i4>
      </vt:variant>
      <vt:variant>
        <vt:lpwstr/>
      </vt:variant>
      <vt:variant>
        <vt:lpwstr>_Toc466560876</vt:lpwstr>
      </vt:variant>
      <vt:variant>
        <vt:i4>1245244</vt:i4>
      </vt:variant>
      <vt:variant>
        <vt:i4>542</vt:i4>
      </vt:variant>
      <vt:variant>
        <vt:i4>0</vt:i4>
      </vt:variant>
      <vt:variant>
        <vt:i4>5</vt:i4>
      </vt:variant>
      <vt:variant>
        <vt:lpwstr/>
      </vt:variant>
      <vt:variant>
        <vt:lpwstr>_Toc466560875</vt:lpwstr>
      </vt:variant>
      <vt:variant>
        <vt:i4>1245244</vt:i4>
      </vt:variant>
      <vt:variant>
        <vt:i4>536</vt:i4>
      </vt:variant>
      <vt:variant>
        <vt:i4>0</vt:i4>
      </vt:variant>
      <vt:variant>
        <vt:i4>5</vt:i4>
      </vt:variant>
      <vt:variant>
        <vt:lpwstr/>
      </vt:variant>
      <vt:variant>
        <vt:lpwstr>_Toc466560874</vt:lpwstr>
      </vt:variant>
      <vt:variant>
        <vt:i4>1245244</vt:i4>
      </vt:variant>
      <vt:variant>
        <vt:i4>530</vt:i4>
      </vt:variant>
      <vt:variant>
        <vt:i4>0</vt:i4>
      </vt:variant>
      <vt:variant>
        <vt:i4>5</vt:i4>
      </vt:variant>
      <vt:variant>
        <vt:lpwstr/>
      </vt:variant>
      <vt:variant>
        <vt:lpwstr>_Toc466560873</vt:lpwstr>
      </vt:variant>
      <vt:variant>
        <vt:i4>1245244</vt:i4>
      </vt:variant>
      <vt:variant>
        <vt:i4>524</vt:i4>
      </vt:variant>
      <vt:variant>
        <vt:i4>0</vt:i4>
      </vt:variant>
      <vt:variant>
        <vt:i4>5</vt:i4>
      </vt:variant>
      <vt:variant>
        <vt:lpwstr/>
      </vt:variant>
      <vt:variant>
        <vt:lpwstr>_Toc466560872</vt:lpwstr>
      </vt:variant>
      <vt:variant>
        <vt:i4>1245244</vt:i4>
      </vt:variant>
      <vt:variant>
        <vt:i4>518</vt:i4>
      </vt:variant>
      <vt:variant>
        <vt:i4>0</vt:i4>
      </vt:variant>
      <vt:variant>
        <vt:i4>5</vt:i4>
      </vt:variant>
      <vt:variant>
        <vt:lpwstr/>
      </vt:variant>
      <vt:variant>
        <vt:lpwstr>_Toc466560871</vt:lpwstr>
      </vt:variant>
      <vt:variant>
        <vt:i4>1245244</vt:i4>
      </vt:variant>
      <vt:variant>
        <vt:i4>512</vt:i4>
      </vt:variant>
      <vt:variant>
        <vt:i4>0</vt:i4>
      </vt:variant>
      <vt:variant>
        <vt:i4>5</vt:i4>
      </vt:variant>
      <vt:variant>
        <vt:lpwstr/>
      </vt:variant>
      <vt:variant>
        <vt:lpwstr>_Toc466560870</vt:lpwstr>
      </vt:variant>
      <vt:variant>
        <vt:i4>1179708</vt:i4>
      </vt:variant>
      <vt:variant>
        <vt:i4>506</vt:i4>
      </vt:variant>
      <vt:variant>
        <vt:i4>0</vt:i4>
      </vt:variant>
      <vt:variant>
        <vt:i4>5</vt:i4>
      </vt:variant>
      <vt:variant>
        <vt:lpwstr/>
      </vt:variant>
      <vt:variant>
        <vt:lpwstr>_Toc466560869</vt:lpwstr>
      </vt:variant>
      <vt:variant>
        <vt:i4>1179708</vt:i4>
      </vt:variant>
      <vt:variant>
        <vt:i4>500</vt:i4>
      </vt:variant>
      <vt:variant>
        <vt:i4>0</vt:i4>
      </vt:variant>
      <vt:variant>
        <vt:i4>5</vt:i4>
      </vt:variant>
      <vt:variant>
        <vt:lpwstr/>
      </vt:variant>
      <vt:variant>
        <vt:lpwstr>_Toc466560868</vt:lpwstr>
      </vt:variant>
      <vt:variant>
        <vt:i4>1179708</vt:i4>
      </vt:variant>
      <vt:variant>
        <vt:i4>494</vt:i4>
      </vt:variant>
      <vt:variant>
        <vt:i4>0</vt:i4>
      </vt:variant>
      <vt:variant>
        <vt:i4>5</vt:i4>
      </vt:variant>
      <vt:variant>
        <vt:lpwstr/>
      </vt:variant>
      <vt:variant>
        <vt:lpwstr>_Toc466560867</vt:lpwstr>
      </vt:variant>
      <vt:variant>
        <vt:i4>1179708</vt:i4>
      </vt:variant>
      <vt:variant>
        <vt:i4>488</vt:i4>
      </vt:variant>
      <vt:variant>
        <vt:i4>0</vt:i4>
      </vt:variant>
      <vt:variant>
        <vt:i4>5</vt:i4>
      </vt:variant>
      <vt:variant>
        <vt:lpwstr/>
      </vt:variant>
      <vt:variant>
        <vt:lpwstr>_Toc466560866</vt:lpwstr>
      </vt:variant>
      <vt:variant>
        <vt:i4>1179708</vt:i4>
      </vt:variant>
      <vt:variant>
        <vt:i4>482</vt:i4>
      </vt:variant>
      <vt:variant>
        <vt:i4>0</vt:i4>
      </vt:variant>
      <vt:variant>
        <vt:i4>5</vt:i4>
      </vt:variant>
      <vt:variant>
        <vt:lpwstr/>
      </vt:variant>
      <vt:variant>
        <vt:lpwstr>_Toc466560865</vt:lpwstr>
      </vt:variant>
      <vt:variant>
        <vt:i4>1179708</vt:i4>
      </vt:variant>
      <vt:variant>
        <vt:i4>476</vt:i4>
      </vt:variant>
      <vt:variant>
        <vt:i4>0</vt:i4>
      </vt:variant>
      <vt:variant>
        <vt:i4>5</vt:i4>
      </vt:variant>
      <vt:variant>
        <vt:lpwstr/>
      </vt:variant>
      <vt:variant>
        <vt:lpwstr>_Toc466560864</vt:lpwstr>
      </vt:variant>
      <vt:variant>
        <vt:i4>1179708</vt:i4>
      </vt:variant>
      <vt:variant>
        <vt:i4>470</vt:i4>
      </vt:variant>
      <vt:variant>
        <vt:i4>0</vt:i4>
      </vt:variant>
      <vt:variant>
        <vt:i4>5</vt:i4>
      </vt:variant>
      <vt:variant>
        <vt:lpwstr/>
      </vt:variant>
      <vt:variant>
        <vt:lpwstr>_Toc466560863</vt:lpwstr>
      </vt:variant>
      <vt:variant>
        <vt:i4>1179708</vt:i4>
      </vt:variant>
      <vt:variant>
        <vt:i4>464</vt:i4>
      </vt:variant>
      <vt:variant>
        <vt:i4>0</vt:i4>
      </vt:variant>
      <vt:variant>
        <vt:i4>5</vt:i4>
      </vt:variant>
      <vt:variant>
        <vt:lpwstr/>
      </vt:variant>
      <vt:variant>
        <vt:lpwstr>_Toc466560862</vt:lpwstr>
      </vt:variant>
      <vt:variant>
        <vt:i4>1179708</vt:i4>
      </vt:variant>
      <vt:variant>
        <vt:i4>458</vt:i4>
      </vt:variant>
      <vt:variant>
        <vt:i4>0</vt:i4>
      </vt:variant>
      <vt:variant>
        <vt:i4>5</vt:i4>
      </vt:variant>
      <vt:variant>
        <vt:lpwstr/>
      </vt:variant>
      <vt:variant>
        <vt:lpwstr>_Toc466560861</vt:lpwstr>
      </vt:variant>
      <vt:variant>
        <vt:i4>1048636</vt:i4>
      </vt:variant>
      <vt:variant>
        <vt:i4>452</vt:i4>
      </vt:variant>
      <vt:variant>
        <vt:i4>0</vt:i4>
      </vt:variant>
      <vt:variant>
        <vt:i4>5</vt:i4>
      </vt:variant>
      <vt:variant>
        <vt:lpwstr/>
      </vt:variant>
      <vt:variant>
        <vt:lpwstr>_Toc466560846</vt:lpwstr>
      </vt:variant>
      <vt:variant>
        <vt:i4>1048636</vt:i4>
      </vt:variant>
      <vt:variant>
        <vt:i4>446</vt:i4>
      </vt:variant>
      <vt:variant>
        <vt:i4>0</vt:i4>
      </vt:variant>
      <vt:variant>
        <vt:i4>5</vt:i4>
      </vt:variant>
      <vt:variant>
        <vt:lpwstr/>
      </vt:variant>
      <vt:variant>
        <vt:lpwstr>_Toc466560845</vt:lpwstr>
      </vt:variant>
      <vt:variant>
        <vt:i4>1048636</vt:i4>
      </vt:variant>
      <vt:variant>
        <vt:i4>440</vt:i4>
      </vt:variant>
      <vt:variant>
        <vt:i4>0</vt:i4>
      </vt:variant>
      <vt:variant>
        <vt:i4>5</vt:i4>
      </vt:variant>
      <vt:variant>
        <vt:lpwstr/>
      </vt:variant>
      <vt:variant>
        <vt:lpwstr>_Toc466560844</vt:lpwstr>
      </vt:variant>
      <vt:variant>
        <vt:i4>1048636</vt:i4>
      </vt:variant>
      <vt:variant>
        <vt:i4>434</vt:i4>
      </vt:variant>
      <vt:variant>
        <vt:i4>0</vt:i4>
      </vt:variant>
      <vt:variant>
        <vt:i4>5</vt:i4>
      </vt:variant>
      <vt:variant>
        <vt:lpwstr/>
      </vt:variant>
      <vt:variant>
        <vt:lpwstr>_Toc466560843</vt:lpwstr>
      </vt:variant>
      <vt:variant>
        <vt:i4>1048636</vt:i4>
      </vt:variant>
      <vt:variant>
        <vt:i4>428</vt:i4>
      </vt:variant>
      <vt:variant>
        <vt:i4>0</vt:i4>
      </vt:variant>
      <vt:variant>
        <vt:i4>5</vt:i4>
      </vt:variant>
      <vt:variant>
        <vt:lpwstr/>
      </vt:variant>
      <vt:variant>
        <vt:lpwstr>_Toc466560842</vt:lpwstr>
      </vt:variant>
      <vt:variant>
        <vt:i4>1048636</vt:i4>
      </vt:variant>
      <vt:variant>
        <vt:i4>422</vt:i4>
      </vt:variant>
      <vt:variant>
        <vt:i4>0</vt:i4>
      </vt:variant>
      <vt:variant>
        <vt:i4>5</vt:i4>
      </vt:variant>
      <vt:variant>
        <vt:lpwstr/>
      </vt:variant>
      <vt:variant>
        <vt:lpwstr>_Toc466560841</vt:lpwstr>
      </vt:variant>
      <vt:variant>
        <vt:i4>1048636</vt:i4>
      </vt:variant>
      <vt:variant>
        <vt:i4>416</vt:i4>
      </vt:variant>
      <vt:variant>
        <vt:i4>0</vt:i4>
      </vt:variant>
      <vt:variant>
        <vt:i4>5</vt:i4>
      </vt:variant>
      <vt:variant>
        <vt:lpwstr/>
      </vt:variant>
      <vt:variant>
        <vt:lpwstr>_Toc466560840</vt:lpwstr>
      </vt:variant>
      <vt:variant>
        <vt:i4>1507388</vt:i4>
      </vt:variant>
      <vt:variant>
        <vt:i4>410</vt:i4>
      </vt:variant>
      <vt:variant>
        <vt:i4>0</vt:i4>
      </vt:variant>
      <vt:variant>
        <vt:i4>5</vt:i4>
      </vt:variant>
      <vt:variant>
        <vt:lpwstr/>
      </vt:variant>
      <vt:variant>
        <vt:lpwstr>_Toc466560839</vt:lpwstr>
      </vt:variant>
      <vt:variant>
        <vt:i4>1507388</vt:i4>
      </vt:variant>
      <vt:variant>
        <vt:i4>404</vt:i4>
      </vt:variant>
      <vt:variant>
        <vt:i4>0</vt:i4>
      </vt:variant>
      <vt:variant>
        <vt:i4>5</vt:i4>
      </vt:variant>
      <vt:variant>
        <vt:lpwstr/>
      </vt:variant>
      <vt:variant>
        <vt:lpwstr>_Toc466560838</vt:lpwstr>
      </vt:variant>
      <vt:variant>
        <vt:i4>1507388</vt:i4>
      </vt:variant>
      <vt:variant>
        <vt:i4>398</vt:i4>
      </vt:variant>
      <vt:variant>
        <vt:i4>0</vt:i4>
      </vt:variant>
      <vt:variant>
        <vt:i4>5</vt:i4>
      </vt:variant>
      <vt:variant>
        <vt:lpwstr/>
      </vt:variant>
      <vt:variant>
        <vt:lpwstr>_Toc466560837</vt:lpwstr>
      </vt:variant>
      <vt:variant>
        <vt:i4>1507388</vt:i4>
      </vt:variant>
      <vt:variant>
        <vt:i4>392</vt:i4>
      </vt:variant>
      <vt:variant>
        <vt:i4>0</vt:i4>
      </vt:variant>
      <vt:variant>
        <vt:i4>5</vt:i4>
      </vt:variant>
      <vt:variant>
        <vt:lpwstr/>
      </vt:variant>
      <vt:variant>
        <vt:lpwstr>_Toc466560836</vt:lpwstr>
      </vt:variant>
      <vt:variant>
        <vt:i4>1507388</vt:i4>
      </vt:variant>
      <vt:variant>
        <vt:i4>386</vt:i4>
      </vt:variant>
      <vt:variant>
        <vt:i4>0</vt:i4>
      </vt:variant>
      <vt:variant>
        <vt:i4>5</vt:i4>
      </vt:variant>
      <vt:variant>
        <vt:lpwstr/>
      </vt:variant>
      <vt:variant>
        <vt:lpwstr>_Toc466560833</vt:lpwstr>
      </vt:variant>
      <vt:variant>
        <vt:i4>1507388</vt:i4>
      </vt:variant>
      <vt:variant>
        <vt:i4>380</vt:i4>
      </vt:variant>
      <vt:variant>
        <vt:i4>0</vt:i4>
      </vt:variant>
      <vt:variant>
        <vt:i4>5</vt:i4>
      </vt:variant>
      <vt:variant>
        <vt:lpwstr/>
      </vt:variant>
      <vt:variant>
        <vt:lpwstr>_Toc466560832</vt:lpwstr>
      </vt:variant>
      <vt:variant>
        <vt:i4>1507388</vt:i4>
      </vt:variant>
      <vt:variant>
        <vt:i4>374</vt:i4>
      </vt:variant>
      <vt:variant>
        <vt:i4>0</vt:i4>
      </vt:variant>
      <vt:variant>
        <vt:i4>5</vt:i4>
      </vt:variant>
      <vt:variant>
        <vt:lpwstr/>
      </vt:variant>
      <vt:variant>
        <vt:lpwstr>_Toc466560831</vt:lpwstr>
      </vt:variant>
      <vt:variant>
        <vt:i4>1507388</vt:i4>
      </vt:variant>
      <vt:variant>
        <vt:i4>368</vt:i4>
      </vt:variant>
      <vt:variant>
        <vt:i4>0</vt:i4>
      </vt:variant>
      <vt:variant>
        <vt:i4>5</vt:i4>
      </vt:variant>
      <vt:variant>
        <vt:lpwstr/>
      </vt:variant>
      <vt:variant>
        <vt:lpwstr>_Toc466560830</vt:lpwstr>
      </vt:variant>
      <vt:variant>
        <vt:i4>1441852</vt:i4>
      </vt:variant>
      <vt:variant>
        <vt:i4>362</vt:i4>
      </vt:variant>
      <vt:variant>
        <vt:i4>0</vt:i4>
      </vt:variant>
      <vt:variant>
        <vt:i4>5</vt:i4>
      </vt:variant>
      <vt:variant>
        <vt:lpwstr/>
      </vt:variant>
      <vt:variant>
        <vt:lpwstr>_Toc466560829</vt:lpwstr>
      </vt:variant>
      <vt:variant>
        <vt:i4>1441852</vt:i4>
      </vt:variant>
      <vt:variant>
        <vt:i4>356</vt:i4>
      </vt:variant>
      <vt:variant>
        <vt:i4>0</vt:i4>
      </vt:variant>
      <vt:variant>
        <vt:i4>5</vt:i4>
      </vt:variant>
      <vt:variant>
        <vt:lpwstr/>
      </vt:variant>
      <vt:variant>
        <vt:lpwstr>_Toc466560828</vt:lpwstr>
      </vt:variant>
      <vt:variant>
        <vt:i4>1441852</vt:i4>
      </vt:variant>
      <vt:variant>
        <vt:i4>350</vt:i4>
      </vt:variant>
      <vt:variant>
        <vt:i4>0</vt:i4>
      </vt:variant>
      <vt:variant>
        <vt:i4>5</vt:i4>
      </vt:variant>
      <vt:variant>
        <vt:lpwstr/>
      </vt:variant>
      <vt:variant>
        <vt:lpwstr>_Toc466560827</vt:lpwstr>
      </vt:variant>
      <vt:variant>
        <vt:i4>1441852</vt:i4>
      </vt:variant>
      <vt:variant>
        <vt:i4>344</vt:i4>
      </vt:variant>
      <vt:variant>
        <vt:i4>0</vt:i4>
      </vt:variant>
      <vt:variant>
        <vt:i4>5</vt:i4>
      </vt:variant>
      <vt:variant>
        <vt:lpwstr/>
      </vt:variant>
      <vt:variant>
        <vt:lpwstr>_Toc466560826</vt:lpwstr>
      </vt:variant>
      <vt:variant>
        <vt:i4>1441852</vt:i4>
      </vt:variant>
      <vt:variant>
        <vt:i4>338</vt:i4>
      </vt:variant>
      <vt:variant>
        <vt:i4>0</vt:i4>
      </vt:variant>
      <vt:variant>
        <vt:i4>5</vt:i4>
      </vt:variant>
      <vt:variant>
        <vt:lpwstr/>
      </vt:variant>
      <vt:variant>
        <vt:lpwstr>_Toc466560825</vt:lpwstr>
      </vt:variant>
      <vt:variant>
        <vt:i4>1441852</vt:i4>
      </vt:variant>
      <vt:variant>
        <vt:i4>332</vt:i4>
      </vt:variant>
      <vt:variant>
        <vt:i4>0</vt:i4>
      </vt:variant>
      <vt:variant>
        <vt:i4>5</vt:i4>
      </vt:variant>
      <vt:variant>
        <vt:lpwstr/>
      </vt:variant>
      <vt:variant>
        <vt:lpwstr>_Toc466560824</vt:lpwstr>
      </vt:variant>
      <vt:variant>
        <vt:i4>1441852</vt:i4>
      </vt:variant>
      <vt:variant>
        <vt:i4>326</vt:i4>
      </vt:variant>
      <vt:variant>
        <vt:i4>0</vt:i4>
      </vt:variant>
      <vt:variant>
        <vt:i4>5</vt:i4>
      </vt:variant>
      <vt:variant>
        <vt:lpwstr/>
      </vt:variant>
      <vt:variant>
        <vt:lpwstr>_Toc466560823</vt:lpwstr>
      </vt:variant>
      <vt:variant>
        <vt:i4>1441852</vt:i4>
      </vt:variant>
      <vt:variant>
        <vt:i4>320</vt:i4>
      </vt:variant>
      <vt:variant>
        <vt:i4>0</vt:i4>
      </vt:variant>
      <vt:variant>
        <vt:i4>5</vt:i4>
      </vt:variant>
      <vt:variant>
        <vt:lpwstr/>
      </vt:variant>
      <vt:variant>
        <vt:lpwstr>_Toc466560822</vt:lpwstr>
      </vt:variant>
      <vt:variant>
        <vt:i4>1441852</vt:i4>
      </vt:variant>
      <vt:variant>
        <vt:i4>314</vt:i4>
      </vt:variant>
      <vt:variant>
        <vt:i4>0</vt:i4>
      </vt:variant>
      <vt:variant>
        <vt:i4>5</vt:i4>
      </vt:variant>
      <vt:variant>
        <vt:lpwstr/>
      </vt:variant>
      <vt:variant>
        <vt:lpwstr>_Toc466560821</vt:lpwstr>
      </vt:variant>
      <vt:variant>
        <vt:i4>1441852</vt:i4>
      </vt:variant>
      <vt:variant>
        <vt:i4>308</vt:i4>
      </vt:variant>
      <vt:variant>
        <vt:i4>0</vt:i4>
      </vt:variant>
      <vt:variant>
        <vt:i4>5</vt:i4>
      </vt:variant>
      <vt:variant>
        <vt:lpwstr/>
      </vt:variant>
      <vt:variant>
        <vt:lpwstr>_Toc466560820</vt:lpwstr>
      </vt:variant>
      <vt:variant>
        <vt:i4>1376316</vt:i4>
      </vt:variant>
      <vt:variant>
        <vt:i4>302</vt:i4>
      </vt:variant>
      <vt:variant>
        <vt:i4>0</vt:i4>
      </vt:variant>
      <vt:variant>
        <vt:i4>5</vt:i4>
      </vt:variant>
      <vt:variant>
        <vt:lpwstr/>
      </vt:variant>
      <vt:variant>
        <vt:lpwstr>_Toc466560819</vt:lpwstr>
      </vt:variant>
      <vt:variant>
        <vt:i4>1376316</vt:i4>
      </vt:variant>
      <vt:variant>
        <vt:i4>296</vt:i4>
      </vt:variant>
      <vt:variant>
        <vt:i4>0</vt:i4>
      </vt:variant>
      <vt:variant>
        <vt:i4>5</vt:i4>
      </vt:variant>
      <vt:variant>
        <vt:lpwstr/>
      </vt:variant>
      <vt:variant>
        <vt:lpwstr>_Toc466560818</vt:lpwstr>
      </vt:variant>
      <vt:variant>
        <vt:i4>1376316</vt:i4>
      </vt:variant>
      <vt:variant>
        <vt:i4>290</vt:i4>
      </vt:variant>
      <vt:variant>
        <vt:i4>0</vt:i4>
      </vt:variant>
      <vt:variant>
        <vt:i4>5</vt:i4>
      </vt:variant>
      <vt:variant>
        <vt:lpwstr/>
      </vt:variant>
      <vt:variant>
        <vt:lpwstr>_Toc466560817</vt:lpwstr>
      </vt:variant>
      <vt:variant>
        <vt:i4>1376316</vt:i4>
      </vt:variant>
      <vt:variant>
        <vt:i4>284</vt:i4>
      </vt:variant>
      <vt:variant>
        <vt:i4>0</vt:i4>
      </vt:variant>
      <vt:variant>
        <vt:i4>5</vt:i4>
      </vt:variant>
      <vt:variant>
        <vt:lpwstr/>
      </vt:variant>
      <vt:variant>
        <vt:lpwstr>_Toc466560816</vt:lpwstr>
      </vt:variant>
      <vt:variant>
        <vt:i4>1376316</vt:i4>
      </vt:variant>
      <vt:variant>
        <vt:i4>278</vt:i4>
      </vt:variant>
      <vt:variant>
        <vt:i4>0</vt:i4>
      </vt:variant>
      <vt:variant>
        <vt:i4>5</vt:i4>
      </vt:variant>
      <vt:variant>
        <vt:lpwstr/>
      </vt:variant>
      <vt:variant>
        <vt:lpwstr>_Toc466560815</vt:lpwstr>
      </vt:variant>
      <vt:variant>
        <vt:i4>1376316</vt:i4>
      </vt:variant>
      <vt:variant>
        <vt:i4>272</vt:i4>
      </vt:variant>
      <vt:variant>
        <vt:i4>0</vt:i4>
      </vt:variant>
      <vt:variant>
        <vt:i4>5</vt:i4>
      </vt:variant>
      <vt:variant>
        <vt:lpwstr/>
      </vt:variant>
      <vt:variant>
        <vt:lpwstr>_Toc466560814</vt:lpwstr>
      </vt:variant>
      <vt:variant>
        <vt:i4>1376316</vt:i4>
      </vt:variant>
      <vt:variant>
        <vt:i4>266</vt:i4>
      </vt:variant>
      <vt:variant>
        <vt:i4>0</vt:i4>
      </vt:variant>
      <vt:variant>
        <vt:i4>5</vt:i4>
      </vt:variant>
      <vt:variant>
        <vt:lpwstr/>
      </vt:variant>
      <vt:variant>
        <vt:lpwstr>_Toc466560813</vt:lpwstr>
      </vt:variant>
      <vt:variant>
        <vt:i4>1376316</vt:i4>
      </vt:variant>
      <vt:variant>
        <vt:i4>260</vt:i4>
      </vt:variant>
      <vt:variant>
        <vt:i4>0</vt:i4>
      </vt:variant>
      <vt:variant>
        <vt:i4>5</vt:i4>
      </vt:variant>
      <vt:variant>
        <vt:lpwstr/>
      </vt:variant>
      <vt:variant>
        <vt:lpwstr>_Toc466560812</vt:lpwstr>
      </vt:variant>
      <vt:variant>
        <vt:i4>1376316</vt:i4>
      </vt:variant>
      <vt:variant>
        <vt:i4>254</vt:i4>
      </vt:variant>
      <vt:variant>
        <vt:i4>0</vt:i4>
      </vt:variant>
      <vt:variant>
        <vt:i4>5</vt:i4>
      </vt:variant>
      <vt:variant>
        <vt:lpwstr/>
      </vt:variant>
      <vt:variant>
        <vt:lpwstr>_Toc466560811</vt:lpwstr>
      </vt:variant>
      <vt:variant>
        <vt:i4>1376316</vt:i4>
      </vt:variant>
      <vt:variant>
        <vt:i4>248</vt:i4>
      </vt:variant>
      <vt:variant>
        <vt:i4>0</vt:i4>
      </vt:variant>
      <vt:variant>
        <vt:i4>5</vt:i4>
      </vt:variant>
      <vt:variant>
        <vt:lpwstr/>
      </vt:variant>
      <vt:variant>
        <vt:lpwstr>_Toc466560810</vt:lpwstr>
      </vt:variant>
      <vt:variant>
        <vt:i4>1310780</vt:i4>
      </vt:variant>
      <vt:variant>
        <vt:i4>242</vt:i4>
      </vt:variant>
      <vt:variant>
        <vt:i4>0</vt:i4>
      </vt:variant>
      <vt:variant>
        <vt:i4>5</vt:i4>
      </vt:variant>
      <vt:variant>
        <vt:lpwstr/>
      </vt:variant>
      <vt:variant>
        <vt:lpwstr>_Toc466560809</vt:lpwstr>
      </vt:variant>
      <vt:variant>
        <vt:i4>1310780</vt:i4>
      </vt:variant>
      <vt:variant>
        <vt:i4>236</vt:i4>
      </vt:variant>
      <vt:variant>
        <vt:i4>0</vt:i4>
      </vt:variant>
      <vt:variant>
        <vt:i4>5</vt:i4>
      </vt:variant>
      <vt:variant>
        <vt:lpwstr/>
      </vt:variant>
      <vt:variant>
        <vt:lpwstr>_Toc466560808</vt:lpwstr>
      </vt:variant>
      <vt:variant>
        <vt:i4>1310780</vt:i4>
      </vt:variant>
      <vt:variant>
        <vt:i4>230</vt:i4>
      </vt:variant>
      <vt:variant>
        <vt:i4>0</vt:i4>
      </vt:variant>
      <vt:variant>
        <vt:i4>5</vt:i4>
      </vt:variant>
      <vt:variant>
        <vt:lpwstr/>
      </vt:variant>
      <vt:variant>
        <vt:lpwstr>_Toc466560807</vt:lpwstr>
      </vt:variant>
      <vt:variant>
        <vt:i4>1310780</vt:i4>
      </vt:variant>
      <vt:variant>
        <vt:i4>224</vt:i4>
      </vt:variant>
      <vt:variant>
        <vt:i4>0</vt:i4>
      </vt:variant>
      <vt:variant>
        <vt:i4>5</vt:i4>
      </vt:variant>
      <vt:variant>
        <vt:lpwstr/>
      </vt:variant>
      <vt:variant>
        <vt:lpwstr>_Toc466560806</vt:lpwstr>
      </vt:variant>
      <vt:variant>
        <vt:i4>1310780</vt:i4>
      </vt:variant>
      <vt:variant>
        <vt:i4>218</vt:i4>
      </vt:variant>
      <vt:variant>
        <vt:i4>0</vt:i4>
      </vt:variant>
      <vt:variant>
        <vt:i4>5</vt:i4>
      </vt:variant>
      <vt:variant>
        <vt:lpwstr/>
      </vt:variant>
      <vt:variant>
        <vt:lpwstr>_Toc466560805</vt:lpwstr>
      </vt:variant>
      <vt:variant>
        <vt:i4>1310780</vt:i4>
      </vt:variant>
      <vt:variant>
        <vt:i4>212</vt:i4>
      </vt:variant>
      <vt:variant>
        <vt:i4>0</vt:i4>
      </vt:variant>
      <vt:variant>
        <vt:i4>5</vt:i4>
      </vt:variant>
      <vt:variant>
        <vt:lpwstr/>
      </vt:variant>
      <vt:variant>
        <vt:lpwstr>_Toc466560804</vt:lpwstr>
      </vt:variant>
      <vt:variant>
        <vt:i4>1310780</vt:i4>
      </vt:variant>
      <vt:variant>
        <vt:i4>206</vt:i4>
      </vt:variant>
      <vt:variant>
        <vt:i4>0</vt:i4>
      </vt:variant>
      <vt:variant>
        <vt:i4>5</vt:i4>
      </vt:variant>
      <vt:variant>
        <vt:lpwstr/>
      </vt:variant>
      <vt:variant>
        <vt:lpwstr>_Toc466560803</vt:lpwstr>
      </vt:variant>
      <vt:variant>
        <vt:i4>1310780</vt:i4>
      </vt:variant>
      <vt:variant>
        <vt:i4>200</vt:i4>
      </vt:variant>
      <vt:variant>
        <vt:i4>0</vt:i4>
      </vt:variant>
      <vt:variant>
        <vt:i4>5</vt:i4>
      </vt:variant>
      <vt:variant>
        <vt:lpwstr/>
      </vt:variant>
      <vt:variant>
        <vt:lpwstr>_Toc466560802</vt:lpwstr>
      </vt:variant>
      <vt:variant>
        <vt:i4>1310780</vt:i4>
      </vt:variant>
      <vt:variant>
        <vt:i4>194</vt:i4>
      </vt:variant>
      <vt:variant>
        <vt:i4>0</vt:i4>
      </vt:variant>
      <vt:variant>
        <vt:i4>5</vt:i4>
      </vt:variant>
      <vt:variant>
        <vt:lpwstr/>
      </vt:variant>
      <vt:variant>
        <vt:lpwstr>_Toc466560801</vt:lpwstr>
      </vt:variant>
      <vt:variant>
        <vt:i4>1310780</vt:i4>
      </vt:variant>
      <vt:variant>
        <vt:i4>188</vt:i4>
      </vt:variant>
      <vt:variant>
        <vt:i4>0</vt:i4>
      </vt:variant>
      <vt:variant>
        <vt:i4>5</vt:i4>
      </vt:variant>
      <vt:variant>
        <vt:lpwstr/>
      </vt:variant>
      <vt:variant>
        <vt:lpwstr>_Toc466560800</vt:lpwstr>
      </vt:variant>
      <vt:variant>
        <vt:i4>1900595</vt:i4>
      </vt:variant>
      <vt:variant>
        <vt:i4>182</vt:i4>
      </vt:variant>
      <vt:variant>
        <vt:i4>0</vt:i4>
      </vt:variant>
      <vt:variant>
        <vt:i4>5</vt:i4>
      </vt:variant>
      <vt:variant>
        <vt:lpwstr/>
      </vt:variant>
      <vt:variant>
        <vt:lpwstr>_Toc466560799</vt:lpwstr>
      </vt:variant>
      <vt:variant>
        <vt:i4>1900595</vt:i4>
      </vt:variant>
      <vt:variant>
        <vt:i4>176</vt:i4>
      </vt:variant>
      <vt:variant>
        <vt:i4>0</vt:i4>
      </vt:variant>
      <vt:variant>
        <vt:i4>5</vt:i4>
      </vt:variant>
      <vt:variant>
        <vt:lpwstr/>
      </vt:variant>
      <vt:variant>
        <vt:lpwstr>_Toc466560798</vt:lpwstr>
      </vt:variant>
      <vt:variant>
        <vt:i4>1900595</vt:i4>
      </vt:variant>
      <vt:variant>
        <vt:i4>170</vt:i4>
      </vt:variant>
      <vt:variant>
        <vt:i4>0</vt:i4>
      </vt:variant>
      <vt:variant>
        <vt:i4>5</vt:i4>
      </vt:variant>
      <vt:variant>
        <vt:lpwstr/>
      </vt:variant>
      <vt:variant>
        <vt:lpwstr>_Toc466560797</vt:lpwstr>
      </vt:variant>
      <vt:variant>
        <vt:i4>1900595</vt:i4>
      </vt:variant>
      <vt:variant>
        <vt:i4>164</vt:i4>
      </vt:variant>
      <vt:variant>
        <vt:i4>0</vt:i4>
      </vt:variant>
      <vt:variant>
        <vt:i4>5</vt:i4>
      </vt:variant>
      <vt:variant>
        <vt:lpwstr/>
      </vt:variant>
      <vt:variant>
        <vt:lpwstr>_Toc466560796</vt:lpwstr>
      </vt:variant>
      <vt:variant>
        <vt:i4>1900595</vt:i4>
      </vt:variant>
      <vt:variant>
        <vt:i4>158</vt:i4>
      </vt:variant>
      <vt:variant>
        <vt:i4>0</vt:i4>
      </vt:variant>
      <vt:variant>
        <vt:i4>5</vt:i4>
      </vt:variant>
      <vt:variant>
        <vt:lpwstr/>
      </vt:variant>
      <vt:variant>
        <vt:lpwstr>_Toc466560795</vt:lpwstr>
      </vt:variant>
      <vt:variant>
        <vt:i4>1900595</vt:i4>
      </vt:variant>
      <vt:variant>
        <vt:i4>152</vt:i4>
      </vt:variant>
      <vt:variant>
        <vt:i4>0</vt:i4>
      </vt:variant>
      <vt:variant>
        <vt:i4>5</vt:i4>
      </vt:variant>
      <vt:variant>
        <vt:lpwstr/>
      </vt:variant>
      <vt:variant>
        <vt:lpwstr>_Toc466560794</vt:lpwstr>
      </vt:variant>
      <vt:variant>
        <vt:i4>1900595</vt:i4>
      </vt:variant>
      <vt:variant>
        <vt:i4>146</vt:i4>
      </vt:variant>
      <vt:variant>
        <vt:i4>0</vt:i4>
      </vt:variant>
      <vt:variant>
        <vt:i4>5</vt:i4>
      </vt:variant>
      <vt:variant>
        <vt:lpwstr/>
      </vt:variant>
      <vt:variant>
        <vt:lpwstr>_Toc466560793</vt:lpwstr>
      </vt:variant>
      <vt:variant>
        <vt:i4>1900595</vt:i4>
      </vt:variant>
      <vt:variant>
        <vt:i4>140</vt:i4>
      </vt:variant>
      <vt:variant>
        <vt:i4>0</vt:i4>
      </vt:variant>
      <vt:variant>
        <vt:i4>5</vt:i4>
      </vt:variant>
      <vt:variant>
        <vt:lpwstr/>
      </vt:variant>
      <vt:variant>
        <vt:lpwstr>_Toc466560792</vt:lpwstr>
      </vt:variant>
      <vt:variant>
        <vt:i4>1900595</vt:i4>
      </vt:variant>
      <vt:variant>
        <vt:i4>134</vt:i4>
      </vt:variant>
      <vt:variant>
        <vt:i4>0</vt:i4>
      </vt:variant>
      <vt:variant>
        <vt:i4>5</vt:i4>
      </vt:variant>
      <vt:variant>
        <vt:lpwstr/>
      </vt:variant>
      <vt:variant>
        <vt:lpwstr>_Toc466560791</vt:lpwstr>
      </vt:variant>
      <vt:variant>
        <vt:i4>1900595</vt:i4>
      </vt:variant>
      <vt:variant>
        <vt:i4>128</vt:i4>
      </vt:variant>
      <vt:variant>
        <vt:i4>0</vt:i4>
      </vt:variant>
      <vt:variant>
        <vt:i4>5</vt:i4>
      </vt:variant>
      <vt:variant>
        <vt:lpwstr/>
      </vt:variant>
      <vt:variant>
        <vt:lpwstr>_Toc466560790</vt:lpwstr>
      </vt:variant>
      <vt:variant>
        <vt:i4>1835059</vt:i4>
      </vt:variant>
      <vt:variant>
        <vt:i4>122</vt:i4>
      </vt:variant>
      <vt:variant>
        <vt:i4>0</vt:i4>
      </vt:variant>
      <vt:variant>
        <vt:i4>5</vt:i4>
      </vt:variant>
      <vt:variant>
        <vt:lpwstr/>
      </vt:variant>
      <vt:variant>
        <vt:lpwstr>_Toc466560789</vt:lpwstr>
      </vt:variant>
      <vt:variant>
        <vt:i4>1835059</vt:i4>
      </vt:variant>
      <vt:variant>
        <vt:i4>116</vt:i4>
      </vt:variant>
      <vt:variant>
        <vt:i4>0</vt:i4>
      </vt:variant>
      <vt:variant>
        <vt:i4>5</vt:i4>
      </vt:variant>
      <vt:variant>
        <vt:lpwstr/>
      </vt:variant>
      <vt:variant>
        <vt:lpwstr>_Toc466560788</vt:lpwstr>
      </vt:variant>
      <vt:variant>
        <vt:i4>1835059</vt:i4>
      </vt:variant>
      <vt:variant>
        <vt:i4>110</vt:i4>
      </vt:variant>
      <vt:variant>
        <vt:i4>0</vt:i4>
      </vt:variant>
      <vt:variant>
        <vt:i4>5</vt:i4>
      </vt:variant>
      <vt:variant>
        <vt:lpwstr/>
      </vt:variant>
      <vt:variant>
        <vt:lpwstr>_Toc466560787</vt:lpwstr>
      </vt:variant>
      <vt:variant>
        <vt:i4>1835059</vt:i4>
      </vt:variant>
      <vt:variant>
        <vt:i4>104</vt:i4>
      </vt:variant>
      <vt:variant>
        <vt:i4>0</vt:i4>
      </vt:variant>
      <vt:variant>
        <vt:i4>5</vt:i4>
      </vt:variant>
      <vt:variant>
        <vt:lpwstr/>
      </vt:variant>
      <vt:variant>
        <vt:lpwstr>_Toc466560786</vt:lpwstr>
      </vt:variant>
      <vt:variant>
        <vt:i4>1835059</vt:i4>
      </vt:variant>
      <vt:variant>
        <vt:i4>98</vt:i4>
      </vt:variant>
      <vt:variant>
        <vt:i4>0</vt:i4>
      </vt:variant>
      <vt:variant>
        <vt:i4>5</vt:i4>
      </vt:variant>
      <vt:variant>
        <vt:lpwstr/>
      </vt:variant>
      <vt:variant>
        <vt:lpwstr>_Toc466560785</vt:lpwstr>
      </vt:variant>
      <vt:variant>
        <vt:i4>1835059</vt:i4>
      </vt:variant>
      <vt:variant>
        <vt:i4>92</vt:i4>
      </vt:variant>
      <vt:variant>
        <vt:i4>0</vt:i4>
      </vt:variant>
      <vt:variant>
        <vt:i4>5</vt:i4>
      </vt:variant>
      <vt:variant>
        <vt:lpwstr/>
      </vt:variant>
      <vt:variant>
        <vt:lpwstr>_Toc466560784</vt:lpwstr>
      </vt:variant>
      <vt:variant>
        <vt:i4>1835059</vt:i4>
      </vt:variant>
      <vt:variant>
        <vt:i4>86</vt:i4>
      </vt:variant>
      <vt:variant>
        <vt:i4>0</vt:i4>
      </vt:variant>
      <vt:variant>
        <vt:i4>5</vt:i4>
      </vt:variant>
      <vt:variant>
        <vt:lpwstr/>
      </vt:variant>
      <vt:variant>
        <vt:lpwstr>_Toc466560783</vt:lpwstr>
      </vt:variant>
      <vt:variant>
        <vt:i4>1835059</vt:i4>
      </vt:variant>
      <vt:variant>
        <vt:i4>80</vt:i4>
      </vt:variant>
      <vt:variant>
        <vt:i4>0</vt:i4>
      </vt:variant>
      <vt:variant>
        <vt:i4>5</vt:i4>
      </vt:variant>
      <vt:variant>
        <vt:lpwstr/>
      </vt:variant>
      <vt:variant>
        <vt:lpwstr>_Toc466560782</vt:lpwstr>
      </vt:variant>
      <vt:variant>
        <vt:i4>1835059</vt:i4>
      </vt:variant>
      <vt:variant>
        <vt:i4>74</vt:i4>
      </vt:variant>
      <vt:variant>
        <vt:i4>0</vt:i4>
      </vt:variant>
      <vt:variant>
        <vt:i4>5</vt:i4>
      </vt:variant>
      <vt:variant>
        <vt:lpwstr/>
      </vt:variant>
      <vt:variant>
        <vt:lpwstr>_Toc466560781</vt:lpwstr>
      </vt:variant>
      <vt:variant>
        <vt:i4>1835059</vt:i4>
      </vt:variant>
      <vt:variant>
        <vt:i4>68</vt:i4>
      </vt:variant>
      <vt:variant>
        <vt:i4>0</vt:i4>
      </vt:variant>
      <vt:variant>
        <vt:i4>5</vt:i4>
      </vt:variant>
      <vt:variant>
        <vt:lpwstr/>
      </vt:variant>
      <vt:variant>
        <vt:lpwstr>_Toc466560780</vt:lpwstr>
      </vt:variant>
      <vt:variant>
        <vt:i4>1245235</vt:i4>
      </vt:variant>
      <vt:variant>
        <vt:i4>62</vt:i4>
      </vt:variant>
      <vt:variant>
        <vt:i4>0</vt:i4>
      </vt:variant>
      <vt:variant>
        <vt:i4>5</vt:i4>
      </vt:variant>
      <vt:variant>
        <vt:lpwstr/>
      </vt:variant>
      <vt:variant>
        <vt:lpwstr>_Toc466560779</vt:lpwstr>
      </vt:variant>
      <vt:variant>
        <vt:i4>1245235</vt:i4>
      </vt:variant>
      <vt:variant>
        <vt:i4>56</vt:i4>
      </vt:variant>
      <vt:variant>
        <vt:i4>0</vt:i4>
      </vt:variant>
      <vt:variant>
        <vt:i4>5</vt:i4>
      </vt:variant>
      <vt:variant>
        <vt:lpwstr/>
      </vt:variant>
      <vt:variant>
        <vt:lpwstr>_Toc466560778</vt:lpwstr>
      </vt:variant>
      <vt:variant>
        <vt:i4>1245235</vt:i4>
      </vt:variant>
      <vt:variant>
        <vt:i4>50</vt:i4>
      </vt:variant>
      <vt:variant>
        <vt:i4>0</vt:i4>
      </vt:variant>
      <vt:variant>
        <vt:i4>5</vt:i4>
      </vt:variant>
      <vt:variant>
        <vt:lpwstr/>
      </vt:variant>
      <vt:variant>
        <vt:lpwstr>_Toc466560777</vt:lpwstr>
      </vt:variant>
      <vt:variant>
        <vt:i4>1245235</vt:i4>
      </vt:variant>
      <vt:variant>
        <vt:i4>44</vt:i4>
      </vt:variant>
      <vt:variant>
        <vt:i4>0</vt:i4>
      </vt:variant>
      <vt:variant>
        <vt:i4>5</vt:i4>
      </vt:variant>
      <vt:variant>
        <vt:lpwstr/>
      </vt:variant>
      <vt:variant>
        <vt:lpwstr>_Toc466560776</vt:lpwstr>
      </vt:variant>
      <vt:variant>
        <vt:i4>1245235</vt:i4>
      </vt:variant>
      <vt:variant>
        <vt:i4>38</vt:i4>
      </vt:variant>
      <vt:variant>
        <vt:i4>0</vt:i4>
      </vt:variant>
      <vt:variant>
        <vt:i4>5</vt:i4>
      </vt:variant>
      <vt:variant>
        <vt:lpwstr/>
      </vt:variant>
      <vt:variant>
        <vt:lpwstr>_Toc466560775</vt:lpwstr>
      </vt:variant>
      <vt:variant>
        <vt:i4>1245235</vt:i4>
      </vt:variant>
      <vt:variant>
        <vt:i4>32</vt:i4>
      </vt:variant>
      <vt:variant>
        <vt:i4>0</vt:i4>
      </vt:variant>
      <vt:variant>
        <vt:i4>5</vt:i4>
      </vt:variant>
      <vt:variant>
        <vt:lpwstr/>
      </vt:variant>
      <vt:variant>
        <vt:lpwstr>_Toc466560774</vt:lpwstr>
      </vt:variant>
      <vt:variant>
        <vt:i4>1245235</vt:i4>
      </vt:variant>
      <vt:variant>
        <vt:i4>26</vt:i4>
      </vt:variant>
      <vt:variant>
        <vt:i4>0</vt:i4>
      </vt:variant>
      <vt:variant>
        <vt:i4>5</vt:i4>
      </vt:variant>
      <vt:variant>
        <vt:lpwstr/>
      </vt:variant>
      <vt:variant>
        <vt:lpwstr>_Toc466560773</vt:lpwstr>
      </vt:variant>
      <vt:variant>
        <vt:i4>1245235</vt:i4>
      </vt:variant>
      <vt:variant>
        <vt:i4>20</vt:i4>
      </vt:variant>
      <vt:variant>
        <vt:i4>0</vt:i4>
      </vt:variant>
      <vt:variant>
        <vt:i4>5</vt:i4>
      </vt:variant>
      <vt:variant>
        <vt:lpwstr/>
      </vt:variant>
      <vt:variant>
        <vt:lpwstr>_Toc466560772</vt:lpwstr>
      </vt:variant>
      <vt:variant>
        <vt:i4>1245235</vt:i4>
      </vt:variant>
      <vt:variant>
        <vt:i4>14</vt:i4>
      </vt:variant>
      <vt:variant>
        <vt:i4>0</vt:i4>
      </vt:variant>
      <vt:variant>
        <vt:i4>5</vt:i4>
      </vt:variant>
      <vt:variant>
        <vt:lpwstr/>
      </vt:variant>
      <vt:variant>
        <vt:lpwstr>_Toc466560771</vt:lpwstr>
      </vt:variant>
      <vt:variant>
        <vt:i4>1245235</vt:i4>
      </vt:variant>
      <vt:variant>
        <vt:i4>8</vt:i4>
      </vt:variant>
      <vt:variant>
        <vt:i4>0</vt:i4>
      </vt:variant>
      <vt:variant>
        <vt:i4>5</vt:i4>
      </vt:variant>
      <vt:variant>
        <vt:lpwstr/>
      </vt:variant>
      <vt:variant>
        <vt:lpwstr>_Toc466560770</vt:lpwstr>
      </vt:variant>
      <vt:variant>
        <vt:i4>1179699</vt:i4>
      </vt:variant>
      <vt:variant>
        <vt:i4>2</vt:i4>
      </vt:variant>
      <vt:variant>
        <vt:i4>0</vt:i4>
      </vt:variant>
      <vt:variant>
        <vt:i4>5</vt:i4>
      </vt:variant>
      <vt:variant>
        <vt:lpwstr/>
      </vt:variant>
      <vt:variant>
        <vt:lpwstr>_Toc466560769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999-PE-GN-REL</dc:title>
  <dc:subject>Relazione</dc:subject>
  <dc:creator>LINCIANO - BENVENUTI &amp; ASSOCIATIAssociazione professionale                                                                                                  56127 PISA Borgo Stretto 52 –    tel. 050.541119  fax 050 542068- e.mail: studio@libea.it</dc:creator>
  <cp:keywords/>
  <dc:description/>
  <cp:lastModifiedBy>Margherita</cp:lastModifiedBy>
  <cp:revision>44</cp:revision>
  <cp:lastPrinted>2026-06-09T15:00:00Z</cp:lastPrinted>
  <dcterms:created xsi:type="dcterms:W3CDTF">2026-04-03T14:12:00Z</dcterms:created>
  <dcterms:modified xsi:type="dcterms:W3CDTF">2026-06-22T10:20:00Z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messa">
    <vt:i4>948</vt:i4>
  </property>
  <property fmtid="{D5CDD505-2E9C-101B-9397-08002B2CF9AE}" pid="3" name="Attività">
    <vt:lpwstr>PE</vt:lpwstr>
  </property>
  <property fmtid="{D5CDD505-2E9C-101B-9397-08002B2CF9AE}" pid="4" name="Revisione">
    <vt:i4>0</vt:i4>
  </property>
</Properties>
</file>