
<file path=[Content_Types].xml><?xml version="1.0" encoding="utf-8"?>
<Types xmlns="http://schemas.openxmlformats.org/package/2006/content-types">
  <Default Extension="bin" ContentType="application/vnd.openxmlformats-officedocument.oleObject"/>
  <Default Extension="emf" ContentType="image/x-emf"/>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4884975" w14:textId="6B76E218" w:rsidR="00947CF1" w:rsidRDefault="00947CF1" w:rsidP="00117A3F">
      <w:bookmarkStart w:id="0" w:name="_Toc57154079"/>
    </w:p>
    <w:p w14:paraId="4ACCB5B1" w14:textId="2A63349F" w:rsidR="00947CF1" w:rsidRDefault="00947CF1" w:rsidP="00117A3F"/>
    <w:p w14:paraId="3AE69220" w14:textId="7CE7B681" w:rsidR="00947CF1" w:rsidRPr="00E4275F" w:rsidRDefault="00947CF1" w:rsidP="00947CF1">
      <w:pPr>
        <w:jc w:val="center"/>
        <w:rPr>
          <w:b/>
          <w:bCs/>
          <w:sz w:val="26"/>
          <w:szCs w:val="26"/>
        </w:rPr>
      </w:pPr>
      <w:r w:rsidRPr="00E4275F">
        <w:rPr>
          <w:b/>
          <w:bCs/>
          <w:sz w:val="26"/>
          <w:szCs w:val="26"/>
        </w:rPr>
        <w:t>SOMMARIO</w:t>
      </w:r>
    </w:p>
    <w:p w14:paraId="4CD0AD81" w14:textId="76F0FFF0" w:rsidR="00947CF1" w:rsidRDefault="00947CF1"/>
    <w:p w14:paraId="102BA0F9" w14:textId="3FBAF6CB" w:rsidR="009F3782" w:rsidRDefault="00546584">
      <w:pPr>
        <w:pStyle w:val="Sommario1"/>
        <w:tabs>
          <w:tab w:val="left" w:pos="440"/>
          <w:tab w:val="right" w:leader="dot" w:pos="9062"/>
        </w:tabs>
        <w:rPr>
          <w:rFonts w:asciiTheme="minorHAnsi" w:eastAsiaTheme="minorEastAsia" w:hAnsiTheme="minorHAnsi" w:cstheme="minorBidi"/>
          <w:b w:val="0"/>
          <w:bCs w:val="0"/>
          <w:caps w:val="0"/>
          <w:noProof/>
          <w:sz w:val="22"/>
          <w:szCs w:val="22"/>
        </w:rPr>
      </w:pPr>
      <w:r w:rsidRPr="00E4275F">
        <w:rPr>
          <w:rFonts w:ascii="Arial" w:hAnsi="Arial" w:cs="Arial"/>
          <w:sz w:val="22"/>
          <w:szCs w:val="22"/>
        </w:rPr>
        <w:fldChar w:fldCharType="begin"/>
      </w:r>
      <w:r w:rsidRPr="00E4275F">
        <w:rPr>
          <w:rFonts w:ascii="Arial" w:hAnsi="Arial" w:cs="Arial"/>
          <w:sz w:val="22"/>
          <w:szCs w:val="22"/>
        </w:rPr>
        <w:instrText xml:space="preserve"> TOC \o "1-3" \h \z \u </w:instrText>
      </w:r>
      <w:r w:rsidRPr="00E4275F">
        <w:rPr>
          <w:rFonts w:ascii="Arial" w:hAnsi="Arial" w:cs="Arial"/>
          <w:sz w:val="22"/>
          <w:szCs w:val="22"/>
        </w:rPr>
        <w:fldChar w:fldCharType="separate"/>
      </w:r>
      <w:hyperlink w:anchor="_Toc230967071" w:history="1">
        <w:r w:rsidR="009F3782" w:rsidRPr="00257D50">
          <w:rPr>
            <w:rStyle w:val="Collegamentoipertestuale"/>
            <w:noProof/>
          </w:rPr>
          <w:t>1</w:t>
        </w:r>
        <w:r w:rsidR="009F3782">
          <w:rPr>
            <w:rFonts w:asciiTheme="minorHAnsi" w:eastAsiaTheme="minorEastAsia" w:hAnsiTheme="minorHAnsi" w:cstheme="minorBidi"/>
            <w:b w:val="0"/>
            <w:bCs w:val="0"/>
            <w:caps w:val="0"/>
            <w:noProof/>
            <w:sz w:val="22"/>
            <w:szCs w:val="22"/>
          </w:rPr>
          <w:tab/>
        </w:r>
        <w:r w:rsidR="009F3782" w:rsidRPr="00257D50">
          <w:rPr>
            <w:rStyle w:val="Collegamentoipertestuale"/>
            <w:noProof/>
          </w:rPr>
          <w:t>PREMESSA</w:t>
        </w:r>
        <w:r w:rsidR="009F3782">
          <w:rPr>
            <w:noProof/>
            <w:webHidden/>
          </w:rPr>
          <w:tab/>
        </w:r>
        <w:r w:rsidR="009F3782">
          <w:rPr>
            <w:noProof/>
            <w:webHidden/>
          </w:rPr>
          <w:fldChar w:fldCharType="begin"/>
        </w:r>
        <w:r w:rsidR="009F3782">
          <w:rPr>
            <w:noProof/>
            <w:webHidden/>
          </w:rPr>
          <w:instrText xml:space="preserve"> PAGEREF _Toc230967071 \h </w:instrText>
        </w:r>
        <w:r w:rsidR="009F3782">
          <w:rPr>
            <w:noProof/>
            <w:webHidden/>
          </w:rPr>
        </w:r>
        <w:r w:rsidR="009F3782">
          <w:rPr>
            <w:noProof/>
            <w:webHidden/>
          </w:rPr>
          <w:fldChar w:fldCharType="separate"/>
        </w:r>
        <w:r w:rsidR="009F3782">
          <w:rPr>
            <w:noProof/>
            <w:webHidden/>
          </w:rPr>
          <w:t>2</w:t>
        </w:r>
        <w:r w:rsidR="009F3782">
          <w:rPr>
            <w:noProof/>
            <w:webHidden/>
          </w:rPr>
          <w:fldChar w:fldCharType="end"/>
        </w:r>
      </w:hyperlink>
    </w:p>
    <w:p w14:paraId="74CB30BE" w14:textId="17CF64AE" w:rsidR="009F3782" w:rsidRDefault="009F3782">
      <w:pPr>
        <w:pStyle w:val="Sommario1"/>
        <w:tabs>
          <w:tab w:val="left" w:pos="440"/>
          <w:tab w:val="right" w:leader="dot" w:pos="9062"/>
        </w:tabs>
        <w:rPr>
          <w:rFonts w:asciiTheme="minorHAnsi" w:eastAsiaTheme="minorEastAsia" w:hAnsiTheme="minorHAnsi" w:cstheme="minorBidi"/>
          <w:b w:val="0"/>
          <w:bCs w:val="0"/>
          <w:caps w:val="0"/>
          <w:noProof/>
          <w:sz w:val="22"/>
          <w:szCs w:val="22"/>
        </w:rPr>
      </w:pPr>
      <w:hyperlink w:anchor="_Toc230967072" w:history="1">
        <w:r w:rsidRPr="00257D50">
          <w:rPr>
            <w:rStyle w:val="Collegamentoipertestuale"/>
            <w:noProof/>
          </w:rPr>
          <w:t>2</w:t>
        </w:r>
        <w:r>
          <w:rPr>
            <w:rFonts w:asciiTheme="minorHAnsi" w:eastAsiaTheme="minorEastAsia" w:hAnsiTheme="minorHAnsi" w:cstheme="minorBidi"/>
            <w:b w:val="0"/>
            <w:bCs w:val="0"/>
            <w:caps w:val="0"/>
            <w:noProof/>
            <w:sz w:val="22"/>
            <w:szCs w:val="22"/>
          </w:rPr>
          <w:tab/>
        </w:r>
        <w:r w:rsidRPr="00257D50">
          <w:rPr>
            <w:rStyle w:val="Collegamentoipertestuale"/>
            <w:noProof/>
          </w:rPr>
          <w:t>UBICAZIONE DELL’INTERVENTO E INDIVIDUAZIONE DEL RICETTORE</w:t>
        </w:r>
        <w:r>
          <w:rPr>
            <w:noProof/>
            <w:webHidden/>
          </w:rPr>
          <w:tab/>
        </w:r>
        <w:r>
          <w:rPr>
            <w:noProof/>
            <w:webHidden/>
          </w:rPr>
          <w:fldChar w:fldCharType="begin"/>
        </w:r>
        <w:r>
          <w:rPr>
            <w:noProof/>
            <w:webHidden/>
          </w:rPr>
          <w:instrText xml:space="preserve"> PAGEREF _Toc230967072 \h </w:instrText>
        </w:r>
        <w:r>
          <w:rPr>
            <w:noProof/>
            <w:webHidden/>
          </w:rPr>
        </w:r>
        <w:r>
          <w:rPr>
            <w:noProof/>
            <w:webHidden/>
          </w:rPr>
          <w:fldChar w:fldCharType="separate"/>
        </w:r>
        <w:r>
          <w:rPr>
            <w:noProof/>
            <w:webHidden/>
          </w:rPr>
          <w:t>4</w:t>
        </w:r>
        <w:r>
          <w:rPr>
            <w:noProof/>
            <w:webHidden/>
          </w:rPr>
          <w:fldChar w:fldCharType="end"/>
        </w:r>
      </w:hyperlink>
    </w:p>
    <w:p w14:paraId="3219E362" w14:textId="4B7E4F52" w:rsidR="009F3782" w:rsidRDefault="009F3782">
      <w:pPr>
        <w:pStyle w:val="Sommario1"/>
        <w:tabs>
          <w:tab w:val="left" w:pos="440"/>
          <w:tab w:val="right" w:leader="dot" w:pos="9062"/>
        </w:tabs>
        <w:rPr>
          <w:rFonts w:asciiTheme="minorHAnsi" w:eastAsiaTheme="minorEastAsia" w:hAnsiTheme="minorHAnsi" w:cstheme="minorBidi"/>
          <w:b w:val="0"/>
          <w:bCs w:val="0"/>
          <w:caps w:val="0"/>
          <w:noProof/>
          <w:sz w:val="22"/>
          <w:szCs w:val="22"/>
        </w:rPr>
      </w:pPr>
      <w:hyperlink w:anchor="_Toc230967073" w:history="1">
        <w:r w:rsidRPr="00257D50">
          <w:rPr>
            <w:rStyle w:val="Collegamentoipertestuale"/>
            <w:noProof/>
          </w:rPr>
          <w:t>3</w:t>
        </w:r>
        <w:r>
          <w:rPr>
            <w:rFonts w:asciiTheme="minorHAnsi" w:eastAsiaTheme="minorEastAsia" w:hAnsiTheme="minorHAnsi" w:cstheme="minorBidi"/>
            <w:b w:val="0"/>
            <w:bCs w:val="0"/>
            <w:caps w:val="0"/>
            <w:noProof/>
            <w:sz w:val="22"/>
            <w:szCs w:val="22"/>
          </w:rPr>
          <w:tab/>
        </w:r>
        <w:r w:rsidRPr="00257D50">
          <w:rPr>
            <w:rStyle w:val="Collegamentoipertestuale"/>
            <w:noProof/>
          </w:rPr>
          <w:t>DEFINIZIONE DEL REGIME PLUVIOMETRICO</w:t>
        </w:r>
        <w:r>
          <w:rPr>
            <w:noProof/>
            <w:webHidden/>
          </w:rPr>
          <w:tab/>
        </w:r>
        <w:r>
          <w:rPr>
            <w:noProof/>
            <w:webHidden/>
          </w:rPr>
          <w:fldChar w:fldCharType="begin"/>
        </w:r>
        <w:r>
          <w:rPr>
            <w:noProof/>
            <w:webHidden/>
          </w:rPr>
          <w:instrText xml:space="preserve"> PAGEREF _Toc230967073 \h </w:instrText>
        </w:r>
        <w:r>
          <w:rPr>
            <w:noProof/>
            <w:webHidden/>
          </w:rPr>
        </w:r>
        <w:r>
          <w:rPr>
            <w:noProof/>
            <w:webHidden/>
          </w:rPr>
          <w:fldChar w:fldCharType="separate"/>
        </w:r>
        <w:r>
          <w:rPr>
            <w:noProof/>
            <w:webHidden/>
          </w:rPr>
          <w:t>5</w:t>
        </w:r>
        <w:r>
          <w:rPr>
            <w:noProof/>
            <w:webHidden/>
          </w:rPr>
          <w:fldChar w:fldCharType="end"/>
        </w:r>
      </w:hyperlink>
    </w:p>
    <w:p w14:paraId="2634F1E8" w14:textId="698D7785" w:rsidR="009F3782" w:rsidRDefault="009F3782">
      <w:pPr>
        <w:pStyle w:val="Sommario1"/>
        <w:tabs>
          <w:tab w:val="left" w:pos="440"/>
          <w:tab w:val="right" w:leader="dot" w:pos="9062"/>
        </w:tabs>
        <w:rPr>
          <w:rFonts w:asciiTheme="minorHAnsi" w:eastAsiaTheme="minorEastAsia" w:hAnsiTheme="minorHAnsi" w:cstheme="minorBidi"/>
          <w:b w:val="0"/>
          <w:bCs w:val="0"/>
          <w:caps w:val="0"/>
          <w:noProof/>
          <w:sz w:val="22"/>
          <w:szCs w:val="22"/>
        </w:rPr>
      </w:pPr>
      <w:hyperlink w:anchor="_Toc230967074" w:history="1">
        <w:r w:rsidRPr="00257D50">
          <w:rPr>
            <w:rStyle w:val="Collegamentoipertestuale"/>
            <w:noProof/>
          </w:rPr>
          <w:t>4</w:t>
        </w:r>
        <w:r>
          <w:rPr>
            <w:rFonts w:asciiTheme="minorHAnsi" w:eastAsiaTheme="minorEastAsia" w:hAnsiTheme="minorHAnsi" w:cstheme="minorBidi"/>
            <w:b w:val="0"/>
            <w:bCs w:val="0"/>
            <w:caps w:val="0"/>
            <w:noProof/>
            <w:sz w:val="22"/>
            <w:szCs w:val="22"/>
          </w:rPr>
          <w:tab/>
        </w:r>
        <w:r w:rsidRPr="00257D50">
          <w:rPr>
            <w:rStyle w:val="Collegamentoipertestuale"/>
            <w:noProof/>
          </w:rPr>
          <w:t>DIMENSIONAMENTO DEL SISTEMA DI INVARIANZA IDRAULICA</w:t>
        </w:r>
        <w:r>
          <w:rPr>
            <w:noProof/>
            <w:webHidden/>
          </w:rPr>
          <w:tab/>
        </w:r>
        <w:r>
          <w:rPr>
            <w:noProof/>
            <w:webHidden/>
          </w:rPr>
          <w:fldChar w:fldCharType="begin"/>
        </w:r>
        <w:r>
          <w:rPr>
            <w:noProof/>
            <w:webHidden/>
          </w:rPr>
          <w:instrText xml:space="preserve"> PAGEREF _Toc230967074 \h </w:instrText>
        </w:r>
        <w:r>
          <w:rPr>
            <w:noProof/>
            <w:webHidden/>
          </w:rPr>
        </w:r>
        <w:r>
          <w:rPr>
            <w:noProof/>
            <w:webHidden/>
          </w:rPr>
          <w:fldChar w:fldCharType="separate"/>
        </w:r>
        <w:r>
          <w:rPr>
            <w:noProof/>
            <w:webHidden/>
          </w:rPr>
          <w:t>8</w:t>
        </w:r>
        <w:r>
          <w:rPr>
            <w:noProof/>
            <w:webHidden/>
          </w:rPr>
          <w:fldChar w:fldCharType="end"/>
        </w:r>
      </w:hyperlink>
    </w:p>
    <w:p w14:paraId="583119D0" w14:textId="204025E3" w:rsidR="009F3782" w:rsidRDefault="009F3782">
      <w:pPr>
        <w:pStyle w:val="Sommario2"/>
        <w:tabs>
          <w:tab w:val="left" w:pos="660"/>
          <w:tab w:val="right" w:leader="dot" w:pos="9062"/>
        </w:tabs>
        <w:rPr>
          <w:rFonts w:eastAsiaTheme="minorEastAsia" w:cstheme="minorBidi"/>
          <w:b w:val="0"/>
          <w:bCs w:val="0"/>
          <w:noProof/>
          <w:sz w:val="22"/>
          <w:szCs w:val="22"/>
        </w:rPr>
      </w:pPr>
      <w:hyperlink w:anchor="_Toc230967075" w:history="1">
        <w:r w:rsidRPr="00257D50">
          <w:rPr>
            <w:rStyle w:val="Collegamentoipertestuale"/>
            <w:noProof/>
          </w:rPr>
          <w:t>4.1</w:t>
        </w:r>
        <w:r>
          <w:rPr>
            <w:rFonts w:eastAsiaTheme="minorEastAsia" w:cstheme="minorBidi"/>
            <w:b w:val="0"/>
            <w:bCs w:val="0"/>
            <w:noProof/>
            <w:sz w:val="22"/>
            <w:szCs w:val="22"/>
          </w:rPr>
          <w:tab/>
        </w:r>
        <w:r w:rsidRPr="00257D50">
          <w:rPr>
            <w:rStyle w:val="Collegamentoipertestuale"/>
            <w:noProof/>
          </w:rPr>
          <w:t>La superficie impermeabile equivalente</w:t>
        </w:r>
        <w:r>
          <w:rPr>
            <w:noProof/>
            <w:webHidden/>
          </w:rPr>
          <w:tab/>
        </w:r>
        <w:r>
          <w:rPr>
            <w:noProof/>
            <w:webHidden/>
          </w:rPr>
          <w:fldChar w:fldCharType="begin"/>
        </w:r>
        <w:r>
          <w:rPr>
            <w:noProof/>
            <w:webHidden/>
          </w:rPr>
          <w:instrText xml:space="preserve"> PAGEREF _Toc230967075 \h </w:instrText>
        </w:r>
        <w:r>
          <w:rPr>
            <w:noProof/>
            <w:webHidden/>
          </w:rPr>
        </w:r>
        <w:r>
          <w:rPr>
            <w:noProof/>
            <w:webHidden/>
          </w:rPr>
          <w:fldChar w:fldCharType="separate"/>
        </w:r>
        <w:r>
          <w:rPr>
            <w:noProof/>
            <w:webHidden/>
          </w:rPr>
          <w:t>8</w:t>
        </w:r>
        <w:r>
          <w:rPr>
            <w:noProof/>
            <w:webHidden/>
          </w:rPr>
          <w:fldChar w:fldCharType="end"/>
        </w:r>
      </w:hyperlink>
    </w:p>
    <w:p w14:paraId="6EB813CE" w14:textId="3397BF29" w:rsidR="009F3782" w:rsidRDefault="009F3782">
      <w:pPr>
        <w:pStyle w:val="Sommario2"/>
        <w:tabs>
          <w:tab w:val="left" w:pos="660"/>
          <w:tab w:val="right" w:leader="dot" w:pos="9062"/>
        </w:tabs>
        <w:rPr>
          <w:rFonts w:eastAsiaTheme="minorEastAsia" w:cstheme="minorBidi"/>
          <w:b w:val="0"/>
          <w:bCs w:val="0"/>
          <w:noProof/>
          <w:sz w:val="22"/>
          <w:szCs w:val="22"/>
        </w:rPr>
      </w:pPr>
      <w:hyperlink w:anchor="_Toc230967076" w:history="1">
        <w:r w:rsidRPr="00257D50">
          <w:rPr>
            <w:rStyle w:val="Collegamentoipertestuale"/>
            <w:noProof/>
          </w:rPr>
          <w:t>4.2</w:t>
        </w:r>
        <w:r>
          <w:rPr>
            <w:rFonts w:eastAsiaTheme="minorEastAsia" w:cstheme="minorBidi"/>
            <w:b w:val="0"/>
            <w:bCs w:val="0"/>
            <w:noProof/>
            <w:sz w:val="22"/>
            <w:szCs w:val="22"/>
          </w:rPr>
          <w:tab/>
        </w:r>
        <w:r w:rsidRPr="00257D50">
          <w:rPr>
            <w:rStyle w:val="Collegamentoipertestuale"/>
            <w:noProof/>
          </w:rPr>
          <w:t>Procedure e metodi utilizzati nel dimensionamento della vasca di laminazione</w:t>
        </w:r>
        <w:r>
          <w:rPr>
            <w:noProof/>
            <w:webHidden/>
          </w:rPr>
          <w:tab/>
        </w:r>
        <w:r>
          <w:rPr>
            <w:noProof/>
            <w:webHidden/>
          </w:rPr>
          <w:fldChar w:fldCharType="begin"/>
        </w:r>
        <w:r>
          <w:rPr>
            <w:noProof/>
            <w:webHidden/>
          </w:rPr>
          <w:instrText xml:space="preserve"> PAGEREF _Toc230967076 \h </w:instrText>
        </w:r>
        <w:r>
          <w:rPr>
            <w:noProof/>
            <w:webHidden/>
          </w:rPr>
        </w:r>
        <w:r>
          <w:rPr>
            <w:noProof/>
            <w:webHidden/>
          </w:rPr>
          <w:fldChar w:fldCharType="separate"/>
        </w:r>
        <w:r>
          <w:rPr>
            <w:noProof/>
            <w:webHidden/>
          </w:rPr>
          <w:t>10</w:t>
        </w:r>
        <w:r>
          <w:rPr>
            <w:noProof/>
            <w:webHidden/>
          </w:rPr>
          <w:fldChar w:fldCharType="end"/>
        </w:r>
      </w:hyperlink>
    </w:p>
    <w:p w14:paraId="26DCBE79" w14:textId="4903D91B" w:rsidR="009F3782" w:rsidRDefault="009F3782">
      <w:pPr>
        <w:pStyle w:val="Sommario2"/>
        <w:tabs>
          <w:tab w:val="left" w:pos="660"/>
          <w:tab w:val="right" w:leader="dot" w:pos="9062"/>
        </w:tabs>
        <w:rPr>
          <w:rFonts w:eastAsiaTheme="minorEastAsia" w:cstheme="minorBidi"/>
          <w:b w:val="0"/>
          <w:bCs w:val="0"/>
          <w:noProof/>
          <w:sz w:val="22"/>
          <w:szCs w:val="22"/>
        </w:rPr>
      </w:pPr>
      <w:hyperlink w:anchor="_Toc230967077" w:history="1">
        <w:r w:rsidRPr="00257D50">
          <w:rPr>
            <w:rStyle w:val="Collegamentoipertestuale"/>
            <w:noProof/>
          </w:rPr>
          <w:t>4.3</w:t>
        </w:r>
        <w:r>
          <w:rPr>
            <w:rFonts w:eastAsiaTheme="minorEastAsia" w:cstheme="minorBidi"/>
            <w:b w:val="0"/>
            <w:bCs w:val="0"/>
            <w:noProof/>
            <w:sz w:val="22"/>
            <w:szCs w:val="22"/>
          </w:rPr>
          <w:tab/>
        </w:r>
        <w:r w:rsidRPr="00257D50">
          <w:rPr>
            <w:rStyle w:val="Collegamentoipertestuale"/>
            <w:noProof/>
          </w:rPr>
          <w:t>Verifica del dimensionamento secondo la differenza di coefficiente di deflusso</w:t>
        </w:r>
        <w:r>
          <w:rPr>
            <w:noProof/>
            <w:webHidden/>
          </w:rPr>
          <w:tab/>
        </w:r>
        <w:r>
          <w:rPr>
            <w:noProof/>
            <w:webHidden/>
          </w:rPr>
          <w:fldChar w:fldCharType="begin"/>
        </w:r>
        <w:r>
          <w:rPr>
            <w:noProof/>
            <w:webHidden/>
          </w:rPr>
          <w:instrText xml:space="preserve"> PAGEREF _Toc230967077 \h </w:instrText>
        </w:r>
        <w:r>
          <w:rPr>
            <w:noProof/>
            <w:webHidden/>
          </w:rPr>
        </w:r>
        <w:r>
          <w:rPr>
            <w:noProof/>
            <w:webHidden/>
          </w:rPr>
          <w:fldChar w:fldCharType="separate"/>
        </w:r>
        <w:r>
          <w:rPr>
            <w:noProof/>
            <w:webHidden/>
          </w:rPr>
          <w:t>12</w:t>
        </w:r>
        <w:r>
          <w:rPr>
            <w:noProof/>
            <w:webHidden/>
          </w:rPr>
          <w:fldChar w:fldCharType="end"/>
        </w:r>
      </w:hyperlink>
    </w:p>
    <w:p w14:paraId="7D83EC83" w14:textId="0311723F" w:rsidR="009F3782" w:rsidRDefault="009F3782">
      <w:pPr>
        <w:pStyle w:val="Sommario2"/>
        <w:tabs>
          <w:tab w:val="left" w:pos="660"/>
          <w:tab w:val="right" w:leader="dot" w:pos="9062"/>
        </w:tabs>
        <w:rPr>
          <w:rFonts w:eastAsiaTheme="minorEastAsia" w:cstheme="minorBidi"/>
          <w:b w:val="0"/>
          <w:bCs w:val="0"/>
          <w:noProof/>
          <w:sz w:val="22"/>
          <w:szCs w:val="22"/>
        </w:rPr>
      </w:pPr>
      <w:hyperlink w:anchor="_Toc230967078" w:history="1">
        <w:r w:rsidRPr="00257D50">
          <w:rPr>
            <w:rStyle w:val="Collegamentoipertestuale"/>
            <w:noProof/>
          </w:rPr>
          <w:t>4.4</w:t>
        </w:r>
        <w:r>
          <w:rPr>
            <w:rFonts w:eastAsiaTheme="minorEastAsia" w:cstheme="minorBidi"/>
            <w:b w:val="0"/>
            <w:bCs w:val="0"/>
            <w:noProof/>
            <w:sz w:val="22"/>
            <w:szCs w:val="22"/>
          </w:rPr>
          <w:tab/>
        </w:r>
        <w:r w:rsidRPr="00257D50">
          <w:rPr>
            <w:rStyle w:val="Collegamentoipertestuale"/>
            <w:noProof/>
          </w:rPr>
          <w:t>Predimensionamento dei sistemi di bocca tarata</w:t>
        </w:r>
        <w:r>
          <w:rPr>
            <w:noProof/>
            <w:webHidden/>
          </w:rPr>
          <w:tab/>
        </w:r>
        <w:r>
          <w:rPr>
            <w:noProof/>
            <w:webHidden/>
          </w:rPr>
          <w:fldChar w:fldCharType="begin"/>
        </w:r>
        <w:r>
          <w:rPr>
            <w:noProof/>
            <w:webHidden/>
          </w:rPr>
          <w:instrText xml:space="preserve"> PAGEREF _Toc230967078 \h </w:instrText>
        </w:r>
        <w:r>
          <w:rPr>
            <w:noProof/>
            <w:webHidden/>
          </w:rPr>
        </w:r>
        <w:r>
          <w:rPr>
            <w:noProof/>
            <w:webHidden/>
          </w:rPr>
          <w:fldChar w:fldCharType="separate"/>
        </w:r>
        <w:r>
          <w:rPr>
            <w:noProof/>
            <w:webHidden/>
          </w:rPr>
          <w:t>13</w:t>
        </w:r>
        <w:r>
          <w:rPr>
            <w:noProof/>
            <w:webHidden/>
          </w:rPr>
          <w:fldChar w:fldCharType="end"/>
        </w:r>
      </w:hyperlink>
    </w:p>
    <w:p w14:paraId="49156582" w14:textId="00FB5E3C" w:rsidR="009F3782" w:rsidRDefault="009F3782">
      <w:pPr>
        <w:pStyle w:val="Sommario1"/>
        <w:tabs>
          <w:tab w:val="left" w:pos="440"/>
          <w:tab w:val="right" w:leader="dot" w:pos="9062"/>
        </w:tabs>
        <w:rPr>
          <w:rFonts w:asciiTheme="minorHAnsi" w:eastAsiaTheme="minorEastAsia" w:hAnsiTheme="minorHAnsi" w:cstheme="minorBidi"/>
          <w:b w:val="0"/>
          <w:bCs w:val="0"/>
          <w:caps w:val="0"/>
          <w:noProof/>
          <w:sz w:val="22"/>
          <w:szCs w:val="22"/>
        </w:rPr>
      </w:pPr>
      <w:hyperlink w:anchor="_Toc230967079" w:history="1">
        <w:r w:rsidRPr="00257D50">
          <w:rPr>
            <w:rStyle w:val="Collegamentoipertestuale"/>
            <w:noProof/>
          </w:rPr>
          <w:t>5</w:t>
        </w:r>
        <w:r>
          <w:rPr>
            <w:rFonts w:asciiTheme="minorHAnsi" w:eastAsiaTheme="minorEastAsia" w:hAnsiTheme="minorHAnsi" w:cstheme="minorBidi"/>
            <w:b w:val="0"/>
            <w:bCs w:val="0"/>
            <w:caps w:val="0"/>
            <w:noProof/>
            <w:sz w:val="22"/>
            <w:szCs w:val="22"/>
          </w:rPr>
          <w:tab/>
        </w:r>
        <w:r w:rsidRPr="00257D50">
          <w:rPr>
            <w:rStyle w:val="Collegamentoipertestuale"/>
            <w:noProof/>
          </w:rPr>
          <w:t>CONCLUSIONI</w:t>
        </w:r>
        <w:r>
          <w:rPr>
            <w:noProof/>
            <w:webHidden/>
          </w:rPr>
          <w:tab/>
        </w:r>
        <w:r>
          <w:rPr>
            <w:noProof/>
            <w:webHidden/>
          </w:rPr>
          <w:fldChar w:fldCharType="begin"/>
        </w:r>
        <w:r>
          <w:rPr>
            <w:noProof/>
            <w:webHidden/>
          </w:rPr>
          <w:instrText xml:space="preserve"> PAGEREF _Toc230967079 \h </w:instrText>
        </w:r>
        <w:r>
          <w:rPr>
            <w:noProof/>
            <w:webHidden/>
          </w:rPr>
        </w:r>
        <w:r>
          <w:rPr>
            <w:noProof/>
            <w:webHidden/>
          </w:rPr>
          <w:fldChar w:fldCharType="separate"/>
        </w:r>
        <w:r>
          <w:rPr>
            <w:noProof/>
            <w:webHidden/>
          </w:rPr>
          <w:t>15</w:t>
        </w:r>
        <w:r>
          <w:rPr>
            <w:noProof/>
            <w:webHidden/>
          </w:rPr>
          <w:fldChar w:fldCharType="end"/>
        </w:r>
      </w:hyperlink>
    </w:p>
    <w:p w14:paraId="07ACE988" w14:textId="54E4193F" w:rsidR="00947CF1" w:rsidRPr="00E4275F" w:rsidRDefault="00546584" w:rsidP="00117A3F">
      <w:pPr>
        <w:rPr>
          <w:rFonts w:cs="Arial"/>
          <w:szCs w:val="22"/>
        </w:rPr>
      </w:pPr>
      <w:r w:rsidRPr="00E4275F">
        <w:rPr>
          <w:rFonts w:cs="Arial"/>
          <w:szCs w:val="22"/>
        </w:rPr>
        <w:fldChar w:fldCharType="end"/>
      </w:r>
    </w:p>
    <w:p w14:paraId="651B22F6" w14:textId="5D1923C9" w:rsidR="00947CF1" w:rsidRPr="00E4275F" w:rsidRDefault="00947CF1">
      <w:pPr>
        <w:widowControl/>
        <w:jc w:val="left"/>
        <w:rPr>
          <w:rFonts w:cs="Arial"/>
        </w:rPr>
      </w:pPr>
      <w:r w:rsidRPr="00E4275F">
        <w:rPr>
          <w:rFonts w:cs="Arial"/>
        </w:rPr>
        <w:br w:type="page"/>
      </w:r>
    </w:p>
    <w:p w14:paraId="0AD5F250" w14:textId="77777777" w:rsidR="00314DEF" w:rsidRPr="00314DEF" w:rsidRDefault="00314DEF" w:rsidP="00314DEF">
      <w:pPr>
        <w:pStyle w:val="Titolo1"/>
        <w:rPr>
          <w:color w:val="auto"/>
        </w:rPr>
      </w:pPr>
      <w:bookmarkStart w:id="1" w:name="_Toc98167989"/>
      <w:bookmarkStart w:id="2" w:name="_Toc230967071"/>
      <w:r w:rsidRPr="00314DEF">
        <w:rPr>
          <w:color w:val="auto"/>
        </w:rPr>
        <w:lastRenderedPageBreak/>
        <w:t>PREMESSA</w:t>
      </w:r>
      <w:bookmarkEnd w:id="1"/>
      <w:bookmarkEnd w:id="2"/>
      <w:r w:rsidRPr="00314DEF">
        <w:rPr>
          <w:color w:val="auto"/>
        </w:rPr>
        <w:t xml:space="preserve"> </w:t>
      </w:r>
    </w:p>
    <w:p w14:paraId="4CBDA913" w14:textId="77777777" w:rsidR="00314DEF" w:rsidRDefault="00314DEF" w:rsidP="00314DEF">
      <w:pPr>
        <w:pStyle w:val="JTCapitolo"/>
      </w:pPr>
    </w:p>
    <w:p w14:paraId="2A096EF8" w14:textId="1F8729A2" w:rsidR="00272DCF" w:rsidRDefault="00272DCF" w:rsidP="00272DCF">
      <w:r>
        <w:t>Il Comune di Peccioli ha in progetto di realizzare una infrastruttura ciclopedonale per collegare la parte collinare dell’abitato con la zona a servizi posta nel fondovalle.</w:t>
      </w:r>
    </w:p>
    <w:p w14:paraId="6E15896A" w14:textId="1F54FF53" w:rsidR="00272DCF" w:rsidRDefault="00272DCF" w:rsidP="00272DCF">
      <w:r>
        <w:t xml:space="preserve">Il progetto in esame costituisce il secondo lotto di un’opera di collegamento tra la “Peccioli Alta” e la “Peccioli Bassa”. In analogia al primo lotto, l’opera vede la realizzazione di un collegamento ciclopedonale orizzontale connesso alle estremità da torri ascensore che consentono il superamento dei forti dislivelli dovuti al carattere collinare del territorio. </w:t>
      </w:r>
    </w:p>
    <w:p w14:paraId="471AE713" w14:textId="1AD3D3F8" w:rsidR="00272DCF" w:rsidRDefault="00272DCF" w:rsidP="00272DCF">
      <w:r>
        <w:t>L’opera si colloca all’interno di un “tassello” dell’abitato di Peccioli rimasto sino ad oggi inedificato, sul quale insiste un piccolo compluvio classificato come corso d’acqua del reticolo idraulico secondario ai sensi della LR79/2012 come da aggiornamento del DCR81/2021.</w:t>
      </w:r>
    </w:p>
    <w:p w14:paraId="4F606345" w14:textId="5D40A8D6" w:rsidR="00272DCF" w:rsidRDefault="00272DCF" w:rsidP="00272DCF">
      <w:r>
        <w:t xml:space="preserve">Il presente studio è quindi </w:t>
      </w:r>
      <w:bookmarkStart w:id="3" w:name="_Hlk96598003"/>
      <w:r>
        <w:t xml:space="preserve">svolto a supporto del progetto </w:t>
      </w:r>
      <w:r w:rsidRPr="00272DCF">
        <w:rPr>
          <w:i/>
          <w:iCs/>
        </w:rPr>
        <w:t>Collegamento pedonale dal centro storico del capoluogo alle aree dei servizi pubblici lungo viale Gramsci</w:t>
      </w:r>
      <w:r w:rsidRPr="00272DCF">
        <w:t xml:space="preserve">, Peccioli </w:t>
      </w:r>
      <w:r>
        <w:t>il cui progetto architettonico è redatto dallo studio Heliopolis21 Architetti Associati</w:t>
      </w:r>
      <w:bookmarkEnd w:id="3"/>
      <w:r>
        <w:t>.</w:t>
      </w:r>
    </w:p>
    <w:p w14:paraId="3FCD353E" w14:textId="77777777" w:rsidR="00272DCF" w:rsidRDefault="00272DCF" w:rsidP="00272DCF">
      <w:r>
        <w:t>Lo studio idrologico assolve la funzione di dimensionamento del volume delle vasche necessarie al rispetto del requisito di invarianza idraulica a seguito delle nuove impermeabilizzazioni.</w:t>
      </w:r>
    </w:p>
    <w:p w14:paraId="5F6CCA91" w14:textId="1499FED3" w:rsidR="00272DCF" w:rsidRDefault="00272DCF" w:rsidP="00272DCF">
      <w:r>
        <w:t>L’area destinata alla realizzazione infatti risulta attualmente interamente inedificata, mentre le opere in progetto prevedono la realizzazione di nuove superfici impermeabili.</w:t>
      </w:r>
    </w:p>
    <w:p w14:paraId="0EB5FACA" w14:textId="32016400" w:rsidR="00272DCF" w:rsidRDefault="00272DCF" w:rsidP="00272DCF">
      <w:r w:rsidRPr="00F72B39">
        <w:t xml:space="preserve">L’analisi permetterà perciò di determinare l’entità del maggior afflusso meteorico sull’area in esame in occasione di un evento ventennale di durata oraria, ed il dimensionamento delle opere di laminazione onde assicurare il non aggravio delle portate liquide da drenare a carico del reticolo </w:t>
      </w:r>
      <w:r>
        <w:t>fognario esistente</w:t>
      </w:r>
      <w:r w:rsidRPr="00F72B39">
        <w:t>, ricettore finale del sistema di fognatura</w:t>
      </w:r>
      <w:r>
        <w:t xml:space="preserve"> in progetto</w:t>
      </w:r>
      <w:r w:rsidRPr="00F72B39">
        <w:t>, secondo quanto prescritto dal</w:t>
      </w:r>
      <w:r>
        <w:t>le Norme Tecniche di Attuazione redatte in occasione del Piano Operativo Comunale del Comune di Peccioli nel Dicembre 2018</w:t>
      </w:r>
      <w:r w:rsidRPr="00F72B39">
        <w:t xml:space="preserve">. </w:t>
      </w:r>
      <w:bookmarkStart w:id="4" w:name="_Hlk96598194"/>
      <w:r w:rsidRPr="00F72B39">
        <w:t>In particolare si farà riferimento a quanto indicato all’art.6</w:t>
      </w:r>
      <w:r>
        <w:t>5.1</w:t>
      </w:r>
      <w:r w:rsidRPr="00F72B39">
        <w:t xml:space="preserve"> </w:t>
      </w:r>
      <w:r w:rsidRPr="00272DCF">
        <w:rPr>
          <w:i/>
          <w:iCs/>
        </w:rPr>
        <w:t>Direttive generali a tutela dell’assetto idraulico del territorio</w:t>
      </w:r>
      <w:r w:rsidRPr="00F72B39">
        <w:t>.</w:t>
      </w:r>
      <w:bookmarkEnd w:id="4"/>
    </w:p>
    <w:p w14:paraId="7662CC34" w14:textId="77777777" w:rsidR="00272DCF" w:rsidRDefault="00272DCF" w:rsidP="00272DCF">
      <w:r w:rsidRPr="00F72B39">
        <w:t xml:space="preserve">Tale Norma prescrive infatti che ogni trasformazione che comporti la realizzazione di superfici impermeabili o parzialmente impermeabili, debba prevedere il totale smaltimento delle acque meteoriche provenienti dai manti di copertura degli edifici e delle altre superfici totalmente impermeabilizzate o semipermeabili, contenendo l’entità media delle portate scaricate, se del caso con la previsione e la realizzazione di vasche volano, entro il limite massimo coincidente con quello fornito dall’area nella situazione </w:t>
      </w:r>
      <w:proofErr w:type="spellStart"/>
      <w:r w:rsidRPr="00F72B39">
        <w:t>pre</w:t>
      </w:r>
      <w:proofErr w:type="spellEnd"/>
      <w:r w:rsidRPr="00F72B39">
        <w:t>-intervento.</w:t>
      </w:r>
    </w:p>
    <w:p w14:paraId="1348B58D" w14:textId="7A662FA2" w:rsidR="00272DCF" w:rsidRDefault="00272DCF" w:rsidP="00272DCF">
      <w:r w:rsidRPr="00F72B39">
        <w:t>Le piogge da considerare a base di calcolo secondo quanto prescritto hanno durata oraria e tempo di ritorno ventennale, con distribuzione temporale dell’intensità di pioggia di tipo costante, facendo riferimento alle “Analisi di Frequenza Regionale delle Precipitazioni Estreme – LSPP” sviluppato nell’ambito dell’accordo di collaborazione tra Regione Toscana e Università di Firenze di cui alla D.G.R.T. 1133/2012.</w:t>
      </w:r>
    </w:p>
    <w:p w14:paraId="588406FE" w14:textId="395E5D68" w:rsidR="00272DCF" w:rsidRDefault="00272DCF" w:rsidP="00272DCF">
      <w:r w:rsidRPr="00F72B39">
        <w:t>Infatti le acque meteoriche che cadono al suolo durante una precipitazione di pioggia devono essere opportunamente raccolte e restituite al loro ciclo naturale evitando, possibilmente, il loro convogliamento nelle reti fognarie e favorendo, invece, lo smaltimento in loco attraverso l’infiltrazione naturale nel terreno, limitando cioè gli effetti impermeabilizzanti conseguenti alle nuove realizzazioni.</w:t>
      </w:r>
    </w:p>
    <w:p w14:paraId="5C0D1A82" w14:textId="77777777" w:rsidR="00272DCF" w:rsidRDefault="00272DCF" w:rsidP="00272DCF">
      <w:r>
        <w:t>Là dove ciò non è possibile, rendendo necessario scaricare tali acque in corsi d’acqua superficiali o reticoli fognari, tutti gli interventi di nuova edificazione, o interventi ad essi assimilati, devono essere dotati di vasche di laminazione che consentano l’accumulo delle acque meteoriche ed il rilascio lento e programmato delle stesse nella fognatura o nelle aste fluviali presenti.</w:t>
      </w:r>
    </w:p>
    <w:p w14:paraId="7DBEDE11" w14:textId="77777777" w:rsidR="00272DCF" w:rsidRDefault="00272DCF" w:rsidP="00272DCF">
      <w:r>
        <w:t xml:space="preserve">Tali manufatti sono in grado di fungere da volano idraulico durante i piovaschi di particolari intensità e breve durata, trattenendo temporaneamente la portata intercettata dalle superfici impermeabili, evitando pertanto pericolosi sovraccarichi a scapito dei ricettori finali. </w:t>
      </w:r>
    </w:p>
    <w:p w14:paraId="02B662BC" w14:textId="77777777" w:rsidR="00272DCF" w:rsidRDefault="00272DCF" w:rsidP="00272DCF">
      <w:r>
        <w:lastRenderedPageBreak/>
        <w:t>Per il corretto funzionamento dell’opera è necessario che tutte le superfici scolanti la cui permeabilità è variata rispetto a quella preesistente siano ad essa afferenti.</w:t>
      </w:r>
    </w:p>
    <w:p w14:paraId="6EF55AC0" w14:textId="743240DC" w:rsidR="00272DCF" w:rsidRDefault="00272DCF" w:rsidP="00272DCF">
      <w:r>
        <w:t>Inoltre il volume di invaso da destinare all’opera di laminazione non dovrà essere impiegato diversamente. Avendo scelto di realizzare ad esempio volumi di invaso da destinare al recupero delle acque piovane, questi non potranno coincidere con i volumi da destinare alla laminazione.</w:t>
      </w:r>
    </w:p>
    <w:p w14:paraId="55A75F3A" w14:textId="77777777" w:rsidR="00272DCF" w:rsidRDefault="00272DCF" w:rsidP="00272DCF">
      <w:r>
        <w:t>Nel seguito si descrive il metodo di calcolo da impiegare per il dimensionamento della vasca e della bocca tarata per la limitazione della portata in uscita.</w:t>
      </w:r>
    </w:p>
    <w:p w14:paraId="562B3F67" w14:textId="3A616C44" w:rsidR="00272DCF" w:rsidRDefault="00272DCF" w:rsidP="00272DCF">
      <w:pPr>
        <w:rPr>
          <w:rFonts w:cs="Tahoma"/>
          <w:b/>
          <w:i/>
          <w:smallCaps/>
          <w:color w:val="0000FF"/>
          <w:position w:val="-34"/>
          <w:sz w:val="32"/>
          <w:lang w:bidi="he-IL"/>
        </w:rPr>
      </w:pPr>
    </w:p>
    <w:p w14:paraId="06754DA2" w14:textId="77777777" w:rsidR="009E540D" w:rsidRDefault="009E540D">
      <w:pPr>
        <w:widowControl/>
        <w:jc w:val="left"/>
        <w:rPr>
          <w:rFonts w:cs="Arial"/>
          <w:b/>
          <w:caps/>
        </w:rPr>
      </w:pPr>
      <w:bookmarkStart w:id="5" w:name="_Toc98168215"/>
      <w:r>
        <w:br w:type="page"/>
      </w:r>
    </w:p>
    <w:p w14:paraId="542C3A58" w14:textId="4367F6D6" w:rsidR="00272DCF" w:rsidRPr="00272DCF" w:rsidRDefault="00272DCF" w:rsidP="00272DCF">
      <w:pPr>
        <w:pStyle w:val="Titolo1"/>
        <w:rPr>
          <w:color w:val="auto"/>
        </w:rPr>
      </w:pPr>
      <w:bookmarkStart w:id="6" w:name="_Toc230967072"/>
      <w:r w:rsidRPr="00272DCF">
        <w:rPr>
          <w:color w:val="auto"/>
        </w:rPr>
        <w:lastRenderedPageBreak/>
        <w:t>UBICAZIONE DELL’INTERVENTO E INDIVIDUAZIONE DEL RICETTORE</w:t>
      </w:r>
      <w:bookmarkEnd w:id="5"/>
      <w:bookmarkEnd w:id="6"/>
    </w:p>
    <w:p w14:paraId="3FC71956" w14:textId="77777777" w:rsidR="00272DCF" w:rsidRDefault="00272DCF" w:rsidP="00272DCF">
      <w:pPr>
        <w:spacing w:line="288" w:lineRule="auto"/>
      </w:pPr>
    </w:p>
    <w:p w14:paraId="7C0E8F02" w14:textId="6BDBFE75" w:rsidR="00272DCF" w:rsidRDefault="00272DCF" w:rsidP="009E540D">
      <w:r>
        <w:t>L’area oggetto di intervento è situata immediatamente a monte della SP64, in corrispondenza del depuratore di Acque spa, nel Comune di Peccioli.</w:t>
      </w:r>
    </w:p>
    <w:p w14:paraId="559127F3" w14:textId="77777777" w:rsidR="00272DCF" w:rsidRDefault="00272DCF" w:rsidP="009E540D">
      <w:r>
        <w:t>Si riporta di seguito un estratto del planivolumetrico ricevuto dai progettisti architettonici quale inquadramento dei luoghi.</w:t>
      </w:r>
    </w:p>
    <w:p w14:paraId="3CB68898" w14:textId="77777777" w:rsidR="00272DCF" w:rsidRDefault="00272DCF" w:rsidP="009E540D">
      <w:r>
        <w:t xml:space="preserve"> </w:t>
      </w:r>
    </w:p>
    <w:p w14:paraId="41A2F79A" w14:textId="77777777" w:rsidR="00272DCF" w:rsidRDefault="00272DCF" w:rsidP="009E540D">
      <w:r>
        <w:rPr>
          <w:noProof/>
        </w:rPr>
        <w:drawing>
          <wp:inline distT="0" distB="0" distL="0" distR="0" wp14:anchorId="0E349C43" wp14:editId="135B5DAE">
            <wp:extent cx="5396865" cy="3418840"/>
            <wp:effectExtent l="0" t="0" r="0" b="0"/>
            <wp:docPr id="3" name="Immagin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396865" cy="3418840"/>
                    </a:xfrm>
                    <a:prstGeom prst="rect">
                      <a:avLst/>
                    </a:prstGeom>
                  </pic:spPr>
                </pic:pic>
              </a:graphicData>
            </a:graphic>
          </wp:inline>
        </w:drawing>
      </w:r>
    </w:p>
    <w:p w14:paraId="24019442" w14:textId="77777777" w:rsidR="00272DCF" w:rsidRDefault="00272DCF" w:rsidP="009E540D"/>
    <w:p w14:paraId="6BA15C20" w14:textId="77777777" w:rsidR="00272DCF" w:rsidRDefault="00272DCF" w:rsidP="009E540D">
      <w:r>
        <w:t>Il ricettore finale previsto per il nuovo sistema fognario è costituito da un ramo di fognatura bianca esistente, che corre parallelamente e subito a monte della stessa SP64.</w:t>
      </w:r>
    </w:p>
    <w:p w14:paraId="285821A6" w14:textId="77777777" w:rsidR="00272DCF" w:rsidRDefault="00272DCF" w:rsidP="00272DCF">
      <w:pPr>
        <w:spacing w:line="288" w:lineRule="auto"/>
      </w:pPr>
    </w:p>
    <w:p w14:paraId="580FB80B" w14:textId="77777777" w:rsidR="00272DCF" w:rsidRDefault="00272DCF" w:rsidP="00272DCF">
      <w:pPr>
        <w:rPr>
          <w:rFonts w:cs="Tahoma"/>
          <w:b/>
          <w:i/>
          <w:smallCaps/>
          <w:color w:val="0000FF"/>
          <w:position w:val="-34"/>
          <w:sz w:val="32"/>
          <w:lang w:bidi="he-IL"/>
        </w:rPr>
      </w:pPr>
      <w:r>
        <w:br w:type="page"/>
      </w:r>
    </w:p>
    <w:p w14:paraId="6E14568F" w14:textId="77777777" w:rsidR="00272DCF" w:rsidRPr="009E540D" w:rsidRDefault="00272DCF" w:rsidP="009E540D">
      <w:pPr>
        <w:pStyle w:val="Titolo1"/>
        <w:rPr>
          <w:color w:val="auto"/>
        </w:rPr>
      </w:pPr>
      <w:bookmarkStart w:id="7" w:name="_Toc98168216"/>
      <w:bookmarkStart w:id="8" w:name="_Toc230967073"/>
      <w:r w:rsidRPr="009E540D">
        <w:rPr>
          <w:color w:val="auto"/>
        </w:rPr>
        <w:lastRenderedPageBreak/>
        <w:t>DEFINIZIONE DEL REGIME PLUVIOMETRICO</w:t>
      </w:r>
      <w:bookmarkEnd w:id="7"/>
      <w:bookmarkEnd w:id="8"/>
    </w:p>
    <w:p w14:paraId="1D49A09D" w14:textId="77777777" w:rsidR="00272DCF" w:rsidRPr="00880B54" w:rsidRDefault="00272DCF" w:rsidP="00272DCF">
      <w:pPr>
        <w:pStyle w:val="JTCapitolo"/>
      </w:pPr>
    </w:p>
    <w:p w14:paraId="1685AF35" w14:textId="64DAD21A" w:rsidR="00272DCF" w:rsidRPr="00152987" w:rsidRDefault="00272DCF" w:rsidP="009E540D">
      <w:r w:rsidRPr="00152987">
        <w:t>Il regime pluviometrico della zona in esame è stato determinato con riferimento allo studio a carattere regionale “ANALISI DI FREQUENZA REGIONALE DELLE PRECIPITAZIONI ESTREME – LSPP – Aggiornamento al 2012” redatto grazie alla collaborazione tra Regione Toscana e Università di Firenze di cui alla DGRT 1133/2012, e disponibile sul sito del Settore Idrologico Regionale.</w:t>
      </w:r>
    </w:p>
    <w:p w14:paraId="74A84CEA" w14:textId="39BB1BCB" w:rsidR="00272DCF" w:rsidRPr="00152987" w:rsidRDefault="00272DCF" w:rsidP="009E540D">
      <w:r w:rsidRPr="00152987">
        <w:t>Il sistema ha provveduto alla definizione dei parametri a, n ed m descrittivi delle LSPP secondo una maglia regolare di lato 1km, e permette così di individuare i valori più appropriati dei tre parametri, semplicemente introducendone latitudine e longitudine.</w:t>
      </w:r>
    </w:p>
    <w:p w14:paraId="779B90E2" w14:textId="77777777" w:rsidR="00272DCF" w:rsidRPr="00152987" w:rsidRDefault="00272DCF" w:rsidP="009E540D">
      <w:r w:rsidRPr="00152987">
        <w:t>Attraverso l’utilizzo del metodo statistico TCEV (Two Component Extreme Value) il citato studio definisce per il campo delle durate di pioggia minori e maggiori ad un’ora le curve di possibilità pluviometrica nella forma trinomia convenzionale</w:t>
      </w:r>
    </w:p>
    <w:p w14:paraId="26123340" w14:textId="77777777" w:rsidR="00272DCF" w:rsidRPr="009E540D" w:rsidRDefault="00272DCF" w:rsidP="00272DCF"/>
    <w:p w14:paraId="2344EF8D" w14:textId="77777777" w:rsidR="00272DCF" w:rsidRPr="009E540D" w:rsidRDefault="00272DCF" w:rsidP="009E540D">
      <m:oMathPara>
        <m:oMath>
          <m:r>
            <w:rPr>
              <w:rFonts w:ascii="Cambria Math" w:hAnsi="Cambria Math" w:cs="Cambria Math"/>
            </w:rPr>
            <m:t>h</m:t>
          </m:r>
          <m:r>
            <m:rPr>
              <m:sty m:val="p"/>
            </m:rPr>
            <w:rPr>
              <w:rFonts w:ascii="Cambria Math"/>
            </w:rPr>
            <m:t>=</m:t>
          </m:r>
          <m:r>
            <w:rPr>
              <w:rFonts w:ascii="Cambria Math"/>
            </w:rPr>
            <m:t>a</m:t>
          </m:r>
          <m:r>
            <m:rPr>
              <m:sty m:val="p"/>
            </m:rPr>
            <w:rPr>
              <w:rFonts w:ascii="Cambria Math" w:hAnsi="Cambria Math" w:cs="Cambria Math"/>
            </w:rPr>
            <m:t>⋅</m:t>
          </m:r>
          <m:sSup>
            <m:sSupPr>
              <m:ctrlPr>
                <w:rPr>
                  <w:rFonts w:ascii="Cambria Math" w:hAnsi="Cambria Math"/>
                </w:rPr>
              </m:ctrlPr>
            </m:sSupPr>
            <m:e>
              <m:r>
                <w:rPr>
                  <w:rFonts w:ascii="Cambria Math"/>
                </w:rPr>
                <m:t>t</m:t>
              </m:r>
            </m:e>
            <m:sup>
              <m:r>
                <w:rPr>
                  <w:rFonts w:ascii="Cambria Math"/>
                </w:rPr>
                <m:t>n</m:t>
              </m:r>
            </m:sup>
          </m:sSup>
          <m:r>
            <m:rPr>
              <m:sty m:val="p"/>
            </m:rPr>
            <w:rPr>
              <w:rFonts w:ascii="Cambria Math" w:hAnsi="Cambria Math" w:cs="Cambria Math"/>
            </w:rPr>
            <m:t>⋅</m:t>
          </m:r>
          <m:r>
            <w:rPr>
              <w:rFonts w:ascii="Cambria Math"/>
            </w:rPr>
            <m:t>T</m:t>
          </m:r>
          <m:sSup>
            <m:sSupPr>
              <m:ctrlPr>
                <w:rPr>
                  <w:rFonts w:ascii="Cambria Math" w:hAnsi="Cambria Math"/>
                </w:rPr>
              </m:ctrlPr>
            </m:sSupPr>
            <m:e>
              <m:r>
                <w:rPr>
                  <w:rFonts w:ascii="Cambria Math"/>
                </w:rPr>
                <m:t>R</m:t>
              </m:r>
            </m:e>
            <m:sup>
              <m:r>
                <w:rPr>
                  <w:rFonts w:ascii="Cambria Math"/>
                </w:rPr>
                <m:t>m</m:t>
              </m:r>
            </m:sup>
          </m:sSup>
        </m:oMath>
      </m:oMathPara>
    </w:p>
    <w:p w14:paraId="26A6AAC6" w14:textId="77777777" w:rsidR="00272DCF" w:rsidRPr="009E540D" w:rsidRDefault="00272DCF" w:rsidP="00272DCF"/>
    <w:p w14:paraId="7F5154EE" w14:textId="5A26073F" w:rsidR="00272DCF" w:rsidRDefault="00272DCF" w:rsidP="009E540D">
      <w:r w:rsidRPr="003A1804">
        <w:t xml:space="preserve">In questo caso sono presi in considerazione solo i parametri della curva di possibilità pluviometrica definiti per il campo delle durate di pioggia superiori ad un’ora. Il parametro m non è disponibile ma sono diversificati i valori a ed n per i diversi tempi di ritorno. </w:t>
      </w:r>
    </w:p>
    <w:p w14:paraId="637EBB09" w14:textId="7FF0E72E" w:rsidR="00272DCF" w:rsidRDefault="00272DCF" w:rsidP="009E540D">
      <w:r w:rsidRPr="003A1804">
        <w:t>Per la</w:t>
      </w:r>
      <w:r>
        <w:t xml:space="preserve"> presente analisi, in accordo con quanto riportato nel documento “Guida all’uso” allegato allo stesso studio “</w:t>
      </w:r>
      <w:r w:rsidRPr="00901895">
        <w:t>ANALISI DI FREQUENZA REGIONALE DELLE PRECIPITAZIONI ESTREME</w:t>
      </w:r>
      <w:r>
        <w:t>” già citato, si è provveduto mediante tecnologia GIS a caricare i files forniti dallo studio riportanti i parametri georeferenziati a ed n, ed a ritagliare tale dato secondo il perimetro del bacino considerato. Così facendo si è individuata un’unica cella della maglia ricadente all’interno di tale perimetro.</w:t>
      </w:r>
    </w:p>
    <w:p w14:paraId="0FDA40D5" w14:textId="77777777" w:rsidR="00272DCF" w:rsidRDefault="00272DCF" w:rsidP="009E540D">
      <w:r>
        <w:t>Di seguito si riportano quindi i valori dei due parametri per la cella individuata:</w:t>
      </w:r>
    </w:p>
    <w:p w14:paraId="42F5E8D2" w14:textId="77777777" w:rsidR="00272DCF" w:rsidRDefault="00272DCF" w:rsidP="00272DCF">
      <w:pPr>
        <w:rPr>
          <w:szCs w:val="22"/>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85" w:type="dxa"/>
          <w:right w:w="85" w:type="dxa"/>
        </w:tblCellMar>
        <w:tblLook w:val="04A0" w:firstRow="1" w:lastRow="0" w:firstColumn="1" w:lastColumn="0" w:noHBand="0" w:noVBand="1"/>
      </w:tblPr>
      <w:tblGrid>
        <w:gridCol w:w="831"/>
        <w:gridCol w:w="843"/>
        <w:gridCol w:w="966"/>
      </w:tblGrid>
      <w:tr w:rsidR="00272DCF" w:rsidRPr="001A6416" w14:paraId="7A2F004E" w14:textId="77777777" w:rsidTr="009D6C6D">
        <w:trPr>
          <w:trHeight w:val="310"/>
          <w:jc w:val="center"/>
        </w:trPr>
        <w:tc>
          <w:tcPr>
            <w:tcW w:w="0" w:type="auto"/>
            <w:shd w:val="clear" w:color="auto" w:fill="auto"/>
            <w:vAlign w:val="center"/>
          </w:tcPr>
          <w:p w14:paraId="6EF19807" w14:textId="77777777" w:rsidR="00272DCF" w:rsidRPr="002A1F1F" w:rsidRDefault="00272DCF" w:rsidP="009D6C6D">
            <w:pPr>
              <w:jc w:val="center"/>
            </w:pPr>
          </w:p>
        </w:tc>
        <w:tc>
          <w:tcPr>
            <w:tcW w:w="0" w:type="auto"/>
            <w:shd w:val="clear" w:color="auto" w:fill="auto"/>
            <w:vAlign w:val="center"/>
          </w:tcPr>
          <w:p w14:paraId="45623948" w14:textId="77777777" w:rsidR="00272DCF" w:rsidRPr="002A1F1F" w:rsidRDefault="00272DCF" w:rsidP="009D6C6D">
            <w:pPr>
              <w:jc w:val="center"/>
            </w:pPr>
            <w:r w:rsidRPr="002A1F1F">
              <w:t>“a”</w:t>
            </w:r>
          </w:p>
        </w:tc>
        <w:tc>
          <w:tcPr>
            <w:tcW w:w="0" w:type="auto"/>
            <w:shd w:val="clear" w:color="auto" w:fill="auto"/>
            <w:vAlign w:val="center"/>
          </w:tcPr>
          <w:p w14:paraId="643C58FE" w14:textId="77777777" w:rsidR="00272DCF" w:rsidRPr="002A1F1F" w:rsidRDefault="00272DCF" w:rsidP="009D6C6D">
            <w:pPr>
              <w:jc w:val="center"/>
            </w:pPr>
            <w:r w:rsidRPr="002A1F1F">
              <w:t>“n”</w:t>
            </w:r>
          </w:p>
        </w:tc>
      </w:tr>
      <w:tr w:rsidR="00272DCF" w:rsidRPr="001A6416" w14:paraId="2530E6D8" w14:textId="77777777" w:rsidTr="009D6C6D">
        <w:trPr>
          <w:trHeight w:val="310"/>
          <w:jc w:val="center"/>
        </w:trPr>
        <w:tc>
          <w:tcPr>
            <w:tcW w:w="0" w:type="auto"/>
            <w:shd w:val="clear" w:color="auto" w:fill="auto"/>
            <w:vAlign w:val="center"/>
          </w:tcPr>
          <w:p w14:paraId="782BB016" w14:textId="77777777" w:rsidR="00272DCF" w:rsidRPr="002A1F1F" w:rsidRDefault="00272DCF" w:rsidP="009D6C6D">
            <w:pPr>
              <w:jc w:val="center"/>
            </w:pPr>
            <w:r w:rsidRPr="002A1F1F">
              <w:t>TR2</w:t>
            </w:r>
          </w:p>
        </w:tc>
        <w:tc>
          <w:tcPr>
            <w:tcW w:w="0" w:type="auto"/>
            <w:shd w:val="clear" w:color="auto" w:fill="auto"/>
          </w:tcPr>
          <w:p w14:paraId="3F0F30A8" w14:textId="77777777" w:rsidR="00272DCF" w:rsidRPr="00C8049B" w:rsidRDefault="00272DCF" w:rsidP="009D6C6D">
            <w:pPr>
              <w:jc w:val="center"/>
            </w:pPr>
            <w:r w:rsidRPr="00520677">
              <w:t>25,709</w:t>
            </w:r>
          </w:p>
        </w:tc>
        <w:tc>
          <w:tcPr>
            <w:tcW w:w="0" w:type="auto"/>
            <w:shd w:val="clear" w:color="auto" w:fill="auto"/>
          </w:tcPr>
          <w:p w14:paraId="44CA6FD4" w14:textId="77777777" w:rsidR="00272DCF" w:rsidRPr="00B10D63" w:rsidRDefault="00272DCF" w:rsidP="009D6C6D">
            <w:pPr>
              <w:jc w:val="center"/>
            </w:pPr>
            <w:r w:rsidRPr="00D919EF">
              <w:t>0,22499</w:t>
            </w:r>
          </w:p>
        </w:tc>
      </w:tr>
      <w:tr w:rsidR="00272DCF" w:rsidRPr="001A6416" w14:paraId="111D3440" w14:textId="77777777" w:rsidTr="009D6C6D">
        <w:trPr>
          <w:trHeight w:val="310"/>
          <w:jc w:val="center"/>
        </w:trPr>
        <w:tc>
          <w:tcPr>
            <w:tcW w:w="0" w:type="auto"/>
            <w:shd w:val="clear" w:color="auto" w:fill="auto"/>
            <w:vAlign w:val="center"/>
          </w:tcPr>
          <w:p w14:paraId="6014A33D" w14:textId="77777777" w:rsidR="00272DCF" w:rsidRPr="002A1F1F" w:rsidRDefault="00272DCF" w:rsidP="009D6C6D">
            <w:pPr>
              <w:jc w:val="center"/>
            </w:pPr>
            <w:r w:rsidRPr="002A1F1F">
              <w:t>TR5</w:t>
            </w:r>
          </w:p>
        </w:tc>
        <w:tc>
          <w:tcPr>
            <w:tcW w:w="0" w:type="auto"/>
            <w:shd w:val="clear" w:color="auto" w:fill="auto"/>
          </w:tcPr>
          <w:p w14:paraId="12C752E6" w14:textId="77777777" w:rsidR="00272DCF" w:rsidRPr="00C8049B" w:rsidRDefault="00272DCF" w:rsidP="009D6C6D">
            <w:pPr>
              <w:jc w:val="center"/>
            </w:pPr>
            <w:r w:rsidRPr="00520677">
              <w:t>36,267</w:t>
            </w:r>
          </w:p>
        </w:tc>
        <w:tc>
          <w:tcPr>
            <w:tcW w:w="0" w:type="auto"/>
            <w:shd w:val="clear" w:color="auto" w:fill="auto"/>
          </w:tcPr>
          <w:p w14:paraId="03C3FF13" w14:textId="77777777" w:rsidR="00272DCF" w:rsidRPr="00B10D63" w:rsidRDefault="00272DCF" w:rsidP="009D6C6D">
            <w:pPr>
              <w:jc w:val="center"/>
            </w:pPr>
            <w:r w:rsidRPr="00D919EF">
              <w:t>0,22151</w:t>
            </w:r>
          </w:p>
        </w:tc>
      </w:tr>
      <w:tr w:rsidR="00272DCF" w:rsidRPr="001A6416" w14:paraId="3AAEB2E0" w14:textId="77777777" w:rsidTr="009D6C6D">
        <w:trPr>
          <w:trHeight w:val="310"/>
          <w:jc w:val="center"/>
        </w:trPr>
        <w:tc>
          <w:tcPr>
            <w:tcW w:w="0" w:type="auto"/>
            <w:shd w:val="clear" w:color="auto" w:fill="auto"/>
            <w:vAlign w:val="center"/>
          </w:tcPr>
          <w:p w14:paraId="286A4581" w14:textId="77777777" w:rsidR="00272DCF" w:rsidRPr="002A1F1F" w:rsidRDefault="00272DCF" w:rsidP="009D6C6D">
            <w:pPr>
              <w:jc w:val="center"/>
            </w:pPr>
            <w:r w:rsidRPr="002A1F1F">
              <w:t>TR10</w:t>
            </w:r>
          </w:p>
        </w:tc>
        <w:tc>
          <w:tcPr>
            <w:tcW w:w="0" w:type="auto"/>
            <w:shd w:val="clear" w:color="auto" w:fill="auto"/>
          </w:tcPr>
          <w:p w14:paraId="0FF93FEE" w14:textId="77777777" w:rsidR="00272DCF" w:rsidRPr="00C8049B" w:rsidRDefault="00272DCF" w:rsidP="009D6C6D">
            <w:pPr>
              <w:jc w:val="center"/>
            </w:pPr>
            <w:r w:rsidRPr="00520677">
              <w:t>43,807</w:t>
            </w:r>
          </w:p>
        </w:tc>
        <w:tc>
          <w:tcPr>
            <w:tcW w:w="0" w:type="auto"/>
            <w:shd w:val="clear" w:color="auto" w:fill="auto"/>
          </w:tcPr>
          <w:p w14:paraId="68164DAC" w14:textId="77777777" w:rsidR="00272DCF" w:rsidRPr="00B10D63" w:rsidRDefault="00272DCF" w:rsidP="009D6C6D">
            <w:pPr>
              <w:jc w:val="center"/>
            </w:pPr>
            <w:r w:rsidRPr="00D919EF">
              <w:t>0,23133</w:t>
            </w:r>
          </w:p>
        </w:tc>
      </w:tr>
      <w:tr w:rsidR="00272DCF" w:rsidRPr="001A6416" w14:paraId="38AEC14A" w14:textId="77777777" w:rsidTr="009D6C6D">
        <w:trPr>
          <w:trHeight w:val="310"/>
          <w:jc w:val="center"/>
        </w:trPr>
        <w:tc>
          <w:tcPr>
            <w:tcW w:w="0" w:type="auto"/>
            <w:shd w:val="clear" w:color="auto" w:fill="auto"/>
            <w:vAlign w:val="center"/>
          </w:tcPr>
          <w:p w14:paraId="5B110AB9" w14:textId="77777777" w:rsidR="00272DCF" w:rsidRPr="002A1F1F" w:rsidRDefault="00272DCF" w:rsidP="009D6C6D">
            <w:pPr>
              <w:jc w:val="center"/>
            </w:pPr>
            <w:r w:rsidRPr="002A1F1F">
              <w:t>TR20</w:t>
            </w:r>
          </w:p>
        </w:tc>
        <w:tc>
          <w:tcPr>
            <w:tcW w:w="0" w:type="auto"/>
            <w:shd w:val="clear" w:color="auto" w:fill="auto"/>
          </w:tcPr>
          <w:p w14:paraId="37D542C2" w14:textId="77777777" w:rsidR="00272DCF" w:rsidRPr="00C8049B" w:rsidRDefault="00272DCF" w:rsidP="009D6C6D">
            <w:pPr>
              <w:jc w:val="center"/>
            </w:pPr>
            <w:r w:rsidRPr="00520677">
              <w:t>51,594</w:t>
            </w:r>
          </w:p>
        </w:tc>
        <w:tc>
          <w:tcPr>
            <w:tcW w:w="0" w:type="auto"/>
            <w:shd w:val="clear" w:color="auto" w:fill="auto"/>
          </w:tcPr>
          <w:p w14:paraId="0B6EE75E" w14:textId="77777777" w:rsidR="00272DCF" w:rsidRPr="00B10D63" w:rsidRDefault="00272DCF" w:rsidP="009D6C6D">
            <w:pPr>
              <w:jc w:val="center"/>
            </w:pPr>
            <w:r w:rsidRPr="00D919EF">
              <w:t>0,24506</w:t>
            </w:r>
          </w:p>
        </w:tc>
      </w:tr>
      <w:tr w:rsidR="00272DCF" w:rsidRPr="001A6416" w14:paraId="75D052AF" w14:textId="77777777" w:rsidTr="009D6C6D">
        <w:trPr>
          <w:trHeight w:val="310"/>
          <w:jc w:val="center"/>
        </w:trPr>
        <w:tc>
          <w:tcPr>
            <w:tcW w:w="0" w:type="auto"/>
            <w:shd w:val="clear" w:color="auto" w:fill="auto"/>
            <w:vAlign w:val="center"/>
          </w:tcPr>
          <w:p w14:paraId="2339F9F1" w14:textId="77777777" w:rsidR="00272DCF" w:rsidRPr="002A1F1F" w:rsidRDefault="00272DCF" w:rsidP="009D6C6D">
            <w:pPr>
              <w:jc w:val="center"/>
            </w:pPr>
            <w:r w:rsidRPr="002A1F1F">
              <w:t>TR30</w:t>
            </w:r>
          </w:p>
        </w:tc>
        <w:tc>
          <w:tcPr>
            <w:tcW w:w="0" w:type="auto"/>
            <w:shd w:val="clear" w:color="auto" w:fill="auto"/>
          </w:tcPr>
          <w:p w14:paraId="02366606" w14:textId="77777777" w:rsidR="00272DCF" w:rsidRPr="00C8049B" w:rsidRDefault="00272DCF" w:rsidP="009D6C6D">
            <w:pPr>
              <w:jc w:val="center"/>
            </w:pPr>
            <w:r w:rsidRPr="00520677">
              <w:t>56,193</w:t>
            </w:r>
          </w:p>
        </w:tc>
        <w:tc>
          <w:tcPr>
            <w:tcW w:w="0" w:type="auto"/>
            <w:shd w:val="clear" w:color="auto" w:fill="auto"/>
          </w:tcPr>
          <w:p w14:paraId="7BF4B4FD" w14:textId="77777777" w:rsidR="00272DCF" w:rsidRPr="00B10D63" w:rsidRDefault="00272DCF" w:rsidP="009D6C6D">
            <w:pPr>
              <w:jc w:val="center"/>
            </w:pPr>
            <w:r w:rsidRPr="00D919EF">
              <w:t>0,25265</w:t>
            </w:r>
          </w:p>
        </w:tc>
      </w:tr>
      <w:tr w:rsidR="00272DCF" w:rsidRPr="001A6416" w14:paraId="235BF93A" w14:textId="77777777" w:rsidTr="009D6C6D">
        <w:trPr>
          <w:trHeight w:val="310"/>
          <w:jc w:val="center"/>
        </w:trPr>
        <w:tc>
          <w:tcPr>
            <w:tcW w:w="0" w:type="auto"/>
            <w:shd w:val="clear" w:color="auto" w:fill="auto"/>
            <w:vAlign w:val="center"/>
          </w:tcPr>
          <w:p w14:paraId="5400EF65" w14:textId="77777777" w:rsidR="00272DCF" w:rsidRPr="002A1F1F" w:rsidRDefault="00272DCF" w:rsidP="009D6C6D">
            <w:pPr>
              <w:jc w:val="center"/>
            </w:pPr>
            <w:r w:rsidRPr="002A1F1F">
              <w:t>TR50</w:t>
            </w:r>
          </w:p>
        </w:tc>
        <w:tc>
          <w:tcPr>
            <w:tcW w:w="0" w:type="auto"/>
            <w:shd w:val="clear" w:color="auto" w:fill="auto"/>
          </w:tcPr>
          <w:p w14:paraId="42ECDE37" w14:textId="77777777" w:rsidR="00272DCF" w:rsidRPr="00C8049B" w:rsidRDefault="00272DCF" w:rsidP="009D6C6D">
            <w:pPr>
              <w:jc w:val="center"/>
            </w:pPr>
            <w:r w:rsidRPr="00520677">
              <w:t>62,08</w:t>
            </w:r>
          </w:p>
        </w:tc>
        <w:tc>
          <w:tcPr>
            <w:tcW w:w="0" w:type="auto"/>
            <w:shd w:val="clear" w:color="auto" w:fill="auto"/>
          </w:tcPr>
          <w:p w14:paraId="1415CCBC" w14:textId="77777777" w:rsidR="00272DCF" w:rsidRPr="00B10D63" w:rsidRDefault="00272DCF" w:rsidP="009D6C6D">
            <w:pPr>
              <w:jc w:val="center"/>
            </w:pPr>
            <w:r w:rsidRPr="00D919EF">
              <w:t>0,26104</w:t>
            </w:r>
          </w:p>
        </w:tc>
      </w:tr>
      <w:tr w:rsidR="00272DCF" w:rsidRPr="001A6416" w14:paraId="0B1CEACE" w14:textId="77777777" w:rsidTr="009D6C6D">
        <w:trPr>
          <w:trHeight w:val="310"/>
          <w:jc w:val="center"/>
        </w:trPr>
        <w:tc>
          <w:tcPr>
            <w:tcW w:w="0" w:type="auto"/>
            <w:shd w:val="clear" w:color="auto" w:fill="auto"/>
            <w:vAlign w:val="center"/>
          </w:tcPr>
          <w:p w14:paraId="1A74F100" w14:textId="77777777" w:rsidR="00272DCF" w:rsidRPr="002A1F1F" w:rsidRDefault="00272DCF" w:rsidP="009D6C6D">
            <w:pPr>
              <w:jc w:val="center"/>
            </w:pPr>
            <w:r w:rsidRPr="002A1F1F">
              <w:t>TR100</w:t>
            </w:r>
          </w:p>
        </w:tc>
        <w:tc>
          <w:tcPr>
            <w:tcW w:w="0" w:type="auto"/>
            <w:shd w:val="clear" w:color="auto" w:fill="auto"/>
          </w:tcPr>
          <w:p w14:paraId="134E590E" w14:textId="77777777" w:rsidR="00272DCF" w:rsidRPr="00C8049B" w:rsidRDefault="00272DCF" w:rsidP="009D6C6D">
            <w:pPr>
              <w:jc w:val="center"/>
            </w:pPr>
            <w:r w:rsidRPr="00520677">
              <w:t>70,075</w:t>
            </w:r>
          </w:p>
        </w:tc>
        <w:tc>
          <w:tcPr>
            <w:tcW w:w="0" w:type="auto"/>
            <w:shd w:val="clear" w:color="auto" w:fill="auto"/>
          </w:tcPr>
          <w:p w14:paraId="3FBB2F93" w14:textId="77777777" w:rsidR="00272DCF" w:rsidRPr="00B10D63" w:rsidRDefault="00272DCF" w:rsidP="009D6C6D">
            <w:pPr>
              <w:jc w:val="center"/>
            </w:pPr>
            <w:r w:rsidRPr="00D919EF">
              <w:t>0,27077</w:t>
            </w:r>
          </w:p>
        </w:tc>
      </w:tr>
      <w:tr w:rsidR="00272DCF" w:rsidRPr="001A6416" w14:paraId="0CD586B2" w14:textId="77777777" w:rsidTr="009D6C6D">
        <w:trPr>
          <w:trHeight w:val="310"/>
          <w:jc w:val="center"/>
        </w:trPr>
        <w:tc>
          <w:tcPr>
            <w:tcW w:w="0" w:type="auto"/>
            <w:shd w:val="clear" w:color="auto" w:fill="auto"/>
            <w:vAlign w:val="center"/>
          </w:tcPr>
          <w:p w14:paraId="6F68907D" w14:textId="77777777" w:rsidR="00272DCF" w:rsidRPr="002A1F1F" w:rsidRDefault="00272DCF" w:rsidP="009D6C6D">
            <w:pPr>
              <w:jc w:val="center"/>
            </w:pPr>
            <w:r w:rsidRPr="002A1F1F">
              <w:t>TR150</w:t>
            </w:r>
          </w:p>
        </w:tc>
        <w:tc>
          <w:tcPr>
            <w:tcW w:w="0" w:type="auto"/>
            <w:shd w:val="clear" w:color="auto" w:fill="auto"/>
          </w:tcPr>
          <w:p w14:paraId="197BF955" w14:textId="77777777" w:rsidR="00272DCF" w:rsidRPr="00C8049B" w:rsidRDefault="00272DCF" w:rsidP="009D6C6D">
            <w:pPr>
              <w:jc w:val="center"/>
            </w:pPr>
            <w:r w:rsidRPr="00520677">
              <w:t>74,875</w:t>
            </w:r>
          </w:p>
        </w:tc>
        <w:tc>
          <w:tcPr>
            <w:tcW w:w="0" w:type="auto"/>
            <w:shd w:val="clear" w:color="auto" w:fill="auto"/>
          </w:tcPr>
          <w:p w14:paraId="4418F756" w14:textId="77777777" w:rsidR="00272DCF" w:rsidRPr="00B10D63" w:rsidRDefault="00272DCF" w:rsidP="009D6C6D">
            <w:pPr>
              <w:jc w:val="center"/>
            </w:pPr>
            <w:r w:rsidRPr="00D919EF">
              <w:t>0,27564</w:t>
            </w:r>
          </w:p>
        </w:tc>
      </w:tr>
      <w:tr w:rsidR="00272DCF" w:rsidRPr="001A6416" w14:paraId="0F8FD7CD" w14:textId="77777777" w:rsidTr="009D6C6D">
        <w:trPr>
          <w:trHeight w:val="310"/>
          <w:jc w:val="center"/>
        </w:trPr>
        <w:tc>
          <w:tcPr>
            <w:tcW w:w="0" w:type="auto"/>
            <w:shd w:val="clear" w:color="auto" w:fill="auto"/>
            <w:vAlign w:val="center"/>
          </w:tcPr>
          <w:p w14:paraId="769D1614" w14:textId="77777777" w:rsidR="00272DCF" w:rsidRPr="002A1F1F" w:rsidRDefault="00272DCF" w:rsidP="009D6C6D">
            <w:pPr>
              <w:jc w:val="center"/>
            </w:pPr>
            <w:r w:rsidRPr="002A1F1F">
              <w:t>TR200</w:t>
            </w:r>
          </w:p>
        </w:tc>
        <w:tc>
          <w:tcPr>
            <w:tcW w:w="0" w:type="auto"/>
            <w:shd w:val="clear" w:color="auto" w:fill="auto"/>
          </w:tcPr>
          <w:p w14:paraId="0364FF0C" w14:textId="77777777" w:rsidR="00272DCF" w:rsidRPr="00C8049B" w:rsidRDefault="00272DCF" w:rsidP="009D6C6D">
            <w:pPr>
              <w:jc w:val="center"/>
            </w:pPr>
            <w:r w:rsidRPr="00520677">
              <w:t>78,199</w:t>
            </w:r>
          </w:p>
        </w:tc>
        <w:tc>
          <w:tcPr>
            <w:tcW w:w="0" w:type="auto"/>
            <w:shd w:val="clear" w:color="auto" w:fill="auto"/>
          </w:tcPr>
          <w:p w14:paraId="5499138C" w14:textId="77777777" w:rsidR="00272DCF" w:rsidRPr="00B10D63" w:rsidRDefault="00272DCF" w:rsidP="009D6C6D">
            <w:pPr>
              <w:jc w:val="center"/>
            </w:pPr>
            <w:r w:rsidRPr="00D919EF">
              <w:t>0,27834</w:t>
            </w:r>
          </w:p>
        </w:tc>
      </w:tr>
      <w:tr w:rsidR="00272DCF" w:rsidRPr="001A6416" w14:paraId="76AD0C34" w14:textId="77777777" w:rsidTr="009D6C6D">
        <w:trPr>
          <w:trHeight w:val="310"/>
          <w:jc w:val="center"/>
        </w:trPr>
        <w:tc>
          <w:tcPr>
            <w:tcW w:w="0" w:type="auto"/>
            <w:shd w:val="clear" w:color="auto" w:fill="auto"/>
            <w:vAlign w:val="center"/>
          </w:tcPr>
          <w:p w14:paraId="1C568334" w14:textId="77777777" w:rsidR="00272DCF" w:rsidRPr="002A1F1F" w:rsidRDefault="00272DCF" w:rsidP="009D6C6D">
            <w:pPr>
              <w:jc w:val="center"/>
            </w:pPr>
            <w:r w:rsidRPr="002A1F1F">
              <w:t>TR500</w:t>
            </w:r>
          </w:p>
        </w:tc>
        <w:tc>
          <w:tcPr>
            <w:tcW w:w="0" w:type="auto"/>
            <w:shd w:val="clear" w:color="auto" w:fill="auto"/>
          </w:tcPr>
          <w:p w14:paraId="3DF4306A" w14:textId="77777777" w:rsidR="00272DCF" w:rsidRDefault="00272DCF" w:rsidP="009D6C6D">
            <w:pPr>
              <w:jc w:val="center"/>
            </w:pPr>
            <w:r w:rsidRPr="00520677">
              <w:t>89,191</w:t>
            </w:r>
          </w:p>
        </w:tc>
        <w:tc>
          <w:tcPr>
            <w:tcW w:w="0" w:type="auto"/>
            <w:shd w:val="clear" w:color="auto" w:fill="auto"/>
          </w:tcPr>
          <w:p w14:paraId="5BF23A22" w14:textId="77777777" w:rsidR="00272DCF" w:rsidRDefault="00272DCF" w:rsidP="009D6C6D">
            <w:pPr>
              <w:jc w:val="center"/>
            </w:pPr>
            <w:r w:rsidRPr="00D919EF">
              <w:t>0,28498</w:t>
            </w:r>
          </w:p>
        </w:tc>
      </w:tr>
    </w:tbl>
    <w:p w14:paraId="67BA2FA2" w14:textId="77777777" w:rsidR="00272DCF" w:rsidRDefault="00272DCF" w:rsidP="00272DCF">
      <w:pPr>
        <w:rPr>
          <w:szCs w:val="22"/>
        </w:rPr>
      </w:pPr>
    </w:p>
    <w:p w14:paraId="6CC246B8" w14:textId="77777777" w:rsidR="00272DCF" w:rsidRDefault="00272DCF" w:rsidP="009E540D">
      <w:r w:rsidRPr="003A1804">
        <w:t xml:space="preserve">Per il campo di durate di pioggia inferiori </w:t>
      </w:r>
      <w:r>
        <w:t>a mezzora</w:t>
      </w:r>
      <w:r w:rsidRPr="003A1804">
        <w:t xml:space="preserve">, la curva di possibilità pluviometrica </w:t>
      </w:r>
      <w:r>
        <w:t xml:space="preserve">assume parametri “a” ed “n” differenti. </w:t>
      </w:r>
    </w:p>
    <w:p w14:paraId="0A64E014" w14:textId="27458CA6" w:rsidR="00272DCF" w:rsidRDefault="00272DCF" w:rsidP="009E540D">
      <w:r>
        <w:t>Il succitato studio “</w:t>
      </w:r>
      <w:r w:rsidRPr="00901895">
        <w:t>ANALISI DI FREQUENZA REGIONALE DELLE PRECIPITAZIONI ESTREME</w:t>
      </w:r>
      <w:r>
        <w:t>” e la relativa “Guida all’uso”, infatti, non definiscono le curve nel campo di durate inferiori all’ora, né indicano una metodologia da seguire.</w:t>
      </w:r>
    </w:p>
    <w:p w14:paraId="07E548CD" w14:textId="32317F24" w:rsidR="00272DCF" w:rsidRDefault="00272DCF" w:rsidP="009E540D">
      <w:r>
        <w:t>Tuttavia l’adozione del parametro n per il campo di durate inferiori ad un’ora pari a quello indicato dallo studio condurrebbe a consistenti sovrastime delle altezze di pioggia, come comunemente dimostrato in letteratura.</w:t>
      </w:r>
    </w:p>
    <w:p w14:paraId="1DA1DBF8" w14:textId="2FE762D1" w:rsidR="00272DCF" w:rsidRDefault="00272DCF" w:rsidP="009E540D">
      <w:r>
        <w:lastRenderedPageBreak/>
        <w:t>Lo stesso studio indica però la possibilità di estendere la curva sino alle durate di pioggia di 30 minuti senza incorrere in eccessivi errori, lasciando al professionista la scelta della curva per durate inferiori.</w:t>
      </w:r>
    </w:p>
    <w:p w14:paraId="658073C3" w14:textId="77777777" w:rsidR="00272DCF" w:rsidRDefault="00272DCF" w:rsidP="009E540D">
      <w:r>
        <w:t xml:space="preserve">Nel presente studio si è scelto allora di adottare, per piogge di durata inferiore a 30 minuti, per il parametro “n” il valore di 0,48 in accordo con vari </w:t>
      </w:r>
      <w:r w:rsidRPr="003A1804">
        <w:t>studi sperimentali (CSDU 1997</w:t>
      </w:r>
      <w:r w:rsidRPr="00942B8B">
        <w:footnoteReference w:id="1"/>
      </w:r>
      <w:r w:rsidRPr="003A1804">
        <w:t>).</w:t>
      </w:r>
      <w:r>
        <w:t xml:space="preserve"> Il parametro “a” valido al di sotto dei 30 minuti è invece determinato per ciascun tempo di ritorno come:</w:t>
      </w:r>
    </w:p>
    <w:p w14:paraId="0BE5F94D" w14:textId="77777777" w:rsidR="00272DCF" w:rsidRDefault="00272DCF" w:rsidP="009E540D"/>
    <w:p w14:paraId="1099C34F" w14:textId="77777777" w:rsidR="00272DCF" w:rsidRPr="00942B8B" w:rsidRDefault="00CA7395" w:rsidP="009E540D">
      <m:oMathPara>
        <m:oMath>
          <m:sSub>
            <m:sSubPr>
              <m:ctrlPr>
                <w:rPr>
                  <w:rFonts w:ascii="Cambria Math" w:hAnsi="Cambria Math"/>
                </w:rPr>
              </m:ctrlPr>
            </m:sSubPr>
            <m:e>
              <m:r>
                <w:rPr>
                  <w:rFonts w:ascii="Cambria Math" w:hAnsi="Cambria Math"/>
                </w:rPr>
                <m:t>a</m:t>
              </m:r>
            </m:e>
            <m:sub>
              <m:r>
                <m:rPr>
                  <m:sty m:val="p"/>
                </m:rPr>
                <w:rPr>
                  <w:rFonts w:ascii="Cambria Math" w:hAnsi="Cambria Math"/>
                </w:rPr>
                <m:t>&lt;30</m:t>
              </m:r>
              <m:r>
                <w:rPr>
                  <w:rFonts w:ascii="Cambria Math" w:hAnsi="Cambria Math"/>
                </w:rPr>
                <m:t>min</m:t>
              </m:r>
            </m:sub>
          </m:sSub>
          <m:r>
            <m:rPr>
              <m:sty m:val="p"/>
            </m:rPr>
            <w:rPr>
              <w:rFonts w:ascii="Cambria Math" w:hAnsi="Cambria Math"/>
            </w:rPr>
            <m:t>=</m:t>
          </m:r>
          <m:sSub>
            <m:sSubPr>
              <m:ctrlPr>
                <w:rPr>
                  <w:rFonts w:ascii="Cambria Math" w:hAnsi="Cambria Math"/>
                </w:rPr>
              </m:ctrlPr>
            </m:sSubPr>
            <m:e>
              <m:r>
                <w:rPr>
                  <w:rFonts w:ascii="Cambria Math" w:hAnsi="Cambria Math"/>
                </w:rPr>
                <m:t>a</m:t>
              </m:r>
            </m:e>
            <m:sub>
              <m:r>
                <m:rPr>
                  <m:sty m:val="p"/>
                </m:rPr>
                <w:rPr>
                  <w:rFonts w:ascii="Cambria Math" w:hAnsi="Cambria Math"/>
                </w:rPr>
                <m:t>&gt;30</m:t>
              </m:r>
              <m:r>
                <w:rPr>
                  <w:rFonts w:ascii="Cambria Math" w:hAnsi="Cambria Math"/>
                </w:rPr>
                <m:t>min</m:t>
              </m:r>
            </m:sub>
          </m:sSub>
          <m:r>
            <m:rPr>
              <m:sty m:val="p"/>
            </m:rPr>
            <w:rPr>
              <w:rFonts w:ascii="Cambria Math" w:hAnsi="Cambria Math"/>
            </w:rPr>
            <m:t>*</m:t>
          </m:r>
          <m:sSup>
            <m:sSupPr>
              <m:ctrlPr>
                <w:rPr>
                  <w:rFonts w:ascii="Cambria Math" w:hAnsi="Cambria Math"/>
                </w:rPr>
              </m:ctrlPr>
            </m:sSupPr>
            <m:e>
              <m:r>
                <m:rPr>
                  <m:sty m:val="p"/>
                </m:rPr>
                <w:rPr>
                  <w:rFonts w:ascii="Cambria Math" w:hAnsi="Cambria Math"/>
                </w:rPr>
                <m:t>0.5</m:t>
              </m:r>
            </m:e>
            <m:sup>
              <m:sSub>
                <m:sSubPr>
                  <m:ctrlPr>
                    <w:rPr>
                      <w:rFonts w:ascii="Cambria Math" w:hAnsi="Cambria Math"/>
                    </w:rPr>
                  </m:ctrlPr>
                </m:sSubPr>
                <m:e>
                  <m:r>
                    <w:rPr>
                      <w:rFonts w:ascii="Cambria Math" w:hAnsi="Cambria Math"/>
                    </w:rPr>
                    <m:t>n</m:t>
                  </m:r>
                </m:e>
                <m:sub>
                  <m:r>
                    <m:rPr>
                      <m:sty m:val="p"/>
                    </m:rPr>
                    <w:rPr>
                      <w:rFonts w:ascii="Cambria Math" w:hAnsi="Cambria Math"/>
                    </w:rPr>
                    <m:t>&gt;30</m:t>
                  </m:r>
                  <m:r>
                    <w:rPr>
                      <w:rFonts w:ascii="Cambria Math" w:hAnsi="Cambria Math"/>
                    </w:rPr>
                    <m:t>min</m:t>
                  </m:r>
                </m:sub>
              </m:sSub>
            </m:sup>
          </m:sSup>
          <m:r>
            <m:rPr>
              <m:sty m:val="p"/>
            </m:rPr>
            <w:rPr>
              <w:rFonts w:ascii="Cambria Math" w:hAnsi="Cambria Math"/>
            </w:rPr>
            <m:t>/</m:t>
          </m:r>
          <m:sSup>
            <m:sSupPr>
              <m:ctrlPr>
                <w:rPr>
                  <w:rFonts w:ascii="Cambria Math" w:hAnsi="Cambria Math"/>
                </w:rPr>
              </m:ctrlPr>
            </m:sSupPr>
            <m:e>
              <m:r>
                <m:rPr>
                  <m:sty m:val="p"/>
                </m:rPr>
                <w:rPr>
                  <w:rFonts w:ascii="Cambria Math" w:hAnsi="Cambria Math"/>
                </w:rPr>
                <m:t>0.5</m:t>
              </m:r>
            </m:e>
            <m:sup>
              <m:r>
                <m:rPr>
                  <m:sty m:val="p"/>
                </m:rPr>
                <w:rPr>
                  <w:rFonts w:ascii="Cambria Math" w:hAnsi="Cambria Math"/>
                </w:rPr>
                <m:t>0.48</m:t>
              </m:r>
            </m:sup>
          </m:sSup>
        </m:oMath>
      </m:oMathPara>
    </w:p>
    <w:p w14:paraId="75E67A59" w14:textId="77777777" w:rsidR="00272DCF" w:rsidRPr="003A1804" w:rsidRDefault="00272DCF" w:rsidP="009E540D"/>
    <w:p w14:paraId="25F0A191" w14:textId="77777777" w:rsidR="00272DCF" w:rsidRPr="003A1804" w:rsidRDefault="00272DCF" w:rsidP="009E540D">
      <w:r w:rsidRPr="003A1804">
        <w:t>In definitiva le curve di possibilità pluviometriche adottate sono le seguenti.</w:t>
      </w:r>
    </w:p>
    <w:p w14:paraId="1B730D9F" w14:textId="77777777" w:rsidR="00272DCF" w:rsidRPr="006449EF" w:rsidRDefault="00272DCF" w:rsidP="00272DCF">
      <w:pPr>
        <w:rPr>
          <w:szCs w:val="22"/>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15"/>
        <w:gridCol w:w="1574"/>
        <w:gridCol w:w="1574"/>
      </w:tblGrid>
      <w:tr w:rsidR="00272DCF" w:rsidRPr="00BA2F1B" w14:paraId="396768A3" w14:textId="77777777" w:rsidTr="009D6C6D">
        <w:trPr>
          <w:trHeight w:val="310"/>
          <w:jc w:val="center"/>
        </w:trPr>
        <w:tc>
          <w:tcPr>
            <w:tcW w:w="0" w:type="auto"/>
            <w:vAlign w:val="center"/>
          </w:tcPr>
          <w:p w14:paraId="27DE4D5A" w14:textId="77777777" w:rsidR="00272DCF" w:rsidRPr="000A1275" w:rsidRDefault="00272DCF" w:rsidP="009D6C6D">
            <w:pPr>
              <w:jc w:val="center"/>
            </w:pPr>
          </w:p>
        </w:tc>
        <w:tc>
          <w:tcPr>
            <w:tcW w:w="0" w:type="auto"/>
            <w:gridSpan w:val="2"/>
            <w:vAlign w:val="center"/>
          </w:tcPr>
          <w:p w14:paraId="164A3F34" w14:textId="77777777" w:rsidR="00272DCF" w:rsidRPr="000A1275" w:rsidRDefault="00272DCF" w:rsidP="009D6C6D">
            <w:pPr>
              <w:jc w:val="center"/>
            </w:pPr>
            <w:r>
              <w:t>TR2</w:t>
            </w:r>
            <w:r w:rsidRPr="000A1275">
              <w:t>0</w:t>
            </w:r>
          </w:p>
        </w:tc>
      </w:tr>
      <w:tr w:rsidR="00272DCF" w:rsidRPr="00BA2F1B" w14:paraId="4399394F" w14:textId="77777777" w:rsidTr="009D6C6D">
        <w:trPr>
          <w:trHeight w:val="310"/>
          <w:jc w:val="center"/>
        </w:trPr>
        <w:tc>
          <w:tcPr>
            <w:tcW w:w="0" w:type="auto"/>
            <w:vAlign w:val="center"/>
          </w:tcPr>
          <w:p w14:paraId="4F25F846" w14:textId="77777777" w:rsidR="00272DCF" w:rsidRPr="000A1275" w:rsidRDefault="00272DCF" w:rsidP="009D6C6D">
            <w:pPr>
              <w:jc w:val="center"/>
            </w:pPr>
          </w:p>
        </w:tc>
        <w:tc>
          <w:tcPr>
            <w:tcW w:w="0" w:type="auto"/>
            <w:vAlign w:val="center"/>
          </w:tcPr>
          <w:p w14:paraId="7EB28512" w14:textId="77777777" w:rsidR="00272DCF" w:rsidRPr="000A1275" w:rsidRDefault="00272DCF" w:rsidP="009D6C6D">
            <w:pPr>
              <w:jc w:val="center"/>
            </w:pPr>
            <w:r w:rsidRPr="000A1275">
              <w:t>Parametro “a”</w:t>
            </w:r>
          </w:p>
        </w:tc>
        <w:tc>
          <w:tcPr>
            <w:tcW w:w="0" w:type="auto"/>
            <w:vAlign w:val="center"/>
          </w:tcPr>
          <w:p w14:paraId="21A7F61B" w14:textId="77777777" w:rsidR="00272DCF" w:rsidRPr="000A1275" w:rsidRDefault="00272DCF" w:rsidP="009D6C6D">
            <w:pPr>
              <w:jc w:val="center"/>
            </w:pPr>
            <w:r w:rsidRPr="000A1275">
              <w:t>Parametro “n”</w:t>
            </w:r>
          </w:p>
        </w:tc>
      </w:tr>
      <w:tr w:rsidR="00272DCF" w:rsidRPr="00BA2F1B" w14:paraId="3FB83A4D" w14:textId="77777777" w:rsidTr="009D6C6D">
        <w:trPr>
          <w:trHeight w:val="310"/>
          <w:jc w:val="center"/>
        </w:trPr>
        <w:tc>
          <w:tcPr>
            <w:tcW w:w="0" w:type="auto"/>
            <w:vAlign w:val="center"/>
          </w:tcPr>
          <w:p w14:paraId="68385AD2" w14:textId="77777777" w:rsidR="00272DCF" w:rsidRPr="000A1275" w:rsidRDefault="00272DCF" w:rsidP="009D6C6D">
            <w:pPr>
              <w:jc w:val="center"/>
            </w:pPr>
            <w:r w:rsidRPr="000A1275">
              <w:t>Durate di pioggia &lt; 0.5 ore</w:t>
            </w:r>
          </w:p>
        </w:tc>
        <w:tc>
          <w:tcPr>
            <w:tcW w:w="0" w:type="auto"/>
            <w:vAlign w:val="center"/>
          </w:tcPr>
          <w:p w14:paraId="5501234C" w14:textId="77777777" w:rsidR="00272DCF" w:rsidRPr="000A1275" w:rsidRDefault="00272DCF" w:rsidP="009D6C6D">
            <w:pPr>
              <w:jc w:val="center"/>
            </w:pPr>
            <w:r w:rsidRPr="00942B8B">
              <w:t>60,719</w:t>
            </w:r>
          </w:p>
        </w:tc>
        <w:tc>
          <w:tcPr>
            <w:tcW w:w="0" w:type="auto"/>
            <w:vAlign w:val="center"/>
          </w:tcPr>
          <w:p w14:paraId="27B401DD" w14:textId="77777777" w:rsidR="00272DCF" w:rsidRPr="000A1275" w:rsidRDefault="00272DCF" w:rsidP="009D6C6D">
            <w:pPr>
              <w:jc w:val="center"/>
            </w:pPr>
            <w:r>
              <w:t>0,</w:t>
            </w:r>
            <w:r w:rsidRPr="000A1275">
              <w:t>480</w:t>
            </w:r>
          </w:p>
        </w:tc>
      </w:tr>
      <w:tr w:rsidR="00272DCF" w:rsidRPr="00BA2F1B" w14:paraId="3F247FB9" w14:textId="77777777" w:rsidTr="009D6C6D">
        <w:trPr>
          <w:trHeight w:val="310"/>
          <w:jc w:val="center"/>
        </w:trPr>
        <w:tc>
          <w:tcPr>
            <w:tcW w:w="0" w:type="auto"/>
            <w:vAlign w:val="center"/>
          </w:tcPr>
          <w:p w14:paraId="19A16C99" w14:textId="77777777" w:rsidR="00272DCF" w:rsidRPr="000A1275" w:rsidRDefault="00272DCF" w:rsidP="009D6C6D">
            <w:pPr>
              <w:jc w:val="center"/>
            </w:pPr>
            <w:r w:rsidRPr="000A1275">
              <w:t>Durate di pioggia &gt; 0.5 ore</w:t>
            </w:r>
          </w:p>
        </w:tc>
        <w:tc>
          <w:tcPr>
            <w:tcW w:w="0" w:type="auto"/>
            <w:vAlign w:val="center"/>
          </w:tcPr>
          <w:p w14:paraId="60CFEE24" w14:textId="77777777" w:rsidR="00272DCF" w:rsidRPr="000A1275" w:rsidRDefault="00272DCF" w:rsidP="009D6C6D">
            <w:pPr>
              <w:jc w:val="center"/>
            </w:pPr>
            <w:r w:rsidRPr="00942B8B">
              <w:t>51,594</w:t>
            </w:r>
          </w:p>
        </w:tc>
        <w:tc>
          <w:tcPr>
            <w:tcW w:w="0" w:type="auto"/>
            <w:vAlign w:val="center"/>
          </w:tcPr>
          <w:p w14:paraId="23EFBCA3" w14:textId="77777777" w:rsidR="00272DCF" w:rsidRPr="000A1275" w:rsidRDefault="00272DCF" w:rsidP="009D6C6D">
            <w:pPr>
              <w:jc w:val="center"/>
            </w:pPr>
            <w:r w:rsidRPr="00942B8B">
              <w:t>0,24506</w:t>
            </w:r>
          </w:p>
        </w:tc>
      </w:tr>
    </w:tbl>
    <w:p w14:paraId="7644B31F" w14:textId="77777777" w:rsidR="00272DCF" w:rsidRDefault="00272DCF" w:rsidP="00272DCF"/>
    <w:p w14:paraId="4498A113" w14:textId="77777777" w:rsidR="00272DCF" w:rsidRDefault="00272DCF" w:rsidP="00272DCF">
      <w:bookmarkStart w:id="9" w:name="_Toc273979373"/>
    </w:p>
    <w:bookmarkEnd w:id="9"/>
    <w:p w14:paraId="2E6836A3" w14:textId="77777777" w:rsidR="00272DCF" w:rsidRDefault="00272DCF" w:rsidP="00272DCF">
      <w:pPr>
        <w:spacing w:line="288" w:lineRule="auto"/>
      </w:pPr>
      <w:r w:rsidRPr="00942B8B">
        <w:rPr>
          <w:noProof/>
        </w:rPr>
        <w:lastRenderedPageBreak/>
        <w:drawing>
          <wp:inline distT="0" distB="0" distL="0" distR="0" wp14:anchorId="33259D8D" wp14:editId="4519ECAF">
            <wp:extent cx="4953635" cy="8532495"/>
            <wp:effectExtent l="0" t="0" r="0" b="1905"/>
            <wp:docPr id="12" name="Immagin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953635" cy="8532495"/>
                    </a:xfrm>
                    <a:prstGeom prst="rect">
                      <a:avLst/>
                    </a:prstGeom>
                    <a:noFill/>
                    <a:ln>
                      <a:noFill/>
                    </a:ln>
                  </pic:spPr>
                </pic:pic>
              </a:graphicData>
            </a:graphic>
          </wp:inline>
        </w:drawing>
      </w:r>
    </w:p>
    <w:p w14:paraId="6F04D1CB" w14:textId="77777777" w:rsidR="00272DCF" w:rsidRPr="009E540D" w:rsidRDefault="00272DCF" w:rsidP="009E540D">
      <w:pPr>
        <w:pStyle w:val="Titolo1"/>
        <w:rPr>
          <w:color w:val="auto"/>
        </w:rPr>
      </w:pPr>
      <w:bookmarkStart w:id="10" w:name="_Toc98168217"/>
      <w:bookmarkStart w:id="11" w:name="_Toc377735609"/>
      <w:bookmarkStart w:id="12" w:name="_Toc230967074"/>
      <w:r w:rsidRPr="009E540D">
        <w:rPr>
          <w:color w:val="auto"/>
        </w:rPr>
        <w:lastRenderedPageBreak/>
        <w:t>DIMENSIONAMENTO DEL SISTEMA DI INVARIANZA IDRAULICA</w:t>
      </w:r>
      <w:bookmarkEnd w:id="10"/>
      <w:bookmarkEnd w:id="12"/>
    </w:p>
    <w:p w14:paraId="14896D0B" w14:textId="77777777" w:rsidR="00272DCF" w:rsidRPr="00C06871" w:rsidRDefault="00272DCF" w:rsidP="009E540D">
      <w:pPr>
        <w:pStyle w:val="Titolo2"/>
      </w:pPr>
      <w:bookmarkStart w:id="13" w:name="_Toc58919542"/>
      <w:bookmarkStart w:id="14" w:name="_Toc98168218"/>
      <w:bookmarkStart w:id="15" w:name="_Toc230967075"/>
      <w:r w:rsidRPr="00C06871">
        <w:t>La superficie impermeabile equivalente</w:t>
      </w:r>
      <w:bookmarkEnd w:id="11"/>
      <w:bookmarkEnd w:id="13"/>
      <w:bookmarkEnd w:id="14"/>
      <w:bookmarkEnd w:id="15"/>
    </w:p>
    <w:p w14:paraId="772900A1" w14:textId="77777777" w:rsidR="00272DCF" w:rsidRDefault="00272DCF" w:rsidP="00272DCF">
      <w:pPr>
        <w:spacing w:line="288" w:lineRule="auto"/>
      </w:pPr>
    </w:p>
    <w:p w14:paraId="4F41704A" w14:textId="0448F0B4" w:rsidR="00272DCF" w:rsidRDefault="00272DCF" w:rsidP="009E540D">
      <w:r>
        <w:t>La “superficie impermeabile equivalente” rappresenta l’elemento essenziale della metodologia di dimensionamento utilizzata, descritta in seguito. È infatti il parametro che permette di concretizzare in tale studio gli effetti dell’urbanizzazione dell’area, quantificando l’aggravio di impermeabilizzazione delle superfici.</w:t>
      </w:r>
    </w:p>
    <w:p w14:paraId="18F93CFD" w14:textId="7D46DA8A" w:rsidR="00272DCF" w:rsidRPr="00B45FE1" w:rsidRDefault="00272DCF" w:rsidP="009E540D">
      <w:r>
        <w:t>Tale parametro si ottiene dalla sommatoria delle aree previste per ciascuna tipologia di superficie di progetto per il rispettivo coefficiente di afflusso alla rete fognaria. Più frequentemente la superficie impermeabile equivalente si ottiene dal prodotto tra la superficie totale del bacino in analisi e il coefficiente di afflusso medio pesato.</w:t>
      </w:r>
    </w:p>
    <w:p w14:paraId="2CA56A70" w14:textId="77777777" w:rsidR="00272DCF" w:rsidRPr="00B45FE1" w:rsidRDefault="00272DCF" w:rsidP="009E540D">
      <w:r w:rsidRPr="00B45FE1">
        <w:t>Il coefficiente di afflusso alla rete fognaria dipende da molti fattori, alcuni dei quali legati alle caratteristiche del bacino (pendenze, percentuale delle aree pavimentate e tipi di pavimentazione, frequenza delle caditoie stradali e dei pozzetti di raccolta), e altri variabili per ogni evento pluviometrico (grado di imbibizione iniziale del suolo, durata e altezza della pioggia…).</w:t>
      </w:r>
    </w:p>
    <w:p w14:paraId="1A392D14" w14:textId="223AE655" w:rsidR="00272DCF" w:rsidRPr="00B45FE1" w:rsidRDefault="00272DCF" w:rsidP="009E540D">
      <w:r w:rsidRPr="00B45FE1">
        <w:t>Date le difficoltà pratiche di valutare a priori questi ultimi fattori, nella progettazione si assumono i valori dei coefficienti di afflusso in dipendenza solo delle caratteristiche del bacino, facendo prudenzialmente riferimento alle condizioni più critiche per l’umidità del suolo preesistente all’evento pluviometrico. Tale approssimazione risulta tanto più verosimile quanto minore è la superficie totale del bacino preso in analisi, e quanto maggiore è la percentuale di superficie impermeabile.</w:t>
      </w:r>
    </w:p>
    <w:p w14:paraId="2371F4B1" w14:textId="48A30AA5" w:rsidR="00272DCF" w:rsidRPr="00B45FE1" w:rsidRDefault="00272DCF" w:rsidP="009E540D">
      <w:r w:rsidRPr="00B45FE1">
        <w:t>Con tali precisazioni, il coefficiente di afflusso alla rete fognaria viene a dipendere quasi esclusivamente dalla natura della superficie sulla quale scorre l’acqua prima di giungere alle caditoie stradali e ai pozzetti. Infatti, essendo molto brevi i tempi critici, risultano in genere assai modeste le perdite per evaporazione, mentre il volume liquido che si infiltra nel terreno può essere restituito al deflusso superficiale, peraltro parzialmente, dopo che si è verificato il colmo di piena, per cui non influenza il valore della portata massima.</w:t>
      </w:r>
    </w:p>
    <w:p w14:paraId="65C4E258" w14:textId="77777777" w:rsidR="00272DCF" w:rsidRPr="00B45FE1" w:rsidRDefault="00272DCF" w:rsidP="009E540D">
      <w:r w:rsidRPr="00B45FE1">
        <w:t>Mediamente si possono assumere i seguenti coefficienti di afflusso PSI per i diversi tipi di superfici</w:t>
      </w:r>
      <w:r>
        <w:t xml:space="preserve"> noti in letteratura</w:t>
      </w:r>
      <w:r w:rsidRPr="00B45FE1">
        <w:t>.</w:t>
      </w:r>
      <w:r>
        <w:t xml:space="preserve"> Per il caso in esame possiamo adottare i seguenti valori:</w:t>
      </w:r>
    </w:p>
    <w:p w14:paraId="4D2C4513" w14:textId="77777777" w:rsidR="00272DCF" w:rsidRPr="00B45FE1" w:rsidRDefault="00272DCF" w:rsidP="00272DCF">
      <w:pPr>
        <w:spacing w:line="288" w:lineRule="auto"/>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8176"/>
        <w:gridCol w:w="886"/>
      </w:tblGrid>
      <w:tr w:rsidR="00272DCF" w:rsidRPr="00B45FE1" w14:paraId="43FBC0AC" w14:textId="77777777" w:rsidTr="009D6C6D">
        <w:trPr>
          <w:trHeight w:val="255"/>
        </w:trPr>
        <w:tc>
          <w:tcPr>
            <w:tcW w:w="0" w:type="auto"/>
            <w:tcBorders>
              <w:bottom w:val="single" w:sz="4" w:space="0" w:color="auto"/>
            </w:tcBorders>
            <w:shd w:val="clear" w:color="auto" w:fill="auto"/>
            <w:noWrap/>
            <w:vAlign w:val="bottom"/>
            <w:hideMark/>
          </w:tcPr>
          <w:p w14:paraId="3662D474" w14:textId="77777777" w:rsidR="00272DCF" w:rsidRPr="00755A45" w:rsidRDefault="00272DCF" w:rsidP="009D6C6D">
            <w:pPr>
              <w:jc w:val="center"/>
              <w:rPr>
                <w:b/>
              </w:rPr>
            </w:pPr>
            <w:r w:rsidRPr="00755A45">
              <w:rPr>
                <w:b/>
              </w:rPr>
              <w:t>Tipologia di superficie</w:t>
            </w:r>
          </w:p>
        </w:tc>
        <w:tc>
          <w:tcPr>
            <w:tcW w:w="0" w:type="auto"/>
            <w:shd w:val="clear" w:color="auto" w:fill="auto"/>
            <w:noWrap/>
            <w:vAlign w:val="bottom"/>
            <w:hideMark/>
          </w:tcPr>
          <w:p w14:paraId="087D24DC" w14:textId="77777777" w:rsidR="00272DCF" w:rsidRPr="00755A45" w:rsidRDefault="00272DCF" w:rsidP="009D6C6D">
            <w:pPr>
              <w:jc w:val="center"/>
              <w:rPr>
                <w:b/>
              </w:rPr>
            </w:pPr>
            <w:proofErr w:type="spellStart"/>
            <w:r w:rsidRPr="00755A45">
              <w:rPr>
                <w:b/>
              </w:rPr>
              <w:t>PSImin</w:t>
            </w:r>
            <w:proofErr w:type="spellEnd"/>
          </w:p>
        </w:tc>
      </w:tr>
      <w:tr w:rsidR="00272DCF" w:rsidRPr="009E4BF7" w14:paraId="18C2FC0B" w14:textId="77777777" w:rsidTr="009D6C6D">
        <w:trPr>
          <w:trHeight w:val="255"/>
        </w:trPr>
        <w:tc>
          <w:tcPr>
            <w:tcW w:w="0" w:type="auto"/>
            <w:shd w:val="clear" w:color="auto" w:fill="auto"/>
            <w:vAlign w:val="center"/>
            <w:hideMark/>
          </w:tcPr>
          <w:p w14:paraId="2C1B5B88" w14:textId="77777777" w:rsidR="00272DCF" w:rsidRPr="009E4BF7" w:rsidRDefault="00272DCF" w:rsidP="009D6C6D">
            <w:r w:rsidRPr="009E4BF7">
              <w:t xml:space="preserve">Superfici impermeabili (tetti, coperture metalliche, piazzali o viali asfaltati o cementati… </w:t>
            </w:r>
            <w:proofErr w:type="spellStart"/>
            <w:r w:rsidRPr="009E4BF7">
              <w:t>ecc</w:t>
            </w:r>
            <w:proofErr w:type="spellEnd"/>
            <w:r w:rsidRPr="009E4BF7">
              <w:t>)</w:t>
            </w:r>
          </w:p>
        </w:tc>
        <w:tc>
          <w:tcPr>
            <w:tcW w:w="0" w:type="auto"/>
            <w:shd w:val="clear" w:color="auto" w:fill="auto"/>
            <w:noWrap/>
            <w:vAlign w:val="center"/>
            <w:hideMark/>
          </w:tcPr>
          <w:p w14:paraId="30932A1A" w14:textId="77777777" w:rsidR="00272DCF" w:rsidRPr="009E4BF7" w:rsidRDefault="00272DCF" w:rsidP="009D6C6D">
            <w:r>
              <w:t>0.90</w:t>
            </w:r>
          </w:p>
        </w:tc>
      </w:tr>
      <w:tr w:rsidR="00272DCF" w:rsidRPr="009E4BF7" w14:paraId="3F4A5BD5" w14:textId="77777777" w:rsidTr="009D6C6D">
        <w:trPr>
          <w:trHeight w:val="255"/>
        </w:trPr>
        <w:tc>
          <w:tcPr>
            <w:tcW w:w="0" w:type="auto"/>
            <w:shd w:val="clear" w:color="auto" w:fill="auto"/>
            <w:vAlign w:val="center"/>
            <w:hideMark/>
          </w:tcPr>
          <w:p w14:paraId="0B4BE83F" w14:textId="77777777" w:rsidR="00272DCF" w:rsidRPr="009E4BF7" w:rsidRDefault="00272DCF" w:rsidP="009D6C6D">
            <w:r w:rsidRPr="009E4BF7">
              <w:t>Superfici drenanti (</w:t>
            </w:r>
            <w:r>
              <w:t xml:space="preserve">tetti verdi, </w:t>
            </w:r>
            <w:r w:rsidRPr="009E4BF7">
              <w:t xml:space="preserve">pavimentazioni drenanti o a blocchi sconnessi, piazzali o viali in terra battuta… </w:t>
            </w:r>
            <w:proofErr w:type="spellStart"/>
            <w:r w:rsidRPr="009E4BF7">
              <w:t>ecc</w:t>
            </w:r>
            <w:proofErr w:type="spellEnd"/>
            <w:r w:rsidRPr="009E4BF7">
              <w:t>)</w:t>
            </w:r>
          </w:p>
        </w:tc>
        <w:tc>
          <w:tcPr>
            <w:tcW w:w="0" w:type="auto"/>
            <w:shd w:val="clear" w:color="auto" w:fill="auto"/>
            <w:noWrap/>
            <w:vAlign w:val="center"/>
            <w:hideMark/>
          </w:tcPr>
          <w:p w14:paraId="7A197FD7" w14:textId="77777777" w:rsidR="00272DCF" w:rsidRPr="009E4BF7" w:rsidRDefault="00272DCF" w:rsidP="009D6C6D">
            <w:r>
              <w:t>0.</w:t>
            </w:r>
            <w:r w:rsidRPr="009E4BF7">
              <w:t>5</w:t>
            </w:r>
            <w:r>
              <w:t>0</w:t>
            </w:r>
          </w:p>
        </w:tc>
      </w:tr>
      <w:tr w:rsidR="00272DCF" w:rsidRPr="009E4BF7" w14:paraId="13B6C159" w14:textId="77777777" w:rsidTr="009D6C6D">
        <w:trPr>
          <w:trHeight w:val="255"/>
        </w:trPr>
        <w:tc>
          <w:tcPr>
            <w:tcW w:w="0" w:type="auto"/>
            <w:shd w:val="clear" w:color="auto" w:fill="auto"/>
            <w:vAlign w:val="center"/>
          </w:tcPr>
          <w:p w14:paraId="22B1D69E" w14:textId="77777777" w:rsidR="00272DCF" w:rsidRPr="009E4BF7" w:rsidRDefault="00272DCF" w:rsidP="009D6C6D">
            <w:r>
              <w:t>Superfici permeabili trasformate, con drenaggi a tergo dei muri di sostegno</w:t>
            </w:r>
          </w:p>
        </w:tc>
        <w:tc>
          <w:tcPr>
            <w:tcW w:w="0" w:type="auto"/>
            <w:shd w:val="clear" w:color="auto" w:fill="auto"/>
            <w:noWrap/>
            <w:vAlign w:val="center"/>
          </w:tcPr>
          <w:p w14:paraId="1B8335E1" w14:textId="77777777" w:rsidR="00272DCF" w:rsidRDefault="00272DCF" w:rsidP="009D6C6D">
            <w:r>
              <w:t>0.20</w:t>
            </w:r>
          </w:p>
        </w:tc>
      </w:tr>
      <w:tr w:rsidR="00272DCF" w:rsidRPr="009E4BF7" w14:paraId="16AEE9DB" w14:textId="77777777" w:rsidTr="009D6C6D">
        <w:trPr>
          <w:trHeight w:val="255"/>
        </w:trPr>
        <w:tc>
          <w:tcPr>
            <w:tcW w:w="0" w:type="auto"/>
            <w:shd w:val="clear" w:color="auto" w:fill="auto"/>
            <w:vAlign w:val="center"/>
            <w:hideMark/>
          </w:tcPr>
          <w:p w14:paraId="6524272E" w14:textId="77777777" w:rsidR="00272DCF" w:rsidRPr="009E4BF7" w:rsidRDefault="00272DCF" w:rsidP="009D6C6D">
            <w:r w:rsidRPr="009E4BF7">
              <w:t xml:space="preserve">Superfici permeabili (giardini, aree a verde, parchi… </w:t>
            </w:r>
            <w:proofErr w:type="spellStart"/>
            <w:r w:rsidRPr="009E4BF7">
              <w:t>ecc</w:t>
            </w:r>
            <w:proofErr w:type="spellEnd"/>
            <w:r w:rsidRPr="009E4BF7">
              <w:t>)</w:t>
            </w:r>
          </w:p>
        </w:tc>
        <w:tc>
          <w:tcPr>
            <w:tcW w:w="0" w:type="auto"/>
            <w:shd w:val="clear" w:color="auto" w:fill="auto"/>
            <w:noWrap/>
            <w:vAlign w:val="center"/>
            <w:hideMark/>
          </w:tcPr>
          <w:p w14:paraId="3700043A" w14:textId="77777777" w:rsidR="00272DCF" w:rsidRPr="009E4BF7" w:rsidRDefault="00272DCF" w:rsidP="009D6C6D">
            <w:r>
              <w:t>0.15</w:t>
            </w:r>
          </w:p>
        </w:tc>
      </w:tr>
    </w:tbl>
    <w:p w14:paraId="4F4E46A8" w14:textId="77777777" w:rsidR="00272DCF" w:rsidRPr="00B45FE1" w:rsidRDefault="00272DCF" w:rsidP="00272DCF">
      <w:pPr>
        <w:spacing w:line="288" w:lineRule="auto"/>
      </w:pPr>
    </w:p>
    <w:p w14:paraId="08F97B8B" w14:textId="77777777" w:rsidR="00272DCF" w:rsidRDefault="00272DCF" w:rsidP="009E540D">
      <w:r>
        <w:t>Si precisa che nel caso in esame, nella soluzione di progetto, fatta eccezione per le superfici impermeabili dell’area a parcheggio e delle torri, le superfici impermeabili del percorso pedonale non sono direttamente drenate in fognatura, bensì le acque superficiali che vi si formano sono lasciate ruscellare verso le superfici permeabili limitrofe e solo successivamente raccolte in fognatura mediante i drenaggi dei muri di sostegno che realizzano i terrazzamenti. Ciò giustifica l’adozione del parametro PSI per le superfici impermeabili pari al minimo dei valori normalmente indicati in letteratura.</w:t>
      </w:r>
    </w:p>
    <w:p w14:paraId="6605352C" w14:textId="77777777" w:rsidR="00272DCF" w:rsidRDefault="00272DCF" w:rsidP="009E540D">
      <w:r>
        <w:t xml:space="preserve">Viceversa si è ritenuto di distinguere dalle superfici permeabili propriamente dette, quelle superfici permeabili trasformate dove sono presenti soluzioni di drenaggio superficiale o </w:t>
      </w:r>
      <w:r>
        <w:lastRenderedPageBreak/>
        <w:t>profondo (cui associare un parametro PSI maggiorato) atte ad impedire che le acque superficiali che si formano su tali superfici ruscellino verso la pavimentazione del percorso pedonale.</w:t>
      </w:r>
    </w:p>
    <w:p w14:paraId="53AF9E00" w14:textId="1DF7ACA2" w:rsidR="00272DCF" w:rsidRDefault="00272DCF" w:rsidP="009E540D">
      <w:r>
        <w:t>Tale scelta progettuale è volta a favorire l’infiltrazione delle acque nel terreno piuttosto che al loro convogliamento in fognatura, nel rispetto di quanto prescritto nello stesso Piano Operativo Comunale.</w:t>
      </w:r>
    </w:p>
    <w:p w14:paraId="134D51AD" w14:textId="7257E742" w:rsidR="00272DCF" w:rsidRPr="00B45FE1" w:rsidRDefault="00272DCF" w:rsidP="009E540D">
      <w:r w:rsidRPr="00B45FE1">
        <w:t xml:space="preserve">Il coefficiente di afflusso medio pesato PSI relativo ad un’area </w:t>
      </w:r>
      <w:proofErr w:type="spellStart"/>
      <w:r w:rsidRPr="00B45FE1">
        <w:t>A</w:t>
      </w:r>
      <w:r w:rsidRPr="009E540D">
        <w:rPr>
          <w:vertAlign w:val="subscript"/>
        </w:rPr>
        <w:t>tot</w:t>
      </w:r>
      <w:proofErr w:type="spellEnd"/>
      <w:r w:rsidRPr="00B45FE1">
        <w:t xml:space="preserve">, costituita da una serie di superfici </w:t>
      </w:r>
      <w:proofErr w:type="gramStart"/>
      <w:r w:rsidRPr="00B45FE1">
        <w:t>A</w:t>
      </w:r>
      <w:r w:rsidRPr="009E540D">
        <w:rPr>
          <w:vertAlign w:val="subscript"/>
        </w:rPr>
        <w:t>i</w:t>
      </w:r>
      <w:proofErr w:type="gramEnd"/>
      <w:r w:rsidRPr="00B45FE1">
        <w:t xml:space="preserve"> aventi coefficienti </w:t>
      </w:r>
      <w:proofErr w:type="spellStart"/>
      <w:r w:rsidRPr="00B45FE1">
        <w:t>PSI</w:t>
      </w:r>
      <w:r w:rsidR="009E540D" w:rsidRPr="009E540D">
        <w:rPr>
          <w:vertAlign w:val="subscript"/>
        </w:rPr>
        <w:t>i</w:t>
      </w:r>
      <w:proofErr w:type="spellEnd"/>
      <w:r w:rsidRPr="00B45FE1">
        <w:t xml:space="preserve"> diversi, è dato da:</w:t>
      </w:r>
    </w:p>
    <w:p w14:paraId="18430E00" w14:textId="77777777" w:rsidR="00272DCF" w:rsidRPr="00B45FE1" w:rsidRDefault="00272DCF" w:rsidP="00272DCF">
      <w:pPr>
        <w:spacing w:line="288" w:lineRule="auto"/>
      </w:pPr>
    </w:p>
    <w:p w14:paraId="5F7CD9A9" w14:textId="77777777" w:rsidR="00272DCF" w:rsidRPr="00942B8B" w:rsidRDefault="00272DCF" w:rsidP="00272DCF">
      <w:pPr>
        <w:spacing w:line="288" w:lineRule="auto"/>
        <w:jc w:val="center"/>
      </w:pPr>
      <m:oMathPara>
        <m:oMath>
          <m:r>
            <w:rPr>
              <w:rFonts w:ascii="Cambria Math"/>
            </w:rPr>
            <m:t>PSI=</m:t>
          </m:r>
          <m:f>
            <m:fPr>
              <m:ctrlPr>
                <w:rPr>
                  <w:rFonts w:ascii="Cambria Math" w:hAnsi="Cambria Math"/>
                  <w:i/>
                </w:rPr>
              </m:ctrlPr>
            </m:fPr>
            <m:num>
              <m:nary>
                <m:naryPr>
                  <m:chr m:val="∑"/>
                  <m:supHide m:val="1"/>
                  <m:ctrlPr>
                    <w:rPr>
                      <w:rFonts w:ascii="Cambria Math" w:hAnsi="Cambria Math"/>
                      <w:i/>
                    </w:rPr>
                  </m:ctrlPr>
                </m:naryPr>
                <m:sub>
                  <m:r>
                    <w:rPr>
                      <w:rFonts w:ascii="Cambria Math"/>
                    </w:rPr>
                    <m:t>i</m:t>
                  </m:r>
                </m:sub>
                <m:sup/>
                <m:e>
                  <m:r>
                    <w:rPr>
                      <w:rFonts w:ascii="Cambria Math"/>
                    </w:rPr>
                    <m:t>PS</m:t>
                  </m:r>
                  <m:sSub>
                    <m:sSubPr>
                      <m:ctrlPr>
                        <w:rPr>
                          <w:rFonts w:ascii="Cambria Math" w:hAnsi="Cambria Math"/>
                          <w:i/>
                        </w:rPr>
                      </m:ctrlPr>
                    </m:sSubPr>
                    <m:e>
                      <m:r>
                        <w:rPr>
                          <w:rFonts w:ascii="Cambria Math"/>
                        </w:rPr>
                        <m:t>I</m:t>
                      </m:r>
                    </m:e>
                    <m:sub>
                      <m:r>
                        <w:rPr>
                          <w:rFonts w:ascii="Cambria Math"/>
                        </w:rPr>
                        <m:t>i</m:t>
                      </m:r>
                    </m:sub>
                  </m:sSub>
                  <m:r>
                    <w:rPr>
                      <w:rFonts w:ascii="Cambria Math" w:hAnsi="Cambria Math" w:cs="Cambria Math"/>
                    </w:rPr>
                    <m:t>⋅</m:t>
                  </m:r>
                  <m:sSub>
                    <m:sSubPr>
                      <m:ctrlPr>
                        <w:rPr>
                          <w:rFonts w:ascii="Cambria Math" w:hAnsi="Cambria Math"/>
                          <w:i/>
                        </w:rPr>
                      </m:ctrlPr>
                    </m:sSubPr>
                    <m:e>
                      <m:r>
                        <w:rPr>
                          <w:rFonts w:ascii="Cambria Math"/>
                        </w:rPr>
                        <m:t>A</m:t>
                      </m:r>
                    </m:e>
                    <m:sub>
                      <m:r>
                        <w:rPr>
                          <w:rFonts w:ascii="Cambria Math"/>
                        </w:rPr>
                        <m:t>i</m:t>
                      </m:r>
                    </m:sub>
                  </m:sSub>
                </m:e>
              </m:nary>
            </m:num>
            <m:den>
              <m:sSub>
                <m:sSubPr>
                  <m:ctrlPr>
                    <w:rPr>
                      <w:rFonts w:ascii="Cambria Math" w:hAnsi="Cambria Math"/>
                      <w:i/>
                    </w:rPr>
                  </m:ctrlPr>
                </m:sSubPr>
                <m:e>
                  <m:r>
                    <w:rPr>
                      <w:rFonts w:ascii="Cambria Math"/>
                    </w:rPr>
                    <m:t>A</m:t>
                  </m:r>
                </m:e>
                <m:sub>
                  <m:r>
                    <w:rPr>
                      <w:rFonts w:ascii="Cambria Math"/>
                    </w:rPr>
                    <m:t>tot</m:t>
                  </m:r>
                </m:sub>
              </m:sSub>
            </m:den>
          </m:f>
        </m:oMath>
      </m:oMathPara>
    </w:p>
    <w:p w14:paraId="53B7030F" w14:textId="77777777" w:rsidR="00272DCF" w:rsidRDefault="00272DCF" w:rsidP="00272DCF">
      <w:pPr>
        <w:spacing w:line="288" w:lineRule="auto"/>
      </w:pPr>
    </w:p>
    <w:p w14:paraId="40F626C8" w14:textId="314FBA80" w:rsidR="00272DCF" w:rsidRDefault="00272DCF" w:rsidP="009E540D">
      <w:r>
        <w:t>Per quanto riguarda allora lo stato attuale del lotto</w:t>
      </w:r>
      <w:r w:rsidRPr="00B45FE1">
        <w:t xml:space="preserve">, </w:t>
      </w:r>
      <w:r>
        <w:t>i progettisti hanno fornito l’individuazione delle seguenti superfici. Data la complessità tridimensionale del progetto, per motivi di semplicità di lettura, sia nello stato attuale che nello stato di progetto sono rappresentate le sole superfici per le quali si prevede una variazione della permeabilità. Le superfici la cui permeabilità rimane invece invariata non sono rappresentate in quanto ininfluenti sul dimensionamento del sistema di invarianza.</w:t>
      </w:r>
    </w:p>
    <w:p w14:paraId="3E3A9901" w14:textId="77777777" w:rsidR="00272DCF" w:rsidRPr="00B45FE1" w:rsidRDefault="00272DCF" w:rsidP="009E540D">
      <w:r>
        <w:t>Resta bene inteso che qualsiasi modifica progettuale, difformità o incoerenza tra il progetto e le superfici fornite invalida la presente analisi che dovrà essere aggiornata.</w:t>
      </w:r>
    </w:p>
    <w:p w14:paraId="690C86BD" w14:textId="77777777" w:rsidR="00272DCF" w:rsidRPr="00B45FE1" w:rsidRDefault="00272DCF" w:rsidP="00272DCF">
      <w:pPr>
        <w:spacing w:line="288" w:lineRule="auto"/>
      </w:pPr>
    </w:p>
    <w:p w14:paraId="2099F686" w14:textId="3063A711" w:rsidR="00272DCF" w:rsidRDefault="00FE0272" w:rsidP="00272DCF">
      <w:pPr>
        <w:spacing w:line="288" w:lineRule="auto"/>
      </w:pPr>
      <w:r>
        <w:rPr>
          <w:noProof/>
        </w:rPr>
        <w:drawing>
          <wp:inline distT="0" distB="0" distL="0" distR="0" wp14:anchorId="7A0CF97C" wp14:editId="448D4123">
            <wp:extent cx="5760720" cy="3532505"/>
            <wp:effectExtent l="0" t="0" r="0" b="0"/>
            <wp:docPr id="1"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60720" cy="3532505"/>
                    </a:xfrm>
                    <a:prstGeom prst="rect">
                      <a:avLst/>
                    </a:prstGeom>
                  </pic:spPr>
                </pic:pic>
              </a:graphicData>
            </a:graphic>
          </wp:inline>
        </w:drawing>
      </w:r>
    </w:p>
    <w:p w14:paraId="4D9341CE" w14:textId="77777777" w:rsidR="00272DCF" w:rsidRDefault="00272DCF" w:rsidP="00272DCF">
      <w:pPr>
        <w:spacing w:line="288" w:lineRule="auto"/>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6361"/>
        <w:gridCol w:w="1106"/>
        <w:gridCol w:w="1595"/>
      </w:tblGrid>
      <w:tr w:rsidR="00272DCF" w:rsidRPr="00B45FE1" w14:paraId="50A6FC83" w14:textId="77777777" w:rsidTr="009D6C6D">
        <w:trPr>
          <w:trHeight w:val="255"/>
        </w:trPr>
        <w:tc>
          <w:tcPr>
            <w:tcW w:w="3510" w:type="pct"/>
            <w:tcBorders>
              <w:bottom w:val="single" w:sz="4" w:space="0" w:color="auto"/>
            </w:tcBorders>
            <w:shd w:val="clear" w:color="auto" w:fill="auto"/>
            <w:noWrap/>
            <w:vAlign w:val="bottom"/>
            <w:hideMark/>
          </w:tcPr>
          <w:p w14:paraId="25504E7C" w14:textId="77777777" w:rsidR="00272DCF" w:rsidRPr="00755A45" w:rsidRDefault="00272DCF" w:rsidP="009D6C6D">
            <w:pPr>
              <w:jc w:val="center"/>
              <w:rPr>
                <w:b/>
              </w:rPr>
            </w:pPr>
            <w:r w:rsidRPr="00755A45">
              <w:rPr>
                <w:b/>
              </w:rPr>
              <w:t>Tipologia di superficie</w:t>
            </w:r>
          </w:p>
        </w:tc>
        <w:tc>
          <w:tcPr>
            <w:tcW w:w="610" w:type="pct"/>
            <w:shd w:val="clear" w:color="auto" w:fill="auto"/>
            <w:noWrap/>
            <w:vAlign w:val="bottom"/>
            <w:hideMark/>
          </w:tcPr>
          <w:p w14:paraId="14DFABF0" w14:textId="77777777" w:rsidR="00272DCF" w:rsidRPr="00755A45" w:rsidRDefault="00272DCF" w:rsidP="009D6C6D">
            <w:pPr>
              <w:jc w:val="center"/>
              <w:rPr>
                <w:b/>
              </w:rPr>
            </w:pPr>
            <w:proofErr w:type="spellStart"/>
            <w:r w:rsidRPr="00755A45">
              <w:rPr>
                <w:b/>
              </w:rPr>
              <w:t>PSImin</w:t>
            </w:r>
            <w:proofErr w:type="spellEnd"/>
          </w:p>
        </w:tc>
        <w:tc>
          <w:tcPr>
            <w:tcW w:w="880" w:type="pct"/>
          </w:tcPr>
          <w:p w14:paraId="63D3D533" w14:textId="77777777" w:rsidR="00272DCF" w:rsidRPr="00755A45" w:rsidRDefault="00272DCF" w:rsidP="009D6C6D">
            <w:pPr>
              <w:jc w:val="center"/>
              <w:rPr>
                <w:b/>
              </w:rPr>
            </w:pPr>
            <w:r>
              <w:rPr>
                <w:b/>
              </w:rPr>
              <w:t>AREA [mq]</w:t>
            </w:r>
          </w:p>
        </w:tc>
      </w:tr>
      <w:tr w:rsidR="00272DCF" w:rsidRPr="009E4BF7" w14:paraId="1996BEFB" w14:textId="77777777" w:rsidTr="009D6C6D">
        <w:trPr>
          <w:trHeight w:val="255"/>
        </w:trPr>
        <w:tc>
          <w:tcPr>
            <w:tcW w:w="3510" w:type="pct"/>
            <w:shd w:val="clear" w:color="auto" w:fill="auto"/>
            <w:hideMark/>
          </w:tcPr>
          <w:p w14:paraId="31321884" w14:textId="77777777" w:rsidR="00272DCF" w:rsidRPr="009E4BF7" w:rsidRDefault="00272DCF" w:rsidP="009D6C6D">
            <w:r w:rsidRPr="007F189D">
              <w:t xml:space="preserve">Superfici impermeabili (tetti, coperture metalliche, piazzali o viali asfaltati o cementati… </w:t>
            </w:r>
            <w:proofErr w:type="spellStart"/>
            <w:r w:rsidRPr="007F189D">
              <w:t>ecc</w:t>
            </w:r>
            <w:proofErr w:type="spellEnd"/>
            <w:r w:rsidRPr="007F189D">
              <w:t>)</w:t>
            </w:r>
          </w:p>
        </w:tc>
        <w:tc>
          <w:tcPr>
            <w:tcW w:w="610" w:type="pct"/>
            <w:shd w:val="clear" w:color="auto" w:fill="auto"/>
            <w:noWrap/>
            <w:vAlign w:val="center"/>
            <w:hideMark/>
          </w:tcPr>
          <w:p w14:paraId="69E33B25" w14:textId="77777777" w:rsidR="00272DCF" w:rsidRPr="009E4BF7" w:rsidRDefault="00272DCF" w:rsidP="009D6C6D">
            <w:r>
              <w:t>0.90</w:t>
            </w:r>
          </w:p>
        </w:tc>
        <w:tc>
          <w:tcPr>
            <w:tcW w:w="880" w:type="pct"/>
            <w:vAlign w:val="center"/>
          </w:tcPr>
          <w:p w14:paraId="4D60E750" w14:textId="77777777" w:rsidR="00272DCF" w:rsidRDefault="00272DCF" w:rsidP="009D6C6D">
            <w:pPr>
              <w:jc w:val="right"/>
            </w:pPr>
            <w:r>
              <w:t>0</w:t>
            </w:r>
          </w:p>
        </w:tc>
      </w:tr>
      <w:tr w:rsidR="00272DCF" w:rsidRPr="009E4BF7" w14:paraId="024BBDE7" w14:textId="77777777" w:rsidTr="009D6C6D">
        <w:trPr>
          <w:trHeight w:val="255"/>
        </w:trPr>
        <w:tc>
          <w:tcPr>
            <w:tcW w:w="3510" w:type="pct"/>
            <w:shd w:val="clear" w:color="auto" w:fill="auto"/>
            <w:hideMark/>
          </w:tcPr>
          <w:p w14:paraId="472971A2" w14:textId="77777777" w:rsidR="00272DCF" w:rsidRPr="009E4BF7" w:rsidRDefault="00272DCF" w:rsidP="009D6C6D">
            <w:r w:rsidRPr="007F189D">
              <w:t xml:space="preserve">Superfici drenanti (tetti verdi, pavimentazioni drenanti o a blocchi sconnessi, piazzali o viali in terra battuta… </w:t>
            </w:r>
            <w:proofErr w:type="spellStart"/>
            <w:r w:rsidRPr="007F189D">
              <w:t>ecc</w:t>
            </w:r>
            <w:proofErr w:type="spellEnd"/>
            <w:r w:rsidRPr="007F189D">
              <w:t>)</w:t>
            </w:r>
          </w:p>
        </w:tc>
        <w:tc>
          <w:tcPr>
            <w:tcW w:w="610" w:type="pct"/>
            <w:shd w:val="clear" w:color="auto" w:fill="auto"/>
            <w:noWrap/>
            <w:vAlign w:val="center"/>
            <w:hideMark/>
          </w:tcPr>
          <w:p w14:paraId="1BF93483" w14:textId="77777777" w:rsidR="00272DCF" w:rsidRPr="009E4BF7" w:rsidRDefault="00272DCF" w:rsidP="009D6C6D">
            <w:r>
              <w:t>0.50</w:t>
            </w:r>
          </w:p>
        </w:tc>
        <w:tc>
          <w:tcPr>
            <w:tcW w:w="880" w:type="pct"/>
            <w:vAlign w:val="center"/>
          </w:tcPr>
          <w:p w14:paraId="42604534" w14:textId="77777777" w:rsidR="00272DCF" w:rsidRDefault="00272DCF" w:rsidP="009D6C6D">
            <w:pPr>
              <w:jc w:val="right"/>
            </w:pPr>
            <w:r>
              <w:t>0</w:t>
            </w:r>
          </w:p>
        </w:tc>
      </w:tr>
      <w:tr w:rsidR="00272DCF" w:rsidRPr="009E4BF7" w14:paraId="691014E2" w14:textId="77777777" w:rsidTr="009D6C6D">
        <w:trPr>
          <w:trHeight w:val="255"/>
        </w:trPr>
        <w:tc>
          <w:tcPr>
            <w:tcW w:w="3510" w:type="pct"/>
            <w:shd w:val="clear" w:color="auto" w:fill="auto"/>
          </w:tcPr>
          <w:p w14:paraId="2EC0EA83" w14:textId="77777777" w:rsidR="00272DCF" w:rsidRPr="009E4BF7" w:rsidRDefault="00272DCF" w:rsidP="009D6C6D">
            <w:r w:rsidRPr="007F189D">
              <w:t xml:space="preserve">Superfici permeabili trasformate, con drenaggi a tergo dei muri </w:t>
            </w:r>
            <w:r w:rsidRPr="007F189D">
              <w:lastRenderedPageBreak/>
              <w:t>di sostegno</w:t>
            </w:r>
          </w:p>
        </w:tc>
        <w:tc>
          <w:tcPr>
            <w:tcW w:w="610" w:type="pct"/>
            <w:shd w:val="clear" w:color="auto" w:fill="auto"/>
            <w:noWrap/>
            <w:vAlign w:val="center"/>
          </w:tcPr>
          <w:p w14:paraId="39F161C9" w14:textId="77777777" w:rsidR="00272DCF" w:rsidRDefault="00272DCF" w:rsidP="009D6C6D">
            <w:r>
              <w:lastRenderedPageBreak/>
              <w:t>0.20</w:t>
            </w:r>
          </w:p>
        </w:tc>
        <w:tc>
          <w:tcPr>
            <w:tcW w:w="880" w:type="pct"/>
            <w:vAlign w:val="center"/>
          </w:tcPr>
          <w:p w14:paraId="7C411D5B" w14:textId="77777777" w:rsidR="00272DCF" w:rsidRDefault="00272DCF" w:rsidP="009D6C6D">
            <w:pPr>
              <w:jc w:val="right"/>
            </w:pPr>
            <w:r>
              <w:t>0</w:t>
            </w:r>
          </w:p>
        </w:tc>
      </w:tr>
      <w:tr w:rsidR="00272DCF" w:rsidRPr="009E4BF7" w14:paraId="497D3B79" w14:textId="77777777" w:rsidTr="009D6C6D">
        <w:trPr>
          <w:trHeight w:val="255"/>
        </w:trPr>
        <w:tc>
          <w:tcPr>
            <w:tcW w:w="3510" w:type="pct"/>
            <w:shd w:val="clear" w:color="auto" w:fill="auto"/>
            <w:hideMark/>
          </w:tcPr>
          <w:p w14:paraId="28FE0070" w14:textId="77777777" w:rsidR="00272DCF" w:rsidRPr="009E4BF7" w:rsidRDefault="00272DCF" w:rsidP="009D6C6D">
            <w:r w:rsidRPr="007F189D">
              <w:t xml:space="preserve">Superfici permeabili (giardini, aree a verde, parchi… </w:t>
            </w:r>
            <w:proofErr w:type="spellStart"/>
            <w:r w:rsidRPr="007F189D">
              <w:t>ecc</w:t>
            </w:r>
            <w:proofErr w:type="spellEnd"/>
            <w:r w:rsidRPr="007F189D">
              <w:t>)</w:t>
            </w:r>
          </w:p>
        </w:tc>
        <w:tc>
          <w:tcPr>
            <w:tcW w:w="610" w:type="pct"/>
            <w:shd w:val="clear" w:color="auto" w:fill="auto"/>
            <w:noWrap/>
            <w:vAlign w:val="center"/>
            <w:hideMark/>
          </w:tcPr>
          <w:p w14:paraId="33639677" w14:textId="77777777" w:rsidR="00272DCF" w:rsidRPr="009E4BF7" w:rsidRDefault="00272DCF" w:rsidP="009D6C6D">
            <w:r>
              <w:t>0.15</w:t>
            </w:r>
          </w:p>
        </w:tc>
        <w:tc>
          <w:tcPr>
            <w:tcW w:w="880" w:type="pct"/>
            <w:vAlign w:val="center"/>
          </w:tcPr>
          <w:p w14:paraId="0E901B8A" w14:textId="348DC56C" w:rsidR="00272DCF" w:rsidRDefault="00272DCF" w:rsidP="009D6C6D">
            <w:pPr>
              <w:jc w:val="right"/>
            </w:pPr>
            <w:r>
              <w:t>9</w:t>
            </w:r>
            <w:r w:rsidR="00FE0272">
              <w:t>140</w:t>
            </w:r>
          </w:p>
        </w:tc>
      </w:tr>
    </w:tbl>
    <w:p w14:paraId="645F6F97" w14:textId="77777777" w:rsidR="00272DCF" w:rsidRDefault="00272DCF" w:rsidP="00272DCF">
      <w:pPr>
        <w:spacing w:line="288" w:lineRule="auto"/>
      </w:pPr>
    </w:p>
    <w:p w14:paraId="52667C0C" w14:textId="368712A7" w:rsidR="00272DCF" w:rsidRDefault="00272DCF" w:rsidP="009E540D">
      <w:r w:rsidRPr="00B45FE1">
        <w:t xml:space="preserve">Si è determinato un valore del coefficiente PSI medio </w:t>
      </w:r>
      <w:r w:rsidRPr="007768F6">
        <w:t>pesato pari a 0.</w:t>
      </w:r>
      <w:r>
        <w:t>15 ed una superficie impermeabile pari a 1</w:t>
      </w:r>
      <w:r w:rsidR="00FE0272">
        <w:t>371</w:t>
      </w:r>
      <w:r>
        <w:t xml:space="preserve"> mq</w:t>
      </w:r>
      <w:r w:rsidRPr="00B45FE1">
        <w:t>.</w:t>
      </w:r>
    </w:p>
    <w:p w14:paraId="40B1BE90" w14:textId="77777777" w:rsidR="00272DCF" w:rsidRPr="00B45FE1" w:rsidRDefault="00272DCF" w:rsidP="009E540D">
      <w:r>
        <w:t>Per quanto riguarda invece lo stato di progetto</w:t>
      </w:r>
      <w:r w:rsidRPr="00B45FE1">
        <w:t xml:space="preserve">, </w:t>
      </w:r>
      <w:r>
        <w:t>sono state fornite dai progettisti</w:t>
      </w:r>
      <w:r w:rsidRPr="00B45FE1">
        <w:t xml:space="preserve"> le seguenti superfici ed i relativi coefficienti di afflusso</w:t>
      </w:r>
    </w:p>
    <w:p w14:paraId="7DE86ADB" w14:textId="77777777" w:rsidR="00272DCF" w:rsidRPr="00B45FE1" w:rsidRDefault="00272DCF" w:rsidP="00272DCF">
      <w:pPr>
        <w:spacing w:line="288" w:lineRule="auto"/>
      </w:pPr>
    </w:p>
    <w:p w14:paraId="58585DE0" w14:textId="27E88573" w:rsidR="00272DCF" w:rsidRDefault="00FE0272" w:rsidP="00272DCF">
      <w:pPr>
        <w:spacing w:line="288" w:lineRule="auto"/>
      </w:pPr>
      <w:r>
        <w:rPr>
          <w:noProof/>
        </w:rPr>
        <w:drawing>
          <wp:inline distT="0" distB="0" distL="0" distR="0" wp14:anchorId="1E5451DD" wp14:editId="401382E4">
            <wp:extent cx="5760720" cy="3529330"/>
            <wp:effectExtent l="0" t="0" r="0" b="0"/>
            <wp:docPr id="2" name="Immagin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760720" cy="3529330"/>
                    </a:xfrm>
                    <a:prstGeom prst="rect">
                      <a:avLst/>
                    </a:prstGeom>
                  </pic:spPr>
                </pic:pic>
              </a:graphicData>
            </a:graphic>
          </wp:inline>
        </w:drawing>
      </w:r>
    </w:p>
    <w:p w14:paraId="51164034" w14:textId="77777777" w:rsidR="00272DCF" w:rsidRDefault="00272DCF" w:rsidP="00272DCF">
      <w:pPr>
        <w:spacing w:line="288" w:lineRule="auto"/>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6361"/>
        <w:gridCol w:w="1106"/>
        <w:gridCol w:w="1595"/>
      </w:tblGrid>
      <w:tr w:rsidR="00272DCF" w:rsidRPr="00B45FE1" w14:paraId="315DABA4" w14:textId="77777777" w:rsidTr="009D6C6D">
        <w:trPr>
          <w:trHeight w:val="255"/>
        </w:trPr>
        <w:tc>
          <w:tcPr>
            <w:tcW w:w="3510" w:type="pct"/>
            <w:tcBorders>
              <w:bottom w:val="single" w:sz="4" w:space="0" w:color="auto"/>
            </w:tcBorders>
            <w:shd w:val="clear" w:color="auto" w:fill="auto"/>
            <w:noWrap/>
            <w:vAlign w:val="bottom"/>
            <w:hideMark/>
          </w:tcPr>
          <w:p w14:paraId="5DA9DEF5" w14:textId="77777777" w:rsidR="00272DCF" w:rsidRPr="00755A45" w:rsidRDefault="00272DCF" w:rsidP="009D6C6D">
            <w:pPr>
              <w:jc w:val="center"/>
              <w:rPr>
                <w:b/>
              </w:rPr>
            </w:pPr>
            <w:r w:rsidRPr="00755A45">
              <w:rPr>
                <w:b/>
              </w:rPr>
              <w:t>Tipologia di superficie</w:t>
            </w:r>
          </w:p>
        </w:tc>
        <w:tc>
          <w:tcPr>
            <w:tcW w:w="610" w:type="pct"/>
            <w:shd w:val="clear" w:color="auto" w:fill="auto"/>
            <w:noWrap/>
            <w:vAlign w:val="bottom"/>
            <w:hideMark/>
          </w:tcPr>
          <w:p w14:paraId="58DB5590" w14:textId="77777777" w:rsidR="00272DCF" w:rsidRPr="00755A45" w:rsidRDefault="00272DCF" w:rsidP="009D6C6D">
            <w:pPr>
              <w:jc w:val="center"/>
              <w:rPr>
                <w:b/>
              </w:rPr>
            </w:pPr>
            <w:proofErr w:type="spellStart"/>
            <w:r w:rsidRPr="00755A45">
              <w:rPr>
                <w:b/>
              </w:rPr>
              <w:t>PSImin</w:t>
            </w:r>
            <w:proofErr w:type="spellEnd"/>
          </w:p>
        </w:tc>
        <w:tc>
          <w:tcPr>
            <w:tcW w:w="880" w:type="pct"/>
          </w:tcPr>
          <w:p w14:paraId="716E591D" w14:textId="77777777" w:rsidR="00272DCF" w:rsidRPr="00755A45" w:rsidRDefault="00272DCF" w:rsidP="009D6C6D">
            <w:pPr>
              <w:jc w:val="center"/>
              <w:rPr>
                <w:b/>
              </w:rPr>
            </w:pPr>
            <w:r>
              <w:rPr>
                <w:b/>
              </w:rPr>
              <w:t>AREA [mq]</w:t>
            </w:r>
          </w:p>
        </w:tc>
      </w:tr>
      <w:tr w:rsidR="00272DCF" w:rsidRPr="009E4BF7" w14:paraId="3690B29D" w14:textId="77777777" w:rsidTr="009D6C6D">
        <w:trPr>
          <w:trHeight w:val="255"/>
        </w:trPr>
        <w:tc>
          <w:tcPr>
            <w:tcW w:w="3510" w:type="pct"/>
            <w:shd w:val="clear" w:color="auto" w:fill="auto"/>
            <w:hideMark/>
          </w:tcPr>
          <w:p w14:paraId="718E8106" w14:textId="77777777" w:rsidR="00272DCF" w:rsidRPr="009E4BF7" w:rsidRDefault="00272DCF" w:rsidP="009D6C6D">
            <w:r w:rsidRPr="00C30037">
              <w:t xml:space="preserve">Superfici impermeabili (tetti, coperture metalliche, piazzali o viali asfaltati o cementati… </w:t>
            </w:r>
            <w:proofErr w:type="spellStart"/>
            <w:r w:rsidRPr="00C30037">
              <w:t>ecc</w:t>
            </w:r>
            <w:proofErr w:type="spellEnd"/>
            <w:r w:rsidRPr="00C30037">
              <w:t>)</w:t>
            </w:r>
          </w:p>
        </w:tc>
        <w:tc>
          <w:tcPr>
            <w:tcW w:w="610" w:type="pct"/>
            <w:shd w:val="clear" w:color="auto" w:fill="auto"/>
            <w:noWrap/>
            <w:hideMark/>
          </w:tcPr>
          <w:p w14:paraId="02F8CA34" w14:textId="77777777" w:rsidR="00272DCF" w:rsidRPr="009E4BF7" w:rsidRDefault="00272DCF" w:rsidP="009D6C6D">
            <w:r>
              <w:t>0.9</w:t>
            </w:r>
          </w:p>
        </w:tc>
        <w:tc>
          <w:tcPr>
            <w:tcW w:w="880" w:type="pct"/>
            <w:vAlign w:val="center"/>
          </w:tcPr>
          <w:p w14:paraId="1D71ECA8" w14:textId="30FF454E" w:rsidR="00272DCF" w:rsidRDefault="00FE0272" w:rsidP="009D6C6D">
            <w:pPr>
              <w:jc w:val="right"/>
            </w:pPr>
            <w:r>
              <w:t>4747</w:t>
            </w:r>
          </w:p>
        </w:tc>
      </w:tr>
      <w:tr w:rsidR="00272DCF" w:rsidRPr="009E4BF7" w14:paraId="7478BEEE" w14:textId="77777777" w:rsidTr="009D6C6D">
        <w:trPr>
          <w:trHeight w:val="255"/>
        </w:trPr>
        <w:tc>
          <w:tcPr>
            <w:tcW w:w="3510" w:type="pct"/>
            <w:shd w:val="clear" w:color="auto" w:fill="auto"/>
            <w:hideMark/>
          </w:tcPr>
          <w:p w14:paraId="682109C0" w14:textId="77777777" w:rsidR="00272DCF" w:rsidRPr="009E4BF7" w:rsidRDefault="00272DCF" w:rsidP="009D6C6D">
            <w:r w:rsidRPr="00C30037">
              <w:t xml:space="preserve">Superfici drenanti (tetti verdi, pavimentazioni drenanti o a blocchi sconnessi, piazzali o viali in terra battuta… </w:t>
            </w:r>
            <w:proofErr w:type="spellStart"/>
            <w:r w:rsidRPr="00C30037">
              <w:t>ecc</w:t>
            </w:r>
            <w:proofErr w:type="spellEnd"/>
            <w:r w:rsidRPr="00C30037">
              <w:t>)</w:t>
            </w:r>
          </w:p>
        </w:tc>
        <w:tc>
          <w:tcPr>
            <w:tcW w:w="610" w:type="pct"/>
            <w:shd w:val="clear" w:color="auto" w:fill="auto"/>
            <w:noWrap/>
            <w:hideMark/>
          </w:tcPr>
          <w:p w14:paraId="567FE6FC" w14:textId="77777777" w:rsidR="00272DCF" w:rsidRPr="009E4BF7" w:rsidRDefault="00272DCF" w:rsidP="009D6C6D">
            <w:r w:rsidRPr="00C30037">
              <w:t>0.50</w:t>
            </w:r>
          </w:p>
        </w:tc>
        <w:tc>
          <w:tcPr>
            <w:tcW w:w="880" w:type="pct"/>
            <w:vAlign w:val="center"/>
          </w:tcPr>
          <w:p w14:paraId="03CD4265" w14:textId="77777777" w:rsidR="00272DCF" w:rsidRDefault="00272DCF" w:rsidP="009D6C6D">
            <w:pPr>
              <w:jc w:val="right"/>
            </w:pPr>
            <w:r>
              <w:t>1087</w:t>
            </w:r>
          </w:p>
        </w:tc>
      </w:tr>
      <w:tr w:rsidR="00272DCF" w:rsidRPr="009E4BF7" w14:paraId="01160FF0" w14:textId="77777777" w:rsidTr="009D6C6D">
        <w:trPr>
          <w:trHeight w:val="255"/>
        </w:trPr>
        <w:tc>
          <w:tcPr>
            <w:tcW w:w="3510" w:type="pct"/>
            <w:shd w:val="clear" w:color="auto" w:fill="auto"/>
          </w:tcPr>
          <w:p w14:paraId="5741B109" w14:textId="77777777" w:rsidR="00272DCF" w:rsidRPr="009E4BF7" w:rsidRDefault="00272DCF" w:rsidP="009D6C6D">
            <w:r w:rsidRPr="00C30037">
              <w:t>Superfici permeabili trasformate, con drenaggi a tergo dei muri di sostegno</w:t>
            </w:r>
          </w:p>
        </w:tc>
        <w:tc>
          <w:tcPr>
            <w:tcW w:w="610" w:type="pct"/>
            <w:shd w:val="clear" w:color="auto" w:fill="auto"/>
            <w:noWrap/>
          </w:tcPr>
          <w:p w14:paraId="0E319AC9" w14:textId="77777777" w:rsidR="00272DCF" w:rsidRDefault="00272DCF" w:rsidP="009D6C6D">
            <w:r w:rsidRPr="00C30037">
              <w:t>0.20</w:t>
            </w:r>
          </w:p>
        </w:tc>
        <w:tc>
          <w:tcPr>
            <w:tcW w:w="880" w:type="pct"/>
            <w:vAlign w:val="center"/>
          </w:tcPr>
          <w:p w14:paraId="200BD5CE" w14:textId="77777777" w:rsidR="00272DCF" w:rsidRDefault="00272DCF" w:rsidP="009D6C6D">
            <w:pPr>
              <w:jc w:val="right"/>
            </w:pPr>
            <w:r>
              <w:t>3306</w:t>
            </w:r>
          </w:p>
        </w:tc>
      </w:tr>
      <w:tr w:rsidR="00272DCF" w:rsidRPr="009E4BF7" w14:paraId="4FDE4E2E" w14:textId="77777777" w:rsidTr="009D6C6D">
        <w:trPr>
          <w:trHeight w:val="255"/>
        </w:trPr>
        <w:tc>
          <w:tcPr>
            <w:tcW w:w="3510" w:type="pct"/>
            <w:shd w:val="clear" w:color="auto" w:fill="auto"/>
            <w:hideMark/>
          </w:tcPr>
          <w:p w14:paraId="466E2455" w14:textId="77777777" w:rsidR="00272DCF" w:rsidRPr="009E4BF7" w:rsidRDefault="00272DCF" w:rsidP="009D6C6D">
            <w:r w:rsidRPr="00C30037">
              <w:t xml:space="preserve">Superfici permeabili (giardini, aree a verde, parchi… </w:t>
            </w:r>
            <w:proofErr w:type="spellStart"/>
            <w:r w:rsidRPr="00C30037">
              <w:t>ecc</w:t>
            </w:r>
            <w:proofErr w:type="spellEnd"/>
            <w:r w:rsidRPr="00C30037">
              <w:t>)</w:t>
            </w:r>
          </w:p>
        </w:tc>
        <w:tc>
          <w:tcPr>
            <w:tcW w:w="610" w:type="pct"/>
            <w:shd w:val="clear" w:color="auto" w:fill="auto"/>
            <w:noWrap/>
            <w:hideMark/>
          </w:tcPr>
          <w:p w14:paraId="0A74A8ED" w14:textId="77777777" w:rsidR="00272DCF" w:rsidRPr="009E4BF7" w:rsidRDefault="00272DCF" w:rsidP="009D6C6D">
            <w:r w:rsidRPr="00C30037">
              <w:t>0.15</w:t>
            </w:r>
          </w:p>
        </w:tc>
        <w:tc>
          <w:tcPr>
            <w:tcW w:w="880" w:type="pct"/>
            <w:vAlign w:val="center"/>
          </w:tcPr>
          <w:p w14:paraId="38813516" w14:textId="77777777" w:rsidR="00272DCF" w:rsidRDefault="00272DCF" w:rsidP="009D6C6D">
            <w:pPr>
              <w:jc w:val="right"/>
            </w:pPr>
            <w:r>
              <w:t>0</w:t>
            </w:r>
          </w:p>
        </w:tc>
      </w:tr>
    </w:tbl>
    <w:p w14:paraId="1E6A159A" w14:textId="77777777" w:rsidR="00272DCF" w:rsidRDefault="00272DCF" w:rsidP="00272DCF">
      <w:pPr>
        <w:spacing w:line="288" w:lineRule="auto"/>
      </w:pPr>
    </w:p>
    <w:p w14:paraId="2657930D" w14:textId="4020A2CF" w:rsidR="00272DCF" w:rsidRDefault="00272DCF" w:rsidP="009E540D">
      <w:r w:rsidRPr="00B45FE1">
        <w:t xml:space="preserve">Si è determinato un valore del coefficiente PSI medio </w:t>
      </w:r>
      <w:r w:rsidRPr="007768F6">
        <w:t>pesato pari a 0.</w:t>
      </w:r>
      <w:r>
        <w:t>6</w:t>
      </w:r>
      <w:r w:rsidR="00FE0272">
        <w:t>0</w:t>
      </w:r>
      <w:r>
        <w:t xml:space="preserve"> ed una superficie impermeabile pari a </w:t>
      </w:r>
      <w:r w:rsidR="00FE0272">
        <w:t>5477</w:t>
      </w:r>
      <w:r>
        <w:t xml:space="preserve"> mq</w:t>
      </w:r>
      <w:r w:rsidRPr="00B45FE1">
        <w:t>.</w:t>
      </w:r>
    </w:p>
    <w:p w14:paraId="101F97FB" w14:textId="43F9DAF8" w:rsidR="00272DCF" w:rsidRDefault="00272DCF" w:rsidP="009E540D">
      <w:r>
        <w:t>Pertanto gli interventi in progetto determinano complessivamente un incremento della superficie impermeabilizzata pari a 4</w:t>
      </w:r>
      <w:r w:rsidR="00FE0272">
        <w:t>106</w:t>
      </w:r>
      <w:r>
        <w:t xml:space="preserve"> mq.</w:t>
      </w:r>
    </w:p>
    <w:p w14:paraId="2716303B" w14:textId="77777777" w:rsidR="00272DCF" w:rsidRPr="00416DD2" w:rsidRDefault="00272DCF" w:rsidP="009E540D">
      <w:pPr>
        <w:pStyle w:val="Titolo2"/>
      </w:pPr>
      <w:bookmarkStart w:id="16" w:name="_Toc58919543"/>
      <w:bookmarkStart w:id="17" w:name="_Toc98168219"/>
      <w:bookmarkStart w:id="18" w:name="_Toc230967076"/>
      <w:r w:rsidRPr="00416DD2">
        <w:t xml:space="preserve">Procedure e metodi utilizzati nel dimensionamento della vasca </w:t>
      </w:r>
      <w:r>
        <w:t>di laminazione</w:t>
      </w:r>
      <w:bookmarkEnd w:id="16"/>
      <w:bookmarkEnd w:id="17"/>
      <w:bookmarkEnd w:id="18"/>
    </w:p>
    <w:p w14:paraId="19451C2E" w14:textId="77777777" w:rsidR="00272DCF" w:rsidRDefault="00272DCF" w:rsidP="00272DCF">
      <w:pPr>
        <w:spacing w:line="288" w:lineRule="auto"/>
      </w:pPr>
    </w:p>
    <w:p w14:paraId="1D323A46" w14:textId="3BF06F3D" w:rsidR="00272DCF" w:rsidRDefault="00272DCF" w:rsidP="009E540D">
      <w:r>
        <w:t xml:space="preserve">Si determina ora la volumetria di invaso necessaria a garantire l’invarianza idraulica per le </w:t>
      </w:r>
      <w:r>
        <w:lastRenderedPageBreak/>
        <w:t xml:space="preserve">nuove superfici impermeabilizzate. </w:t>
      </w:r>
    </w:p>
    <w:p w14:paraId="2AF2442E" w14:textId="77777777" w:rsidR="00272DCF" w:rsidRDefault="00272DCF" w:rsidP="009E540D">
      <w:r>
        <w:t>Il metodo di calcolo che abbiamo scelto di utilizzare per il dimensionamento dei volumi di invaso da destinare allo stoccaggio temporaneo delle acque, come richiesto dal principio di invarianza idraulica è quello conosciuto sotto il nome di “metodo francese” basato sulle caratteristiche delle sole piogge.</w:t>
      </w:r>
    </w:p>
    <w:p w14:paraId="2F35652C" w14:textId="11E84FF4" w:rsidR="00272DCF" w:rsidRDefault="00272DCF" w:rsidP="009E540D">
      <w:r>
        <w:t xml:space="preserve">Tale metodo consente il dimensionamento del volume di invaso della vasca unicamente in base alla conoscenza della curva di possibilità pluviometrica e della massima portata specifica </w:t>
      </w:r>
      <w:proofErr w:type="spellStart"/>
      <w:r>
        <w:t>q</w:t>
      </w:r>
      <w:r w:rsidRPr="009E540D">
        <w:t>out</w:t>
      </w:r>
      <w:proofErr w:type="spellEnd"/>
      <w:r>
        <w:t xml:space="preserve">, supposta costante, da rispettare in uscita dalla vasca stessa. In via del tutto speditiva l’ipotesi sulla costanza della portata in uscita dalla vasca risulta accettabile anche per la soluzione di vasca in linea. </w:t>
      </w:r>
    </w:p>
    <w:p w14:paraId="2AB69361" w14:textId="5F70ECAB" w:rsidR="00272DCF" w:rsidRDefault="00272DCF" w:rsidP="009E540D">
      <w:r>
        <w:t>Si trascurano invece le caratteristiche dell’onda di piena in ingresso, la modalità di efflusso dalla vasca, ed il processo di trasformazione afflussi-deflussi nella rete di fognatura a monte della vasca, ad eccezione delle perdite idrologiche di cui è possibile tenere conto valutando la superficie impermeabile equivalente.</w:t>
      </w:r>
    </w:p>
    <w:p w14:paraId="3940B732" w14:textId="77777777" w:rsidR="00272DCF" w:rsidRDefault="00272DCF" w:rsidP="009E540D">
      <w:r>
        <w:t>Il metodo si basa sulla equazione di continuità scritta per la vasca:</w:t>
      </w:r>
    </w:p>
    <w:p w14:paraId="02C0D388" w14:textId="77777777" w:rsidR="00272DCF" w:rsidRDefault="00272DCF" w:rsidP="00272DCF">
      <w:pPr>
        <w:spacing w:line="288" w:lineRule="auto"/>
      </w:pPr>
    </w:p>
    <w:p w14:paraId="3A7FBE21" w14:textId="77777777" w:rsidR="00272DCF" w:rsidRPr="00942B8B" w:rsidRDefault="00272DCF" w:rsidP="00272DCF">
      <w:pPr>
        <w:spacing w:line="288" w:lineRule="auto"/>
        <w:jc w:val="center"/>
      </w:pPr>
      <m:oMathPara>
        <m:oMath>
          <m:r>
            <w:rPr>
              <w:rFonts w:ascii="Cambria Math"/>
            </w:rPr>
            <m:t>W=</m:t>
          </m:r>
          <m:sSub>
            <m:sSubPr>
              <m:ctrlPr>
                <w:rPr>
                  <w:rFonts w:ascii="Cambria Math" w:hAnsi="Cambria Math"/>
                  <w:i/>
                </w:rPr>
              </m:ctrlPr>
            </m:sSubPr>
            <m:e>
              <m:r>
                <w:rPr>
                  <w:rFonts w:ascii="Cambria Math"/>
                </w:rPr>
                <m:t>W</m:t>
              </m:r>
            </m:e>
            <m:sub>
              <m:r>
                <w:rPr>
                  <w:rFonts w:ascii="Cambria Math"/>
                </w:rPr>
                <m:t>e</m:t>
              </m:r>
            </m:sub>
          </m:sSub>
          <m:r>
            <w:rPr>
              <w:rFonts w:ascii="Cambria Math"/>
            </w:rPr>
            <m:t>-</m:t>
          </m:r>
          <m:sSub>
            <m:sSubPr>
              <m:ctrlPr>
                <w:rPr>
                  <w:rFonts w:ascii="Cambria Math" w:hAnsi="Cambria Math"/>
                  <w:i/>
                </w:rPr>
              </m:ctrlPr>
            </m:sSubPr>
            <m:e>
              <m:r>
                <w:rPr>
                  <w:rFonts w:ascii="Cambria Math"/>
                </w:rPr>
                <m:t>W</m:t>
              </m:r>
            </m:e>
            <m:sub>
              <m:r>
                <w:rPr>
                  <w:rFonts w:ascii="Cambria Math"/>
                </w:rPr>
                <m:t>u</m:t>
              </m:r>
            </m:sub>
          </m:sSub>
        </m:oMath>
      </m:oMathPara>
    </w:p>
    <w:p w14:paraId="51ADDAE5" w14:textId="77777777" w:rsidR="00272DCF" w:rsidRDefault="00272DCF" w:rsidP="00272DCF">
      <w:pPr>
        <w:spacing w:line="288" w:lineRule="auto"/>
      </w:pPr>
    </w:p>
    <w:p w14:paraId="15B36B0C" w14:textId="77777777" w:rsidR="00272DCF" w:rsidRDefault="00272DCF" w:rsidP="00E311FA">
      <w:r>
        <w:t>Dove:</w:t>
      </w:r>
    </w:p>
    <w:p w14:paraId="1F1E5566" w14:textId="77777777" w:rsidR="00272DCF" w:rsidRDefault="00272DCF" w:rsidP="00E311FA">
      <w:proofErr w:type="spellStart"/>
      <w:r>
        <w:t>W</w:t>
      </w:r>
      <w:r w:rsidRPr="00E311FA">
        <w:t>e</w:t>
      </w:r>
      <w:proofErr w:type="spellEnd"/>
      <w:r>
        <w:t xml:space="preserve"> rappresenta il volume d’acqua che entra nella vasca in seguito ad una pioggia di assegnata durata θ </w:t>
      </w:r>
    </w:p>
    <w:p w14:paraId="69BED9B5" w14:textId="77777777" w:rsidR="00272DCF" w:rsidRDefault="00272DCF" w:rsidP="00E311FA">
      <w:proofErr w:type="spellStart"/>
      <w:r>
        <w:t>W</w:t>
      </w:r>
      <w:r w:rsidRPr="00E311FA">
        <w:t>u</w:t>
      </w:r>
      <w:proofErr w:type="spellEnd"/>
      <w:r>
        <w:t xml:space="preserve"> rappresenta il volume allontanato dalla vasca nello stesso intervallo di tempo</w:t>
      </w:r>
    </w:p>
    <w:p w14:paraId="59B2E2AC" w14:textId="77777777" w:rsidR="00272DCF" w:rsidRDefault="00272DCF" w:rsidP="00E311FA">
      <w:r>
        <w:t>W è invece il volume invasato nella vasca</w:t>
      </w:r>
    </w:p>
    <w:p w14:paraId="3EAECC3B" w14:textId="77777777" w:rsidR="00272DCF" w:rsidRDefault="00272DCF" w:rsidP="00E311FA"/>
    <w:p w14:paraId="52DDD4EA" w14:textId="77777777" w:rsidR="00272DCF" w:rsidRDefault="00272DCF" w:rsidP="00E311FA">
      <w:r>
        <w:t xml:space="preserve">Sostituendo allora ai termini </w:t>
      </w:r>
      <w:proofErr w:type="spellStart"/>
      <w:r>
        <w:t>W</w:t>
      </w:r>
      <w:r w:rsidRPr="00E311FA">
        <w:t>e</w:t>
      </w:r>
      <w:proofErr w:type="spellEnd"/>
      <w:r>
        <w:t xml:space="preserve"> e </w:t>
      </w:r>
      <w:proofErr w:type="spellStart"/>
      <w:r>
        <w:t>W</w:t>
      </w:r>
      <w:r w:rsidRPr="00E311FA">
        <w:t>u</w:t>
      </w:r>
      <w:proofErr w:type="spellEnd"/>
      <w:r>
        <w:t xml:space="preserve"> le rispettive espressioni:</w:t>
      </w:r>
    </w:p>
    <w:p w14:paraId="233DFAEA" w14:textId="77777777" w:rsidR="00272DCF" w:rsidRDefault="00272DCF" w:rsidP="00272DCF">
      <w:pPr>
        <w:spacing w:line="288" w:lineRule="auto"/>
      </w:pPr>
    </w:p>
    <w:p w14:paraId="1BCF97AF" w14:textId="77777777" w:rsidR="00272DCF" w:rsidRPr="00942B8B" w:rsidRDefault="00CA7395" w:rsidP="00272DCF">
      <w:pPr>
        <w:spacing w:line="288" w:lineRule="auto"/>
        <w:jc w:val="center"/>
      </w:pPr>
      <m:oMathPara>
        <m:oMath>
          <m:sSub>
            <m:sSubPr>
              <m:ctrlPr>
                <w:rPr>
                  <w:rFonts w:ascii="Cambria Math" w:hAnsi="Cambria Math"/>
                  <w:i/>
                </w:rPr>
              </m:ctrlPr>
            </m:sSubPr>
            <m:e>
              <m:r>
                <w:rPr>
                  <w:rFonts w:ascii="Cambria Math"/>
                </w:rPr>
                <m:t>W</m:t>
              </m:r>
            </m:e>
            <m:sub>
              <m:r>
                <w:rPr>
                  <w:rFonts w:ascii="Cambria Math"/>
                </w:rPr>
                <m:t>e</m:t>
              </m:r>
            </m:sub>
          </m:sSub>
          <m:r>
            <w:rPr>
              <w:rFonts w:ascii="Cambria Math"/>
            </w:rPr>
            <m:t>=</m:t>
          </m:r>
          <m:sSub>
            <m:sSubPr>
              <m:ctrlPr>
                <w:rPr>
                  <w:rFonts w:ascii="Cambria Math" w:hAnsi="Cambria Math"/>
                  <w:i/>
                </w:rPr>
              </m:ctrlPr>
            </m:sSubPr>
            <m:e>
              <m:r>
                <w:rPr>
                  <w:rFonts w:ascii="Cambria Math"/>
                </w:rPr>
                <m:t>A</m:t>
              </m:r>
            </m:e>
            <m:sub>
              <m:r>
                <w:rPr>
                  <w:rFonts w:ascii="Cambria Math"/>
                </w:rPr>
                <m:t>imp</m:t>
              </m:r>
            </m:sub>
          </m:sSub>
          <m:r>
            <w:rPr>
              <w:rFonts w:ascii="Cambria Math" w:hAnsi="Cambria Math" w:cs="Cambria Math"/>
            </w:rPr>
            <m:t>⋅</m:t>
          </m:r>
          <m:r>
            <w:rPr>
              <w:rFonts w:ascii="Cambria Math"/>
            </w:rPr>
            <m:t>a</m:t>
          </m:r>
          <m:r>
            <w:rPr>
              <w:rFonts w:ascii="Cambria Math" w:hAnsi="Cambria Math" w:cs="Cambria Math"/>
            </w:rPr>
            <m:t>⋅</m:t>
          </m:r>
          <m:sSup>
            <m:sSupPr>
              <m:ctrlPr>
                <w:rPr>
                  <w:rFonts w:ascii="Cambria Math" w:hAnsi="Cambria Math"/>
                  <w:i/>
                </w:rPr>
              </m:ctrlPr>
            </m:sSupPr>
            <m:e>
              <m:r>
                <w:rPr>
                  <w:rFonts w:ascii="Cambria Math"/>
                </w:rPr>
                <m:t>θ</m:t>
              </m:r>
            </m:e>
            <m:sup>
              <m:r>
                <w:rPr>
                  <w:rFonts w:ascii="Cambria Math"/>
                </w:rPr>
                <m:t>n</m:t>
              </m:r>
            </m:sup>
          </m:sSup>
        </m:oMath>
      </m:oMathPara>
    </w:p>
    <w:p w14:paraId="05FAE2A7" w14:textId="77777777" w:rsidR="00272DCF" w:rsidRDefault="00272DCF" w:rsidP="00272DCF">
      <w:pPr>
        <w:spacing w:line="288" w:lineRule="auto"/>
      </w:pPr>
    </w:p>
    <w:p w14:paraId="04D5DE7D" w14:textId="77777777" w:rsidR="00272DCF" w:rsidRPr="00942B8B" w:rsidRDefault="00CA7395" w:rsidP="00272DCF">
      <w:pPr>
        <w:spacing w:line="288" w:lineRule="auto"/>
        <w:jc w:val="center"/>
      </w:pPr>
      <m:oMathPara>
        <m:oMath>
          <m:sSub>
            <m:sSubPr>
              <m:ctrlPr>
                <w:rPr>
                  <w:rFonts w:ascii="Cambria Math" w:hAnsi="Cambria Math"/>
                  <w:i/>
                </w:rPr>
              </m:ctrlPr>
            </m:sSubPr>
            <m:e>
              <m:r>
                <w:rPr>
                  <w:rFonts w:ascii="Cambria Math"/>
                </w:rPr>
                <m:t>W</m:t>
              </m:r>
            </m:e>
            <m:sub>
              <m:r>
                <w:rPr>
                  <w:rFonts w:ascii="Cambria Math"/>
                </w:rPr>
                <m:t>u</m:t>
              </m:r>
            </m:sub>
          </m:sSub>
          <m:r>
            <w:rPr>
              <w:rFonts w:ascii="Cambria Math"/>
            </w:rPr>
            <m:t>=</m:t>
          </m:r>
          <m:sSub>
            <m:sSubPr>
              <m:ctrlPr>
                <w:rPr>
                  <w:rFonts w:ascii="Cambria Math" w:hAnsi="Cambria Math"/>
                  <w:i/>
                </w:rPr>
              </m:ctrlPr>
            </m:sSubPr>
            <m:e>
              <m:r>
                <w:rPr>
                  <w:rFonts w:ascii="Cambria Math"/>
                </w:rPr>
                <m:t>Q</m:t>
              </m:r>
            </m:e>
            <m:sub>
              <m:r>
                <w:rPr>
                  <w:rFonts w:ascii="Cambria Math"/>
                </w:rPr>
                <m:t>u</m:t>
              </m:r>
            </m:sub>
          </m:sSub>
          <m:r>
            <w:rPr>
              <w:rFonts w:ascii="Cambria Math" w:hAnsi="Cambria Math" w:cs="Cambria Math"/>
            </w:rPr>
            <m:t>⋅</m:t>
          </m:r>
          <m:r>
            <w:rPr>
              <w:rFonts w:ascii="Cambria Math"/>
            </w:rPr>
            <m:t>θ</m:t>
          </m:r>
        </m:oMath>
      </m:oMathPara>
    </w:p>
    <w:p w14:paraId="1BC50F45" w14:textId="77777777" w:rsidR="00272DCF" w:rsidRDefault="00272DCF" w:rsidP="00272DCF">
      <w:pPr>
        <w:spacing w:line="288" w:lineRule="auto"/>
      </w:pPr>
    </w:p>
    <w:p w14:paraId="71E783D5" w14:textId="77777777" w:rsidR="00272DCF" w:rsidRDefault="00272DCF" w:rsidP="00E311FA">
      <w:r>
        <w:t>Dove:</w:t>
      </w:r>
    </w:p>
    <w:p w14:paraId="59B9844E" w14:textId="77777777" w:rsidR="00272DCF" w:rsidRDefault="00272DCF" w:rsidP="00E311FA">
      <w:proofErr w:type="spellStart"/>
      <w:r>
        <w:t>A</w:t>
      </w:r>
      <w:r w:rsidRPr="00E311FA">
        <w:t>imp</w:t>
      </w:r>
      <w:proofErr w:type="spellEnd"/>
      <w:r>
        <w:t xml:space="preserve"> è l’incremento di superficie impermeabile equivalente dovuto all’intervento in oggetto a ed n sono i parametri della curva di possibilità climatica dell’area per il tempo di ritorno prescelto, posto in questo caso pari a 20 anni, e durate maggiori di un’ora.</w:t>
      </w:r>
    </w:p>
    <w:p w14:paraId="3D157CFA" w14:textId="77777777" w:rsidR="00272DCF" w:rsidRDefault="00272DCF" w:rsidP="00E311FA"/>
    <w:p w14:paraId="7C685816" w14:textId="77777777" w:rsidR="00272DCF" w:rsidRDefault="00272DCF" w:rsidP="00E311FA">
      <w:r>
        <w:t>Si ottiene allora:</w:t>
      </w:r>
    </w:p>
    <w:p w14:paraId="4A0838F4" w14:textId="77777777" w:rsidR="00272DCF" w:rsidRDefault="00272DCF" w:rsidP="00272DCF">
      <w:pPr>
        <w:spacing w:line="288" w:lineRule="auto"/>
      </w:pPr>
    </w:p>
    <w:p w14:paraId="387DD74F" w14:textId="77777777" w:rsidR="00272DCF" w:rsidRPr="00942B8B" w:rsidRDefault="00272DCF" w:rsidP="00272DCF">
      <w:pPr>
        <w:spacing w:line="288" w:lineRule="auto"/>
        <w:jc w:val="center"/>
      </w:pPr>
      <m:oMathPara>
        <m:oMath>
          <m:r>
            <w:rPr>
              <w:rFonts w:ascii="Cambria Math"/>
            </w:rPr>
            <m:t>W=</m:t>
          </m:r>
          <m:sSub>
            <m:sSubPr>
              <m:ctrlPr>
                <w:rPr>
                  <w:rFonts w:ascii="Cambria Math" w:hAnsi="Cambria Math"/>
                  <w:i/>
                </w:rPr>
              </m:ctrlPr>
            </m:sSubPr>
            <m:e>
              <m:r>
                <w:rPr>
                  <w:rFonts w:ascii="Cambria Math"/>
                </w:rPr>
                <m:t>A</m:t>
              </m:r>
            </m:e>
            <m:sub>
              <m:r>
                <w:rPr>
                  <w:rFonts w:ascii="Cambria Math"/>
                </w:rPr>
                <m:t>imp</m:t>
              </m:r>
            </m:sub>
          </m:sSub>
          <m:r>
            <w:rPr>
              <w:rFonts w:ascii="Cambria Math" w:hAnsi="Cambria Math" w:cs="Cambria Math"/>
            </w:rPr>
            <m:t>⋅</m:t>
          </m:r>
          <m:r>
            <w:rPr>
              <w:rFonts w:ascii="Cambria Math"/>
            </w:rPr>
            <m:t>a</m:t>
          </m:r>
          <m:r>
            <w:rPr>
              <w:rFonts w:ascii="Cambria Math" w:hAnsi="Cambria Math" w:cs="Cambria Math"/>
            </w:rPr>
            <m:t>⋅</m:t>
          </m:r>
          <m:sSup>
            <m:sSupPr>
              <m:ctrlPr>
                <w:rPr>
                  <w:rFonts w:ascii="Cambria Math" w:hAnsi="Cambria Math"/>
                  <w:i/>
                </w:rPr>
              </m:ctrlPr>
            </m:sSupPr>
            <m:e>
              <m:r>
                <w:rPr>
                  <w:rFonts w:ascii="Cambria Math"/>
                </w:rPr>
                <m:t>θ</m:t>
              </m:r>
            </m:e>
            <m:sup>
              <m:r>
                <w:rPr>
                  <w:rFonts w:ascii="Cambria Math"/>
                </w:rPr>
                <m:t>n</m:t>
              </m:r>
            </m:sup>
          </m:sSup>
          <m:r>
            <w:rPr>
              <w:rFonts w:ascii="Cambria Math"/>
            </w:rPr>
            <m:t>-</m:t>
          </m:r>
          <m:sSub>
            <m:sSubPr>
              <m:ctrlPr>
                <w:rPr>
                  <w:rFonts w:ascii="Cambria Math" w:hAnsi="Cambria Math"/>
                  <w:i/>
                </w:rPr>
              </m:ctrlPr>
            </m:sSubPr>
            <m:e>
              <m:r>
                <w:rPr>
                  <w:rFonts w:ascii="Cambria Math"/>
                </w:rPr>
                <m:t>Q</m:t>
              </m:r>
            </m:e>
            <m:sub>
              <m:r>
                <w:rPr>
                  <w:rFonts w:ascii="Cambria Math"/>
                </w:rPr>
                <m:t>u</m:t>
              </m:r>
            </m:sub>
          </m:sSub>
          <m:r>
            <w:rPr>
              <w:rFonts w:ascii="Cambria Math" w:hAnsi="Cambria Math" w:cs="Cambria Math"/>
            </w:rPr>
            <m:t>⋅</m:t>
          </m:r>
          <m:r>
            <w:rPr>
              <w:rFonts w:ascii="Cambria Math"/>
            </w:rPr>
            <m:t>θ</m:t>
          </m:r>
        </m:oMath>
      </m:oMathPara>
    </w:p>
    <w:p w14:paraId="4EB9D667" w14:textId="77777777" w:rsidR="00272DCF" w:rsidRDefault="00272DCF" w:rsidP="00272DCF">
      <w:pPr>
        <w:spacing w:line="288" w:lineRule="auto"/>
      </w:pPr>
    </w:p>
    <w:p w14:paraId="4A630C0D" w14:textId="77777777" w:rsidR="00272DCF" w:rsidRDefault="00272DCF" w:rsidP="00E311FA">
      <w:r>
        <w:t>Volendo allora determinare il volume da assegnare alla vasca, è necessario ricavare il valore massimo da tale espressione che, posta a derivata rispetto al termine θ, restituisce la:</w:t>
      </w:r>
    </w:p>
    <w:p w14:paraId="54D2385F" w14:textId="77777777" w:rsidR="00272DCF" w:rsidRDefault="00272DCF" w:rsidP="00272DCF">
      <w:pPr>
        <w:spacing w:line="288" w:lineRule="auto"/>
      </w:pPr>
    </w:p>
    <w:p w14:paraId="1FC972B3" w14:textId="77777777" w:rsidR="00272DCF" w:rsidRPr="00942B8B" w:rsidRDefault="00CA7395" w:rsidP="00272DCF">
      <w:pPr>
        <w:spacing w:line="288" w:lineRule="auto"/>
        <w:jc w:val="center"/>
      </w:pPr>
      <m:oMathPara>
        <m:oMath>
          <m:sSub>
            <m:sSubPr>
              <m:ctrlPr>
                <w:rPr>
                  <w:rFonts w:ascii="Cambria Math" w:hAnsi="Cambria Math"/>
                  <w:i/>
                </w:rPr>
              </m:ctrlPr>
            </m:sSubPr>
            <m:e>
              <m:r>
                <w:rPr>
                  <w:rFonts w:ascii="Cambria Math"/>
                </w:rPr>
                <m:t>Wimp</m:t>
              </m:r>
              <m:sSub>
                <m:sSubPr>
                  <m:ctrlPr>
                    <w:rPr>
                      <w:rFonts w:ascii="Cambria Math" w:hAnsi="Cambria Math"/>
                      <w:i/>
                    </w:rPr>
                  </m:ctrlPr>
                </m:sSubPr>
                <m:e>
                  <m:sSup>
                    <m:sSupPr>
                      <m:ctrlPr>
                        <w:rPr>
                          <w:rFonts w:ascii="Cambria Math" w:hAnsi="Cambria Math"/>
                          <w:i/>
                        </w:rPr>
                      </m:ctrlPr>
                    </m:sSupPr>
                    <m:e>
                      <m:d>
                        <m:dPr>
                          <m:begChr m:val="["/>
                          <m:endChr m:val="]"/>
                          <m:ctrlPr>
                            <w:rPr>
                              <w:rFonts w:ascii="Cambria Math" w:hAnsi="Cambria Math"/>
                              <w:i/>
                            </w:rPr>
                          </m:ctrlPr>
                        </m:dPr>
                        <m:e>
                          <m:f>
                            <m:fPr>
                              <m:ctrlPr>
                                <w:rPr>
                                  <w:rFonts w:ascii="Cambria Math" w:hAnsi="Cambria Math"/>
                                  <w:i/>
                                </w:rPr>
                              </m:ctrlPr>
                            </m:fPr>
                            <m:num>
                              <m:sSub>
                                <m:sSubPr>
                                  <m:ctrlPr>
                                    <w:rPr>
                                      <w:rFonts w:ascii="Cambria Math" w:hAnsi="Cambria Math"/>
                                      <w:i/>
                                    </w:rPr>
                                  </m:ctrlPr>
                                </m:sSubPr>
                                <m:e>
                                  <m:r>
                                    <w:rPr>
                                      <w:rFonts w:ascii="Cambria Math"/>
                                    </w:rPr>
                                    <m:t>Q</m:t>
                                  </m:r>
                                </m:e>
                                <m:sub>
                                  <m:r>
                                    <w:rPr>
                                      <w:rFonts w:ascii="Cambria Math"/>
                                    </w:rPr>
                                    <m:t>u</m:t>
                                  </m:r>
                                </m:sub>
                              </m:sSub>
                            </m:num>
                            <m:den>
                              <m:sSub>
                                <m:sSubPr>
                                  <m:ctrlPr>
                                    <w:rPr>
                                      <w:rFonts w:ascii="Cambria Math" w:hAnsi="Cambria Math"/>
                                      <w:i/>
                                    </w:rPr>
                                  </m:ctrlPr>
                                </m:sSubPr>
                                <m:e>
                                  <m:r>
                                    <w:rPr>
                                      <w:rFonts w:ascii="Cambria Math"/>
                                    </w:rPr>
                                    <m:t>A</m:t>
                                  </m:r>
                                </m:e>
                                <m:sub>
                                  <m:r>
                                    <w:rPr>
                                      <w:rFonts w:ascii="Cambria Math"/>
                                    </w:rPr>
                                    <m:t>imp</m:t>
                                  </m:r>
                                </m:sub>
                              </m:sSub>
                              <m:r>
                                <w:rPr>
                                  <w:rFonts w:ascii="Cambria Math" w:hAnsi="Cambria Math" w:cs="Cambria Math"/>
                                </w:rPr>
                                <m:t>⋅</m:t>
                              </m:r>
                              <m:r>
                                <w:rPr>
                                  <w:rFonts w:ascii="Cambria Math"/>
                                </w:rPr>
                                <m:t>a</m:t>
                              </m:r>
                              <m:r>
                                <w:rPr>
                                  <w:rFonts w:ascii="Cambria Math" w:hAnsi="Cambria Math" w:cs="Cambria Math"/>
                                </w:rPr>
                                <m:t>⋅</m:t>
                              </m:r>
                              <m:r>
                                <w:rPr>
                                  <w:rFonts w:ascii="Cambria Math"/>
                                </w:rPr>
                                <m:t>n</m:t>
                              </m:r>
                            </m:den>
                          </m:f>
                        </m:e>
                      </m:d>
                    </m:e>
                    <m:sup>
                      <m:f>
                        <m:fPr>
                          <m:ctrlPr>
                            <w:rPr>
                              <w:rFonts w:ascii="Cambria Math" w:hAnsi="Cambria Math"/>
                              <w:i/>
                            </w:rPr>
                          </m:ctrlPr>
                        </m:fPr>
                        <m:num>
                          <m:r>
                            <w:rPr>
                              <w:rFonts w:ascii="Cambria Math"/>
                            </w:rPr>
                            <m:t>n</m:t>
                          </m:r>
                        </m:num>
                        <m:den>
                          <m:r>
                            <w:rPr>
                              <w:rFonts w:ascii="Cambria Math"/>
                            </w:rPr>
                            <m:t>n</m:t>
                          </m:r>
                          <m:r>
                            <w:rPr>
                              <w:rFonts w:ascii="Cambria Math"/>
                            </w:rPr>
                            <m:t>-</m:t>
                          </m:r>
                          <m:r>
                            <w:rPr>
                              <w:rFonts w:ascii="Cambria Math"/>
                            </w:rPr>
                            <m:t>1</m:t>
                          </m:r>
                        </m:den>
                      </m:f>
                    </m:sup>
                  </m:sSup>
                </m:e>
                <m:sub>
                  <m:r>
                    <w:rPr>
                      <w:rFonts w:ascii="Cambria Math"/>
                    </w:rPr>
                    <m:t>u</m:t>
                  </m:r>
                </m:sub>
              </m:sSub>
              <m:sSup>
                <m:sSupPr>
                  <m:ctrlPr>
                    <w:rPr>
                      <w:rFonts w:ascii="Cambria Math" w:hAnsi="Cambria Math"/>
                      <w:i/>
                    </w:rPr>
                  </m:ctrlPr>
                </m:sSupPr>
                <m:e>
                  <m:d>
                    <m:dPr>
                      <m:begChr m:val="["/>
                      <m:endChr m:val="]"/>
                      <m:ctrlPr>
                        <w:rPr>
                          <w:rFonts w:ascii="Cambria Math" w:hAnsi="Cambria Math"/>
                          <w:i/>
                        </w:rPr>
                      </m:ctrlPr>
                    </m:dPr>
                    <m:e>
                      <m:f>
                        <m:fPr>
                          <m:ctrlPr>
                            <w:rPr>
                              <w:rFonts w:ascii="Cambria Math" w:hAnsi="Cambria Math"/>
                              <w:i/>
                            </w:rPr>
                          </m:ctrlPr>
                        </m:fPr>
                        <m:num>
                          <m:sSub>
                            <m:sSubPr>
                              <m:ctrlPr>
                                <w:rPr>
                                  <w:rFonts w:ascii="Cambria Math" w:hAnsi="Cambria Math"/>
                                  <w:i/>
                                </w:rPr>
                              </m:ctrlPr>
                            </m:sSubPr>
                            <m:e>
                              <m:r>
                                <w:rPr>
                                  <w:rFonts w:ascii="Cambria Math"/>
                                </w:rPr>
                                <m:t>Q</m:t>
                              </m:r>
                            </m:e>
                            <m:sub>
                              <m:r>
                                <w:rPr>
                                  <w:rFonts w:ascii="Cambria Math"/>
                                </w:rPr>
                                <m:t>u</m:t>
                              </m:r>
                            </m:sub>
                          </m:sSub>
                        </m:num>
                        <m:den>
                          <m:sSub>
                            <m:sSubPr>
                              <m:ctrlPr>
                                <w:rPr>
                                  <w:rFonts w:ascii="Cambria Math" w:hAnsi="Cambria Math"/>
                                  <w:i/>
                                </w:rPr>
                              </m:ctrlPr>
                            </m:sSubPr>
                            <m:e>
                              <m:r>
                                <w:rPr>
                                  <w:rFonts w:ascii="Cambria Math"/>
                                </w:rPr>
                                <m:t>A</m:t>
                              </m:r>
                            </m:e>
                            <m:sub>
                              <m:r>
                                <w:rPr>
                                  <w:rFonts w:ascii="Cambria Math"/>
                                </w:rPr>
                                <m:t>imp</m:t>
                              </m:r>
                            </m:sub>
                          </m:sSub>
                          <m:r>
                            <w:rPr>
                              <w:rFonts w:ascii="Cambria Math" w:hAnsi="Cambria Math" w:cs="Cambria Math"/>
                            </w:rPr>
                            <m:t>⋅</m:t>
                          </m:r>
                          <m:r>
                            <w:rPr>
                              <w:rFonts w:ascii="Cambria Math"/>
                            </w:rPr>
                            <m:t>a</m:t>
                          </m:r>
                          <m:r>
                            <w:rPr>
                              <w:rFonts w:ascii="Cambria Math" w:hAnsi="Cambria Math" w:cs="Cambria Math"/>
                            </w:rPr>
                            <m:t>⋅</m:t>
                          </m:r>
                          <m:r>
                            <w:rPr>
                              <w:rFonts w:ascii="Cambria Math"/>
                            </w:rPr>
                            <m:t>n</m:t>
                          </m:r>
                        </m:den>
                      </m:f>
                    </m:e>
                  </m:d>
                </m:e>
                <m:sup>
                  <m:f>
                    <m:fPr>
                      <m:ctrlPr>
                        <w:rPr>
                          <w:rFonts w:ascii="Cambria Math" w:hAnsi="Cambria Math"/>
                          <w:i/>
                        </w:rPr>
                      </m:ctrlPr>
                    </m:fPr>
                    <m:num>
                      <m:r>
                        <w:rPr>
                          <w:rFonts w:ascii="Cambria Math"/>
                        </w:rPr>
                        <m:t>1</m:t>
                      </m:r>
                    </m:num>
                    <m:den>
                      <m:r>
                        <w:rPr>
                          <w:rFonts w:ascii="Cambria Math"/>
                        </w:rPr>
                        <m:t>n</m:t>
                      </m:r>
                      <m:r>
                        <w:rPr>
                          <w:rFonts w:ascii="Cambria Math"/>
                        </w:rPr>
                        <m:t>-</m:t>
                      </m:r>
                      <m:r>
                        <w:rPr>
                          <w:rFonts w:ascii="Cambria Math"/>
                        </w:rPr>
                        <m:t>1</m:t>
                      </m:r>
                    </m:den>
                  </m:f>
                </m:sup>
              </m:sSup>
            </m:e>
            <m:sub>
              <m:r>
                <w:rPr>
                  <w:rFonts w:ascii="Cambria Math"/>
                </w:rPr>
                <m:t>max</m:t>
              </m:r>
            </m:sub>
          </m:sSub>
        </m:oMath>
      </m:oMathPara>
    </w:p>
    <w:p w14:paraId="0E41FCDF" w14:textId="77777777" w:rsidR="00272DCF" w:rsidRDefault="00272DCF" w:rsidP="00272DCF">
      <w:pPr>
        <w:spacing w:line="288" w:lineRule="auto"/>
      </w:pPr>
    </w:p>
    <w:p w14:paraId="148EA133" w14:textId="77777777" w:rsidR="00272DCF" w:rsidRDefault="00272DCF" w:rsidP="00E311FA">
      <w:r>
        <w:t>Da cui:</w:t>
      </w:r>
    </w:p>
    <w:p w14:paraId="3ECADF1E" w14:textId="77777777" w:rsidR="00272DCF" w:rsidRDefault="00272DCF" w:rsidP="00272DCF">
      <w:pPr>
        <w:spacing w:line="288" w:lineRule="auto"/>
      </w:pPr>
    </w:p>
    <w:p w14:paraId="07DE6794" w14:textId="77777777" w:rsidR="00272DCF" w:rsidRPr="00942B8B" w:rsidRDefault="00CA7395" w:rsidP="00272DCF">
      <w:pPr>
        <w:spacing w:line="288" w:lineRule="auto"/>
        <w:jc w:val="center"/>
      </w:pPr>
      <m:oMathPara>
        <m:oMath>
          <m:sSub>
            <m:sSubPr>
              <m:ctrlPr>
                <w:rPr>
                  <w:rFonts w:ascii="Cambria Math" w:hAnsi="Cambria Math"/>
                  <w:i/>
                </w:rPr>
              </m:ctrlPr>
            </m:sSubPr>
            <m:e>
              <m:r>
                <w:rPr>
                  <w:rFonts w:ascii="Cambria Math"/>
                </w:rPr>
                <m:t>θ</m:t>
              </m:r>
            </m:e>
            <m:sub>
              <m:r>
                <w:rPr>
                  <w:rFonts w:ascii="Cambria Math"/>
                </w:rPr>
                <m:t>W</m:t>
              </m:r>
            </m:sub>
          </m:sSub>
          <m:r>
            <w:rPr>
              <w:rFonts w:ascii="Cambria Math"/>
            </w:rPr>
            <m:t>=</m:t>
          </m:r>
          <m:sSup>
            <m:sSupPr>
              <m:ctrlPr>
                <w:rPr>
                  <w:rFonts w:ascii="Cambria Math" w:hAnsi="Cambria Math"/>
                  <w:i/>
                </w:rPr>
              </m:ctrlPr>
            </m:sSupPr>
            <m:e>
              <m:d>
                <m:dPr>
                  <m:begChr m:val="["/>
                  <m:endChr m:val="]"/>
                  <m:ctrlPr>
                    <w:rPr>
                      <w:rFonts w:ascii="Cambria Math" w:hAnsi="Cambria Math"/>
                      <w:i/>
                    </w:rPr>
                  </m:ctrlPr>
                </m:dPr>
                <m:e>
                  <m:f>
                    <m:fPr>
                      <m:ctrlPr>
                        <w:rPr>
                          <w:rFonts w:ascii="Cambria Math" w:hAnsi="Cambria Math"/>
                          <w:i/>
                        </w:rPr>
                      </m:ctrlPr>
                    </m:fPr>
                    <m:num>
                      <m:sSub>
                        <m:sSubPr>
                          <m:ctrlPr>
                            <w:rPr>
                              <w:rFonts w:ascii="Cambria Math" w:hAnsi="Cambria Math"/>
                              <w:i/>
                            </w:rPr>
                          </m:ctrlPr>
                        </m:sSubPr>
                        <m:e>
                          <m:r>
                            <w:rPr>
                              <w:rFonts w:ascii="Cambria Math"/>
                            </w:rPr>
                            <m:t>Q</m:t>
                          </m:r>
                        </m:e>
                        <m:sub>
                          <m:r>
                            <w:rPr>
                              <w:rFonts w:ascii="Cambria Math"/>
                            </w:rPr>
                            <m:t>u</m:t>
                          </m:r>
                        </m:sub>
                      </m:sSub>
                    </m:num>
                    <m:den>
                      <m:sSub>
                        <m:sSubPr>
                          <m:ctrlPr>
                            <w:rPr>
                              <w:rFonts w:ascii="Cambria Math" w:hAnsi="Cambria Math"/>
                              <w:i/>
                            </w:rPr>
                          </m:ctrlPr>
                        </m:sSubPr>
                        <m:e>
                          <m:r>
                            <w:rPr>
                              <w:rFonts w:ascii="Cambria Math"/>
                            </w:rPr>
                            <m:t>A</m:t>
                          </m:r>
                        </m:e>
                        <m:sub>
                          <m:r>
                            <w:rPr>
                              <w:rFonts w:ascii="Cambria Math"/>
                            </w:rPr>
                            <m:t>imp</m:t>
                          </m:r>
                        </m:sub>
                      </m:sSub>
                      <m:r>
                        <w:rPr>
                          <w:rFonts w:ascii="Cambria Math" w:hAnsi="Cambria Math" w:cs="Cambria Math"/>
                        </w:rPr>
                        <m:t>⋅</m:t>
                      </m:r>
                      <m:r>
                        <w:rPr>
                          <w:rFonts w:ascii="Cambria Math"/>
                        </w:rPr>
                        <m:t>a</m:t>
                      </m:r>
                      <m:r>
                        <w:rPr>
                          <w:rFonts w:ascii="Cambria Math" w:hAnsi="Cambria Math" w:cs="Cambria Math"/>
                        </w:rPr>
                        <m:t>⋅</m:t>
                      </m:r>
                      <m:r>
                        <w:rPr>
                          <w:rFonts w:ascii="Cambria Math"/>
                        </w:rPr>
                        <m:t>n</m:t>
                      </m:r>
                    </m:den>
                  </m:f>
                </m:e>
              </m:d>
            </m:e>
            <m:sup>
              <m:f>
                <m:fPr>
                  <m:ctrlPr>
                    <w:rPr>
                      <w:rFonts w:ascii="Cambria Math" w:hAnsi="Cambria Math"/>
                      <w:i/>
                    </w:rPr>
                  </m:ctrlPr>
                </m:fPr>
                <m:num>
                  <m:r>
                    <w:rPr>
                      <w:rFonts w:ascii="Cambria Math"/>
                    </w:rPr>
                    <m:t>1</m:t>
                  </m:r>
                </m:num>
                <m:den>
                  <m:r>
                    <w:rPr>
                      <w:rFonts w:ascii="Cambria Math"/>
                    </w:rPr>
                    <m:t>n</m:t>
                  </m:r>
                  <m:r>
                    <w:rPr>
                      <w:rFonts w:ascii="Cambria Math"/>
                    </w:rPr>
                    <m:t>-</m:t>
                  </m:r>
                  <m:r>
                    <w:rPr>
                      <w:rFonts w:ascii="Cambria Math"/>
                    </w:rPr>
                    <m:t>1</m:t>
                  </m:r>
                </m:den>
              </m:f>
            </m:sup>
          </m:sSup>
          <m:r>
            <w:rPr>
              <w:rFonts w:ascii="Cambria Math"/>
            </w:rPr>
            <m:t>=</m:t>
          </m:r>
          <m:sSup>
            <m:sSupPr>
              <m:ctrlPr>
                <w:rPr>
                  <w:rFonts w:ascii="Cambria Math" w:hAnsi="Cambria Math"/>
                  <w:i/>
                </w:rPr>
              </m:ctrlPr>
            </m:sSupPr>
            <m:e>
              <m:d>
                <m:dPr>
                  <m:begChr m:val="["/>
                  <m:endChr m:val="]"/>
                  <m:ctrlPr>
                    <w:rPr>
                      <w:rFonts w:ascii="Cambria Math" w:hAnsi="Cambria Math"/>
                      <w:i/>
                    </w:rPr>
                  </m:ctrlPr>
                </m:dPr>
                <m:e>
                  <m:f>
                    <m:fPr>
                      <m:ctrlPr>
                        <w:rPr>
                          <w:rFonts w:ascii="Cambria Math" w:hAnsi="Cambria Math"/>
                          <w:i/>
                        </w:rPr>
                      </m:ctrlPr>
                    </m:fPr>
                    <m:num>
                      <m:sSub>
                        <m:sSubPr>
                          <m:ctrlPr>
                            <w:rPr>
                              <w:rFonts w:ascii="Cambria Math" w:hAnsi="Cambria Math"/>
                              <w:i/>
                            </w:rPr>
                          </m:ctrlPr>
                        </m:sSubPr>
                        <m:e>
                          <m:r>
                            <w:rPr>
                              <w:rFonts w:ascii="Cambria Math"/>
                            </w:rPr>
                            <m:t>q</m:t>
                          </m:r>
                        </m:e>
                        <m:sub>
                          <m:r>
                            <w:rPr>
                              <w:rFonts w:ascii="Cambria Math"/>
                            </w:rPr>
                            <m:t>out</m:t>
                          </m:r>
                        </m:sub>
                      </m:sSub>
                    </m:num>
                    <m:den>
                      <m:r>
                        <w:rPr>
                          <w:rFonts w:ascii="Cambria Math"/>
                        </w:rPr>
                        <m:t>a</m:t>
                      </m:r>
                      <m:r>
                        <w:rPr>
                          <w:rFonts w:ascii="Cambria Math" w:hAnsi="Cambria Math" w:cs="Cambria Math"/>
                        </w:rPr>
                        <m:t>⋅</m:t>
                      </m:r>
                      <m:r>
                        <w:rPr>
                          <w:rFonts w:ascii="Cambria Math"/>
                        </w:rPr>
                        <m:t>n</m:t>
                      </m:r>
                    </m:den>
                  </m:f>
                </m:e>
              </m:d>
            </m:e>
            <m:sup>
              <m:f>
                <m:fPr>
                  <m:ctrlPr>
                    <w:rPr>
                      <w:rFonts w:ascii="Cambria Math" w:hAnsi="Cambria Math"/>
                      <w:i/>
                    </w:rPr>
                  </m:ctrlPr>
                </m:fPr>
                <m:num>
                  <m:r>
                    <w:rPr>
                      <w:rFonts w:ascii="Cambria Math"/>
                    </w:rPr>
                    <m:t>1</m:t>
                  </m:r>
                </m:num>
                <m:den>
                  <m:r>
                    <w:rPr>
                      <w:rFonts w:ascii="Cambria Math"/>
                    </w:rPr>
                    <m:t>n</m:t>
                  </m:r>
                  <m:r>
                    <w:rPr>
                      <w:rFonts w:ascii="Cambria Math"/>
                    </w:rPr>
                    <m:t>-</m:t>
                  </m:r>
                  <m:r>
                    <w:rPr>
                      <w:rFonts w:ascii="Cambria Math"/>
                    </w:rPr>
                    <m:t>1</m:t>
                  </m:r>
                </m:den>
              </m:f>
            </m:sup>
          </m:sSup>
        </m:oMath>
      </m:oMathPara>
    </w:p>
    <w:p w14:paraId="5F9D77FE" w14:textId="66198A68" w:rsidR="00272DCF" w:rsidRDefault="00272DCF" w:rsidP="00E311FA">
      <w:r>
        <w:t xml:space="preserve">La durata dell’evento di pioggia che massimizza il volume di invaso necessario a garantire la portata imposta in uscita dalla vasca risulta nel caso in </w:t>
      </w:r>
      <w:r w:rsidRPr="00734FB0">
        <w:t xml:space="preserve">esame pari a </w:t>
      </w:r>
      <w:r>
        <w:t xml:space="preserve">2 ore e </w:t>
      </w:r>
      <w:r w:rsidR="00FE0272">
        <w:t>7</w:t>
      </w:r>
      <w:r w:rsidRPr="00734FB0">
        <w:t xml:space="preserve"> minuti.</w:t>
      </w:r>
    </w:p>
    <w:p w14:paraId="292E0B2C" w14:textId="7E0FACFD" w:rsidR="00272DCF" w:rsidRDefault="00272DCF" w:rsidP="00E311FA">
      <w:r w:rsidRPr="00734FB0">
        <w:t xml:space="preserve">Si fa osservare che i parametri a ed n della curva caratteristica di possibilità pluviometrica adottati sono quelli relativi a durate di pioggia superiori ad un’ora, </w:t>
      </w:r>
      <w:r>
        <w:t>anche qualora</w:t>
      </w:r>
      <w:r w:rsidRPr="00734FB0">
        <w:t xml:space="preserve"> la durata critica per la vasca appena ricavata </w:t>
      </w:r>
      <w:r>
        <w:t>fosse</w:t>
      </w:r>
      <w:r w:rsidRPr="00734FB0">
        <w:t xml:space="preserve"> inferiore all’ora. Tuttavia, tale approssimazione conduce ad un errore inferiore all’1% sul volume finale da assegnare alla vasca per la laminazione, e comunque sempre a favore di sicurezza. Infatti</w:t>
      </w:r>
      <w:r>
        <w:t xml:space="preserve">, il coefficiente a della curva per le durate superiori </w:t>
      </w:r>
      <w:proofErr w:type="spellStart"/>
      <w:r>
        <w:t>ed</w:t>
      </w:r>
      <w:proofErr w:type="spellEnd"/>
      <w:r>
        <w:t xml:space="preserve"> inferiori ad un’ora è il medesimo, mentre il coefficiente n per le durate superiori all’ora è tale che, estrapolando la curva assumendo tale valore anche nel campo delle durate inferiori, essa approssima superiormente la curva reale. Di contro </w:t>
      </w:r>
      <w:proofErr w:type="gramStart"/>
      <w:r>
        <w:t>se</w:t>
      </w:r>
      <w:proofErr w:type="gramEnd"/>
      <w:r>
        <w:t xml:space="preserve"> avessimo assunto come parametri a ed n quelli relativi alle durate inferiori all’ora, il metodo di calcolo adottato avrebbe indotto in errore, determinando una durata </w:t>
      </w:r>
      <w:proofErr w:type="spellStart"/>
      <w:r>
        <w:t>θ</w:t>
      </w:r>
      <w:r w:rsidRPr="00E311FA">
        <w:t>W</w:t>
      </w:r>
      <w:proofErr w:type="spellEnd"/>
      <w:r>
        <w:t xml:space="preserve"> superiore ad un’ora, ed un volume finale della vasca affetto dal medesimo errore dell’1%, ma in tal caso, a sfavore di sicurezza.</w:t>
      </w:r>
    </w:p>
    <w:p w14:paraId="666F6415" w14:textId="77777777" w:rsidR="00272DCF" w:rsidRDefault="00272DCF" w:rsidP="00E311FA">
      <w:r>
        <w:t xml:space="preserve">Dalla curva di possibilità climatica è allora possibile ricavare l’altezza di pioggia che cade sull’area per un evento meteorico avente tempo di ritorno prefissato pari a 20 anni e durata </w:t>
      </w:r>
      <w:proofErr w:type="spellStart"/>
      <w:r>
        <w:t>θ</w:t>
      </w:r>
      <w:r w:rsidRPr="00E311FA">
        <w:t>W</w:t>
      </w:r>
      <w:proofErr w:type="spellEnd"/>
      <w:r>
        <w:t>.</w:t>
      </w:r>
    </w:p>
    <w:p w14:paraId="5A5F764F" w14:textId="77777777" w:rsidR="00272DCF" w:rsidRDefault="00272DCF" w:rsidP="00E311FA">
      <w:r>
        <w:t xml:space="preserve">Moltiplicando tale altezza di pioggia per la superficie impermeabile equivalente, si ottiene il volume di pioggia caduto per tale evento meteorico, e sottraendo a questo il volume restituito dalla vasca al deflusso nel medesimo intervallo di tempo </w:t>
      </w:r>
      <w:proofErr w:type="spellStart"/>
      <w:r>
        <w:t>θ</w:t>
      </w:r>
      <w:r w:rsidRPr="00E311FA">
        <w:t>W</w:t>
      </w:r>
      <w:proofErr w:type="spellEnd"/>
      <w:r>
        <w:t>, si ottiene il minimo volume che è necessario invasare nella vasca ai fini dell’invarianza idraulica. Perciò:</w:t>
      </w:r>
    </w:p>
    <w:p w14:paraId="1B4A9822" w14:textId="77777777" w:rsidR="00272DCF" w:rsidRDefault="00272DCF" w:rsidP="00272DCF">
      <w:pPr>
        <w:spacing w:line="288" w:lineRule="auto"/>
      </w:pPr>
    </w:p>
    <w:p w14:paraId="17BB0541" w14:textId="77777777" w:rsidR="00272DCF" w:rsidRPr="009235D3" w:rsidRDefault="00272DCF" w:rsidP="00272DCF">
      <w:pPr>
        <w:spacing w:line="288" w:lineRule="auto"/>
        <w:jc w:val="center"/>
      </w:pPr>
      <w:r w:rsidRPr="00623A8C">
        <w:rPr>
          <w:position w:val="-14"/>
        </w:rPr>
        <w:object w:dxaOrig="3159" w:dyaOrig="400" w14:anchorId="71DE0BE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58.15pt;height:20.05pt" o:ole="">
            <v:imagedata r:id="rId13" o:title=""/>
          </v:shape>
          <o:OLEObject Type="Embed" ProgID="Equation.3" ShapeID="_x0000_i1025" DrawAspect="Content" ObjectID="_1841579817" r:id="rId14"/>
        </w:object>
      </w:r>
    </w:p>
    <w:p w14:paraId="7CC54B3A" w14:textId="77777777" w:rsidR="00272DCF" w:rsidRDefault="00272DCF" w:rsidP="00272DCF">
      <w:pPr>
        <w:spacing w:line="288" w:lineRule="auto"/>
      </w:pPr>
    </w:p>
    <w:p w14:paraId="37E3EE40" w14:textId="77777777" w:rsidR="00272DCF" w:rsidRDefault="00272DCF" w:rsidP="00E311FA">
      <w:r w:rsidRPr="002E56AB">
        <w:t xml:space="preserve">L’analisi effettuata porta a concludere che per l’intervento di lottizzazione in oggetto è necessaria, ai fini del rispetto del principio di invarianza idraulica come sopra descritto, la realizzazione di </w:t>
      </w:r>
      <w:r>
        <w:t>una</w:t>
      </w:r>
      <w:r w:rsidRPr="002E56AB">
        <w:t xml:space="preserve"> vasc</w:t>
      </w:r>
      <w:r>
        <w:t>a</w:t>
      </w:r>
      <w:r w:rsidRPr="002E56AB">
        <w:t xml:space="preserve"> di accumulo temporaneo delle acque meteoriche dilavanti non contaminate</w:t>
      </w:r>
      <w:r>
        <w:t>.</w:t>
      </w:r>
    </w:p>
    <w:p w14:paraId="3E37E298" w14:textId="6509DADB" w:rsidR="00272DCF" w:rsidRDefault="00272DCF" w:rsidP="00E311FA">
      <w:r w:rsidRPr="00B91F92">
        <w:t xml:space="preserve">Il volume minimo della vasca di accumulo da destinare </w:t>
      </w:r>
      <w:r>
        <w:t>al sistema di invarianza idraulica per le nuove superfici impermeabilizzate</w:t>
      </w:r>
      <w:r w:rsidRPr="00B91F92">
        <w:t xml:space="preserve"> risulta </w:t>
      </w:r>
      <w:proofErr w:type="spellStart"/>
      <w:r w:rsidRPr="00B91F92">
        <w:t>Wmin</w:t>
      </w:r>
      <w:proofErr w:type="spellEnd"/>
      <w:r w:rsidRPr="00B91F92">
        <w:t xml:space="preserve"> = </w:t>
      </w:r>
      <w:r w:rsidR="00FE0272">
        <w:t>192</w:t>
      </w:r>
      <w:r w:rsidRPr="00B91F92">
        <w:t xml:space="preserve"> mc</w:t>
      </w:r>
      <w:r>
        <w:t xml:space="preserve">, </w:t>
      </w:r>
      <w:r w:rsidRPr="002E56AB">
        <w:t>calcolat</w:t>
      </w:r>
      <w:r>
        <w:t>o</w:t>
      </w:r>
      <w:r w:rsidRPr="002E56AB">
        <w:t xml:space="preserve"> in corrispondenza di un evento di pioggia avente periodo di ritorno pari a 20 anni ed una durata tale da massimizzare il volume dell</w:t>
      </w:r>
      <w:r>
        <w:t>a</w:t>
      </w:r>
      <w:r w:rsidRPr="002E56AB">
        <w:t xml:space="preserve"> vasc</w:t>
      </w:r>
      <w:r>
        <w:t>a</w:t>
      </w:r>
      <w:r w:rsidRPr="002E56AB">
        <w:t>.</w:t>
      </w:r>
    </w:p>
    <w:p w14:paraId="79FD277D" w14:textId="77777777" w:rsidR="00272DCF" w:rsidRPr="00416DD2" w:rsidRDefault="00272DCF" w:rsidP="00E311FA">
      <w:pPr>
        <w:pStyle w:val="Titolo2"/>
      </w:pPr>
      <w:bookmarkStart w:id="19" w:name="_Toc58338420"/>
      <w:bookmarkStart w:id="20" w:name="_Toc58919544"/>
      <w:bookmarkStart w:id="21" w:name="_Toc98168220"/>
      <w:bookmarkStart w:id="22" w:name="_Toc230967077"/>
      <w:r>
        <w:t>Verifica del dimensionamento secondo la differenza di coefficiente di deflusso</w:t>
      </w:r>
      <w:bookmarkEnd w:id="19"/>
      <w:bookmarkEnd w:id="20"/>
      <w:bookmarkEnd w:id="21"/>
      <w:bookmarkEnd w:id="22"/>
    </w:p>
    <w:p w14:paraId="7FE0EAE2" w14:textId="77777777" w:rsidR="00272DCF" w:rsidRDefault="00272DCF" w:rsidP="00272DCF">
      <w:pPr>
        <w:spacing w:line="288" w:lineRule="auto"/>
      </w:pPr>
    </w:p>
    <w:p w14:paraId="729FCADF" w14:textId="77777777" w:rsidR="00272DCF" w:rsidRDefault="00272DCF" w:rsidP="00E311FA">
      <w:r>
        <w:t>Sovente si procede al dimensionamento dei sistemi di invarianza secondo una metodologia più speditiva, e cautelativa, che prevede di invasare l’intero volume dovuto alla variazione di coefficiente di deflusso PSI del lotto, considerando l’evento pluviometrico di durata oraria.</w:t>
      </w:r>
    </w:p>
    <w:p w14:paraId="7736C711" w14:textId="77777777" w:rsidR="00272DCF" w:rsidRDefault="00272DCF" w:rsidP="00E311FA">
      <w:r>
        <w:t>Sebbene non definendone esplicitamente le caratteristiche, le Norme Tecniche Attuative del Piano Operativo Comunale del Comune di Peccioli sembrano suggerire l’impiego di questo metodo.</w:t>
      </w:r>
    </w:p>
    <w:p w14:paraId="0B7FD356" w14:textId="77777777" w:rsidR="00272DCF" w:rsidRDefault="00272DCF" w:rsidP="00E311FA">
      <w:r>
        <w:t>Si procede pertanto a verificare il dimensionamento della vasca di invarianza idraulica anche mediante tale metodologia, che solitamente si dimostra essere maggiormente cautelativa.</w:t>
      </w:r>
    </w:p>
    <w:p w14:paraId="12BECED0" w14:textId="77777777" w:rsidR="00272DCF" w:rsidRDefault="00272DCF" w:rsidP="00E311FA">
      <w:r>
        <w:t xml:space="preserve">Secondo tale metodo il volume d’acqua prodotto dalla variazione di permeabilità delle superfici scolanti previste dall’intervento edilizio, è funzione oltre che della sua estensione, </w:t>
      </w:r>
      <w:r>
        <w:lastRenderedPageBreak/>
        <w:t>dell’incremento dei coefficienti di deflusso, dell’altezza e della durata di pioggia. La formula per il calcolo di tale volume può essere così espressa:</w:t>
      </w:r>
    </w:p>
    <w:p w14:paraId="3D10B770" w14:textId="77777777" w:rsidR="00272DCF" w:rsidRDefault="00272DCF" w:rsidP="00272DCF">
      <w:pPr>
        <w:spacing w:line="288" w:lineRule="auto"/>
      </w:pPr>
      <w:r w:rsidRPr="00027302">
        <w:rPr>
          <w:noProof/>
        </w:rPr>
        <w:drawing>
          <wp:inline distT="0" distB="0" distL="0" distR="0" wp14:anchorId="07ABED03" wp14:editId="69B03DC4">
            <wp:extent cx="5393690" cy="1666875"/>
            <wp:effectExtent l="0" t="0" r="0" b="9525"/>
            <wp:docPr id="28" name="Immagin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393690" cy="1666875"/>
                    </a:xfrm>
                    <a:prstGeom prst="rect">
                      <a:avLst/>
                    </a:prstGeom>
                    <a:noFill/>
                    <a:ln>
                      <a:noFill/>
                    </a:ln>
                  </pic:spPr>
                </pic:pic>
              </a:graphicData>
            </a:graphic>
          </wp:inline>
        </w:drawing>
      </w:r>
    </w:p>
    <w:p w14:paraId="455A0E2B" w14:textId="77777777" w:rsidR="00272DCF" w:rsidRDefault="00272DCF" w:rsidP="00272DCF">
      <w:pPr>
        <w:spacing w:line="288" w:lineRule="auto"/>
      </w:pPr>
    </w:p>
    <w:p w14:paraId="2DB89B49" w14:textId="3D603432" w:rsidR="00272DCF" w:rsidRDefault="00272DCF" w:rsidP="00E311FA">
      <w:r>
        <w:t>Per quanto riguarda l’altezza di pioggia da assumere a base di calcolo, come visto, il Piano Operativo indica di fare riferimento ad una pioggia oraria con TR20 che, per le relazioni individuate ai paragrafi precedenti risulta essere pari a 51.594 mm.</w:t>
      </w:r>
    </w:p>
    <w:p w14:paraId="4E5B4445" w14:textId="2EBF394F" w:rsidR="00272DCF" w:rsidRDefault="00272DCF" w:rsidP="00E311FA">
      <w:r>
        <w:t>Per quanto riguarda invece i coefficienti di deflusso possono essere impiegati i valori determinati ai paragrafi precedenti.</w:t>
      </w:r>
    </w:p>
    <w:p w14:paraId="0522BAC5" w14:textId="3CC3ACD3" w:rsidR="00272DCF" w:rsidRDefault="00272DCF" w:rsidP="00E311FA">
      <w:r w:rsidRPr="00760C97">
        <w:t>Conseguentemente il volume d’acqua prodotto dalla variazione di permeabilità</w:t>
      </w:r>
      <w:r>
        <w:t xml:space="preserve"> per l’area a parcheggio</w:t>
      </w:r>
      <w:r w:rsidRPr="00760C97">
        <w:t xml:space="preserve"> è stimato in </w:t>
      </w:r>
      <w:r w:rsidR="00FE0272">
        <w:t>212</w:t>
      </w:r>
      <w:r w:rsidRPr="00760C97">
        <w:t xml:space="preserve"> mc.</w:t>
      </w:r>
    </w:p>
    <w:p w14:paraId="2063C93F" w14:textId="5B8E3EF6" w:rsidR="00272DCF" w:rsidRDefault="00272DCF" w:rsidP="00E311FA">
      <w:r>
        <w:t xml:space="preserve">A favore di sicurezza, </w:t>
      </w:r>
      <w:r w:rsidR="00FE0272">
        <w:t>trattandosi di variante progettuale</w:t>
      </w:r>
      <w:r>
        <w:t xml:space="preserve">, scegliamo </w:t>
      </w:r>
      <w:r w:rsidR="00FE0272">
        <w:t>mantenere il dimensionamento della vasca</w:t>
      </w:r>
      <w:r>
        <w:t xml:space="preserve"> di invarianza idraulica </w:t>
      </w:r>
      <w:r w:rsidR="00FE0272">
        <w:t>pari a quello determinato nel progetto originario</w:t>
      </w:r>
      <w:r>
        <w:t xml:space="preserve">, pertanto prevederemo un volume pari a </w:t>
      </w:r>
      <w:r w:rsidRPr="00E311FA">
        <w:rPr>
          <w:b/>
          <w:bCs/>
        </w:rPr>
        <w:t>235 mc</w:t>
      </w:r>
      <w:r>
        <w:t>.</w:t>
      </w:r>
    </w:p>
    <w:p w14:paraId="4EB12A22" w14:textId="77777777" w:rsidR="00272DCF" w:rsidRPr="00D93CAB" w:rsidRDefault="00272DCF" w:rsidP="00E311FA">
      <w:pPr>
        <w:pStyle w:val="Titolo2"/>
      </w:pPr>
      <w:bookmarkStart w:id="23" w:name="_Toc58919545"/>
      <w:bookmarkStart w:id="24" w:name="_Toc98168221"/>
      <w:bookmarkStart w:id="25" w:name="_Toc230967078"/>
      <w:proofErr w:type="spellStart"/>
      <w:r>
        <w:t>Pred</w:t>
      </w:r>
      <w:r w:rsidRPr="00214D25">
        <w:t>imensionamento</w:t>
      </w:r>
      <w:proofErr w:type="spellEnd"/>
      <w:r w:rsidRPr="00214D25">
        <w:t xml:space="preserve"> </w:t>
      </w:r>
      <w:r>
        <w:t>dei sistemi di bocca tarata</w:t>
      </w:r>
      <w:bookmarkEnd w:id="23"/>
      <w:bookmarkEnd w:id="24"/>
      <w:bookmarkEnd w:id="25"/>
    </w:p>
    <w:p w14:paraId="7DAA45F2" w14:textId="77777777" w:rsidR="00272DCF" w:rsidRDefault="00272DCF" w:rsidP="00272DCF"/>
    <w:p w14:paraId="25BEBC83" w14:textId="62647DCB" w:rsidR="00272DCF" w:rsidRDefault="00272DCF" w:rsidP="00E311FA">
      <w:r>
        <w:t>Si procede quindi a determinare la massima portata ammissibile allo scarico, da garantire mediante bocca tarata.</w:t>
      </w:r>
    </w:p>
    <w:p w14:paraId="7B166E0B" w14:textId="443AD267" w:rsidR="00272DCF" w:rsidRDefault="00272DCF" w:rsidP="00E311FA">
      <w:r>
        <w:t>Diversamente dai calcoli eseguiti per determinare il volume di invaso della vasca di laminazione che considerano una durata dell’evento pluviometrico tale da massimizzare tale volume, in questo caso è necessario considerare la porta al colmo che raggiungerebbe il corso d’acqua se provenisse da sole aree a verde.</w:t>
      </w:r>
    </w:p>
    <w:p w14:paraId="5E25AD01" w14:textId="1FA68459" w:rsidR="00272DCF" w:rsidRDefault="00272DCF" w:rsidP="00E311FA">
      <w:r>
        <w:t>Poiché le NTA allegate al Piano Operativo non forniscono specifiche indicazioni in merito, convenzionalmente si assume quale massima portata ammessa in uscita da un sistema di laminazione il valore di 21 l/s per ettaro impermeabilizzato (0.021 mc/s/ha)</w:t>
      </w:r>
      <w:r w:rsidRPr="000D30C9">
        <w:t>.</w:t>
      </w:r>
      <w:r>
        <w:t xml:space="preserve"> </w:t>
      </w:r>
    </w:p>
    <w:p w14:paraId="2F3D6D7B" w14:textId="5044036E" w:rsidR="00272DCF" w:rsidRDefault="00272DCF" w:rsidP="00E311FA">
      <w:r>
        <w:t xml:space="preserve">Pertanto considerato </w:t>
      </w:r>
      <w:r w:rsidR="00FE0272">
        <w:t>la superficie trasformata totale che sarà connessa al sistema fognario che, come visto in precedenza,</w:t>
      </w:r>
      <w:r>
        <w:t xml:space="preserve"> ammonta a </w:t>
      </w:r>
      <w:r w:rsidR="00FE0272">
        <w:t xml:space="preserve">9140 </w:t>
      </w:r>
      <w:r>
        <w:t xml:space="preserve">mq, la massima portata ammessa allo scarico sulla base della quale dovrà essere regolato il sistema di taratura, risulta pari a </w:t>
      </w:r>
      <w:r w:rsidR="00FE0272">
        <w:rPr>
          <w:b/>
          <w:bCs/>
        </w:rPr>
        <w:t>19.2</w:t>
      </w:r>
      <w:r w:rsidRPr="00E311FA">
        <w:rPr>
          <w:b/>
          <w:bCs/>
        </w:rPr>
        <w:t xml:space="preserve"> l/s</w:t>
      </w:r>
      <w:r>
        <w:t>.</w:t>
      </w:r>
    </w:p>
    <w:p w14:paraId="629DE232" w14:textId="77777777" w:rsidR="00272DCF" w:rsidRDefault="00272DCF" w:rsidP="00E311FA">
      <w:r>
        <w:t>Tale portata potrà essere ottenuta mediante una bocca tarata. Impiegando allora la formula valida per le luci a battente:</w:t>
      </w:r>
    </w:p>
    <w:p w14:paraId="5DFB8230" w14:textId="77777777" w:rsidR="00272DCF" w:rsidRDefault="00272DCF" w:rsidP="00272DCF"/>
    <w:p w14:paraId="14BE461B" w14:textId="465ACF68" w:rsidR="00272DCF" w:rsidRDefault="00CA7395" w:rsidP="00272DCF">
      <w:pPr>
        <w:jc w:val="center"/>
      </w:pPr>
      <w:hyperlink r:id="rId16" w:history="1">
        <w:r w:rsidR="00272DCF">
          <w:rPr>
            <w:rFonts w:ascii="Helvetica" w:hAnsi="Helvetica" w:cs="Helvetica"/>
            <w:color w:val="FD620B"/>
            <w:sz w:val="15"/>
            <w:szCs w:val="15"/>
          </w:rPr>
          <w:fldChar w:fldCharType="begin"/>
        </w:r>
        <w:r w:rsidR="00272DCF">
          <w:rPr>
            <w:rFonts w:ascii="Helvetica" w:hAnsi="Helvetica" w:cs="Helvetica"/>
            <w:color w:val="FD620B"/>
            <w:sz w:val="15"/>
            <w:szCs w:val="15"/>
          </w:rPr>
          <w:instrText xml:space="preserve"> INCLUDEPICTURE "https://www.oppo.it/calcoli/canali/img/luci_1_bis.gif" \* MERGEFORMATINET </w:instrText>
        </w:r>
        <w:r w:rsidR="00272DCF">
          <w:rPr>
            <w:rFonts w:ascii="Helvetica" w:hAnsi="Helvetica" w:cs="Helvetica"/>
            <w:color w:val="FD620B"/>
            <w:sz w:val="15"/>
            <w:szCs w:val="15"/>
          </w:rPr>
          <w:fldChar w:fldCharType="separate"/>
        </w:r>
        <w:r w:rsidR="00272DCF">
          <w:rPr>
            <w:rFonts w:ascii="Helvetica" w:hAnsi="Helvetica" w:cs="Helvetica"/>
            <w:color w:val="FD620B"/>
            <w:sz w:val="15"/>
            <w:szCs w:val="15"/>
          </w:rPr>
          <w:fldChar w:fldCharType="begin"/>
        </w:r>
        <w:r w:rsidR="00272DCF">
          <w:rPr>
            <w:rFonts w:ascii="Helvetica" w:hAnsi="Helvetica" w:cs="Helvetica"/>
            <w:color w:val="FD620B"/>
            <w:sz w:val="15"/>
            <w:szCs w:val="15"/>
          </w:rPr>
          <w:instrText xml:space="preserve"> INCLUDEPICTURE  "https://www.oppo.it/calcoli/canali/img/luci_1_bis.gif" \* MERGEFORMATINET </w:instrText>
        </w:r>
        <w:r w:rsidR="00272DCF">
          <w:rPr>
            <w:rFonts w:ascii="Helvetica" w:hAnsi="Helvetica" w:cs="Helvetica"/>
            <w:color w:val="FD620B"/>
            <w:sz w:val="15"/>
            <w:szCs w:val="15"/>
          </w:rPr>
          <w:fldChar w:fldCharType="separate"/>
        </w:r>
        <w:r w:rsidR="00272DCF">
          <w:rPr>
            <w:rFonts w:ascii="Helvetica" w:hAnsi="Helvetica" w:cs="Helvetica"/>
            <w:color w:val="FD620B"/>
            <w:sz w:val="15"/>
            <w:szCs w:val="15"/>
          </w:rPr>
          <w:fldChar w:fldCharType="begin"/>
        </w:r>
        <w:r w:rsidR="00272DCF">
          <w:rPr>
            <w:rFonts w:ascii="Helvetica" w:hAnsi="Helvetica" w:cs="Helvetica"/>
            <w:color w:val="FD620B"/>
            <w:sz w:val="15"/>
            <w:szCs w:val="15"/>
          </w:rPr>
          <w:instrText xml:space="preserve"> INCLUDEPICTURE  "https://www.oppo.it/calcoli/canali/img/luci_1_bis.gif" \* MERGEFORMATINET </w:instrText>
        </w:r>
        <w:r w:rsidR="00272DCF">
          <w:rPr>
            <w:rFonts w:ascii="Helvetica" w:hAnsi="Helvetica" w:cs="Helvetica"/>
            <w:color w:val="FD620B"/>
            <w:sz w:val="15"/>
            <w:szCs w:val="15"/>
          </w:rPr>
          <w:fldChar w:fldCharType="separate"/>
        </w:r>
        <w:r w:rsidR="00272DCF">
          <w:rPr>
            <w:rFonts w:ascii="Helvetica" w:hAnsi="Helvetica" w:cs="Helvetica"/>
            <w:color w:val="FD620B"/>
            <w:sz w:val="15"/>
            <w:szCs w:val="15"/>
          </w:rPr>
          <w:fldChar w:fldCharType="begin"/>
        </w:r>
        <w:r w:rsidR="00272DCF">
          <w:rPr>
            <w:rFonts w:ascii="Helvetica" w:hAnsi="Helvetica" w:cs="Helvetica"/>
            <w:color w:val="FD620B"/>
            <w:sz w:val="15"/>
            <w:szCs w:val="15"/>
          </w:rPr>
          <w:instrText xml:space="preserve"> INCLUDEPICTURE  "https://www.oppo.it/calcoli/canali/img/luci_1_bis.gif" \* MERGEFORMATINET </w:instrText>
        </w:r>
        <w:r w:rsidR="00272DCF">
          <w:rPr>
            <w:rFonts w:ascii="Helvetica" w:hAnsi="Helvetica" w:cs="Helvetica"/>
            <w:color w:val="FD620B"/>
            <w:sz w:val="15"/>
            <w:szCs w:val="15"/>
          </w:rPr>
          <w:fldChar w:fldCharType="separate"/>
        </w:r>
        <w:r w:rsidR="00272DCF">
          <w:rPr>
            <w:rFonts w:ascii="Helvetica" w:hAnsi="Helvetica" w:cs="Helvetica"/>
            <w:color w:val="FD620B"/>
            <w:sz w:val="15"/>
            <w:szCs w:val="15"/>
          </w:rPr>
          <w:fldChar w:fldCharType="begin"/>
        </w:r>
        <w:r w:rsidR="00272DCF">
          <w:rPr>
            <w:rFonts w:ascii="Helvetica" w:hAnsi="Helvetica" w:cs="Helvetica"/>
            <w:color w:val="FD620B"/>
            <w:sz w:val="15"/>
            <w:szCs w:val="15"/>
          </w:rPr>
          <w:instrText xml:space="preserve"> INCLUDEPICTURE  "https://www.oppo.it/calcoli/canali/img/luci_1_bis.gif" \* MERGEFORMATINET </w:instrText>
        </w:r>
        <w:r w:rsidR="00272DCF">
          <w:rPr>
            <w:rFonts w:ascii="Helvetica" w:hAnsi="Helvetica" w:cs="Helvetica"/>
            <w:color w:val="FD620B"/>
            <w:sz w:val="15"/>
            <w:szCs w:val="15"/>
          </w:rPr>
          <w:fldChar w:fldCharType="separate"/>
        </w:r>
        <w:r>
          <w:rPr>
            <w:rFonts w:ascii="Helvetica" w:hAnsi="Helvetica" w:cs="Helvetica"/>
            <w:color w:val="FD620B"/>
            <w:sz w:val="15"/>
            <w:szCs w:val="15"/>
          </w:rPr>
          <w:fldChar w:fldCharType="begin"/>
        </w:r>
        <w:r>
          <w:rPr>
            <w:rFonts w:ascii="Helvetica" w:hAnsi="Helvetica" w:cs="Helvetica"/>
            <w:color w:val="FD620B"/>
            <w:sz w:val="15"/>
            <w:szCs w:val="15"/>
          </w:rPr>
          <w:instrText xml:space="preserve"> </w:instrText>
        </w:r>
        <w:r>
          <w:rPr>
            <w:rFonts w:ascii="Helvetica" w:hAnsi="Helvetica" w:cs="Helvetica"/>
            <w:color w:val="FD620B"/>
            <w:sz w:val="15"/>
            <w:szCs w:val="15"/>
          </w:rPr>
          <w:instrText>INCLUDEPICTURE  "https://www.oppo.it/calcoli/canali/img/luci_1_bis.gif" \* MERGEFORMATINET</w:instrText>
        </w:r>
        <w:r>
          <w:rPr>
            <w:rFonts w:ascii="Helvetica" w:hAnsi="Helvetica" w:cs="Helvetica"/>
            <w:color w:val="FD620B"/>
            <w:sz w:val="15"/>
            <w:szCs w:val="15"/>
          </w:rPr>
          <w:instrText xml:space="preserve"> </w:instrText>
        </w:r>
        <w:r>
          <w:rPr>
            <w:rFonts w:ascii="Helvetica" w:hAnsi="Helvetica" w:cs="Helvetica"/>
            <w:color w:val="FD620B"/>
            <w:sz w:val="15"/>
            <w:szCs w:val="15"/>
          </w:rPr>
          <w:fldChar w:fldCharType="separate"/>
        </w:r>
        <w:r w:rsidR="00FD32F0">
          <w:rPr>
            <w:rFonts w:ascii="Helvetica" w:hAnsi="Helvetica" w:cs="Helvetica"/>
            <w:color w:val="FD620B"/>
            <w:sz w:val="15"/>
            <w:szCs w:val="15"/>
          </w:rPr>
          <w:pict w14:anchorId="6E7AD941">
            <v:shape id="_x0000_i1026" type="#_x0000_t75" style="width:65.15pt;height:15.95pt" o:button="t">
              <v:imagedata r:id="rId17" r:href="rId18"/>
            </v:shape>
          </w:pict>
        </w:r>
        <w:r>
          <w:rPr>
            <w:rFonts w:ascii="Helvetica" w:hAnsi="Helvetica" w:cs="Helvetica"/>
            <w:color w:val="FD620B"/>
            <w:sz w:val="15"/>
            <w:szCs w:val="15"/>
          </w:rPr>
          <w:fldChar w:fldCharType="end"/>
        </w:r>
        <w:r w:rsidR="00272DCF">
          <w:rPr>
            <w:rFonts w:ascii="Helvetica" w:hAnsi="Helvetica" w:cs="Helvetica"/>
            <w:color w:val="FD620B"/>
            <w:sz w:val="15"/>
            <w:szCs w:val="15"/>
          </w:rPr>
          <w:fldChar w:fldCharType="end"/>
        </w:r>
        <w:r w:rsidR="00272DCF">
          <w:rPr>
            <w:rFonts w:ascii="Helvetica" w:hAnsi="Helvetica" w:cs="Helvetica"/>
            <w:color w:val="FD620B"/>
            <w:sz w:val="15"/>
            <w:szCs w:val="15"/>
          </w:rPr>
          <w:fldChar w:fldCharType="end"/>
        </w:r>
        <w:r w:rsidR="00272DCF">
          <w:rPr>
            <w:rFonts w:ascii="Helvetica" w:hAnsi="Helvetica" w:cs="Helvetica"/>
            <w:color w:val="FD620B"/>
            <w:sz w:val="15"/>
            <w:szCs w:val="15"/>
          </w:rPr>
          <w:fldChar w:fldCharType="end"/>
        </w:r>
        <w:r w:rsidR="00272DCF">
          <w:rPr>
            <w:rFonts w:ascii="Helvetica" w:hAnsi="Helvetica" w:cs="Helvetica"/>
            <w:color w:val="FD620B"/>
            <w:sz w:val="15"/>
            <w:szCs w:val="15"/>
          </w:rPr>
          <w:fldChar w:fldCharType="end"/>
        </w:r>
        <w:r w:rsidR="00272DCF">
          <w:rPr>
            <w:rFonts w:ascii="Helvetica" w:hAnsi="Helvetica" w:cs="Helvetica"/>
            <w:color w:val="FD620B"/>
            <w:sz w:val="15"/>
            <w:szCs w:val="15"/>
          </w:rPr>
          <w:fldChar w:fldCharType="end"/>
        </w:r>
      </w:hyperlink>
    </w:p>
    <w:p w14:paraId="6294250A" w14:textId="77777777" w:rsidR="00272DCF" w:rsidRDefault="00272DCF" w:rsidP="00272DCF"/>
    <w:p w14:paraId="685DE96A" w14:textId="0E56F711" w:rsidR="00272DCF" w:rsidRDefault="00272DCF" w:rsidP="00E311FA">
      <w:r>
        <w:t xml:space="preserve">Dove la portata da assumere a base di calcolo è quella massima ammessa in uscita dal sistema di laminazione, il coefficiente μ è pari a 0.61 mentre h, carico sulla bocca tarata </w:t>
      </w:r>
      <w:r w:rsidRPr="000D30C9">
        <w:t>è</w:t>
      </w:r>
      <w:r>
        <w:t xml:space="preserve"> supposto</w:t>
      </w:r>
      <w:r w:rsidRPr="000D30C9">
        <w:t xml:space="preserve"> pari a </w:t>
      </w:r>
      <w:r>
        <w:t>1.3</w:t>
      </w:r>
      <w:r w:rsidR="009F3782">
        <w:t>0</w:t>
      </w:r>
      <w:r>
        <w:t xml:space="preserve"> m. Si determina allora che la bocca tarata deve avere una luce circolare di diametro </w:t>
      </w:r>
      <w:r w:rsidR="009F3782">
        <w:t>8</w:t>
      </w:r>
      <w:r>
        <w:t>.</w:t>
      </w:r>
      <w:r w:rsidR="009F3782">
        <w:t>9</w:t>
      </w:r>
      <w:r>
        <w:t xml:space="preserve"> cm, cui corrisponde una portata effettiva appena </w:t>
      </w:r>
      <w:r w:rsidR="009F3782">
        <w:t>inferiore</w:t>
      </w:r>
      <w:r>
        <w:t xml:space="preserve"> a quella imposta, condizione ampiamente accettabile considerato che essa si verifica unicamente in occasione del completo riempimento della vasca.</w:t>
      </w:r>
    </w:p>
    <w:p w14:paraId="5AD3AFB8" w14:textId="77777777" w:rsidR="00272DCF" w:rsidRDefault="00272DCF" w:rsidP="00E311FA">
      <w:r>
        <w:lastRenderedPageBreak/>
        <w:t>Date le limitate dimensioni della bocca tarata, si raccomanda l’installazione di una griglia di trattenuta del materiale trasportato a monte della bocca tarata, nonché si prescrive costante ed adeguata manutenzione di tutto il reticolo di fognatura, volta ad evitare fenomeni di ostruzione.</w:t>
      </w:r>
    </w:p>
    <w:p w14:paraId="5DA6072A" w14:textId="394A26A8" w:rsidR="00272DCF" w:rsidRPr="00E311FA" w:rsidRDefault="00272DCF" w:rsidP="00E311FA">
      <w:r>
        <w:t>In ogni caso tutti i pozzetti di monte della rete fognaria dovranno essere dotati di fondo per il deposito delle sabbie, e le caditoie dovranno essere sifonate per evitare l’ingresso di foglie o materiale grossolano.</w:t>
      </w:r>
    </w:p>
    <w:p w14:paraId="456DBE42" w14:textId="77777777" w:rsidR="00272DCF" w:rsidRPr="00E311FA" w:rsidRDefault="00272DCF" w:rsidP="00E311FA">
      <w:pPr>
        <w:pStyle w:val="Titolo1"/>
        <w:rPr>
          <w:color w:val="auto"/>
        </w:rPr>
      </w:pPr>
      <w:r w:rsidRPr="00E311FA">
        <w:rPr>
          <w:color w:val="auto"/>
        </w:rPr>
        <w:br w:type="page"/>
      </w:r>
      <w:bookmarkStart w:id="26" w:name="_Toc519507634"/>
      <w:bookmarkStart w:id="27" w:name="_Toc525398698"/>
      <w:r w:rsidRPr="00E311FA">
        <w:rPr>
          <w:color w:val="auto"/>
        </w:rPr>
        <w:lastRenderedPageBreak/>
        <w:t xml:space="preserve"> </w:t>
      </w:r>
      <w:bookmarkStart w:id="28" w:name="_Toc98168222"/>
      <w:bookmarkStart w:id="29" w:name="_Toc230967079"/>
      <w:bookmarkEnd w:id="26"/>
      <w:bookmarkEnd w:id="27"/>
      <w:r w:rsidRPr="00E311FA">
        <w:rPr>
          <w:color w:val="auto"/>
        </w:rPr>
        <w:t>CONCLUSIONI</w:t>
      </w:r>
      <w:bookmarkEnd w:id="28"/>
      <w:bookmarkEnd w:id="29"/>
    </w:p>
    <w:p w14:paraId="1E28C850" w14:textId="77777777" w:rsidR="00272DCF" w:rsidRPr="00646D02" w:rsidRDefault="00272DCF" w:rsidP="00272DCF">
      <w:pPr>
        <w:keepNext/>
        <w:ind w:left="1077" w:hanging="431"/>
        <w:outlineLvl w:val="0"/>
        <w:rPr>
          <w:b/>
          <w:i/>
          <w:smallCaps/>
          <w:color w:val="0000FF"/>
          <w:position w:val="-34"/>
          <w:sz w:val="32"/>
        </w:rPr>
      </w:pPr>
    </w:p>
    <w:p w14:paraId="22D76A6A" w14:textId="0695A61B" w:rsidR="00272DCF" w:rsidRDefault="00272DCF" w:rsidP="00E311FA">
      <w:r>
        <w:t xml:space="preserve">Il presente studio è svolto a supporto del progetto </w:t>
      </w:r>
      <w:r w:rsidRPr="00E311FA">
        <w:rPr>
          <w:i/>
          <w:iCs/>
        </w:rPr>
        <w:t>Collegamento pedonale dal centro storico del capoluogo alle aree dei servizi pubblici lungo viale Gramsci</w:t>
      </w:r>
      <w:r w:rsidRPr="00E311FA">
        <w:t xml:space="preserve">, Peccioli </w:t>
      </w:r>
      <w:r>
        <w:t>il cui progetto architettonico è redatto dallo studio Heliopolis21 Architetti Associati.</w:t>
      </w:r>
    </w:p>
    <w:p w14:paraId="3D1A22D9" w14:textId="77777777" w:rsidR="00272DCF" w:rsidRDefault="00272DCF" w:rsidP="00E311FA">
      <w:r>
        <w:t>Lo studio idrologico assolve la funzione di dimensionamento del volume delle vasche necessarie al rispetto del requisito di invarianza idraulica a seguito delle nuove impermeabilizzazioni.</w:t>
      </w:r>
    </w:p>
    <w:p w14:paraId="59EC67E1" w14:textId="2FE1DADA" w:rsidR="00272DCF" w:rsidRDefault="00272DCF" w:rsidP="00E311FA">
      <w:r>
        <w:t>L’area destinata alla realizzazione infatti risulta attualmente inedificata, e le opere in progetto prevedono la realizzazione di nuove superfici impermeabili.</w:t>
      </w:r>
    </w:p>
    <w:p w14:paraId="5D5A00EC" w14:textId="77777777" w:rsidR="00272DCF" w:rsidRDefault="00272DCF" w:rsidP="00E311FA">
      <w:r>
        <w:t xml:space="preserve">L’analisi ha permesso di determinare l’entità del maggior afflusso meteorico sull’area in esame in occasione di un evento ventennale di durata oraria, ed il dimensionamento delle opere di laminazione onde assicurare il non aggravio delle portate liquide da drenare a carico del reticolo di fognatura comunale, ricettore finale del sistema di fognatura, secondo quanto prescritto dalle Norme Tecniche di Attuazione del Vigente Piano Operativo Comunale del Comune di Peccioli. </w:t>
      </w:r>
      <w:r w:rsidRPr="00F72B39">
        <w:t>In particolare si farà riferimento a quanto indicato all’art.6</w:t>
      </w:r>
      <w:r>
        <w:t>5.1</w:t>
      </w:r>
      <w:r w:rsidRPr="00F72B39">
        <w:t xml:space="preserve"> </w:t>
      </w:r>
      <w:r w:rsidRPr="00E311FA">
        <w:rPr>
          <w:i/>
          <w:iCs/>
        </w:rPr>
        <w:t>Direttive generali a tutela dell’assetto idraulico del territorio</w:t>
      </w:r>
      <w:r w:rsidRPr="00F72B39">
        <w:t>.</w:t>
      </w:r>
    </w:p>
    <w:p w14:paraId="60E243EF" w14:textId="77777777" w:rsidR="00272DCF" w:rsidRDefault="00272DCF" w:rsidP="00272DCF">
      <w:pPr>
        <w:spacing w:line="288" w:lineRule="auto"/>
      </w:pPr>
    </w:p>
    <w:p w14:paraId="63551EBC" w14:textId="57D3C2D6" w:rsidR="00272DCF" w:rsidRPr="00E311FA" w:rsidRDefault="00272DCF" w:rsidP="00E311FA">
      <w:pPr>
        <w:rPr>
          <w:b/>
          <w:bCs/>
        </w:rPr>
      </w:pPr>
      <w:r w:rsidRPr="00E311FA">
        <w:rPr>
          <w:b/>
          <w:bCs/>
        </w:rPr>
        <w:t xml:space="preserve">Il volume necessario alla laminazione si è pertanto determinato in 235 mc, mentre la massima portata ammissibile allo scarico, per la quale regolare il sistema di bocca tarata è pari a </w:t>
      </w:r>
      <w:r w:rsidR="009F3782">
        <w:rPr>
          <w:b/>
          <w:bCs/>
        </w:rPr>
        <w:t>1</w:t>
      </w:r>
      <w:r w:rsidRPr="00E311FA">
        <w:rPr>
          <w:b/>
          <w:bCs/>
        </w:rPr>
        <w:t>9.</w:t>
      </w:r>
      <w:r w:rsidR="009F3782">
        <w:rPr>
          <w:b/>
          <w:bCs/>
        </w:rPr>
        <w:t>2</w:t>
      </w:r>
      <w:r w:rsidRPr="00E311FA">
        <w:rPr>
          <w:b/>
          <w:bCs/>
        </w:rPr>
        <w:t xml:space="preserve"> l/s. La bocca tarata può quindi essere ottenuta mediante una luce a battente di diametro </w:t>
      </w:r>
      <w:r w:rsidR="009F3782">
        <w:rPr>
          <w:b/>
          <w:bCs/>
        </w:rPr>
        <w:t>8</w:t>
      </w:r>
      <w:r w:rsidRPr="00E311FA">
        <w:rPr>
          <w:b/>
          <w:bCs/>
        </w:rPr>
        <w:t>.</w:t>
      </w:r>
      <w:r w:rsidR="009F3782">
        <w:rPr>
          <w:b/>
          <w:bCs/>
        </w:rPr>
        <w:t>9</w:t>
      </w:r>
      <w:r w:rsidRPr="00E311FA">
        <w:rPr>
          <w:b/>
          <w:bCs/>
        </w:rPr>
        <w:t xml:space="preserve"> cm con un carico pari a 1.3</w:t>
      </w:r>
      <w:r w:rsidR="009F3782">
        <w:rPr>
          <w:b/>
          <w:bCs/>
        </w:rPr>
        <w:t>0</w:t>
      </w:r>
      <w:r w:rsidRPr="00E311FA">
        <w:rPr>
          <w:b/>
          <w:bCs/>
        </w:rPr>
        <w:t xml:space="preserve"> m</w:t>
      </w:r>
    </w:p>
    <w:p w14:paraId="5388F640" w14:textId="77777777" w:rsidR="00272DCF" w:rsidRPr="00646D02" w:rsidRDefault="00272DCF" w:rsidP="00272DCF">
      <w:pPr>
        <w:spacing w:line="288" w:lineRule="auto"/>
      </w:pPr>
    </w:p>
    <w:p w14:paraId="06EAA299" w14:textId="1C3171A7" w:rsidR="00272DCF" w:rsidRPr="00646D02" w:rsidRDefault="00272DCF" w:rsidP="00E311FA">
      <w:r w:rsidRPr="00646D02">
        <w:t>Tu</w:t>
      </w:r>
      <w:r>
        <w:t>tt</w:t>
      </w:r>
      <w:r w:rsidRPr="00646D02">
        <w:t>e le considerazioni e verifiche qui svolte sono</w:t>
      </w:r>
      <w:r>
        <w:t xml:space="preserve"> comunque</w:t>
      </w:r>
      <w:r w:rsidRPr="00646D02">
        <w:t xml:space="preserve"> da ritenersi valide solo nel caso in cui sia effettuata regolare manutenzione di tutti i manufatti e nell’ipotesi di capacità ricettiva del </w:t>
      </w:r>
      <w:r>
        <w:t>reticolo fognario comunale che</w:t>
      </w:r>
      <w:r w:rsidRPr="00646D02">
        <w:t xml:space="preserve"> costituisce il recapito finale.</w:t>
      </w:r>
    </w:p>
    <w:p w14:paraId="726C7BA8" w14:textId="77777777" w:rsidR="00272DCF" w:rsidRPr="00646D02" w:rsidRDefault="00272DCF" w:rsidP="00E311FA">
      <w:r w:rsidRPr="00646D02">
        <w:t xml:space="preserve">Qualsiasi modifica progettuale, </w:t>
      </w:r>
      <w:proofErr w:type="spellStart"/>
      <w:r w:rsidRPr="00646D02">
        <w:t>planoaltimetrica</w:t>
      </w:r>
      <w:proofErr w:type="spellEnd"/>
      <w:r w:rsidRPr="00646D02">
        <w:t xml:space="preserve"> o di impermeabilizzazione, nonché difformità del rilievo fornito invalidano automaticamente l’analisi svolta, e in tal caso dovranno essere eseguite nuovamente le verifiche qui presentate.</w:t>
      </w:r>
      <w:bookmarkEnd w:id="0"/>
    </w:p>
    <w:sectPr w:rsidR="00272DCF" w:rsidRPr="00646D02" w:rsidSect="002D7327">
      <w:headerReference w:type="even" r:id="rId19"/>
      <w:headerReference w:type="default" r:id="rId20"/>
      <w:footerReference w:type="even" r:id="rId21"/>
      <w:footerReference w:type="default" r:id="rId22"/>
      <w:headerReference w:type="first" r:id="rId23"/>
      <w:footerReference w:type="first" r:id="rId24"/>
      <w:type w:val="oddPage"/>
      <w:pgSz w:w="11907" w:h="16840" w:code="9"/>
      <w:pgMar w:top="1985" w:right="1134" w:bottom="1701" w:left="1701" w:header="851" w:footer="68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07F599B" w14:textId="77777777" w:rsidR="00CA7395" w:rsidRDefault="00CA7395" w:rsidP="00D81F2D">
      <w:r>
        <w:separator/>
      </w:r>
    </w:p>
    <w:p w14:paraId="409D725D" w14:textId="77777777" w:rsidR="00CA7395" w:rsidRDefault="00CA7395"/>
  </w:endnote>
  <w:endnote w:type="continuationSeparator" w:id="0">
    <w:p w14:paraId="753C0A42" w14:textId="77777777" w:rsidR="00CA7395" w:rsidRDefault="00CA7395" w:rsidP="00D81F2D">
      <w:r>
        <w:continuationSeparator/>
      </w:r>
    </w:p>
    <w:p w14:paraId="1B628249" w14:textId="77777777" w:rsidR="00CA7395" w:rsidRDefault="00CA7395"/>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ontserrat Light">
    <w:altName w:val="Arial"/>
    <w:charset w:val="00"/>
    <w:family w:val="auto"/>
    <w:pitch w:val="variable"/>
    <w:sig w:usb0="2000020F" w:usb1="00000003" w:usb2="00000000" w:usb3="00000000" w:csb0="00000197"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Verdana">
    <w:panose1 w:val="020B0604030504040204"/>
    <w:charset w:val="00"/>
    <w:family w:val="swiss"/>
    <w:pitch w:val="variable"/>
    <w:sig w:usb0="A0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Times">
    <w:panose1 w:val="02020603050405020304"/>
    <w:charset w:val="00"/>
    <w:family w:val="roman"/>
    <w:pitch w:val="variable"/>
    <w:sig w:usb0="E0002EFF" w:usb1="C000785B" w:usb2="00000009" w:usb3="00000000" w:csb0="000001FF" w:csb1="00000000"/>
  </w:font>
  <w:font w:name="Helvetica">
    <w:panose1 w:val="020B0604020202020204"/>
    <w:charset w:val="00"/>
    <w:family w:val="swiss"/>
    <w:pitch w:val="variable"/>
    <w:sig w:usb0="E0002EFF" w:usb1="C000785B"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Book Antiqua">
    <w:panose1 w:val="02040602050305030304"/>
    <w:charset w:val="00"/>
    <w:family w:val="roman"/>
    <w:pitch w:val="variable"/>
    <w:sig w:usb0="00000287" w:usb1="00000000" w:usb2="00000000" w:usb3="00000000" w:csb0="0000009F" w:csb1="00000000"/>
  </w:font>
  <w:font w:name="Univers (W1)">
    <w:altName w:val="Arial"/>
    <w:panose1 w:val="00000000000000000000"/>
    <w:charset w:val="00"/>
    <w:family w:val="swiss"/>
    <w:notTrueType/>
    <w:pitch w:val="variable"/>
    <w:sig w:usb0="00000003" w:usb1="00000000" w:usb2="00000000" w:usb3="00000000" w:csb0="00000001" w:csb1="00000000"/>
  </w:font>
  <w:font w:name="Bookman Old Style">
    <w:panose1 w:val="02050604050505020204"/>
    <w:charset w:val="00"/>
    <w:family w:val="roman"/>
    <w:pitch w:val="variable"/>
    <w:sig w:usb0="00000287" w:usb1="00000000" w:usb2="00000000" w:usb3="00000000" w:csb0="0000009F" w:csb1="00000000"/>
  </w:font>
  <w:font w:name="Arial Black">
    <w:panose1 w:val="020B0A04020102020204"/>
    <w:charset w:val="00"/>
    <w:family w:val="swiss"/>
    <w:pitch w:val="variable"/>
    <w:sig w:usb0="A00002AF" w:usb1="400078FB" w:usb2="00000000" w:usb3="00000000" w:csb0="0000009F" w:csb1="00000000"/>
  </w:font>
  <w:font w:name="HelveticaNeueLT Pro 45 Lt">
    <w:altName w:val="Arial"/>
    <w:panose1 w:val="00000000000000000000"/>
    <w:charset w:val="00"/>
    <w:family w:val="swiss"/>
    <w:notTrueType/>
    <w:pitch w:val="default"/>
    <w:sig w:usb0="00000003" w:usb1="00000000" w:usb2="00000000" w:usb3="00000000" w:csb0="00000001" w:csb1="00000000"/>
  </w:font>
  <w:font w:name="Lucida Sans Unicode">
    <w:panose1 w:val="020B0602030504020204"/>
    <w:charset w:val="00"/>
    <w:family w:val="swiss"/>
    <w:pitch w:val="variable"/>
    <w:sig w:usb0="80000AFF" w:usb1="0000396B" w:usb2="00000000" w:usb3="00000000" w:csb0="000000BF" w:csb1="00000000"/>
  </w:font>
  <w:font w:name="Cambria Math">
    <w:panose1 w:val="02040503050406030204"/>
    <w:charset w:val="00"/>
    <w:family w:val="roman"/>
    <w:pitch w:val="variable"/>
    <w:sig w:usb0="E00006FF" w:usb1="420024FF" w:usb2="02000000" w:usb3="00000000" w:csb0="0000019F" w:csb1="00000000"/>
  </w:font>
  <w:font w:name="Avenir Black">
    <w:altName w:val="Trebuchet MS"/>
    <w:charset w:val="00"/>
    <w:family w:val="auto"/>
    <w:pitch w:val="variable"/>
    <w:sig w:usb0="800000AF" w:usb1="5000204A" w:usb2="00000000" w:usb3="00000000" w:csb0="0000009B"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B294D1" w14:textId="77777777" w:rsidR="001E06AE" w:rsidRDefault="001E06AE" w:rsidP="00D81F2D">
    <w:pPr>
      <w:pStyle w:val="Pidipagina"/>
      <w:rPr>
        <w:rStyle w:val="Numeropagina"/>
        <w:szCs w:val="16"/>
      </w:rPr>
    </w:pPr>
    <w:r w:rsidRPr="009F041C">
      <w:t xml:space="preserve">Pag. </w:t>
    </w:r>
    <w:r w:rsidRPr="009F041C">
      <w:rPr>
        <w:rStyle w:val="Numeropagina"/>
        <w:szCs w:val="16"/>
      </w:rPr>
      <w:fldChar w:fldCharType="begin"/>
    </w:r>
    <w:r w:rsidRPr="009F041C">
      <w:rPr>
        <w:rStyle w:val="Numeropagina"/>
        <w:szCs w:val="16"/>
      </w:rPr>
      <w:instrText xml:space="preserve"> PAGE </w:instrText>
    </w:r>
    <w:r w:rsidRPr="009F041C">
      <w:rPr>
        <w:rStyle w:val="Numeropagina"/>
        <w:szCs w:val="16"/>
      </w:rPr>
      <w:fldChar w:fldCharType="separate"/>
    </w:r>
    <w:r>
      <w:rPr>
        <w:rStyle w:val="Numeropagina"/>
        <w:noProof/>
        <w:szCs w:val="16"/>
      </w:rPr>
      <w:t>172</w:t>
    </w:r>
    <w:r w:rsidRPr="009F041C">
      <w:rPr>
        <w:rStyle w:val="Numeropagina"/>
        <w:szCs w:val="16"/>
      </w:rPr>
      <w:fldChar w:fldCharType="end"/>
    </w:r>
    <w:r w:rsidRPr="009F041C">
      <w:rPr>
        <w:rStyle w:val="Numeropagina"/>
        <w:szCs w:val="16"/>
      </w:rPr>
      <w:t xml:space="preserve"> </w:t>
    </w:r>
    <w:r w:rsidRPr="009F041C">
      <w:t xml:space="preserve">di </w:t>
    </w:r>
    <w:r w:rsidRPr="009F041C">
      <w:rPr>
        <w:rStyle w:val="Numeropagina"/>
        <w:szCs w:val="16"/>
      </w:rPr>
      <w:fldChar w:fldCharType="begin"/>
    </w:r>
    <w:r w:rsidRPr="009F041C">
      <w:rPr>
        <w:rStyle w:val="Numeropagina"/>
        <w:szCs w:val="16"/>
      </w:rPr>
      <w:instrText xml:space="preserve"> NUMPAGES </w:instrText>
    </w:r>
    <w:r w:rsidRPr="009F041C">
      <w:rPr>
        <w:rStyle w:val="Numeropagina"/>
        <w:szCs w:val="16"/>
      </w:rPr>
      <w:fldChar w:fldCharType="separate"/>
    </w:r>
    <w:r>
      <w:rPr>
        <w:rStyle w:val="Numeropagina"/>
        <w:noProof/>
        <w:szCs w:val="16"/>
      </w:rPr>
      <w:t>19</w:t>
    </w:r>
    <w:r w:rsidRPr="009F041C">
      <w:rPr>
        <w:rStyle w:val="Numeropagina"/>
        <w:szCs w:val="16"/>
      </w:rPr>
      <w:fldChar w:fldCharType="end"/>
    </w:r>
    <w:r>
      <w:rPr>
        <w:rStyle w:val="Numeropagina"/>
        <w:szCs w:val="16"/>
      </w:rPr>
      <w:tab/>
    </w:r>
  </w:p>
  <w:p w14:paraId="5303FFE0" w14:textId="77777777" w:rsidR="001E06AE" w:rsidRDefault="001E06AE" w:rsidP="00A91F92">
    <w:pPr>
      <w:pStyle w:val="Pidipagina"/>
      <w:jc w:val="center"/>
    </w:pPr>
    <w:r>
      <w:rPr>
        <w:b/>
      </w:rPr>
      <w:t>INGECO s.r.l</w:t>
    </w:r>
    <w:r>
      <w:t>. –Ingegneria Gestione e Coordinamento</w:t>
    </w:r>
  </w:p>
  <w:p w14:paraId="5B7C0838" w14:textId="77777777" w:rsidR="001E06AE" w:rsidRDefault="001E06AE" w:rsidP="00D81F2D">
    <w:pPr>
      <w:pStyle w:val="Pidipagina"/>
    </w:pPr>
    <w:r>
      <w:t>Via Matteucci, 38 – 56124 PISA – tel. 050 9711185 – fax 050 3151668 – Partita IVA 01759050501- Iscrizione REA n. 152665</w:t>
    </w:r>
  </w:p>
  <w:p w14:paraId="40543000" w14:textId="77777777" w:rsidR="001E06AE" w:rsidRDefault="001E06AE" w:rsidP="00D81F2D"/>
  <w:p w14:paraId="78C239CD" w14:textId="77777777" w:rsidR="001E06AE" w:rsidRPr="009F041C" w:rsidRDefault="001E06AE" w:rsidP="00D81F2D">
    <w:pPr>
      <w:pStyle w:val="Pidipagina"/>
    </w:pPr>
  </w:p>
  <w:p w14:paraId="4E306A74" w14:textId="77777777" w:rsidR="001E06AE" w:rsidRDefault="001E06AE"/>
  <w:p w14:paraId="3270BD15" w14:textId="77777777" w:rsidR="001E06AE" w:rsidRDefault="001E06AE"/>
  <w:p w14:paraId="2A129969" w14:textId="77777777" w:rsidR="001E06AE" w:rsidRDefault="001E06AE"/>
  <w:p w14:paraId="26940F43" w14:textId="77777777" w:rsidR="001E06AE" w:rsidRDefault="001E06AE"/>
  <w:p w14:paraId="191A4712" w14:textId="77777777" w:rsidR="001E06AE" w:rsidRDefault="001E06AE"/>
  <w:p w14:paraId="20254D31" w14:textId="77777777" w:rsidR="001E06AE" w:rsidRDefault="001E06AE"/>
  <w:p w14:paraId="520F077F" w14:textId="77777777" w:rsidR="001E06AE" w:rsidRDefault="001E06AE"/>
  <w:p w14:paraId="259F83E8" w14:textId="77777777" w:rsidR="001E06AE" w:rsidRDefault="001E06AE"/>
  <w:p w14:paraId="73941CEA" w14:textId="77777777" w:rsidR="001E06AE" w:rsidRDefault="001E06AE"/>
  <w:p w14:paraId="142641B5" w14:textId="77777777" w:rsidR="001E06AE" w:rsidRDefault="001E06AE"/>
  <w:p w14:paraId="1AB38A9B" w14:textId="77777777" w:rsidR="001E06AE" w:rsidRDefault="001E06AE"/>
  <w:p w14:paraId="74D92B94" w14:textId="77777777" w:rsidR="001E06AE" w:rsidRDefault="001E06AE"/>
  <w:p w14:paraId="4A69D3B6" w14:textId="77777777" w:rsidR="001E06AE" w:rsidRDefault="001E06AE"/>
  <w:p w14:paraId="58EBCC33" w14:textId="77777777" w:rsidR="001E06AE" w:rsidRDefault="001E06AE"/>
  <w:p w14:paraId="6905AD9F" w14:textId="77777777" w:rsidR="001E06AE" w:rsidRDefault="001E06AE"/>
  <w:p w14:paraId="19E29896" w14:textId="77777777" w:rsidR="001E06AE" w:rsidRDefault="001E06AE"/>
  <w:p w14:paraId="25047495" w14:textId="77777777" w:rsidR="001E06AE" w:rsidRDefault="001E06AE"/>
  <w:p w14:paraId="36F9338C" w14:textId="77777777" w:rsidR="001E06AE" w:rsidRDefault="001E06AE"/>
  <w:p w14:paraId="1AF42517" w14:textId="77777777" w:rsidR="001E06AE" w:rsidRDefault="001E06AE"/>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7610FC" w14:textId="77777777" w:rsidR="001E06AE" w:rsidRDefault="001E06AE" w:rsidP="00A95DE6">
    <w:pPr>
      <w:pStyle w:val="Intestazione"/>
      <w:rPr>
        <w:rFonts w:cs="Arial"/>
        <w:sz w:val="18"/>
        <w:szCs w:val="18"/>
      </w:rPr>
    </w:pPr>
  </w:p>
  <w:p w14:paraId="37082D9E" w14:textId="77777777" w:rsidR="001E06AE" w:rsidRDefault="001E06AE" w:rsidP="004351BB">
    <w:pPr>
      <w:pStyle w:val="PreformattatoHTML"/>
      <w:rPr>
        <w:rFonts w:ascii="Arial" w:hAnsi="Arial" w:cs="Arial"/>
        <w:sz w:val="18"/>
        <w:szCs w:val="18"/>
      </w:rPr>
    </w:pPr>
  </w:p>
  <w:p w14:paraId="49C5725B" w14:textId="2344AE96" w:rsidR="001E06AE" w:rsidRPr="00F103B3" w:rsidRDefault="001E06AE" w:rsidP="00EB0A21">
    <w:pPr>
      <w:pStyle w:val="PreformattatoHTML"/>
      <w:jc w:val="right"/>
      <w:rPr>
        <w:rFonts w:ascii="Arial" w:hAnsi="Arial" w:cs="Arial"/>
        <w:sz w:val="18"/>
        <w:szCs w:val="18"/>
      </w:rPr>
    </w:pPr>
    <w:r w:rsidRPr="00F103B3">
      <w:rPr>
        <w:rFonts w:ascii="Arial" w:hAnsi="Arial" w:cs="Arial"/>
        <w:sz w:val="18"/>
        <w:szCs w:val="18"/>
      </w:rPr>
      <w:fldChar w:fldCharType="begin"/>
    </w:r>
    <w:r w:rsidRPr="00F103B3">
      <w:rPr>
        <w:rFonts w:ascii="Arial" w:hAnsi="Arial" w:cs="Arial"/>
        <w:sz w:val="18"/>
        <w:szCs w:val="18"/>
      </w:rPr>
      <w:instrText xml:space="preserve"> PAGE </w:instrText>
    </w:r>
    <w:r w:rsidRPr="00F103B3">
      <w:rPr>
        <w:rFonts w:ascii="Arial" w:hAnsi="Arial" w:cs="Arial"/>
        <w:sz w:val="18"/>
        <w:szCs w:val="18"/>
      </w:rPr>
      <w:fldChar w:fldCharType="separate"/>
    </w:r>
    <w:r>
      <w:rPr>
        <w:rFonts w:ascii="Arial" w:hAnsi="Arial" w:cs="Arial"/>
        <w:noProof/>
        <w:sz w:val="18"/>
        <w:szCs w:val="18"/>
      </w:rPr>
      <w:t>1</w:t>
    </w:r>
    <w:r w:rsidRPr="00F103B3">
      <w:rPr>
        <w:rFonts w:ascii="Arial" w:hAnsi="Arial" w:cs="Arial"/>
        <w:sz w:val="18"/>
        <w:szCs w:val="18"/>
      </w:rPr>
      <w:fldChar w:fldCharType="end"/>
    </w:r>
  </w:p>
  <w:p w14:paraId="03D30DA1" w14:textId="77777777" w:rsidR="001E06AE" w:rsidRDefault="001E06AE"/>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EDE635F" w14:textId="23221DDE" w:rsidR="001E06AE" w:rsidRPr="005D1FBA" w:rsidRDefault="001E06AE" w:rsidP="005D1FBA">
    <w:pPr>
      <w:widowControl/>
      <w:tabs>
        <w:tab w:val="center" w:pos="4819"/>
        <w:tab w:val="right" w:pos="9638"/>
      </w:tabs>
      <w:jc w:val="right"/>
      <w:rPr>
        <w:rFonts w:ascii="Calibri" w:hAnsi="Calibri"/>
        <w:szCs w:val="22"/>
      </w:rPr>
    </w:pPr>
    <w:r>
      <w:rPr>
        <w:noProof/>
      </w:rPr>
      <mc:AlternateContent>
        <mc:Choice Requires="wps">
          <w:drawing>
            <wp:anchor distT="4294967292" distB="4294967292" distL="114300" distR="114300" simplePos="0" relativeHeight="251661312" behindDoc="0" locked="0" layoutInCell="1" allowOverlap="1" wp14:anchorId="763D67BD" wp14:editId="6DEC73C4">
              <wp:simplePos x="0" y="0"/>
              <wp:positionH relativeFrom="column">
                <wp:posOffset>-148590</wp:posOffset>
              </wp:positionH>
              <wp:positionV relativeFrom="paragraph">
                <wp:posOffset>89534</wp:posOffset>
              </wp:positionV>
              <wp:extent cx="6286500" cy="0"/>
              <wp:effectExtent l="0" t="0" r="0" b="0"/>
              <wp:wrapNone/>
              <wp:docPr id="8" name="AutoShape 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6286500" cy="0"/>
                      </a:xfrm>
                      <a:prstGeom prst="straightConnector1">
                        <a:avLst/>
                      </a:prstGeom>
                      <a:noFill/>
                      <a:ln w="9525">
                        <a:solidFill>
                          <a:srgbClr val="A8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176C5A98" id="_x0000_t32" coordsize="21600,21600" o:spt="32" o:oned="t" path="m,l21600,21600e" filled="f">
              <v:path arrowok="t" fillok="f" o:connecttype="none"/>
              <o:lock v:ext="edit" shapetype="t"/>
            </v:shapetype>
            <v:shape id="AutoShape 1" o:spid="_x0000_s1026" type="#_x0000_t32" style="position:absolute;margin-left:-11.7pt;margin-top:7.05pt;width:495pt;height:0;flip:x;z-index:251661312;visibility:visible;mso-wrap-style:square;mso-width-percent:0;mso-height-percent:0;mso-wrap-distance-left:9pt;mso-wrap-distance-top:-1e-4mm;mso-wrap-distance-right:9pt;mso-wrap-distance-bottom:-1e-4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" strokecolor="#a80000"/>
          </w:pict>
        </mc:Fallback>
      </mc:AlternateContent>
    </w:r>
  </w:p>
  <w:p w14:paraId="7496FF09" w14:textId="77777777" w:rsidR="001E06AE" w:rsidRPr="005D1FBA" w:rsidRDefault="001E06AE" w:rsidP="005D1FBA">
    <w:pPr>
      <w:widowControl/>
      <w:tabs>
        <w:tab w:val="center" w:pos="4819"/>
        <w:tab w:val="right" w:pos="9638"/>
      </w:tabs>
      <w:jc w:val="center"/>
      <w:rPr>
        <w:rFonts w:ascii="Calibri" w:hAnsi="Calibri"/>
        <w:szCs w:val="22"/>
      </w:rPr>
    </w:pPr>
    <w:r w:rsidRPr="005D1FBA">
      <w:rPr>
        <w:rFonts w:ascii="Avenir Black" w:hAnsi="Avenir Black"/>
        <w:szCs w:val="16"/>
      </w:rPr>
      <w:t>Toscana Aeroporti Engineering S.r.l.</w:t>
    </w:r>
    <w:r w:rsidRPr="005D1FBA">
      <w:rPr>
        <w:rFonts w:ascii="Avenir Black" w:hAnsi="Avenir Black"/>
        <w:szCs w:val="16"/>
      </w:rPr>
      <w:br/>
    </w:r>
    <w:r w:rsidRPr="005D1FBA">
      <w:rPr>
        <w:rFonts w:ascii="Calibri" w:hAnsi="Calibri"/>
        <w:szCs w:val="16"/>
      </w:rPr>
      <w:t>Via del Termine, 11 – 50127 Firenze – tel.: 055.3061300 – fax: 055.3061355 – www.toscana-aeroporti.com</w:t>
    </w:r>
    <w:r w:rsidRPr="005D1FBA">
      <w:rPr>
        <w:rFonts w:ascii="Calibri" w:hAnsi="Calibri"/>
        <w:szCs w:val="16"/>
      </w:rPr>
      <w:br/>
      <w:t xml:space="preserve">R.E.A. FI 634743 - Capitale Sociale Euro 80.000,00 </w:t>
    </w:r>
    <w:proofErr w:type="spellStart"/>
    <w:r w:rsidRPr="005D1FBA">
      <w:rPr>
        <w:rFonts w:ascii="Calibri" w:hAnsi="Calibri"/>
        <w:szCs w:val="16"/>
      </w:rPr>
      <w:t>i.v</w:t>
    </w:r>
    <w:proofErr w:type="spellEnd"/>
    <w:r w:rsidRPr="005D1FBA">
      <w:rPr>
        <w:rFonts w:ascii="Calibri" w:hAnsi="Calibri"/>
        <w:szCs w:val="16"/>
      </w:rPr>
      <w:t>.</w:t>
    </w:r>
    <w:r w:rsidRPr="005D1FBA">
      <w:rPr>
        <w:rFonts w:ascii="Calibri" w:hAnsi="Calibri"/>
        <w:szCs w:val="16"/>
      </w:rPr>
      <w:br/>
      <w:t>P.IVA e Codice Fiscale: 06521990488</w:t>
    </w:r>
  </w:p>
  <w:p w14:paraId="5FC30011" w14:textId="77777777" w:rsidR="001E06AE" w:rsidRDefault="001E06AE">
    <w:pPr>
      <w:pStyle w:val="Pidipa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C827FE7" w14:textId="77777777" w:rsidR="00CA7395" w:rsidRDefault="00CA7395" w:rsidP="00D81F2D">
      <w:r>
        <w:separator/>
      </w:r>
    </w:p>
    <w:p w14:paraId="3571CE4F" w14:textId="77777777" w:rsidR="00CA7395" w:rsidRDefault="00CA7395"/>
  </w:footnote>
  <w:footnote w:type="continuationSeparator" w:id="0">
    <w:p w14:paraId="4945BDD7" w14:textId="77777777" w:rsidR="00CA7395" w:rsidRDefault="00CA7395" w:rsidP="00D81F2D">
      <w:r>
        <w:continuationSeparator/>
      </w:r>
    </w:p>
    <w:p w14:paraId="1390C6C9" w14:textId="77777777" w:rsidR="00CA7395" w:rsidRDefault="00CA7395"/>
  </w:footnote>
  <w:footnote w:id="1">
    <w:p w14:paraId="293E7274" w14:textId="77777777" w:rsidR="00272DCF" w:rsidRDefault="00272DCF" w:rsidP="00272DCF">
      <w:pPr>
        <w:pStyle w:val="Testonotaapidipagina"/>
      </w:pPr>
      <w:r w:rsidRPr="00C133E1">
        <w:rPr>
          <w:rStyle w:val="Rimandonotaapidipagina"/>
        </w:rPr>
        <w:footnoteRef/>
      </w:r>
      <w:r w:rsidRPr="00C133E1">
        <w:rPr>
          <w:rFonts w:ascii="Times New Roman" w:hAnsi="Times New Roman"/>
        </w:rPr>
        <w:t xml:space="preserve"> Centro Studi D</w:t>
      </w:r>
      <w:r>
        <w:rPr>
          <w:rFonts w:ascii="Times New Roman" w:hAnsi="Times New Roman"/>
        </w:rPr>
        <w:t>eflussi Urbani, Milano</w:t>
      </w:r>
      <w:r w:rsidRPr="00C133E1">
        <w:rPr>
          <w:rFonts w:ascii="Times New Roman" w:hAnsi="Times New Roman"/>
        </w:rPr>
        <w:t>.</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4046FD5" w14:textId="77777777" w:rsidR="001E06AE" w:rsidRPr="002361D6" w:rsidRDefault="001E06AE" w:rsidP="002361D6">
    <w:pPr>
      <w:pStyle w:val="Intestazione"/>
      <w:jc w:val="right"/>
    </w:pPr>
    <w:proofErr w:type="spellStart"/>
    <w:r w:rsidRPr="002361D6">
      <w:t>Ingeco</w:t>
    </w:r>
    <w:proofErr w:type="spellEnd"/>
    <w:r w:rsidRPr="002361D6">
      <w:t xml:space="preserve"> S.r.l.-Pisa         </w:t>
    </w:r>
    <w:r>
      <w:t xml:space="preserve">              </w:t>
    </w:r>
    <w:r w:rsidRPr="002361D6">
      <w:t xml:space="preserve">                                           </w:t>
    </w:r>
    <w:r>
      <w:t>Par</w:t>
    </w:r>
    <w:r w:rsidRPr="002361D6">
      <w:t>cheggio addetti aeroportuali e</w:t>
    </w:r>
  </w:p>
  <w:p w14:paraId="29430809" w14:textId="77777777" w:rsidR="001E06AE" w:rsidRPr="002361D6" w:rsidRDefault="001E06AE" w:rsidP="002361D6">
    <w:pPr>
      <w:pStyle w:val="Intestazione"/>
      <w:jc w:val="center"/>
    </w:pPr>
    <w:r>
      <w:t xml:space="preserve">                                                                                 </w:t>
    </w:r>
    <w:r w:rsidRPr="002361D6">
      <w:t xml:space="preserve">viabilità fronte terminal - Aeroporto </w:t>
    </w:r>
    <w:proofErr w:type="spellStart"/>
    <w:proofErr w:type="gramStart"/>
    <w:r w:rsidRPr="002361D6">
      <w:t>G.Galilei</w:t>
    </w:r>
    <w:proofErr w:type="spellEnd"/>
    <w:proofErr w:type="gramEnd"/>
    <w:r w:rsidRPr="002361D6">
      <w:t xml:space="preserve"> - Pisa</w:t>
    </w:r>
  </w:p>
  <w:p w14:paraId="0B9809F4" w14:textId="77777777" w:rsidR="001E06AE" w:rsidRPr="00425062" w:rsidRDefault="001E06AE" w:rsidP="00D81F2D">
    <w:pPr>
      <w:pStyle w:val="Intestazione"/>
    </w:pPr>
  </w:p>
  <w:p w14:paraId="62C29075" w14:textId="77777777" w:rsidR="001E06AE" w:rsidRDefault="001E06AE"/>
  <w:p w14:paraId="5D2CC8E5" w14:textId="77777777" w:rsidR="001E06AE" w:rsidRDefault="001E06AE"/>
  <w:p w14:paraId="1A23E4B7" w14:textId="77777777" w:rsidR="001E06AE" w:rsidRDefault="001E06AE"/>
  <w:p w14:paraId="6E0A0D0E" w14:textId="77777777" w:rsidR="001E06AE" w:rsidRDefault="001E06AE"/>
  <w:p w14:paraId="12A3C45B" w14:textId="77777777" w:rsidR="001E06AE" w:rsidRDefault="001E06AE"/>
  <w:p w14:paraId="2FB08AAF" w14:textId="77777777" w:rsidR="001E06AE" w:rsidRDefault="001E06AE"/>
  <w:p w14:paraId="22C53B2F" w14:textId="77777777" w:rsidR="001E06AE" w:rsidRDefault="001E06AE"/>
  <w:p w14:paraId="037C4B3A" w14:textId="77777777" w:rsidR="001E06AE" w:rsidRDefault="001E06AE"/>
  <w:p w14:paraId="525E98AE" w14:textId="77777777" w:rsidR="001E06AE" w:rsidRDefault="001E06AE"/>
  <w:p w14:paraId="12143649" w14:textId="77777777" w:rsidR="001E06AE" w:rsidRDefault="001E06AE"/>
  <w:p w14:paraId="2C7357A7" w14:textId="77777777" w:rsidR="001E06AE" w:rsidRDefault="001E06AE"/>
  <w:p w14:paraId="5FF65FEF" w14:textId="77777777" w:rsidR="001E06AE" w:rsidRDefault="001E06AE"/>
  <w:p w14:paraId="09CB2B7E" w14:textId="77777777" w:rsidR="001E06AE" w:rsidRDefault="001E06AE"/>
  <w:p w14:paraId="5250482E" w14:textId="77777777" w:rsidR="001E06AE" w:rsidRDefault="001E06AE"/>
  <w:p w14:paraId="6CEDEA85" w14:textId="77777777" w:rsidR="001E06AE" w:rsidRDefault="001E06AE"/>
  <w:p w14:paraId="7E4ADA09" w14:textId="77777777" w:rsidR="001E06AE" w:rsidRDefault="001E06AE"/>
  <w:p w14:paraId="189B96DD" w14:textId="77777777" w:rsidR="001E06AE" w:rsidRDefault="001E06AE"/>
  <w:p w14:paraId="23F75F0C" w14:textId="77777777" w:rsidR="001E06AE" w:rsidRDefault="001E06AE"/>
  <w:p w14:paraId="24FFD9BD" w14:textId="77777777" w:rsidR="001E06AE" w:rsidRDefault="001E06AE"/>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70BB4B" w14:textId="3684B76A" w:rsidR="001E06AE" w:rsidRPr="00DC10F4" w:rsidRDefault="001E06AE" w:rsidP="00526515">
    <w:pPr>
      <w:pStyle w:val="Intestazione"/>
      <w:pBdr>
        <w:bottom w:val="none" w:sz="0" w:space="0" w:color="auto"/>
      </w:pBdr>
      <w:rPr>
        <w:rFonts w:cs="Arial"/>
        <w:i w:val="0"/>
        <w:iCs/>
        <w:sz w:val="16"/>
        <w:szCs w:val="16"/>
      </w:rPr>
    </w:pPr>
    <w:r w:rsidRPr="00DC10F4">
      <w:rPr>
        <w:rFonts w:cs="Arial"/>
        <w:i w:val="0"/>
        <w:iCs/>
        <w:sz w:val="16"/>
        <w:szCs w:val="16"/>
      </w:rPr>
      <w:t xml:space="preserve">COLLEGAMENTO PEDONALE DAL CENTRO STORICO DEL CAPOLUOGO </w:t>
    </w:r>
  </w:p>
  <w:p w14:paraId="19CE21D0" w14:textId="77777777" w:rsidR="001E06AE" w:rsidRPr="00DC10F4" w:rsidRDefault="001E06AE" w:rsidP="00526515">
    <w:pPr>
      <w:pStyle w:val="Intestazione"/>
      <w:pBdr>
        <w:bottom w:val="none" w:sz="0" w:space="0" w:color="auto"/>
      </w:pBdr>
      <w:rPr>
        <w:rFonts w:cs="Arial"/>
        <w:i w:val="0"/>
        <w:iCs/>
        <w:kern w:val="3"/>
        <w:sz w:val="16"/>
        <w:szCs w:val="16"/>
        <w:lang w:eastAsia="zh-CN"/>
      </w:rPr>
    </w:pPr>
    <w:r w:rsidRPr="00DC10F4">
      <w:rPr>
        <w:rFonts w:cs="Arial"/>
        <w:i w:val="0"/>
        <w:iCs/>
        <w:sz w:val="16"/>
        <w:szCs w:val="16"/>
      </w:rPr>
      <w:t>ALLE AREE DEI SERVIZI PUBBLICI LUNGO VIALE GRAMSCI, PECCIOLI</w:t>
    </w:r>
  </w:p>
  <w:p w14:paraId="13F3DBD1" w14:textId="77777777" w:rsidR="001E06AE" w:rsidRPr="00DC10F4" w:rsidRDefault="001E06AE" w:rsidP="00526515">
    <w:pPr>
      <w:pStyle w:val="Intestazione"/>
      <w:pBdr>
        <w:bottom w:val="none" w:sz="0" w:space="0" w:color="auto"/>
      </w:pBdr>
      <w:rPr>
        <w:rFonts w:cs="Arial"/>
        <w:sz w:val="16"/>
        <w:szCs w:val="16"/>
      </w:rPr>
    </w:pPr>
  </w:p>
  <w:p w14:paraId="0D449DB2" w14:textId="77777777" w:rsidR="001E06AE" w:rsidRPr="00DC10F4" w:rsidRDefault="001E06AE" w:rsidP="00C70FCA">
    <w:pPr>
      <w:pStyle w:val="Intestazione"/>
      <w:pBdr>
        <w:bottom w:val="single" w:sz="4" w:space="1" w:color="auto"/>
      </w:pBdr>
      <w:jc w:val="center"/>
      <w:rPr>
        <w:rFonts w:cs="Arial"/>
        <w:b/>
        <w:bCs/>
        <w:sz w:val="16"/>
        <w:szCs w:val="16"/>
      </w:rPr>
    </w:pPr>
    <w:r w:rsidRPr="00DC10F4">
      <w:rPr>
        <w:rFonts w:cs="Arial"/>
        <w:b/>
        <w:bCs/>
        <w:sz w:val="16"/>
        <w:szCs w:val="16"/>
      </w:rPr>
      <w:t>PROGETTO ESECUTIVO</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9923" w:type="dxa"/>
      <w:tblInd w:w="-34" w:type="dxa"/>
      <w:tblBorders>
        <w:top w:val="single" w:sz="4" w:space="0" w:color="9D2235"/>
        <w:left w:val="single" w:sz="4" w:space="0" w:color="9D2235"/>
        <w:bottom w:val="single" w:sz="4" w:space="0" w:color="9D2235"/>
        <w:right w:val="single" w:sz="4" w:space="0" w:color="9D2235"/>
        <w:insideH w:val="single" w:sz="4" w:space="0" w:color="9D2235"/>
        <w:insideV w:val="single" w:sz="4" w:space="0" w:color="9D2235"/>
      </w:tblBorders>
      <w:tblLook w:val="01E0" w:firstRow="1" w:lastRow="1" w:firstColumn="1" w:lastColumn="1" w:noHBand="0" w:noVBand="0"/>
    </w:tblPr>
    <w:tblGrid>
      <w:gridCol w:w="2410"/>
      <w:gridCol w:w="7513"/>
    </w:tblGrid>
    <w:tr w:rsidR="001E06AE" w:rsidRPr="005D1FBA" w14:paraId="52CB8746" w14:textId="77777777" w:rsidTr="00FC6BD2">
      <w:trPr>
        <w:trHeight w:hRule="exact" w:val="365"/>
      </w:trPr>
      <w:tc>
        <w:tcPr>
          <w:tcW w:w="2410" w:type="dxa"/>
          <w:vMerge w:val="restart"/>
          <w:shd w:val="clear" w:color="auto" w:fill="auto"/>
        </w:tcPr>
        <w:p w14:paraId="1FB4CAC2" w14:textId="43F4EF52" w:rsidR="001E06AE" w:rsidRPr="005D1FBA" w:rsidRDefault="001E06AE" w:rsidP="005D1FBA">
          <w:pPr>
            <w:widowControl/>
            <w:tabs>
              <w:tab w:val="center" w:pos="4819"/>
              <w:tab w:val="right" w:pos="9638"/>
            </w:tabs>
            <w:rPr>
              <w:rFonts w:ascii="Verdana" w:hAnsi="Verdana"/>
              <w:sz w:val="18"/>
              <w:szCs w:val="18"/>
            </w:rPr>
          </w:pPr>
          <w:r>
            <w:rPr>
              <w:rFonts w:ascii="Montserrat Light" w:hAnsi="Montserrat Light"/>
              <w:noProof/>
              <w:szCs w:val="24"/>
            </w:rPr>
            <w:drawing>
              <wp:anchor distT="0" distB="0" distL="114300" distR="114300" simplePos="0" relativeHeight="251653120" behindDoc="0" locked="0" layoutInCell="1" allowOverlap="1" wp14:anchorId="2353EFE8" wp14:editId="66274A61">
                <wp:simplePos x="0" y="0"/>
                <wp:positionH relativeFrom="column">
                  <wp:posOffset>-24765</wp:posOffset>
                </wp:positionH>
                <wp:positionV relativeFrom="paragraph">
                  <wp:posOffset>105410</wp:posOffset>
                </wp:positionV>
                <wp:extent cx="1397000" cy="532765"/>
                <wp:effectExtent l="0" t="0" r="0" b="635"/>
                <wp:wrapNone/>
                <wp:docPr id="5" name="Immagin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19"/>
                        <pic:cNvPicPr>
                          <a:picLocks noChangeAspect="1" noChangeArrowheads="1"/>
                        </pic:cNvPicPr>
                      </pic:nvPicPr>
                      <pic:blipFill>
                        <a:blip r:embed="rId1">
                          <a:extLst>
                            <a:ext uri="{28A0092B-C50C-407E-A947-70E740481C1C}">
                              <a14:useLocalDpi xmlns:a14="http://schemas.microsoft.com/office/drawing/2010/main" val="0"/>
                            </a:ext>
                          </a:extLst>
                        </a:blip>
                        <a:srcRect t="5771" b="14052"/>
                        <a:stretch>
                          <a:fillRect/>
                        </a:stretch>
                      </pic:blipFill>
                      <pic:spPr bwMode="auto">
                        <a:xfrm>
                          <a:off x="0" y="0"/>
                          <a:ext cx="1397000" cy="532765"/>
                        </a:xfrm>
                        <a:prstGeom prst="rect">
                          <a:avLst/>
                        </a:prstGeom>
                        <a:noFill/>
                        <a:ln>
                          <a:noFill/>
                        </a:ln>
                      </pic:spPr>
                    </pic:pic>
                  </a:graphicData>
                </a:graphic>
              </wp:anchor>
            </w:drawing>
          </w:r>
          <w:r>
            <w:rPr>
              <w:rFonts w:ascii="Montserrat Light" w:hAnsi="Montserrat Light"/>
              <w:noProof/>
              <w:szCs w:val="24"/>
            </w:rPr>
            <mc:AlternateContent>
              <mc:Choice Requires="wps">
                <w:drawing>
                  <wp:anchor distT="0" distB="0" distL="114300" distR="114300" simplePos="0" relativeHeight="251649024" behindDoc="0" locked="0" layoutInCell="0" allowOverlap="1" wp14:anchorId="0C5D66CC" wp14:editId="5D55E9BD">
                    <wp:simplePos x="0" y="0"/>
                    <wp:positionH relativeFrom="page">
                      <wp:posOffset>6986905</wp:posOffset>
                    </wp:positionH>
                    <wp:positionV relativeFrom="page">
                      <wp:posOffset>5476875</wp:posOffset>
                    </wp:positionV>
                    <wp:extent cx="575945" cy="329565"/>
                    <wp:effectExtent l="0" t="0" r="0" b="0"/>
                    <wp:wrapNone/>
                    <wp:docPr id="9" name="Rettangolo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5945" cy="329565"/>
                            </a:xfrm>
                            <a:prstGeom prst="rect">
                              <a:avLst/>
                            </a:prstGeom>
                            <a:solidFill>
                              <a:srgbClr val="FFFFFF"/>
                            </a:solidFill>
                            <a:extLst>
                              <a:ext uri="{91240B29-F687-4F45-9708-019B960494DF}">
                                <a14:hiddenLine xmlns:a14="http://schemas.microsoft.com/office/drawing/2010/main" w="9525">
                                  <a:solidFill>
                                    <a:srgbClr val="000000"/>
                                  </a:solidFill>
                                  <a:miter lim="800000"/>
                                  <a:headEnd/>
                                  <a:tailEnd/>
                                </a14:hiddenLine>
                              </a:ext>
                            </a:extLst>
                          </wps:spPr>
                          <wps:txbx>
                            <w:txbxContent>
                              <w:p w14:paraId="2CC1B060" w14:textId="77777777" w:rsidR="001E06AE" w:rsidRDefault="001E06AE" w:rsidP="005D1FBA">
                                <w:pPr>
                                  <w:pBdr>
                                    <w:bottom w:val="single" w:sz="4" w:space="1" w:color="auto"/>
                                  </w:pBdr>
                                </w:pPr>
                                <w:r>
                                  <w:rPr>
                                    <w:noProof/>
                                  </w:rPr>
                                  <w:fldChar w:fldCharType="begin"/>
                                </w:r>
                                <w:r>
                                  <w:rPr>
                                    <w:noProof/>
                                  </w:rPr>
                                  <w:instrText>PAGE   \* MERGEFORMAT</w:instrText>
                                </w:r>
                                <w:r>
                                  <w:rPr>
                                    <w:noProof/>
                                  </w:rPr>
                                  <w:fldChar w:fldCharType="separate"/>
                                </w:r>
                                <w:r>
                                  <w:rPr>
                                    <w:noProof/>
                                  </w:rPr>
                                  <w:t>1</w:t>
                                </w:r>
                                <w:r>
                                  <w:rPr>
                                    <w:noProof/>
                                  </w:rPr>
                                  <w:fldChar w:fldCharType="end"/>
                                </w:r>
                              </w:p>
                            </w:txbxContent>
                          </wps:txbx>
                          <wps:bodyPr rot="0" vert="horz" wrap="square" lIns="91440" tIns="45720" rIns="91440" bIns="45720" anchor="t" anchorCtr="0" upright="1">
                            <a:noAutofit/>
                          </wps:bodyPr>
                        </wps:wsp>
                      </a:graphicData>
                    </a:graphic>
                    <wp14:sizeRelH relativeFrom="rightMargin">
                      <wp14:pctWidth>80000</wp14:pctWidth>
                    </wp14:sizeRelH>
                    <wp14:sizeRelV relativeFrom="page">
                      <wp14:pctHeight>0</wp14:pctHeight>
                    </wp14:sizeRelV>
                  </wp:anchor>
                </w:drawing>
              </mc:Choice>
              <mc:Fallback>
                <w:pict>
                  <v:rect w14:anchorId="0C5D66CC" id="Rettangolo 4" o:spid="_x0000_s1026" style="position:absolute;left:0;text-align:left;margin-left:550.15pt;margin-top:431.25pt;width:45.35pt;height:25.95pt;z-index:251649024;visibility:visible;mso-wrap-style:square;mso-width-percent:800;mso-height-percent:0;mso-wrap-distance-left:9pt;mso-wrap-distance-top:0;mso-wrap-distance-right:9pt;mso-wrap-distance-bottom:0;mso-position-horizontal:absolute;mso-position-horizontal-relative:page;mso-position-vertical:absolute;mso-position-vertical-relative:page;mso-width-percent:800;mso-height-percent:0;mso-width-relative:right-margin-area;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" o:allowincell="f" stroked="f">
                    <v:textbox>
                      <w:txbxContent>
                        <w:p w14:paraId="2CC1B060" w14:textId="77777777" w:rsidR="001E06AE" w:rsidRDefault="001E06AE" w:rsidP="005D1FBA">
                          <w:pPr>
                            <w:pBdr>
                              <w:bottom w:val="single" w:sz="4" w:space="1" w:color="auto"/>
                            </w:pBdr>
                          </w:pPr>
                          <w:r>
                            <w:rPr>
                              <w:noProof/>
                            </w:rPr>
                            <w:fldChar w:fldCharType="begin"/>
                          </w:r>
                          <w:r>
                            <w:rPr>
                              <w:noProof/>
                            </w:rPr>
                            <w:instrText>PAGE   \* MERGEFORMAT</w:instrText>
                          </w:r>
                          <w:r>
                            <w:rPr>
                              <w:noProof/>
                            </w:rPr>
                            <w:fldChar w:fldCharType="separate"/>
                          </w:r>
                          <w:r>
                            <w:rPr>
                              <w:noProof/>
                            </w:rPr>
                            <w:t>1</w:t>
                          </w:r>
                          <w:r>
                            <w:rPr>
                              <w:noProof/>
                            </w:rPr>
                            <w:fldChar w:fldCharType="end"/>
                          </w:r>
                        </w:p>
                      </w:txbxContent>
                    </v:textbox>
                    <w10:wrap anchorx="page" anchory="page"/>
                  </v:rect>
                </w:pict>
              </mc:Fallback>
            </mc:AlternateContent>
          </w:r>
        </w:p>
      </w:tc>
      <w:tc>
        <w:tcPr>
          <w:tcW w:w="7513" w:type="dxa"/>
          <w:vMerge w:val="restart"/>
          <w:shd w:val="clear" w:color="auto" w:fill="auto"/>
          <w:vAlign w:val="center"/>
        </w:tcPr>
        <w:p w14:paraId="75D32FF7" w14:textId="77777777" w:rsidR="001E06AE" w:rsidRPr="005D1FBA" w:rsidRDefault="001E06AE" w:rsidP="005D1FBA">
          <w:pPr>
            <w:widowControl/>
            <w:tabs>
              <w:tab w:val="center" w:pos="4819"/>
              <w:tab w:val="right" w:pos="9638"/>
            </w:tabs>
            <w:spacing w:before="60"/>
            <w:jc w:val="center"/>
            <w:rPr>
              <w:rFonts w:ascii="Calibri" w:hAnsi="Calibri" w:cs="Arial"/>
              <w:b/>
              <w:color w:val="000000"/>
            </w:rPr>
          </w:pPr>
          <w:r w:rsidRPr="005D1FBA">
            <w:rPr>
              <w:rFonts w:ascii="Calibri" w:hAnsi="Calibri" w:cs="Arial"/>
              <w:b/>
              <w:color w:val="000000"/>
            </w:rPr>
            <w:t>AEROPORTO INTERNAZIONALE “GALILEO GALILEI” DI PISA</w:t>
          </w:r>
        </w:p>
        <w:p w14:paraId="41E41F7A" w14:textId="77777777" w:rsidR="001E06AE" w:rsidRPr="005D1FBA" w:rsidRDefault="001E06AE" w:rsidP="005D1FBA">
          <w:pPr>
            <w:widowControl/>
            <w:tabs>
              <w:tab w:val="center" w:pos="4819"/>
              <w:tab w:val="right" w:pos="9638"/>
            </w:tabs>
            <w:jc w:val="center"/>
            <w:rPr>
              <w:rFonts w:ascii="Calibri" w:hAnsi="Calibri" w:cs="Arial"/>
              <w:b/>
              <w:color w:val="000000"/>
            </w:rPr>
          </w:pPr>
          <w:r w:rsidRPr="005D1FBA">
            <w:rPr>
              <w:rFonts w:ascii="Calibri" w:hAnsi="Calibri" w:cs="Arial"/>
              <w:b/>
              <w:color w:val="000000"/>
            </w:rPr>
            <w:t xml:space="preserve">PROGETTO DI “DEMOLIZIONE DI FABBRICATO EX CARGO MERCI </w:t>
          </w:r>
        </w:p>
        <w:p w14:paraId="679851D3" w14:textId="77777777" w:rsidR="001E06AE" w:rsidRPr="005D1FBA" w:rsidRDefault="001E06AE" w:rsidP="005D1FBA">
          <w:pPr>
            <w:widowControl/>
            <w:tabs>
              <w:tab w:val="center" w:pos="4819"/>
              <w:tab w:val="right" w:pos="9638"/>
            </w:tabs>
            <w:jc w:val="center"/>
            <w:rPr>
              <w:rFonts w:ascii="Calibri" w:hAnsi="Calibri" w:cs="Arial"/>
              <w:b/>
              <w:color w:val="000000"/>
            </w:rPr>
          </w:pPr>
          <w:r w:rsidRPr="005D1FBA">
            <w:rPr>
              <w:rFonts w:ascii="Calibri" w:hAnsi="Calibri" w:cs="Arial"/>
              <w:b/>
              <w:color w:val="000000"/>
            </w:rPr>
            <w:t>C/O L’AEROPORTO G. GALILEI DI PISA”</w:t>
          </w:r>
        </w:p>
        <w:p w14:paraId="598808EE" w14:textId="77777777" w:rsidR="001E06AE" w:rsidRPr="005D1FBA" w:rsidRDefault="001E06AE" w:rsidP="005D1FBA">
          <w:pPr>
            <w:widowControl/>
            <w:tabs>
              <w:tab w:val="center" w:pos="4819"/>
              <w:tab w:val="right" w:pos="9638"/>
            </w:tabs>
            <w:spacing w:before="60"/>
            <w:jc w:val="center"/>
            <w:rPr>
              <w:rFonts w:ascii="Calibri" w:hAnsi="Calibri" w:cs="Arial"/>
              <w:b/>
              <w:color w:val="000000"/>
            </w:rPr>
          </w:pPr>
          <w:r w:rsidRPr="005D1FBA">
            <w:rPr>
              <w:rFonts w:ascii="Calibri" w:hAnsi="Calibri" w:cs="Arial"/>
              <w:b/>
              <w:color w:val="000000"/>
            </w:rPr>
            <w:t xml:space="preserve">CAPITOLATO SPECIALE D’APPALTO – PARTE </w:t>
          </w:r>
          <w:r>
            <w:rPr>
              <w:rFonts w:ascii="Calibri" w:hAnsi="Calibri" w:cs="Arial"/>
              <w:b/>
              <w:color w:val="000000"/>
            </w:rPr>
            <w:t>TECNICA</w:t>
          </w:r>
        </w:p>
      </w:tc>
    </w:tr>
    <w:tr w:rsidR="001E06AE" w:rsidRPr="005D1FBA" w14:paraId="638A4A19" w14:textId="77777777" w:rsidTr="00FC6BD2">
      <w:trPr>
        <w:trHeight w:val="219"/>
      </w:trPr>
      <w:tc>
        <w:tcPr>
          <w:tcW w:w="2410" w:type="dxa"/>
          <w:vMerge/>
          <w:shd w:val="clear" w:color="auto" w:fill="auto"/>
        </w:tcPr>
        <w:p w14:paraId="65116916" w14:textId="77777777" w:rsidR="001E06AE" w:rsidRPr="005D1FBA" w:rsidRDefault="001E06AE" w:rsidP="005D1FBA">
          <w:pPr>
            <w:widowControl/>
            <w:tabs>
              <w:tab w:val="center" w:pos="4819"/>
              <w:tab w:val="right" w:pos="9638"/>
            </w:tabs>
            <w:rPr>
              <w:rFonts w:ascii="Verdana" w:hAnsi="Verdana"/>
              <w:b/>
              <w:noProof/>
              <w:sz w:val="18"/>
              <w:szCs w:val="18"/>
            </w:rPr>
          </w:pPr>
        </w:p>
      </w:tc>
      <w:tc>
        <w:tcPr>
          <w:tcW w:w="7513" w:type="dxa"/>
          <w:vMerge/>
          <w:shd w:val="clear" w:color="auto" w:fill="auto"/>
          <w:vAlign w:val="center"/>
        </w:tcPr>
        <w:p w14:paraId="67F956F8" w14:textId="77777777" w:rsidR="001E06AE" w:rsidRPr="005D1FBA" w:rsidRDefault="001E06AE" w:rsidP="005D1FBA">
          <w:pPr>
            <w:widowControl/>
            <w:tabs>
              <w:tab w:val="center" w:pos="4819"/>
              <w:tab w:val="right" w:pos="9638"/>
            </w:tabs>
            <w:jc w:val="center"/>
            <w:rPr>
              <w:rFonts w:ascii="Verdana" w:hAnsi="Verdana"/>
              <w:b/>
              <w:sz w:val="18"/>
              <w:szCs w:val="18"/>
            </w:rPr>
          </w:pPr>
        </w:p>
      </w:tc>
    </w:tr>
  </w:tbl>
  <w:p w14:paraId="4B499166" w14:textId="77777777" w:rsidR="001E06AE" w:rsidRPr="005D1FBA" w:rsidRDefault="001E06AE" w:rsidP="005D1FBA">
    <w:pPr>
      <w:pStyle w:val="Intestazione"/>
      <w:pBdr>
        <w:bottom w:val="none" w:sz="0" w:space="0" w:color="auto"/>
      </w:pBd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3"/>
    <w:multiLevelType w:val="singleLevel"/>
    <w:tmpl w:val="A9DCF7E6"/>
    <w:lvl w:ilvl="0">
      <w:start w:val="1"/>
      <w:numFmt w:val="bullet"/>
      <w:pStyle w:val="Indice2"/>
      <w:lvlText w:val=""/>
      <w:lvlJc w:val="left"/>
      <w:pPr>
        <w:tabs>
          <w:tab w:val="num" w:pos="643"/>
        </w:tabs>
        <w:ind w:left="643" w:hanging="360"/>
      </w:pPr>
      <w:rPr>
        <w:rFonts w:ascii="Symbol" w:hAnsi="Symbol" w:hint="default"/>
      </w:rPr>
    </w:lvl>
  </w:abstractNum>
  <w:abstractNum w:abstractNumId="1" w15:restartNumberingAfterBreak="0">
    <w:nsid w:val="FFFFFF89"/>
    <w:multiLevelType w:val="singleLevel"/>
    <w:tmpl w:val="C1E61B20"/>
    <w:lvl w:ilvl="0">
      <w:start w:val="1"/>
      <w:numFmt w:val="bullet"/>
      <w:pStyle w:val="Puntoelenco"/>
      <w:lvlText w:val=""/>
      <w:lvlJc w:val="left"/>
      <w:pPr>
        <w:tabs>
          <w:tab w:val="num" w:pos="360"/>
        </w:tabs>
        <w:ind w:left="360" w:hanging="360"/>
      </w:pPr>
      <w:rPr>
        <w:rFonts w:ascii="Symbol" w:hAnsi="Symbol" w:hint="default"/>
      </w:rPr>
    </w:lvl>
  </w:abstractNum>
  <w:abstractNum w:abstractNumId="2" w15:restartNumberingAfterBreak="0">
    <w:nsid w:val="00000002"/>
    <w:multiLevelType w:val="singleLevel"/>
    <w:tmpl w:val="00000002"/>
    <w:name w:val="WW8Num2"/>
    <w:lvl w:ilvl="0">
      <w:start w:val="1"/>
      <w:numFmt w:val="bullet"/>
      <w:pStyle w:val="Puntoelenco1"/>
      <w:lvlText w:val=""/>
      <w:lvlJc w:val="left"/>
      <w:pPr>
        <w:tabs>
          <w:tab w:val="num" w:pos="360"/>
        </w:tabs>
        <w:ind w:left="360" w:hanging="360"/>
      </w:pPr>
      <w:rPr>
        <w:rFonts w:ascii="Symbol" w:hAnsi="Symbol"/>
      </w:rPr>
    </w:lvl>
  </w:abstractNum>
  <w:abstractNum w:abstractNumId="3" w15:restartNumberingAfterBreak="0">
    <w:nsid w:val="00000003"/>
    <w:multiLevelType w:val="singleLevel"/>
    <w:tmpl w:val="00000003"/>
    <w:name w:val="WW8Num9"/>
    <w:lvl w:ilvl="0">
      <w:start w:val="1"/>
      <w:numFmt w:val="decimal"/>
      <w:lvlText w:val="%1."/>
      <w:lvlJc w:val="left"/>
      <w:pPr>
        <w:tabs>
          <w:tab w:val="num" w:pos="-360"/>
        </w:tabs>
        <w:ind w:left="705" w:hanging="705"/>
      </w:pPr>
    </w:lvl>
  </w:abstractNum>
  <w:abstractNum w:abstractNumId="4" w15:restartNumberingAfterBreak="0">
    <w:nsid w:val="00000004"/>
    <w:multiLevelType w:val="singleLevel"/>
    <w:tmpl w:val="00000004"/>
    <w:name w:val="WW8Num4"/>
    <w:lvl w:ilvl="0">
      <w:start w:val="1"/>
      <w:numFmt w:val="bullet"/>
      <w:lvlText w:val=""/>
      <w:lvlJc w:val="left"/>
      <w:pPr>
        <w:tabs>
          <w:tab w:val="num" w:pos="0"/>
        </w:tabs>
        <w:ind w:left="720" w:hanging="360"/>
      </w:pPr>
      <w:rPr>
        <w:rFonts w:ascii="Symbol" w:hAnsi="Symbol"/>
      </w:rPr>
    </w:lvl>
  </w:abstractNum>
  <w:abstractNum w:abstractNumId="5" w15:restartNumberingAfterBreak="0">
    <w:nsid w:val="00000005"/>
    <w:multiLevelType w:val="singleLevel"/>
    <w:tmpl w:val="00000005"/>
    <w:name w:val="WW8Num5"/>
    <w:lvl w:ilvl="0">
      <w:start w:val="1"/>
      <w:numFmt w:val="bullet"/>
      <w:lvlText w:val=""/>
      <w:lvlJc w:val="left"/>
      <w:pPr>
        <w:tabs>
          <w:tab w:val="num" w:pos="0"/>
        </w:tabs>
        <w:ind w:left="720" w:hanging="360"/>
      </w:pPr>
      <w:rPr>
        <w:rFonts w:ascii="Symbol" w:hAnsi="Symbol"/>
      </w:rPr>
    </w:lvl>
  </w:abstractNum>
  <w:abstractNum w:abstractNumId="6" w15:restartNumberingAfterBreak="0">
    <w:nsid w:val="00000006"/>
    <w:multiLevelType w:val="singleLevel"/>
    <w:tmpl w:val="00000006"/>
    <w:name w:val="WW8Num6"/>
    <w:lvl w:ilvl="0">
      <w:start w:val="1"/>
      <w:numFmt w:val="bullet"/>
      <w:lvlText w:val=""/>
      <w:lvlJc w:val="left"/>
      <w:pPr>
        <w:tabs>
          <w:tab w:val="num" w:pos="0"/>
        </w:tabs>
        <w:ind w:left="720" w:hanging="360"/>
      </w:pPr>
      <w:rPr>
        <w:rFonts w:ascii="Symbol" w:hAnsi="Symbol"/>
      </w:rPr>
    </w:lvl>
  </w:abstractNum>
  <w:abstractNum w:abstractNumId="7" w15:restartNumberingAfterBreak="0">
    <w:nsid w:val="00000008"/>
    <w:multiLevelType w:val="multilevel"/>
    <w:tmpl w:val="00000008"/>
    <w:name w:val="WWNum16"/>
    <w:lvl w:ilvl="0">
      <w:start w:val="1"/>
      <w:numFmt w:val="bullet"/>
      <w:lvlText w:val="-"/>
      <w:lvlJc w:val="left"/>
      <w:pPr>
        <w:tabs>
          <w:tab w:val="num" w:pos="0"/>
        </w:tabs>
        <w:ind w:left="1490" w:hanging="360"/>
      </w:pPr>
      <w:rPr>
        <w:rFonts w:ascii="Arial" w:hAnsi="Arial" w:cs="Arial"/>
      </w:rPr>
    </w:lvl>
    <w:lvl w:ilvl="1">
      <w:start w:val="1"/>
      <w:numFmt w:val="bullet"/>
      <w:lvlText w:val="o"/>
      <w:lvlJc w:val="left"/>
      <w:pPr>
        <w:tabs>
          <w:tab w:val="num" w:pos="0"/>
        </w:tabs>
        <w:ind w:left="1865" w:hanging="360"/>
      </w:pPr>
      <w:rPr>
        <w:rFonts w:ascii="Courier New" w:hAnsi="Courier New" w:cs="Courier New"/>
      </w:rPr>
    </w:lvl>
    <w:lvl w:ilvl="2">
      <w:start w:val="1"/>
      <w:numFmt w:val="bullet"/>
      <w:lvlText w:val=""/>
      <w:lvlJc w:val="left"/>
      <w:pPr>
        <w:tabs>
          <w:tab w:val="num" w:pos="0"/>
        </w:tabs>
        <w:ind w:left="2585" w:hanging="360"/>
      </w:pPr>
      <w:rPr>
        <w:rFonts w:ascii="Wingdings" w:hAnsi="Wingdings"/>
      </w:rPr>
    </w:lvl>
    <w:lvl w:ilvl="3">
      <w:start w:val="1"/>
      <w:numFmt w:val="bullet"/>
      <w:lvlText w:val=""/>
      <w:lvlJc w:val="left"/>
      <w:pPr>
        <w:tabs>
          <w:tab w:val="num" w:pos="0"/>
        </w:tabs>
        <w:ind w:left="3305" w:hanging="360"/>
      </w:pPr>
      <w:rPr>
        <w:rFonts w:ascii="Symbol" w:hAnsi="Symbol"/>
      </w:rPr>
    </w:lvl>
    <w:lvl w:ilvl="4">
      <w:start w:val="1"/>
      <w:numFmt w:val="bullet"/>
      <w:lvlText w:val="o"/>
      <w:lvlJc w:val="left"/>
      <w:pPr>
        <w:tabs>
          <w:tab w:val="num" w:pos="0"/>
        </w:tabs>
        <w:ind w:left="4025" w:hanging="360"/>
      </w:pPr>
      <w:rPr>
        <w:rFonts w:ascii="Courier New" w:hAnsi="Courier New" w:cs="Courier New"/>
      </w:rPr>
    </w:lvl>
    <w:lvl w:ilvl="5">
      <w:start w:val="1"/>
      <w:numFmt w:val="bullet"/>
      <w:lvlText w:val=""/>
      <w:lvlJc w:val="left"/>
      <w:pPr>
        <w:tabs>
          <w:tab w:val="num" w:pos="0"/>
        </w:tabs>
        <w:ind w:left="4745" w:hanging="360"/>
      </w:pPr>
      <w:rPr>
        <w:rFonts w:ascii="Wingdings" w:hAnsi="Wingdings"/>
      </w:rPr>
    </w:lvl>
    <w:lvl w:ilvl="6">
      <w:start w:val="1"/>
      <w:numFmt w:val="bullet"/>
      <w:lvlText w:val=""/>
      <w:lvlJc w:val="left"/>
      <w:pPr>
        <w:tabs>
          <w:tab w:val="num" w:pos="0"/>
        </w:tabs>
        <w:ind w:left="5465" w:hanging="360"/>
      </w:pPr>
      <w:rPr>
        <w:rFonts w:ascii="Symbol" w:hAnsi="Symbol"/>
      </w:rPr>
    </w:lvl>
    <w:lvl w:ilvl="7">
      <w:start w:val="1"/>
      <w:numFmt w:val="bullet"/>
      <w:lvlText w:val="o"/>
      <w:lvlJc w:val="left"/>
      <w:pPr>
        <w:tabs>
          <w:tab w:val="num" w:pos="0"/>
        </w:tabs>
        <w:ind w:left="6185" w:hanging="360"/>
      </w:pPr>
      <w:rPr>
        <w:rFonts w:ascii="Courier New" w:hAnsi="Courier New" w:cs="Courier New"/>
      </w:rPr>
    </w:lvl>
    <w:lvl w:ilvl="8">
      <w:start w:val="1"/>
      <w:numFmt w:val="bullet"/>
      <w:lvlText w:val=""/>
      <w:lvlJc w:val="left"/>
      <w:pPr>
        <w:tabs>
          <w:tab w:val="num" w:pos="0"/>
        </w:tabs>
        <w:ind w:left="6905" w:hanging="360"/>
      </w:pPr>
      <w:rPr>
        <w:rFonts w:ascii="Wingdings" w:hAnsi="Wingdings"/>
      </w:rPr>
    </w:lvl>
  </w:abstractNum>
  <w:abstractNum w:abstractNumId="8" w15:restartNumberingAfterBreak="0">
    <w:nsid w:val="128E1725"/>
    <w:multiLevelType w:val="hybridMultilevel"/>
    <w:tmpl w:val="25DCF42E"/>
    <w:lvl w:ilvl="0" w:tplc="3FD89CDE">
      <w:start w:val="1"/>
      <w:numFmt w:val="upperRoman"/>
      <w:pStyle w:val="capitolatocapo"/>
      <w:lvlText w:val="CAPO %1 ."/>
      <w:lvlJc w:val="left"/>
      <w:pPr>
        <w:tabs>
          <w:tab w:val="num" w:pos="851"/>
        </w:tabs>
        <w:ind w:left="1134" w:hanging="1134"/>
      </w:pPr>
      <w:rPr>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1" w:tplc="04100019">
      <w:start w:val="1"/>
      <w:numFmt w:val="decimal"/>
      <w:lvlText w:val="%2."/>
      <w:lvlJc w:val="left"/>
      <w:pPr>
        <w:tabs>
          <w:tab w:val="num" w:pos="1440"/>
        </w:tabs>
        <w:ind w:left="1440" w:hanging="360"/>
      </w:pPr>
    </w:lvl>
    <w:lvl w:ilvl="2" w:tplc="0410001B">
      <w:start w:val="1"/>
      <w:numFmt w:val="decimal"/>
      <w:lvlText w:val="%3."/>
      <w:lvlJc w:val="left"/>
      <w:pPr>
        <w:tabs>
          <w:tab w:val="num" w:pos="2160"/>
        </w:tabs>
        <w:ind w:left="2160" w:hanging="360"/>
      </w:pPr>
    </w:lvl>
    <w:lvl w:ilvl="3" w:tplc="0410000F">
      <w:start w:val="1"/>
      <w:numFmt w:val="decimal"/>
      <w:lvlText w:val="%4."/>
      <w:lvlJc w:val="left"/>
      <w:pPr>
        <w:tabs>
          <w:tab w:val="num" w:pos="2880"/>
        </w:tabs>
        <w:ind w:left="2880" w:hanging="360"/>
      </w:pPr>
    </w:lvl>
    <w:lvl w:ilvl="4" w:tplc="04100019">
      <w:start w:val="1"/>
      <w:numFmt w:val="decimal"/>
      <w:lvlText w:val="%5."/>
      <w:lvlJc w:val="left"/>
      <w:pPr>
        <w:tabs>
          <w:tab w:val="num" w:pos="3600"/>
        </w:tabs>
        <w:ind w:left="3600" w:hanging="360"/>
      </w:pPr>
    </w:lvl>
    <w:lvl w:ilvl="5" w:tplc="0410001B">
      <w:start w:val="1"/>
      <w:numFmt w:val="decimal"/>
      <w:lvlText w:val="%6."/>
      <w:lvlJc w:val="left"/>
      <w:pPr>
        <w:tabs>
          <w:tab w:val="num" w:pos="4320"/>
        </w:tabs>
        <w:ind w:left="4320" w:hanging="360"/>
      </w:pPr>
    </w:lvl>
    <w:lvl w:ilvl="6" w:tplc="0410000F">
      <w:start w:val="1"/>
      <w:numFmt w:val="decimal"/>
      <w:lvlText w:val="%7."/>
      <w:lvlJc w:val="left"/>
      <w:pPr>
        <w:tabs>
          <w:tab w:val="num" w:pos="5040"/>
        </w:tabs>
        <w:ind w:left="5040" w:hanging="360"/>
      </w:pPr>
    </w:lvl>
    <w:lvl w:ilvl="7" w:tplc="04100019">
      <w:start w:val="1"/>
      <w:numFmt w:val="decimal"/>
      <w:lvlText w:val="%8."/>
      <w:lvlJc w:val="left"/>
      <w:pPr>
        <w:tabs>
          <w:tab w:val="num" w:pos="5760"/>
        </w:tabs>
        <w:ind w:left="5760" w:hanging="360"/>
      </w:pPr>
    </w:lvl>
    <w:lvl w:ilvl="8" w:tplc="0410001B">
      <w:start w:val="1"/>
      <w:numFmt w:val="decimal"/>
      <w:lvlText w:val="%9."/>
      <w:lvlJc w:val="left"/>
      <w:pPr>
        <w:tabs>
          <w:tab w:val="num" w:pos="6480"/>
        </w:tabs>
        <w:ind w:left="6480" w:hanging="360"/>
      </w:pPr>
    </w:lvl>
  </w:abstractNum>
  <w:abstractNum w:abstractNumId="9" w15:restartNumberingAfterBreak="0">
    <w:nsid w:val="134B4D2C"/>
    <w:multiLevelType w:val="multilevel"/>
    <w:tmpl w:val="0410001D"/>
    <w:styleLink w:val="Stile2"/>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0" w15:restartNumberingAfterBreak="0">
    <w:nsid w:val="2D140600"/>
    <w:multiLevelType w:val="multilevel"/>
    <w:tmpl w:val="858AA21E"/>
    <w:lvl w:ilvl="0">
      <w:start w:val="1"/>
      <w:numFmt w:val="decimal"/>
      <w:pStyle w:val="Capitolato-Titolo1"/>
      <w:lvlText w:val="CAPITOLO %1"/>
      <w:lvlJc w:val="left"/>
      <w:pPr>
        <w:tabs>
          <w:tab w:val="num" w:pos="567"/>
        </w:tabs>
        <w:ind w:left="0" w:firstLine="0"/>
      </w:pPr>
      <w:rPr>
        <w:rFonts w:ascii="Montserrat Light" w:hAnsi="Montserrat Light" w:cs="Times New Roman" w:hint="default"/>
        <w:b w:val="0"/>
        <w:bCs w:val="0"/>
        <w:i w:val="0"/>
        <w:iCs w:val="0"/>
        <w:caps w:val="0"/>
        <w:smallCaps w:val="0"/>
        <w:strike w:val="0"/>
        <w:dstrike w:val="0"/>
        <w:noProof w:val="0"/>
        <w:vanish w:val="0"/>
        <w:color w:val="4F81BD" w:themeColor="accent1"/>
        <w:spacing w:val="0"/>
        <w:kern w:val="0"/>
        <w:position w:val="0"/>
        <w:sz w:val="24"/>
        <w:szCs w:val="24"/>
        <w:u w:val="none"/>
        <w:effect w:val="none"/>
        <w:vertAlign w:val="baseline"/>
        <w:em w:val="none"/>
        <w:lang w:val="it-IT"/>
        <w:specVanish w:val="0"/>
      </w:rPr>
    </w:lvl>
    <w:lvl w:ilvl="1">
      <w:start w:val="41"/>
      <w:numFmt w:val="decimal"/>
      <w:lvlRestart w:val="0"/>
      <w:pStyle w:val="Capitolato-Titolo2"/>
      <w:lvlText w:val="Art. %2"/>
      <w:lvlJc w:val="left"/>
      <w:pPr>
        <w:tabs>
          <w:tab w:val="num" w:pos="1134"/>
        </w:tabs>
        <w:ind w:left="0" w:firstLine="0"/>
      </w:pPr>
      <w:rPr>
        <w:rFonts w:ascii="Montserrat Light" w:hAnsi="Montserrat Light" w:cs="Times New Roman" w:hint="default"/>
        <w:b w:val="0"/>
        <w:bCs w:val="0"/>
        <w:i w:val="0"/>
        <w:iCs w:val="0"/>
        <w:caps w:val="0"/>
        <w:smallCaps w:val="0"/>
        <w:strike w:val="0"/>
        <w:dstrike w:val="0"/>
        <w:noProof w:val="0"/>
        <w:vanish w:val="0"/>
        <w:color w:val="000000"/>
        <w:spacing w:val="0"/>
        <w:kern w:val="0"/>
        <w:position w:val="0"/>
        <w:sz w:val="22"/>
        <w:szCs w:val="22"/>
        <w:u w:val="none"/>
        <w:effect w:val="none"/>
        <w:vertAlign w:val="baseline"/>
        <w:em w:val="none"/>
        <w:lang w:val="it-IT"/>
        <w:specVanish w:val="0"/>
      </w:rPr>
    </w:lvl>
    <w:lvl w:ilvl="2">
      <w:start w:val="1"/>
      <w:numFmt w:val="decimal"/>
      <w:pStyle w:val="Capitolato-Titolo3"/>
      <w:lvlText w:val="%2.%3"/>
      <w:lvlJc w:val="left"/>
      <w:pPr>
        <w:tabs>
          <w:tab w:val="num" w:pos="2553"/>
        </w:tabs>
        <w:ind w:left="1702" w:firstLine="0"/>
      </w:pPr>
      <w:rPr>
        <w:rFonts w:ascii="Montserrat Light" w:hAnsi="Montserrat Light" w:cs="Times New Roman"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3">
      <w:start w:val="1"/>
      <w:numFmt w:val="decimal"/>
      <w:pStyle w:val="Capitolato-Titolo4"/>
      <w:lvlText w:val="%2.%3.%4"/>
      <w:lvlJc w:val="left"/>
      <w:pPr>
        <w:tabs>
          <w:tab w:val="num" w:pos="1702"/>
        </w:tabs>
        <w:ind w:left="851" w:firstLine="0"/>
      </w:pPr>
      <w:rPr>
        <w:rFonts w:ascii="Montserrat Light" w:hAnsi="Montserrat Light" w:cs="Times New Roman"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4">
      <w:start w:val="1"/>
      <w:numFmt w:val="decimal"/>
      <w:pStyle w:val="Capitolato-Titolo5"/>
      <w:lvlText w:val="%2.%3.%4.%5"/>
      <w:lvlJc w:val="left"/>
      <w:pPr>
        <w:tabs>
          <w:tab w:val="num" w:pos="1134"/>
        </w:tabs>
        <w:ind w:left="1134" w:hanging="1134"/>
      </w:pPr>
      <w:rPr>
        <w:rFonts w:cs="Times New Roman"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5">
      <w:start w:val="1"/>
      <w:numFmt w:val="decimal"/>
      <w:pStyle w:val="Capitolato-Titolo6"/>
      <w:lvlText w:val="%2.%3.%4.%5.%6"/>
      <w:lvlJc w:val="left"/>
      <w:pPr>
        <w:tabs>
          <w:tab w:val="num" w:pos="1134"/>
        </w:tabs>
        <w:ind w:left="1134" w:hanging="1134"/>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11" w15:restartNumberingAfterBreak="0">
    <w:nsid w:val="3182738B"/>
    <w:multiLevelType w:val="multilevel"/>
    <w:tmpl w:val="D2B62ED0"/>
    <w:lvl w:ilvl="0">
      <w:start w:val="1"/>
      <w:numFmt w:val="decimal"/>
      <w:lvlText w:val="%1."/>
      <w:lvlJc w:val="left"/>
      <w:pPr>
        <w:tabs>
          <w:tab w:val="num" w:pos="360"/>
        </w:tabs>
        <w:ind w:left="360" w:hanging="360"/>
      </w:pPr>
    </w:lvl>
    <w:lvl w:ilvl="1">
      <w:start w:val="1"/>
      <w:numFmt w:val="decimal"/>
      <w:pStyle w:val="STILE3"/>
      <w:lvlText w:val="%1.%2."/>
      <w:lvlJc w:val="left"/>
      <w:pPr>
        <w:tabs>
          <w:tab w:val="num" w:pos="792"/>
        </w:tabs>
        <w:ind w:left="792" w:hanging="432"/>
      </w:pPr>
    </w:lvl>
    <w:lvl w:ilvl="2">
      <w:start w:val="1"/>
      <w:numFmt w:val="decimal"/>
      <w:lvlText w:val="%1.%2.%3."/>
      <w:lvlJc w:val="left"/>
      <w:pPr>
        <w:tabs>
          <w:tab w:val="num" w:pos="1224"/>
        </w:tabs>
        <w:ind w:left="1224" w:hanging="504"/>
      </w:pPr>
    </w:lvl>
    <w:lvl w:ilvl="3">
      <w:start w:val="1"/>
      <w:numFmt w:val="decimal"/>
      <w:lvlText w:val="%1.%2.%3.%4."/>
      <w:lvlJc w:val="left"/>
      <w:pPr>
        <w:tabs>
          <w:tab w:val="num" w:pos="1728"/>
        </w:tabs>
        <w:ind w:left="1728" w:hanging="648"/>
      </w:pPr>
    </w:lvl>
    <w:lvl w:ilvl="4">
      <w:start w:val="1"/>
      <w:numFmt w:val="decimal"/>
      <w:lvlText w:val="%1.%2.%3.%4.%5."/>
      <w:lvlJc w:val="left"/>
      <w:pPr>
        <w:tabs>
          <w:tab w:val="num" w:pos="2232"/>
        </w:tabs>
        <w:ind w:left="2232" w:hanging="792"/>
      </w:pPr>
    </w:lvl>
    <w:lvl w:ilvl="5">
      <w:start w:val="1"/>
      <w:numFmt w:val="decimal"/>
      <w:lvlText w:val="%1.%2.%3.%4.%5.%6."/>
      <w:lvlJc w:val="left"/>
      <w:pPr>
        <w:tabs>
          <w:tab w:val="num" w:pos="2736"/>
        </w:tabs>
        <w:ind w:left="2736" w:hanging="936"/>
      </w:pPr>
    </w:lvl>
    <w:lvl w:ilvl="6">
      <w:start w:val="1"/>
      <w:numFmt w:val="decimal"/>
      <w:lvlText w:val="%1.%2.%3.%4.%5.%6.%7."/>
      <w:lvlJc w:val="left"/>
      <w:pPr>
        <w:tabs>
          <w:tab w:val="num" w:pos="324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320"/>
        </w:tabs>
        <w:ind w:left="4320" w:hanging="1440"/>
      </w:pPr>
    </w:lvl>
  </w:abstractNum>
  <w:abstractNum w:abstractNumId="12" w15:restartNumberingAfterBreak="0">
    <w:nsid w:val="48FF35B2"/>
    <w:multiLevelType w:val="multilevel"/>
    <w:tmpl w:val="215C3296"/>
    <w:styleLink w:val="111111"/>
    <w:lvl w:ilvl="0">
      <w:start w:val="1"/>
      <w:numFmt w:val="decimal"/>
      <w:pStyle w:val="liv4"/>
      <w:lvlText w:val="CAPITOLO %1"/>
      <w:lvlJc w:val="left"/>
      <w:pPr>
        <w:tabs>
          <w:tab w:val="num" w:pos="567"/>
        </w:tabs>
        <w:ind w:left="567" w:hanging="567"/>
      </w:pPr>
      <w:rPr>
        <w:rFonts w:ascii="Times New Roman" w:hAnsi="Times New Roman" w:hint="default"/>
        <w:b/>
        <w:i w:val="0"/>
        <w:caps w:val="0"/>
        <w:strike w:val="0"/>
        <w:dstrike w:val="0"/>
        <w:vanish w:val="0"/>
        <w:color w:val="000000"/>
        <w:sz w:val="24"/>
        <w:vertAlign w:val="baseline"/>
      </w:rPr>
    </w:lvl>
    <w:lvl w:ilvl="1">
      <w:start w:val="1"/>
      <w:numFmt w:val="decimal"/>
      <w:lvlRestart w:val="0"/>
      <w:lvlText w:val="Art. %2"/>
      <w:lvlJc w:val="left"/>
      <w:pPr>
        <w:tabs>
          <w:tab w:val="num" w:pos="567"/>
        </w:tabs>
        <w:ind w:left="567" w:hanging="567"/>
      </w:pPr>
      <w:rPr>
        <w:rFonts w:ascii="Times New Roman" w:hAnsi="Times New Roman" w:hint="default"/>
        <w:b/>
        <w:i w:val="0"/>
        <w:caps w:val="0"/>
        <w:strike w:val="0"/>
        <w:dstrike w:val="0"/>
        <w:vanish w:val="0"/>
        <w:color w:val="000000"/>
        <w:sz w:val="24"/>
        <w:vertAlign w:val="baseline"/>
      </w:rPr>
    </w:lvl>
    <w:lvl w:ilvl="2">
      <w:start w:val="1"/>
      <w:numFmt w:val="decimal"/>
      <w:lvlText w:val="%2.%3"/>
      <w:lvlJc w:val="left"/>
      <w:pPr>
        <w:tabs>
          <w:tab w:val="num" w:pos="720"/>
        </w:tabs>
        <w:ind w:left="720" w:hanging="720"/>
      </w:pPr>
      <w:rPr>
        <w:rFonts w:hint="default"/>
      </w:rPr>
    </w:lvl>
    <w:lvl w:ilvl="3">
      <w:start w:val="1"/>
      <w:numFmt w:val="decimal"/>
      <w:lvlText w:val="%2.%3.%4"/>
      <w:lvlJc w:val="left"/>
      <w:pPr>
        <w:tabs>
          <w:tab w:val="num" w:pos="1134"/>
        </w:tabs>
        <w:ind w:left="0" w:firstLine="0"/>
      </w:pPr>
      <w:rPr>
        <w:rFonts w:hint="default"/>
      </w:rPr>
    </w:lvl>
    <w:lvl w:ilvl="4">
      <w:start w:val="1"/>
      <w:numFmt w:val="decimal"/>
      <w:lvlText w:val="%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13" w15:restartNumberingAfterBreak="0">
    <w:nsid w:val="5767C314"/>
    <w:multiLevelType w:val="multilevel"/>
    <w:tmpl w:val="0000001D"/>
    <w:name w:val="List1466417940_1"/>
    <w:lvl w:ilvl="0">
      <w:start w:val="1"/>
      <w:numFmt w:val="decimal"/>
      <w:lvlText w:val="%1."/>
      <w:lvlJc w:val="left"/>
    </w:lvl>
    <w:lvl w:ilvl="1">
      <w:start w:val="1"/>
      <w:numFmt w:val="decimal"/>
      <w:lvlText w:val="%2."/>
      <w:lvlJc w:val="left"/>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start w:val="1"/>
      <w:numFmt w:val="decimal"/>
      <w:lvlText w:val="%9."/>
      <w:lvlJc w:val="left"/>
    </w:lvl>
  </w:abstractNum>
  <w:abstractNum w:abstractNumId="14" w15:restartNumberingAfterBreak="0">
    <w:nsid w:val="5767EEE9"/>
    <w:multiLevelType w:val="multilevel"/>
    <w:tmpl w:val="0000002B"/>
    <w:name w:val="List1466429161_1"/>
    <w:lvl w:ilvl="0">
      <w:start w:val="1"/>
      <w:numFmt w:val="decimal"/>
      <w:lvlText w:val="%1."/>
      <w:lvlJc w:val="left"/>
      <w:rPr>
        <w:rFonts w:cs="Times New Roman"/>
      </w:rPr>
    </w:lvl>
    <w:lvl w:ilvl="1">
      <w:start w:val="1"/>
      <w:numFmt w:val="decimal"/>
      <w:lvlText w:val="%2."/>
      <w:lvlJc w:val="left"/>
      <w:rPr>
        <w:rFonts w:cs="Times New Roman"/>
      </w:rPr>
    </w:lvl>
    <w:lvl w:ilvl="2">
      <w:start w:val="1"/>
      <w:numFmt w:val="decimal"/>
      <w:lvlText w:val="%3."/>
      <w:lvlJc w:val="left"/>
      <w:rPr>
        <w:rFonts w:cs="Times New Roman"/>
      </w:rPr>
    </w:lvl>
    <w:lvl w:ilvl="3">
      <w:start w:val="1"/>
      <w:numFmt w:val="decimal"/>
      <w:lvlText w:val="%4."/>
      <w:lvlJc w:val="left"/>
      <w:rPr>
        <w:rFonts w:cs="Times New Roman"/>
      </w:rPr>
    </w:lvl>
    <w:lvl w:ilvl="4">
      <w:start w:val="1"/>
      <w:numFmt w:val="decimal"/>
      <w:lvlText w:val="%5."/>
      <w:lvlJc w:val="left"/>
      <w:rPr>
        <w:rFonts w:cs="Times New Roman"/>
      </w:rPr>
    </w:lvl>
    <w:lvl w:ilvl="5">
      <w:start w:val="1"/>
      <w:numFmt w:val="decimal"/>
      <w:lvlText w:val="%6."/>
      <w:lvlJc w:val="left"/>
      <w:rPr>
        <w:rFonts w:cs="Times New Roman"/>
      </w:rPr>
    </w:lvl>
    <w:lvl w:ilvl="6">
      <w:start w:val="1"/>
      <w:numFmt w:val="decimal"/>
      <w:lvlText w:val="%7."/>
      <w:lvlJc w:val="left"/>
      <w:rPr>
        <w:rFonts w:cs="Times New Roman"/>
      </w:rPr>
    </w:lvl>
    <w:lvl w:ilvl="7">
      <w:start w:val="1"/>
      <w:numFmt w:val="decimal"/>
      <w:lvlText w:val="%8."/>
      <w:lvlJc w:val="left"/>
      <w:rPr>
        <w:rFonts w:cs="Times New Roman"/>
      </w:rPr>
    </w:lvl>
    <w:lvl w:ilvl="8">
      <w:start w:val="1"/>
      <w:numFmt w:val="decimal"/>
      <w:lvlText w:val="%9."/>
      <w:lvlJc w:val="left"/>
      <w:rPr>
        <w:rFonts w:cs="Times New Roman"/>
      </w:rPr>
    </w:lvl>
  </w:abstractNum>
  <w:abstractNum w:abstractNumId="15" w15:restartNumberingAfterBreak="0">
    <w:nsid w:val="5767EEEC"/>
    <w:multiLevelType w:val="multilevel"/>
    <w:tmpl w:val="0000002C"/>
    <w:name w:val="List1466429164_1"/>
    <w:lvl w:ilvl="0">
      <w:start w:val="1"/>
      <w:numFmt w:val="decimal"/>
      <w:lvlText w:val="%1."/>
      <w:lvlJc w:val="left"/>
      <w:rPr>
        <w:rFonts w:cs="Times New Roman"/>
      </w:rPr>
    </w:lvl>
    <w:lvl w:ilvl="1">
      <w:start w:val="1"/>
      <w:numFmt w:val="decimal"/>
      <w:lvlText w:val="%2."/>
      <w:lvlJc w:val="left"/>
      <w:rPr>
        <w:rFonts w:cs="Times New Roman"/>
      </w:rPr>
    </w:lvl>
    <w:lvl w:ilvl="2">
      <w:start w:val="1"/>
      <w:numFmt w:val="decimal"/>
      <w:lvlText w:val="%3."/>
      <w:lvlJc w:val="left"/>
      <w:rPr>
        <w:rFonts w:cs="Times New Roman"/>
      </w:rPr>
    </w:lvl>
    <w:lvl w:ilvl="3">
      <w:start w:val="1"/>
      <w:numFmt w:val="decimal"/>
      <w:lvlText w:val="%4."/>
      <w:lvlJc w:val="left"/>
      <w:rPr>
        <w:rFonts w:cs="Times New Roman"/>
      </w:rPr>
    </w:lvl>
    <w:lvl w:ilvl="4">
      <w:start w:val="1"/>
      <w:numFmt w:val="decimal"/>
      <w:lvlText w:val="%5."/>
      <w:lvlJc w:val="left"/>
      <w:rPr>
        <w:rFonts w:cs="Times New Roman"/>
      </w:rPr>
    </w:lvl>
    <w:lvl w:ilvl="5">
      <w:start w:val="1"/>
      <w:numFmt w:val="decimal"/>
      <w:lvlText w:val="%6."/>
      <w:lvlJc w:val="left"/>
      <w:rPr>
        <w:rFonts w:cs="Times New Roman"/>
      </w:rPr>
    </w:lvl>
    <w:lvl w:ilvl="6">
      <w:start w:val="1"/>
      <w:numFmt w:val="decimal"/>
      <w:lvlText w:val="%7."/>
      <w:lvlJc w:val="left"/>
      <w:rPr>
        <w:rFonts w:cs="Times New Roman"/>
      </w:rPr>
    </w:lvl>
    <w:lvl w:ilvl="7">
      <w:start w:val="1"/>
      <w:numFmt w:val="decimal"/>
      <w:lvlText w:val="%8."/>
      <w:lvlJc w:val="left"/>
      <w:rPr>
        <w:rFonts w:cs="Times New Roman"/>
      </w:rPr>
    </w:lvl>
    <w:lvl w:ilvl="8">
      <w:start w:val="1"/>
      <w:numFmt w:val="decimal"/>
      <w:lvlText w:val="%9."/>
      <w:lvlJc w:val="left"/>
      <w:rPr>
        <w:rFonts w:cs="Times New Roman"/>
      </w:rPr>
    </w:lvl>
  </w:abstractNum>
  <w:abstractNum w:abstractNumId="16" w15:restartNumberingAfterBreak="0">
    <w:nsid w:val="5767EEEF"/>
    <w:multiLevelType w:val="multilevel"/>
    <w:tmpl w:val="0000002D"/>
    <w:name w:val="List1466429167_1"/>
    <w:lvl w:ilvl="0">
      <w:start w:val="1"/>
      <w:numFmt w:val="decimal"/>
      <w:lvlText w:val="%1."/>
      <w:lvlJc w:val="left"/>
      <w:rPr>
        <w:rFonts w:cs="Times New Roman"/>
      </w:rPr>
    </w:lvl>
    <w:lvl w:ilvl="1">
      <w:start w:val="1"/>
      <w:numFmt w:val="decimal"/>
      <w:lvlText w:val="%2."/>
      <w:lvlJc w:val="left"/>
      <w:rPr>
        <w:rFonts w:cs="Times New Roman"/>
      </w:rPr>
    </w:lvl>
    <w:lvl w:ilvl="2">
      <w:start w:val="1"/>
      <w:numFmt w:val="decimal"/>
      <w:lvlText w:val="%3."/>
      <w:lvlJc w:val="left"/>
      <w:rPr>
        <w:rFonts w:cs="Times New Roman"/>
      </w:rPr>
    </w:lvl>
    <w:lvl w:ilvl="3">
      <w:start w:val="1"/>
      <w:numFmt w:val="decimal"/>
      <w:lvlText w:val="%4."/>
      <w:lvlJc w:val="left"/>
      <w:rPr>
        <w:rFonts w:cs="Times New Roman"/>
      </w:rPr>
    </w:lvl>
    <w:lvl w:ilvl="4">
      <w:start w:val="1"/>
      <w:numFmt w:val="decimal"/>
      <w:lvlText w:val="%5."/>
      <w:lvlJc w:val="left"/>
      <w:rPr>
        <w:rFonts w:cs="Times New Roman"/>
      </w:rPr>
    </w:lvl>
    <w:lvl w:ilvl="5">
      <w:start w:val="1"/>
      <w:numFmt w:val="decimal"/>
      <w:lvlText w:val="%6."/>
      <w:lvlJc w:val="left"/>
      <w:rPr>
        <w:rFonts w:cs="Times New Roman"/>
      </w:rPr>
    </w:lvl>
    <w:lvl w:ilvl="6">
      <w:start w:val="1"/>
      <w:numFmt w:val="decimal"/>
      <w:lvlText w:val="%7."/>
      <w:lvlJc w:val="left"/>
      <w:rPr>
        <w:rFonts w:cs="Times New Roman"/>
      </w:rPr>
    </w:lvl>
    <w:lvl w:ilvl="7">
      <w:start w:val="1"/>
      <w:numFmt w:val="decimal"/>
      <w:lvlText w:val="%8."/>
      <w:lvlJc w:val="left"/>
      <w:rPr>
        <w:rFonts w:cs="Times New Roman"/>
      </w:rPr>
    </w:lvl>
    <w:lvl w:ilvl="8">
      <w:start w:val="1"/>
      <w:numFmt w:val="decimal"/>
      <w:lvlText w:val="%9."/>
      <w:lvlJc w:val="left"/>
      <w:rPr>
        <w:rFonts w:cs="Times New Roman"/>
      </w:rPr>
    </w:lvl>
  </w:abstractNum>
  <w:abstractNum w:abstractNumId="17" w15:restartNumberingAfterBreak="0">
    <w:nsid w:val="5767F0EC"/>
    <w:multiLevelType w:val="multilevel"/>
    <w:tmpl w:val="0000002E"/>
    <w:name w:val="List1466429676_1"/>
    <w:lvl w:ilvl="0">
      <w:start w:val="1"/>
      <w:numFmt w:val="decimal"/>
      <w:lvlText w:val="%1."/>
      <w:lvlJc w:val="left"/>
      <w:rPr>
        <w:rFonts w:cs="Times New Roman"/>
      </w:rPr>
    </w:lvl>
    <w:lvl w:ilvl="1">
      <w:start w:val="1"/>
      <w:numFmt w:val="decimal"/>
      <w:lvlText w:val="%2."/>
      <w:lvlJc w:val="left"/>
      <w:rPr>
        <w:rFonts w:cs="Times New Roman"/>
      </w:rPr>
    </w:lvl>
    <w:lvl w:ilvl="2">
      <w:start w:val="1"/>
      <w:numFmt w:val="decimal"/>
      <w:lvlText w:val="%3."/>
      <w:lvlJc w:val="left"/>
      <w:rPr>
        <w:rFonts w:cs="Times New Roman"/>
      </w:rPr>
    </w:lvl>
    <w:lvl w:ilvl="3">
      <w:start w:val="1"/>
      <w:numFmt w:val="decimal"/>
      <w:lvlText w:val="%4."/>
      <w:lvlJc w:val="left"/>
      <w:rPr>
        <w:rFonts w:cs="Times New Roman"/>
      </w:rPr>
    </w:lvl>
    <w:lvl w:ilvl="4">
      <w:start w:val="1"/>
      <w:numFmt w:val="decimal"/>
      <w:lvlText w:val="%5."/>
      <w:lvlJc w:val="left"/>
      <w:rPr>
        <w:rFonts w:cs="Times New Roman"/>
      </w:rPr>
    </w:lvl>
    <w:lvl w:ilvl="5">
      <w:start w:val="1"/>
      <w:numFmt w:val="decimal"/>
      <w:lvlText w:val="%6."/>
      <w:lvlJc w:val="left"/>
      <w:rPr>
        <w:rFonts w:cs="Times New Roman"/>
      </w:rPr>
    </w:lvl>
    <w:lvl w:ilvl="6">
      <w:start w:val="1"/>
      <w:numFmt w:val="decimal"/>
      <w:lvlText w:val="%7."/>
      <w:lvlJc w:val="left"/>
      <w:rPr>
        <w:rFonts w:cs="Times New Roman"/>
      </w:rPr>
    </w:lvl>
    <w:lvl w:ilvl="7">
      <w:start w:val="1"/>
      <w:numFmt w:val="decimal"/>
      <w:lvlText w:val="%8."/>
      <w:lvlJc w:val="left"/>
      <w:rPr>
        <w:rFonts w:cs="Times New Roman"/>
      </w:rPr>
    </w:lvl>
    <w:lvl w:ilvl="8">
      <w:start w:val="1"/>
      <w:numFmt w:val="decimal"/>
      <w:lvlText w:val="%9."/>
      <w:lvlJc w:val="left"/>
      <w:rPr>
        <w:rFonts w:cs="Times New Roman"/>
      </w:rPr>
    </w:lvl>
  </w:abstractNum>
  <w:abstractNum w:abstractNumId="18" w15:restartNumberingAfterBreak="0">
    <w:nsid w:val="5767F0EE"/>
    <w:multiLevelType w:val="multilevel"/>
    <w:tmpl w:val="0000002F"/>
    <w:name w:val="List1466429678_1"/>
    <w:lvl w:ilvl="0">
      <w:start w:val="1"/>
      <w:numFmt w:val="decimal"/>
      <w:lvlText w:val="%1."/>
      <w:lvlJc w:val="left"/>
      <w:rPr>
        <w:rFonts w:cs="Times New Roman"/>
      </w:rPr>
    </w:lvl>
    <w:lvl w:ilvl="1">
      <w:start w:val="1"/>
      <w:numFmt w:val="decimal"/>
      <w:lvlText w:val="%2."/>
      <w:lvlJc w:val="left"/>
      <w:rPr>
        <w:rFonts w:cs="Times New Roman"/>
      </w:rPr>
    </w:lvl>
    <w:lvl w:ilvl="2">
      <w:start w:val="1"/>
      <w:numFmt w:val="decimal"/>
      <w:lvlText w:val="%3."/>
      <w:lvlJc w:val="left"/>
      <w:rPr>
        <w:rFonts w:cs="Times New Roman"/>
      </w:rPr>
    </w:lvl>
    <w:lvl w:ilvl="3">
      <w:start w:val="1"/>
      <w:numFmt w:val="decimal"/>
      <w:lvlText w:val="%4."/>
      <w:lvlJc w:val="left"/>
      <w:rPr>
        <w:rFonts w:cs="Times New Roman"/>
      </w:rPr>
    </w:lvl>
    <w:lvl w:ilvl="4">
      <w:start w:val="1"/>
      <w:numFmt w:val="decimal"/>
      <w:lvlText w:val="%5."/>
      <w:lvlJc w:val="left"/>
      <w:rPr>
        <w:rFonts w:cs="Times New Roman"/>
      </w:rPr>
    </w:lvl>
    <w:lvl w:ilvl="5">
      <w:start w:val="1"/>
      <w:numFmt w:val="decimal"/>
      <w:lvlText w:val="%6."/>
      <w:lvlJc w:val="left"/>
      <w:rPr>
        <w:rFonts w:cs="Times New Roman"/>
      </w:rPr>
    </w:lvl>
    <w:lvl w:ilvl="6">
      <w:start w:val="1"/>
      <w:numFmt w:val="decimal"/>
      <w:lvlText w:val="%7."/>
      <w:lvlJc w:val="left"/>
      <w:rPr>
        <w:rFonts w:cs="Times New Roman"/>
      </w:rPr>
    </w:lvl>
    <w:lvl w:ilvl="7">
      <w:start w:val="1"/>
      <w:numFmt w:val="decimal"/>
      <w:lvlText w:val="%8."/>
      <w:lvlJc w:val="left"/>
      <w:rPr>
        <w:rFonts w:cs="Times New Roman"/>
      </w:rPr>
    </w:lvl>
    <w:lvl w:ilvl="8">
      <w:start w:val="1"/>
      <w:numFmt w:val="decimal"/>
      <w:lvlText w:val="%9."/>
      <w:lvlJc w:val="left"/>
      <w:rPr>
        <w:rFonts w:cs="Times New Roman"/>
      </w:rPr>
    </w:lvl>
  </w:abstractNum>
  <w:abstractNum w:abstractNumId="19" w15:restartNumberingAfterBreak="0">
    <w:nsid w:val="5767F0F1"/>
    <w:multiLevelType w:val="multilevel"/>
    <w:tmpl w:val="00000030"/>
    <w:name w:val="List1466429681_1"/>
    <w:lvl w:ilvl="0">
      <w:start w:val="1"/>
      <w:numFmt w:val="decimal"/>
      <w:lvlText w:val="%1."/>
      <w:lvlJc w:val="left"/>
      <w:rPr>
        <w:rFonts w:cs="Times New Roman"/>
      </w:rPr>
    </w:lvl>
    <w:lvl w:ilvl="1">
      <w:start w:val="1"/>
      <w:numFmt w:val="decimal"/>
      <w:lvlText w:val="%2."/>
      <w:lvlJc w:val="left"/>
      <w:rPr>
        <w:rFonts w:cs="Times New Roman"/>
      </w:rPr>
    </w:lvl>
    <w:lvl w:ilvl="2">
      <w:start w:val="1"/>
      <w:numFmt w:val="decimal"/>
      <w:lvlText w:val="%3."/>
      <w:lvlJc w:val="left"/>
      <w:rPr>
        <w:rFonts w:cs="Times New Roman"/>
      </w:rPr>
    </w:lvl>
    <w:lvl w:ilvl="3">
      <w:start w:val="1"/>
      <w:numFmt w:val="decimal"/>
      <w:lvlText w:val="%4."/>
      <w:lvlJc w:val="left"/>
      <w:rPr>
        <w:rFonts w:cs="Times New Roman"/>
      </w:rPr>
    </w:lvl>
    <w:lvl w:ilvl="4">
      <w:start w:val="1"/>
      <w:numFmt w:val="decimal"/>
      <w:lvlText w:val="%5."/>
      <w:lvlJc w:val="left"/>
      <w:rPr>
        <w:rFonts w:cs="Times New Roman"/>
      </w:rPr>
    </w:lvl>
    <w:lvl w:ilvl="5">
      <w:start w:val="1"/>
      <w:numFmt w:val="decimal"/>
      <w:lvlText w:val="%6."/>
      <w:lvlJc w:val="left"/>
      <w:rPr>
        <w:rFonts w:cs="Times New Roman"/>
      </w:rPr>
    </w:lvl>
    <w:lvl w:ilvl="6">
      <w:start w:val="1"/>
      <w:numFmt w:val="decimal"/>
      <w:lvlText w:val="%7."/>
      <w:lvlJc w:val="left"/>
      <w:rPr>
        <w:rFonts w:cs="Times New Roman"/>
      </w:rPr>
    </w:lvl>
    <w:lvl w:ilvl="7">
      <w:start w:val="1"/>
      <w:numFmt w:val="decimal"/>
      <w:lvlText w:val="%8."/>
      <w:lvlJc w:val="left"/>
      <w:rPr>
        <w:rFonts w:cs="Times New Roman"/>
      </w:rPr>
    </w:lvl>
    <w:lvl w:ilvl="8">
      <w:start w:val="1"/>
      <w:numFmt w:val="decimal"/>
      <w:lvlText w:val="%9."/>
      <w:lvlJc w:val="left"/>
      <w:rPr>
        <w:rFonts w:cs="Times New Roman"/>
      </w:rPr>
    </w:lvl>
  </w:abstractNum>
  <w:abstractNum w:abstractNumId="20" w15:restartNumberingAfterBreak="0">
    <w:nsid w:val="57680896"/>
    <w:multiLevelType w:val="multilevel"/>
    <w:tmpl w:val="00000025"/>
    <w:name w:val="List1466435734_1"/>
    <w:lvl w:ilvl="0">
      <w:start w:val="1"/>
      <w:numFmt w:val="decimal"/>
      <w:lvlText w:val="%1."/>
      <w:lvlJc w:val="left"/>
    </w:lvl>
    <w:lvl w:ilvl="1">
      <w:start w:val="1"/>
      <w:numFmt w:val="decimal"/>
      <w:lvlText w:val="%2."/>
      <w:lvlJc w:val="left"/>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start w:val="1"/>
      <w:numFmt w:val="decimal"/>
      <w:lvlText w:val="%9."/>
      <w:lvlJc w:val="left"/>
    </w:lvl>
  </w:abstractNum>
  <w:abstractNum w:abstractNumId="21" w15:restartNumberingAfterBreak="0">
    <w:nsid w:val="576808A3"/>
    <w:multiLevelType w:val="multilevel"/>
    <w:tmpl w:val="00000028"/>
    <w:name w:val="List1466435747_1"/>
    <w:lvl w:ilvl="0">
      <w:start w:val="1"/>
      <w:numFmt w:val="decimal"/>
      <w:lvlText w:val="%1."/>
      <w:lvlJc w:val="left"/>
    </w:lvl>
    <w:lvl w:ilvl="1">
      <w:start w:val="1"/>
      <w:numFmt w:val="decimal"/>
      <w:lvlText w:val="%2."/>
      <w:lvlJc w:val="left"/>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start w:val="1"/>
      <w:numFmt w:val="decimal"/>
      <w:lvlText w:val="%9."/>
      <w:lvlJc w:val="left"/>
    </w:lvl>
  </w:abstractNum>
  <w:abstractNum w:abstractNumId="22" w15:restartNumberingAfterBreak="0">
    <w:nsid w:val="58936179"/>
    <w:multiLevelType w:val="multilevel"/>
    <w:tmpl w:val="00000029"/>
    <w:name w:val="List1486053753_1"/>
    <w:lvl w:ilvl="0">
      <w:start w:val="1"/>
      <w:numFmt w:val="decimal"/>
      <w:lvlText w:val="%1."/>
      <w:lvlJc w:val="left"/>
    </w:lvl>
    <w:lvl w:ilvl="1">
      <w:start w:val="1"/>
      <w:numFmt w:val="decimal"/>
      <w:lvlText w:val="%2."/>
      <w:lvlJc w:val="left"/>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start w:val="1"/>
      <w:numFmt w:val="decimal"/>
      <w:lvlText w:val="%9."/>
      <w:lvlJc w:val="left"/>
    </w:lvl>
  </w:abstractNum>
  <w:abstractNum w:abstractNumId="23" w15:restartNumberingAfterBreak="0">
    <w:nsid w:val="5893617E"/>
    <w:multiLevelType w:val="multilevel"/>
    <w:tmpl w:val="0000002B"/>
    <w:name w:val="List1486053758_1"/>
    <w:lvl w:ilvl="0">
      <w:start w:val="1"/>
      <w:numFmt w:val="decimal"/>
      <w:lvlText w:val="%1."/>
      <w:lvlJc w:val="left"/>
    </w:lvl>
    <w:lvl w:ilvl="1">
      <w:start w:val="1"/>
      <w:numFmt w:val="decimal"/>
      <w:lvlText w:val="%2."/>
      <w:lvlJc w:val="left"/>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start w:val="1"/>
      <w:numFmt w:val="decimal"/>
      <w:lvlText w:val="%9."/>
      <w:lvlJc w:val="left"/>
    </w:lvl>
  </w:abstractNum>
  <w:abstractNum w:abstractNumId="24" w15:restartNumberingAfterBreak="0">
    <w:nsid w:val="58936471"/>
    <w:multiLevelType w:val="multilevel"/>
    <w:tmpl w:val="0000002B"/>
    <w:name w:val="List1486054513_1"/>
    <w:lvl w:ilvl="0">
      <w:start w:val="1"/>
      <w:numFmt w:val="decimal"/>
      <w:lvlText w:val="%1."/>
      <w:lvlJc w:val="left"/>
    </w:lvl>
    <w:lvl w:ilvl="1">
      <w:start w:val="1"/>
      <w:numFmt w:val="decimal"/>
      <w:lvlText w:val="%2."/>
      <w:lvlJc w:val="left"/>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start w:val="1"/>
      <w:numFmt w:val="decimal"/>
      <w:lvlText w:val="%9."/>
      <w:lvlJc w:val="left"/>
    </w:lvl>
  </w:abstractNum>
  <w:abstractNum w:abstractNumId="25" w15:restartNumberingAfterBreak="0">
    <w:nsid w:val="58936586"/>
    <w:multiLevelType w:val="multilevel"/>
    <w:tmpl w:val="0000002C"/>
    <w:name w:val="List1486054790_1"/>
    <w:lvl w:ilvl="0">
      <w:start w:val="1"/>
      <w:numFmt w:val="decimal"/>
      <w:lvlText w:val="%1."/>
      <w:lvlJc w:val="left"/>
    </w:lvl>
    <w:lvl w:ilvl="1">
      <w:start w:val="1"/>
      <w:numFmt w:val="decimal"/>
      <w:lvlText w:val="%2."/>
      <w:lvlJc w:val="left"/>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start w:val="1"/>
      <w:numFmt w:val="decimal"/>
      <w:lvlText w:val="%9."/>
      <w:lvlJc w:val="left"/>
    </w:lvl>
  </w:abstractNum>
  <w:abstractNum w:abstractNumId="26" w15:restartNumberingAfterBreak="0">
    <w:nsid w:val="5A02BBEE"/>
    <w:multiLevelType w:val="multilevel"/>
    <w:tmpl w:val="00000031"/>
    <w:name w:val="List1510128622_1"/>
    <w:lvl w:ilvl="0">
      <w:start w:val="1"/>
      <w:numFmt w:val="decimal"/>
      <w:lvlText w:val="%1."/>
      <w:lvlJc w:val="left"/>
    </w:lvl>
    <w:lvl w:ilvl="1">
      <w:start w:val="1"/>
      <w:numFmt w:val="decimal"/>
      <w:lvlText w:val="%2."/>
      <w:lvlJc w:val="left"/>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start w:val="1"/>
      <w:numFmt w:val="decimal"/>
      <w:lvlText w:val="%9."/>
      <w:lvlJc w:val="left"/>
    </w:lvl>
  </w:abstractNum>
  <w:abstractNum w:abstractNumId="27" w15:restartNumberingAfterBreak="0">
    <w:nsid w:val="601A1837"/>
    <w:multiLevelType w:val="multilevel"/>
    <w:tmpl w:val="934AE96C"/>
    <w:lvl w:ilvl="0">
      <w:start w:val="1"/>
      <w:numFmt w:val="decimal"/>
      <w:pStyle w:val="Titolo1"/>
      <w:lvlText w:val="%1"/>
      <w:lvlJc w:val="left"/>
      <w:pPr>
        <w:ind w:left="432" w:hanging="432"/>
      </w:pPr>
      <w:rPr>
        <w:rFonts w:hint="default"/>
      </w:rPr>
    </w:lvl>
    <w:lvl w:ilvl="1">
      <w:start w:val="1"/>
      <w:numFmt w:val="decimal"/>
      <w:pStyle w:val="Titolo2"/>
      <w:lvlText w:val="%1.%2"/>
      <w:lvlJc w:val="left"/>
      <w:pPr>
        <w:ind w:left="576" w:hanging="576"/>
      </w:pPr>
      <w:rPr>
        <w:rFonts w:hint="default"/>
      </w:rPr>
    </w:lvl>
    <w:lvl w:ilvl="2">
      <w:start w:val="1"/>
      <w:numFmt w:val="decimal"/>
      <w:pStyle w:val="Titolo3"/>
      <w:lvlText w:val="%1.%2.%3"/>
      <w:lvlJc w:val="left"/>
      <w:pPr>
        <w:ind w:left="720" w:hanging="720"/>
      </w:pPr>
      <w:rPr>
        <w:rFonts w:hint="default"/>
      </w:rPr>
    </w:lvl>
    <w:lvl w:ilvl="3">
      <w:start w:val="1"/>
      <w:numFmt w:val="decimal"/>
      <w:pStyle w:val="Titolo4"/>
      <w:lvlText w:val="%1.%2.%3.%4"/>
      <w:lvlJc w:val="left"/>
      <w:pPr>
        <w:ind w:left="864" w:hanging="864"/>
      </w:pPr>
      <w:rPr>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4">
      <w:start w:val="1"/>
      <w:numFmt w:val="decimal"/>
      <w:pStyle w:val="Titolo5"/>
      <w:lvlText w:val="%1.%2.%3.%4.%5"/>
      <w:lvlJc w:val="left"/>
      <w:pPr>
        <w:ind w:left="1008" w:hanging="1008"/>
      </w:pPr>
      <w:rPr>
        <w:rFonts w:hint="default"/>
      </w:rPr>
    </w:lvl>
    <w:lvl w:ilvl="5">
      <w:start w:val="1"/>
      <w:numFmt w:val="decimal"/>
      <w:pStyle w:val="Titolo6"/>
      <w:lvlText w:val="%1.%2.%3.%4.%5.%6"/>
      <w:lvlJc w:val="left"/>
      <w:pPr>
        <w:ind w:left="1152" w:hanging="1152"/>
      </w:pPr>
      <w:rPr>
        <w:rFonts w:hint="default"/>
      </w:rPr>
    </w:lvl>
    <w:lvl w:ilvl="6">
      <w:start w:val="1"/>
      <w:numFmt w:val="decimal"/>
      <w:pStyle w:val="Titolo7"/>
      <w:lvlText w:val="%1.%2.%3.%4.%5.%6.%7"/>
      <w:lvlJc w:val="left"/>
      <w:pPr>
        <w:ind w:left="1296" w:hanging="1296"/>
      </w:pPr>
      <w:rPr>
        <w:rFonts w:hint="default"/>
      </w:rPr>
    </w:lvl>
    <w:lvl w:ilvl="7">
      <w:start w:val="1"/>
      <w:numFmt w:val="decimal"/>
      <w:pStyle w:val="Titolo8"/>
      <w:lvlText w:val="%1.%2.%3.%4.%5.%6.%7.%8"/>
      <w:lvlJc w:val="left"/>
      <w:pPr>
        <w:ind w:left="1440" w:hanging="1440"/>
      </w:pPr>
      <w:rPr>
        <w:rFonts w:hint="default"/>
      </w:rPr>
    </w:lvl>
    <w:lvl w:ilvl="8">
      <w:start w:val="1"/>
      <w:numFmt w:val="decimal"/>
      <w:pStyle w:val="Titolo9"/>
      <w:lvlText w:val="%1.%2.%3.%4.%5.%6.%7.%8.%9"/>
      <w:lvlJc w:val="left"/>
      <w:pPr>
        <w:ind w:left="1584" w:hanging="1584"/>
      </w:pPr>
      <w:rPr>
        <w:rFonts w:hint="default"/>
      </w:rPr>
    </w:lvl>
  </w:abstractNum>
  <w:abstractNum w:abstractNumId="28" w15:restartNumberingAfterBreak="0">
    <w:nsid w:val="77CC125B"/>
    <w:multiLevelType w:val="multilevel"/>
    <w:tmpl w:val="280A6A72"/>
    <w:lvl w:ilvl="0">
      <w:start w:val="1"/>
      <w:numFmt w:val="decimal"/>
      <w:pStyle w:val="AICE-CDT"/>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224"/>
        </w:tabs>
        <w:ind w:left="1224" w:hanging="504"/>
      </w:pPr>
    </w:lvl>
    <w:lvl w:ilvl="3">
      <w:start w:val="1"/>
      <w:numFmt w:val="decimal"/>
      <w:lvlText w:val="%1.%2.%3.%4."/>
      <w:lvlJc w:val="left"/>
      <w:pPr>
        <w:tabs>
          <w:tab w:val="num" w:pos="1728"/>
        </w:tabs>
        <w:ind w:left="1728" w:hanging="648"/>
      </w:pPr>
    </w:lvl>
    <w:lvl w:ilvl="4">
      <w:start w:val="1"/>
      <w:numFmt w:val="decimal"/>
      <w:lvlText w:val="%1.%2.%3.%4.%5."/>
      <w:lvlJc w:val="left"/>
      <w:pPr>
        <w:tabs>
          <w:tab w:val="num" w:pos="2232"/>
        </w:tabs>
        <w:ind w:left="2232" w:hanging="792"/>
      </w:pPr>
    </w:lvl>
    <w:lvl w:ilvl="5">
      <w:start w:val="1"/>
      <w:numFmt w:val="decimal"/>
      <w:lvlText w:val="%1.%2.%3.%4.%5.%6."/>
      <w:lvlJc w:val="left"/>
      <w:pPr>
        <w:tabs>
          <w:tab w:val="num" w:pos="2736"/>
        </w:tabs>
        <w:ind w:left="2736" w:hanging="936"/>
      </w:pPr>
    </w:lvl>
    <w:lvl w:ilvl="6">
      <w:start w:val="1"/>
      <w:numFmt w:val="decimal"/>
      <w:lvlText w:val="%1.%2.%3.%4.%5.%6.%7."/>
      <w:lvlJc w:val="left"/>
      <w:pPr>
        <w:tabs>
          <w:tab w:val="num" w:pos="324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320"/>
        </w:tabs>
        <w:ind w:left="4320" w:hanging="1440"/>
      </w:pPr>
    </w:lvl>
  </w:abstractNum>
  <w:num w:numId="1">
    <w:abstractNumId w:val="12"/>
  </w:num>
  <w:num w:numId="2">
    <w:abstractNumId w:val="27"/>
  </w:num>
  <w:num w:numId="3">
    <w:abstractNumId w:val="10"/>
  </w:num>
  <w:num w:numId="4">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9"/>
  </w:num>
  <w:num w:numId="6">
    <w:abstractNumId w:val="28"/>
  </w:num>
  <w:num w:numId="7">
    <w:abstractNumId w:val="11"/>
  </w:num>
  <w:num w:numId="8">
    <w:abstractNumId w:val="0"/>
  </w:num>
  <w:num w:numId="9">
    <w:abstractNumId w:val="2"/>
  </w:num>
  <w:num w:numId="10">
    <w:abstractNumId w:val="1"/>
  </w:num>
  <w:numIdMacAtCleanup w:val="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65"/>
  <w:hideGrammaticalErrors/>
  <w:activeWritingStyle w:appName="MSWord" w:lang="it-IT" w:vendorID="3" w:dllVersion="517" w:checkStyle="1"/>
  <w:activeWritingStyle w:appName="MSWord" w:lang="de-DE" w:vendorID="9" w:dllVersion="512" w:checkStyle="1"/>
  <w:activeWritingStyle w:appName="MSWord" w:lang="fr-FR" w:vendorID="9" w:dllVersion="512" w:checkStyle="1"/>
  <w:proofState w:spelling="clean" w:grammar="clean"/>
  <w:stylePaneFormatFilter w:val="3001" w:allStyles="1" w:customStyles="0" w:latentStyles="0" w:stylesInUse="0" w:headingStyles="0" w:numberingStyles="0" w:tableStyles="0" w:directFormattingOnRuns="0" w:directFormattingOnParagraphs="0" w:directFormattingOnNumbering="0" w:directFormattingOnTables="0" w:clearFormatting="1" w:top3HeadingStyles="1" w:visibleStyles="0" w:alternateStyleNames="0"/>
  <w:defaultTabStop w:val="709"/>
  <w:hyphenationZone w:val="283"/>
  <w:drawingGridHorizontalSpacing w:val="100"/>
  <w:displayHorizontalDrawingGridEvery w:val="0"/>
  <w:displayVerticalDrawingGridEvery w:val="0"/>
  <w:noPunctuationKerning/>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023B9"/>
    <w:rsid w:val="0000035D"/>
    <w:rsid w:val="00002269"/>
    <w:rsid w:val="00002E65"/>
    <w:rsid w:val="00003A77"/>
    <w:rsid w:val="000113B9"/>
    <w:rsid w:val="000116D6"/>
    <w:rsid w:val="00012A32"/>
    <w:rsid w:val="00013FD1"/>
    <w:rsid w:val="000158AE"/>
    <w:rsid w:val="00015F4B"/>
    <w:rsid w:val="00016717"/>
    <w:rsid w:val="000176E4"/>
    <w:rsid w:val="0002010E"/>
    <w:rsid w:val="0002093D"/>
    <w:rsid w:val="00022840"/>
    <w:rsid w:val="00022DB1"/>
    <w:rsid w:val="00022EF9"/>
    <w:rsid w:val="00023C9A"/>
    <w:rsid w:val="0002475C"/>
    <w:rsid w:val="0002541F"/>
    <w:rsid w:val="00025E7C"/>
    <w:rsid w:val="000261C9"/>
    <w:rsid w:val="000274D9"/>
    <w:rsid w:val="000279DA"/>
    <w:rsid w:val="000304EB"/>
    <w:rsid w:val="00030FC7"/>
    <w:rsid w:val="00031832"/>
    <w:rsid w:val="0003195A"/>
    <w:rsid w:val="00031D99"/>
    <w:rsid w:val="00031EBE"/>
    <w:rsid w:val="00032C1F"/>
    <w:rsid w:val="00033383"/>
    <w:rsid w:val="00033E35"/>
    <w:rsid w:val="0003657D"/>
    <w:rsid w:val="00040695"/>
    <w:rsid w:val="00041934"/>
    <w:rsid w:val="00042189"/>
    <w:rsid w:val="00042455"/>
    <w:rsid w:val="00042E4F"/>
    <w:rsid w:val="0004469B"/>
    <w:rsid w:val="00046BE5"/>
    <w:rsid w:val="00050077"/>
    <w:rsid w:val="00050E80"/>
    <w:rsid w:val="0005276D"/>
    <w:rsid w:val="00052C77"/>
    <w:rsid w:val="00055D47"/>
    <w:rsid w:val="00056054"/>
    <w:rsid w:val="000604A5"/>
    <w:rsid w:val="00061D81"/>
    <w:rsid w:val="0006233B"/>
    <w:rsid w:val="00062B01"/>
    <w:rsid w:val="000631E6"/>
    <w:rsid w:val="00063D4F"/>
    <w:rsid w:val="00064F24"/>
    <w:rsid w:val="00066F6F"/>
    <w:rsid w:val="00067DE7"/>
    <w:rsid w:val="00070100"/>
    <w:rsid w:val="00070EA1"/>
    <w:rsid w:val="00071343"/>
    <w:rsid w:val="00072544"/>
    <w:rsid w:val="0007271F"/>
    <w:rsid w:val="0007490D"/>
    <w:rsid w:val="000755CF"/>
    <w:rsid w:val="00075C35"/>
    <w:rsid w:val="00077FFB"/>
    <w:rsid w:val="000803F7"/>
    <w:rsid w:val="000834F5"/>
    <w:rsid w:val="00083E5F"/>
    <w:rsid w:val="00084638"/>
    <w:rsid w:val="000851F6"/>
    <w:rsid w:val="00085FEF"/>
    <w:rsid w:val="0008619B"/>
    <w:rsid w:val="00086BD9"/>
    <w:rsid w:val="00086D41"/>
    <w:rsid w:val="000900CA"/>
    <w:rsid w:val="0009126F"/>
    <w:rsid w:val="000915E9"/>
    <w:rsid w:val="00091A90"/>
    <w:rsid w:val="00091D6D"/>
    <w:rsid w:val="00091DA6"/>
    <w:rsid w:val="00091F52"/>
    <w:rsid w:val="00092F2E"/>
    <w:rsid w:val="0009421A"/>
    <w:rsid w:val="00095221"/>
    <w:rsid w:val="00095825"/>
    <w:rsid w:val="00095DBE"/>
    <w:rsid w:val="00096BB6"/>
    <w:rsid w:val="0009742E"/>
    <w:rsid w:val="00097A83"/>
    <w:rsid w:val="000A1CEE"/>
    <w:rsid w:val="000A3983"/>
    <w:rsid w:val="000A3EF9"/>
    <w:rsid w:val="000A4625"/>
    <w:rsid w:val="000A56A4"/>
    <w:rsid w:val="000A690A"/>
    <w:rsid w:val="000A77BB"/>
    <w:rsid w:val="000A7A06"/>
    <w:rsid w:val="000B0D9C"/>
    <w:rsid w:val="000B1EB5"/>
    <w:rsid w:val="000B21CF"/>
    <w:rsid w:val="000B69E8"/>
    <w:rsid w:val="000B70A3"/>
    <w:rsid w:val="000B779B"/>
    <w:rsid w:val="000C05FC"/>
    <w:rsid w:val="000C18A3"/>
    <w:rsid w:val="000C274F"/>
    <w:rsid w:val="000C3B3B"/>
    <w:rsid w:val="000C50F4"/>
    <w:rsid w:val="000C684A"/>
    <w:rsid w:val="000C6A1A"/>
    <w:rsid w:val="000C7A76"/>
    <w:rsid w:val="000C7DC5"/>
    <w:rsid w:val="000D042F"/>
    <w:rsid w:val="000D09A2"/>
    <w:rsid w:val="000D2660"/>
    <w:rsid w:val="000D2A8B"/>
    <w:rsid w:val="000D2D9E"/>
    <w:rsid w:val="000D3F30"/>
    <w:rsid w:val="000D4549"/>
    <w:rsid w:val="000D554C"/>
    <w:rsid w:val="000D5E9D"/>
    <w:rsid w:val="000D6063"/>
    <w:rsid w:val="000D76A2"/>
    <w:rsid w:val="000E2387"/>
    <w:rsid w:val="000E4F33"/>
    <w:rsid w:val="000E59BA"/>
    <w:rsid w:val="000E5C46"/>
    <w:rsid w:val="000E68B4"/>
    <w:rsid w:val="000E703E"/>
    <w:rsid w:val="000E7AFF"/>
    <w:rsid w:val="000E7DBB"/>
    <w:rsid w:val="000F037D"/>
    <w:rsid w:val="000F0455"/>
    <w:rsid w:val="000F0A7A"/>
    <w:rsid w:val="000F0B41"/>
    <w:rsid w:val="000F0CC7"/>
    <w:rsid w:val="000F0F12"/>
    <w:rsid w:val="000F1EE7"/>
    <w:rsid w:val="000F3167"/>
    <w:rsid w:val="000F5B7C"/>
    <w:rsid w:val="000F76AF"/>
    <w:rsid w:val="000F7988"/>
    <w:rsid w:val="00100F61"/>
    <w:rsid w:val="001017FD"/>
    <w:rsid w:val="001021A9"/>
    <w:rsid w:val="001038FD"/>
    <w:rsid w:val="00104433"/>
    <w:rsid w:val="001066C1"/>
    <w:rsid w:val="00112881"/>
    <w:rsid w:val="001134F3"/>
    <w:rsid w:val="00117A3F"/>
    <w:rsid w:val="00120988"/>
    <w:rsid w:val="001218FA"/>
    <w:rsid w:val="00121DCF"/>
    <w:rsid w:val="00123FD7"/>
    <w:rsid w:val="00124908"/>
    <w:rsid w:val="00125CD2"/>
    <w:rsid w:val="00126BE6"/>
    <w:rsid w:val="00131C52"/>
    <w:rsid w:val="00131CDC"/>
    <w:rsid w:val="00132828"/>
    <w:rsid w:val="00136CA5"/>
    <w:rsid w:val="00140C51"/>
    <w:rsid w:val="00140ECF"/>
    <w:rsid w:val="0014149F"/>
    <w:rsid w:val="00141F7B"/>
    <w:rsid w:val="0014247A"/>
    <w:rsid w:val="0015170C"/>
    <w:rsid w:val="0015438A"/>
    <w:rsid w:val="0015442D"/>
    <w:rsid w:val="00154C1E"/>
    <w:rsid w:val="00156719"/>
    <w:rsid w:val="00157F21"/>
    <w:rsid w:val="001663E6"/>
    <w:rsid w:val="00170772"/>
    <w:rsid w:val="0017330A"/>
    <w:rsid w:val="001745DD"/>
    <w:rsid w:val="0017574B"/>
    <w:rsid w:val="00177096"/>
    <w:rsid w:val="00181832"/>
    <w:rsid w:val="0018249A"/>
    <w:rsid w:val="00182A6D"/>
    <w:rsid w:val="00185BE0"/>
    <w:rsid w:val="00186F04"/>
    <w:rsid w:val="001872BC"/>
    <w:rsid w:val="0019174C"/>
    <w:rsid w:val="00191B45"/>
    <w:rsid w:val="001922F9"/>
    <w:rsid w:val="00193977"/>
    <w:rsid w:val="00194AD3"/>
    <w:rsid w:val="001950B3"/>
    <w:rsid w:val="00195A3A"/>
    <w:rsid w:val="00195D61"/>
    <w:rsid w:val="00196BE9"/>
    <w:rsid w:val="00197540"/>
    <w:rsid w:val="001A03CE"/>
    <w:rsid w:val="001A1A5D"/>
    <w:rsid w:val="001A62EC"/>
    <w:rsid w:val="001A6796"/>
    <w:rsid w:val="001A6BF2"/>
    <w:rsid w:val="001A6D4B"/>
    <w:rsid w:val="001B31D7"/>
    <w:rsid w:val="001B5DC9"/>
    <w:rsid w:val="001C07BD"/>
    <w:rsid w:val="001C36E7"/>
    <w:rsid w:val="001C4168"/>
    <w:rsid w:val="001C4810"/>
    <w:rsid w:val="001C4912"/>
    <w:rsid w:val="001C5DAC"/>
    <w:rsid w:val="001C65EA"/>
    <w:rsid w:val="001D1A42"/>
    <w:rsid w:val="001D4C77"/>
    <w:rsid w:val="001D54B3"/>
    <w:rsid w:val="001D7628"/>
    <w:rsid w:val="001D7A05"/>
    <w:rsid w:val="001E01D8"/>
    <w:rsid w:val="001E0379"/>
    <w:rsid w:val="001E06AE"/>
    <w:rsid w:val="001E1216"/>
    <w:rsid w:val="001E1E8C"/>
    <w:rsid w:val="001E2190"/>
    <w:rsid w:val="001E2540"/>
    <w:rsid w:val="001E2834"/>
    <w:rsid w:val="001E2CD9"/>
    <w:rsid w:val="001E3378"/>
    <w:rsid w:val="001E360C"/>
    <w:rsid w:val="001E63B6"/>
    <w:rsid w:val="001E7246"/>
    <w:rsid w:val="001F0F7C"/>
    <w:rsid w:val="001F3556"/>
    <w:rsid w:val="001F3F80"/>
    <w:rsid w:val="001F6E0D"/>
    <w:rsid w:val="001F6F58"/>
    <w:rsid w:val="001F7E81"/>
    <w:rsid w:val="002008FE"/>
    <w:rsid w:val="0020187A"/>
    <w:rsid w:val="00202559"/>
    <w:rsid w:val="00202E57"/>
    <w:rsid w:val="00203453"/>
    <w:rsid w:val="0020499F"/>
    <w:rsid w:val="0020577D"/>
    <w:rsid w:val="002067F4"/>
    <w:rsid w:val="00210A8B"/>
    <w:rsid w:val="002126C4"/>
    <w:rsid w:val="00213EBB"/>
    <w:rsid w:val="00214654"/>
    <w:rsid w:val="00215715"/>
    <w:rsid w:val="002164CA"/>
    <w:rsid w:val="00216BA9"/>
    <w:rsid w:val="002227A1"/>
    <w:rsid w:val="002234C8"/>
    <w:rsid w:val="00223F76"/>
    <w:rsid w:val="00227E85"/>
    <w:rsid w:val="00232222"/>
    <w:rsid w:val="002328D5"/>
    <w:rsid w:val="002339FB"/>
    <w:rsid w:val="00233D3F"/>
    <w:rsid w:val="00234E49"/>
    <w:rsid w:val="00234F0C"/>
    <w:rsid w:val="002361D6"/>
    <w:rsid w:val="00236BB0"/>
    <w:rsid w:val="00237373"/>
    <w:rsid w:val="002374C6"/>
    <w:rsid w:val="00240E3B"/>
    <w:rsid w:val="00241781"/>
    <w:rsid w:val="00241813"/>
    <w:rsid w:val="00242195"/>
    <w:rsid w:val="002433D1"/>
    <w:rsid w:val="00243817"/>
    <w:rsid w:val="00246A65"/>
    <w:rsid w:val="00246D3C"/>
    <w:rsid w:val="00246E6D"/>
    <w:rsid w:val="002476AE"/>
    <w:rsid w:val="0024775A"/>
    <w:rsid w:val="00250928"/>
    <w:rsid w:val="002513C1"/>
    <w:rsid w:val="00251402"/>
    <w:rsid w:val="00251E10"/>
    <w:rsid w:val="00252745"/>
    <w:rsid w:val="00252D29"/>
    <w:rsid w:val="00253DE2"/>
    <w:rsid w:val="002540D7"/>
    <w:rsid w:val="00254DEC"/>
    <w:rsid w:val="00256052"/>
    <w:rsid w:val="00256CC3"/>
    <w:rsid w:val="00257BD9"/>
    <w:rsid w:val="0026018F"/>
    <w:rsid w:val="00262A6C"/>
    <w:rsid w:val="0026360C"/>
    <w:rsid w:val="00263AB5"/>
    <w:rsid w:val="00263BF8"/>
    <w:rsid w:val="00265297"/>
    <w:rsid w:val="00266854"/>
    <w:rsid w:val="00266950"/>
    <w:rsid w:val="00271EDB"/>
    <w:rsid w:val="00272876"/>
    <w:rsid w:val="00272DCF"/>
    <w:rsid w:val="002734CB"/>
    <w:rsid w:val="00274419"/>
    <w:rsid w:val="00275430"/>
    <w:rsid w:val="002754B7"/>
    <w:rsid w:val="00275F64"/>
    <w:rsid w:val="00277612"/>
    <w:rsid w:val="00280FC4"/>
    <w:rsid w:val="002812F5"/>
    <w:rsid w:val="00281426"/>
    <w:rsid w:val="002818D1"/>
    <w:rsid w:val="00281CDA"/>
    <w:rsid w:val="00281DC1"/>
    <w:rsid w:val="002842A1"/>
    <w:rsid w:val="0028559A"/>
    <w:rsid w:val="002879AD"/>
    <w:rsid w:val="00290044"/>
    <w:rsid w:val="00291457"/>
    <w:rsid w:val="00292185"/>
    <w:rsid w:val="002931A4"/>
    <w:rsid w:val="00293EB8"/>
    <w:rsid w:val="0029443B"/>
    <w:rsid w:val="0029597F"/>
    <w:rsid w:val="00295DA8"/>
    <w:rsid w:val="00295F6D"/>
    <w:rsid w:val="00296D12"/>
    <w:rsid w:val="00296E68"/>
    <w:rsid w:val="00297230"/>
    <w:rsid w:val="0029751D"/>
    <w:rsid w:val="002A07C4"/>
    <w:rsid w:val="002A0F56"/>
    <w:rsid w:val="002A3C83"/>
    <w:rsid w:val="002A4193"/>
    <w:rsid w:val="002A6CFE"/>
    <w:rsid w:val="002B09B2"/>
    <w:rsid w:val="002B1A4A"/>
    <w:rsid w:val="002B1BD6"/>
    <w:rsid w:val="002B292A"/>
    <w:rsid w:val="002C0054"/>
    <w:rsid w:val="002C16EF"/>
    <w:rsid w:val="002C1ED1"/>
    <w:rsid w:val="002C3108"/>
    <w:rsid w:val="002C3269"/>
    <w:rsid w:val="002C3346"/>
    <w:rsid w:val="002C3D1E"/>
    <w:rsid w:val="002C3FE6"/>
    <w:rsid w:val="002C5A8C"/>
    <w:rsid w:val="002C7266"/>
    <w:rsid w:val="002C7443"/>
    <w:rsid w:val="002D0416"/>
    <w:rsid w:val="002D0427"/>
    <w:rsid w:val="002D0A48"/>
    <w:rsid w:val="002D3485"/>
    <w:rsid w:val="002D488D"/>
    <w:rsid w:val="002D59CB"/>
    <w:rsid w:val="002D61F0"/>
    <w:rsid w:val="002D6BDB"/>
    <w:rsid w:val="002D7327"/>
    <w:rsid w:val="002E012C"/>
    <w:rsid w:val="002E0214"/>
    <w:rsid w:val="002E4F73"/>
    <w:rsid w:val="002E4FD6"/>
    <w:rsid w:val="002E5471"/>
    <w:rsid w:val="002E63A5"/>
    <w:rsid w:val="002E66F9"/>
    <w:rsid w:val="002F0601"/>
    <w:rsid w:val="002F23F5"/>
    <w:rsid w:val="002F26AB"/>
    <w:rsid w:val="002F376D"/>
    <w:rsid w:val="002F453E"/>
    <w:rsid w:val="002F5573"/>
    <w:rsid w:val="002F62ED"/>
    <w:rsid w:val="00300297"/>
    <w:rsid w:val="00302DD5"/>
    <w:rsid w:val="0030306C"/>
    <w:rsid w:val="0030327C"/>
    <w:rsid w:val="0030417C"/>
    <w:rsid w:val="00305E2C"/>
    <w:rsid w:val="00306158"/>
    <w:rsid w:val="0030634E"/>
    <w:rsid w:val="00306879"/>
    <w:rsid w:val="00307579"/>
    <w:rsid w:val="003079A0"/>
    <w:rsid w:val="00307FBA"/>
    <w:rsid w:val="003100B6"/>
    <w:rsid w:val="00311AC9"/>
    <w:rsid w:val="00314634"/>
    <w:rsid w:val="00314DEF"/>
    <w:rsid w:val="003164D9"/>
    <w:rsid w:val="00322701"/>
    <w:rsid w:val="00323304"/>
    <w:rsid w:val="003246F9"/>
    <w:rsid w:val="0032556E"/>
    <w:rsid w:val="0033058D"/>
    <w:rsid w:val="00331547"/>
    <w:rsid w:val="00334065"/>
    <w:rsid w:val="0033437F"/>
    <w:rsid w:val="003358CB"/>
    <w:rsid w:val="00336979"/>
    <w:rsid w:val="00337F84"/>
    <w:rsid w:val="00340EF1"/>
    <w:rsid w:val="00341F85"/>
    <w:rsid w:val="00343D03"/>
    <w:rsid w:val="00343E1A"/>
    <w:rsid w:val="00347C7D"/>
    <w:rsid w:val="00347F52"/>
    <w:rsid w:val="003501D9"/>
    <w:rsid w:val="00350F8C"/>
    <w:rsid w:val="00350FBF"/>
    <w:rsid w:val="00351B5D"/>
    <w:rsid w:val="00353365"/>
    <w:rsid w:val="00355572"/>
    <w:rsid w:val="003557D9"/>
    <w:rsid w:val="00356ED9"/>
    <w:rsid w:val="003575ED"/>
    <w:rsid w:val="003610B8"/>
    <w:rsid w:val="00362A4D"/>
    <w:rsid w:val="00362AB9"/>
    <w:rsid w:val="00362AC3"/>
    <w:rsid w:val="0036431C"/>
    <w:rsid w:val="003646B9"/>
    <w:rsid w:val="00365584"/>
    <w:rsid w:val="00371265"/>
    <w:rsid w:val="0037260D"/>
    <w:rsid w:val="00374373"/>
    <w:rsid w:val="00374E50"/>
    <w:rsid w:val="00375280"/>
    <w:rsid w:val="00375AA1"/>
    <w:rsid w:val="00380024"/>
    <w:rsid w:val="00381831"/>
    <w:rsid w:val="00381F28"/>
    <w:rsid w:val="00382083"/>
    <w:rsid w:val="0038236D"/>
    <w:rsid w:val="00382A3D"/>
    <w:rsid w:val="00382CD4"/>
    <w:rsid w:val="003838D8"/>
    <w:rsid w:val="00386E1E"/>
    <w:rsid w:val="00390398"/>
    <w:rsid w:val="003907BF"/>
    <w:rsid w:val="00392DFE"/>
    <w:rsid w:val="00392FAC"/>
    <w:rsid w:val="0039386C"/>
    <w:rsid w:val="00395607"/>
    <w:rsid w:val="0039566F"/>
    <w:rsid w:val="00395ABA"/>
    <w:rsid w:val="00395EEC"/>
    <w:rsid w:val="00396F95"/>
    <w:rsid w:val="00397ACB"/>
    <w:rsid w:val="00397BE4"/>
    <w:rsid w:val="003A07FB"/>
    <w:rsid w:val="003A3590"/>
    <w:rsid w:val="003A3608"/>
    <w:rsid w:val="003A5192"/>
    <w:rsid w:val="003A66F0"/>
    <w:rsid w:val="003A686F"/>
    <w:rsid w:val="003A6EF8"/>
    <w:rsid w:val="003A72D1"/>
    <w:rsid w:val="003A73F5"/>
    <w:rsid w:val="003B045E"/>
    <w:rsid w:val="003B21AB"/>
    <w:rsid w:val="003B3050"/>
    <w:rsid w:val="003B550A"/>
    <w:rsid w:val="003B6A4B"/>
    <w:rsid w:val="003B73B4"/>
    <w:rsid w:val="003B76A5"/>
    <w:rsid w:val="003B7779"/>
    <w:rsid w:val="003C030E"/>
    <w:rsid w:val="003C1D19"/>
    <w:rsid w:val="003C2F7E"/>
    <w:rsid w:val="003C30F6"/>
    <w:rsid w:val="003D1112"/>
    <w:rsid w:val="003D1FEB"/>
    <w:rsid w:val="003D2C84"/>
    <w:rsid w:val="003E112B"/>
    <w:rsid w:val="003E244C"/>
    <w:rsid w:val="003E40C7"/>
    <w:rsid w:val="003E48E8"/>
    <w:rsid w:val="003E6FE0"/>
    <w:rsid w:val="003E7462"/>
    <w:rsid w:val="003F3941"/>
    <w:rsid w:val="003F3B06"/>
    <w:rsid w:val="003F3F0B"/>
    <w:rsid w:val="003F4252"/>
    <w:rsid w:val="003F49B7"/>
    <w:rsid w:val="003F530A"/>
    <w:rsid w:val="003F5DF5"/>
    <w:rsid w:val="003F5FB5"/>
    <w:rsid w:val="003F657C"/>
    <w:rsid w:val="003F71B3"/>
    <w:rsid w:val="003F7366"/>
    <w:rsid w:val="0040027F"/>
    <w:rsid w:val="00401496"/>
    <w:rsid w:val="0040445E"/>
    <w:rsid w:val="00404694"/>
    <w:rsid w:val="004046AC"/>
    <w:rsid w:val="00404ABA"/>
    <w:rsid w:val="00404BB0"/>
    <w:rsid w:val="00404F0F"/>
    <w:rsid w:val="004057A2"/>
    <w:rsid w:val="004111EA"/>
    <w:rsid w:val="0041256C"/>
    <w:rsid w:val="0041324D"/>
    <w:rsid w:val="00415D80"/>
    <w:rsid w:val="004168D3"/>
    <w:rsid w:val="00416F39"/>
    <w:rsid w:val="00417568"/>
    <w:rsid w:val="0041758C"/>
    <w:rsid w:val="00417733"/>
    <w:rsid w:val="004179DC"/>
    <w:rsid w:val="00420C27"/>
    <w:rsid w:val="00420EE4"/>
    <w:rsid w:val="004228E0"/>
    <w:rsid w:val="004234DC"/>
    <w:rsid w:val="0042412C"/>
    <w:rsid w:val="00424C17"/>
    <w:rsid w:val="00425062"/>
    <w:rsid w:val="004270A1"/>
    <w:rsid w:val="00427EA7"/>
    <w:rsid w:val="00433557"/>
    <w:rsid w:val="004337E6"/>
    <w:rsid w:val="004351BB"/>
    <w:rsid w:val="004368AC"/>
    <w:rsid w:val="004373E1"/>
    <w:rsid w:val="00440838"/>
    <w:rsid w:val="00440C25"/>
    <w:rsid w:val="00440E49"/>
    <w:rsid w:val="004418AD"/>
    <w:rsid w:val="004418C8"/>
    <w:rsid w:val="00443B1F"/>
    <w:rsid w:val="004447BF"/>
    <w:rsid w:val="00446436"/>
    <w:rsid w:val="00446BEF"/>
    <w:rsid w:val="00447A1C"/>
    <w:rsid w:val="00452431"/>
    <w:rsid w:val="00453DAC"/>
    <w:rsid w:val="00455DA3"/>
    <w:rsid w:val="00456940"/>
    <w:rsid w:val="00457208"/>
    <w:rsid w:val="0045754A"/>
    <w:rsid w:val="00457790"/>
    <w:rsid w:val="00463ED6"/>
    <w:rsid w:val="00465805"/>
    <w:rsid w:val="004660F4"/>
    <w:rsid w:val="004667A8"/>
    <w:rsid w:val="00466DF5"/>
    <w:rsid w:val="00467563"/>
    <w:rsid w:val="004703F8"/>
    <w:rsid w:val="00470F57"/>
    <w:rsid w:val="00471415"/>
    <w:rsid w:val="00475880"/>
    <w:rsid w:val="00475A8A"/>
    <w:rsid w:val="0047662D"/>
    <w:rsid w:val="004769E4"/>
    <w:rsid w:val="004772D2"/>
    <w:rsid w:val="004829F1"/>
    <w:rsid w:val="004834E6"/>
    <w:rsid w:val="00484261"/>
    <w:rsid w:val="0048563E"/>
    <w:rsid w:val="004857BD"/>
    <w:rsid w:val="00486F43"/>
    <w:rsid w:val="00487299"/>
    <w:rsid w:val="00487B88"/>
    <w:rsid w:val="0049201A"/>
    <w:rsid w:val="004954A0"/>
    <w:rsid w:val="004965BA"/>
    <w:rsid w:val="0049752D"/>
    <w:rsid w:val="0049762E"/>
    <w:rsid w:val="00497C17"/>
    <w:rsid w:val="004A1763"/>
    <w:rsid w:val="004A2444"/>
    <w:rsid w:val="004A2CE4"/>
    <w:rsid w:val="004A4A42"/>
    <w:rsid w:val="004A51BD"/>
    <w:rsid w:val="004B05B1"/>
    <w:rsid w:val="004B2DAB"/>
    <w:rsid w:val="004B6286"/>
    <w:rsid w:val="004C00F8"/>
    <w:rsid w:val="004C07F4"/>
    <w:rsid w:val="004C12B2"/>
    <w:rsid w:val="004C3B94"/>
    <w:rsid w:val="004C49B1"/>
    <w:rsid w:val="004C4A5A"/>
    <w:rsid w:val="004C5BF4"/>
    <w:rsid w:val="004C6CA6"/>
    <w:rsid w:val="004D02D6"/>
    <w:rsid w:val="004D04B1"/>
    <w:rsid w:val="004D09F9"/>
    <w:rsid w:val="004D0A6B"/>
    <w:rsid w:val="004D0E49"/>
    <w:rsid w:val="004D366C"/>
    <w:rsid w:val="004E2EB1"/>
    <w:rsid w:val="004E4503"/>
    <w:rsid w:val="004F18A0"/>
    <w:rsid w:val="004F1A6C"/>
    <w:rsid w:val="004F2E7A"/>
    <w:rsid w:val="004F6713"/>
    <w:rsid w:val="004F76AB"/>
    <w:rsid w:val="005019D0"/>
    <w:rsid w:val="005023B9"/>
    <w:rsid w:val="005024AB"/>
    <w:rsid w:val="00502950"/>
    <w:rsid w:val="005032C4"/>
    <w:rsid w:val="005045EA"/>
    <w:rsid w:val="00510EC4"/>
    <w:rsid w:val="00513CC8"/>
    <w:rsid w:val="005169A3"/>
    <w:rsid w:val="00517E8C"/>
    <w:rsid w:val="00520429"/>
    <w:rsid w:val="005213CD"/>
    <w:rsid w:val="00521527"/>
    <w:rsid w:val="0052170B"/>
    <w:rsid w:val="00525862"/>
    <w:rsid w:val="005262BA"/>
    <w:rsid w:val="00526515"/>
    <w:rsid w:val="00526B21"/>
    <w:rsid w:val="005273DE"/>
    <w:rsid w:val="00527D35"/>
    <w:rsid w:val="00530773"/>
    <w:rsid w:val="00532BD5"/>
    <w:rsid w:val="00533B3D"/>
    <w:rsid w:val="0053412B"/>
    <w:rsid w:val="005351B3"/>
    <w:rsid w:val="00535625"/>
    <w:rsid w:val="00535879"/>
    <w:rsid w:val="00537902"/>
    <w:rsid w:val="00537EBC"/>
    <w:rsid w:val="005405A0"/>
    <w:rsid w:val="00542E27"/>
    <w:rsid w:val="00543F61"/>
    <w:rsid w:val="005453CD"/>
    <w:rsid w:val="00545D45"/>
    <w:rsid w:val="00545FFF"/>
    <w:rsid w:val="00546584"/>
    <w:rsid w:val="00547F11"/>
    <w:rsid w:val="0055157F"/>
    <w:rsid w:val="00551DE2"/>
    <w:rsid w:val="00552B30"/>
    <w:rsid w:val="00553B85"/>
    <w:rsid w:val="00560371"/>
    <w:rsid w:val="00561114"/>
    <w:rsid w:val="005628C0"/>
    <w:rsid w:val="00562DF7"/>
    <w:rsid w:val="00562E7B"/>
    <w:rsid w:val="00564AEF"/>
    <w:rsid w:val="0056576E"/>
    <w:rsid w:val="005661CD"/>
    <w:rsid w:val="00571163"/>
    <w:rsid w:val="005714AB"/>
    <w:rsid w:val="00572D1D"/>
    <w:rsid w:val="00572E10"/>
    <w:rsid w:val="005735AD"/>
    <w:rsid w:val="00576000"/>
    <w:rsid w:val="00576396"/>
    <w:rsid w:val="00580A14"/>
    <w:rsid w:val="00580E36"/>
    <w:rsid w:val="00581E98"/>
    <w:rsid w:val="00582681"/>
    <w:rsid w:val="005836B7"/>
    <w:rsid w:val="005842A4"/>
    <w:rsid w:val="00591B4E"/>
    <w:rsid w:val="0059272E"/>
    <w:rsid w:val="00592B4E"/>
    <w:rsid w:val="00593AC4"/>
    <w:rsid w:val="00594C7A"/>
    <w:rsid w:val="00597CBD"/>
    <w:rsid w:val="005A0F3F"/>
    <w:rsid w:val="005A1608"/>
    <w:rsid w:val="005A1816"/>
    <w:rsid w:val="005A1DE9"/>
    <w:rsid w:val="005A2FF1"/>
    <w:rsid w:val="005A333A"/>
    <w:rsid w:val="005A3722"/>
    <w:rsid w:val="005A3C3C"/>
    <w:rsid w:val="005A4377"/>
    <w:rsid w:val="005A548D"/>
    <w:rsid w:val="005A591F"/>
    <w:rsid w:val="005A7FA3"/>
    <w:rsid w:val="005B0414"/>
    <w:rsid w:val="005B135A"/>
    <w:rsid w:val="005B2571"/>
    <w:rsid w:val="005B34D7"/>
    <w:rsid w:val="005B3C3A"/>
    <w:rsid w:val="005B4539"/>
    <w:rsid w:val="005B4E77"/>
    <w:rsid w:val="005B5268"/>
    <w:rsid w:val="005B69F2"/>
    <w:rsid w:val="005B6DB7"/>
    <w:rsid w:val="005B77B3"/>
    <w:rsid w:val="005C069F"/>
    <w:rsid w:val="005C0E39"/>
    <w:rsid w:val="005C23F2"/>
    <w:rsid w:val="005C3124"/>
    <w:rsid w:val="005C3743"/>
    <w:rsid w:val="005C52BF"/>
    <w:rsid w:val="005C71AC"/>
    <w:rsid w:val="005C7A75"/>
    <w:rsid w:val="005D0400"/>
    <w:rsid w:val="005D0AF8"/>
    <w:rsid w:val="005D1472"/>
    <w:rsid w:val="005D1837"/>
    <w:rsid w:val="005D1FBA"/>
    <w:rsid w:val="005D225F"/>
    <w:rsid w:val="005D29DC"/>
    <w:rsid w:val="005D3EC7"/>
    <w:rsid w:val="005D533E"/>
    <w:rsid w:val="005D73C9"/>
    <w:rsid w:val="005E1D99"/>
    <w:rsid w:val="005E1FC6"/>
    <w:rsid w:val="005E390D"/>
    <w:rsid w:val="005E3C55"/>
    <w:rsid w:val="005E48C9"/>
    <w:rsid w:val="005E48F8"/>
    <w:rsid w:val="005E51F6"/>
    <w:rsid w:val="005E55FB"/>
    <w:rsid w:val="005F1C43"/>
    <w:rsid w:val="005F2C83"/>
    <w:rsid w:val="005F30D7"/>
    <w:rsid w:val="005F32DF"/>
    <w:rsid w:val="005F3F15"/>
    <w:rsid w:val="005F4083"/>
    <w:rsid w:val="005F52F2"/>
    <w:rsid w:val="005F586B"/>
    <w:rsid w:val="005F5BAF"/>
    <w:rsid w:val="005F73F4"/>
    <w:rsid w:val="005F7C0F"/>
    <w:rsid w:val="005F7D57"/>
    <w:rsid w:val="006008D1"/>
    <w:rsid w:val="00601249"/>
    <w:rsid w:val="00602473"/>
    <w:rsid w:val="0060358E"/>
    <w:rsid w:val="00605E25"/>
    <w:rsid w:val="00605EFE"/>
    <w:rsid w:val="00605F1D"/>
    <w:rsid w:val="006065F4"/>
    <w:rsid w:val="00607FB8"/>
    <w:rsid w:val="0061186F"/>
    <w:rsid w:val="00611B7A"/>
    <w:rsid w:val="006129E5"/>
    <w:rsid w:val="00613E92"/>
    <w:rsid w:val="0061653D"/>
    <w:rsid w:val="006168C8"/>
    <w:rsid w:val="0061793D"/>
    <w:rsid w:val="00617B83"/>
    <w:rsid w:val="00620F4D"/>
    <w:rsid w:val="00621B31"/>
    <w:rsid w:val="006221D8"/>
    <w:rsid w:val="00622FD7"/>
    <w:rsid w:val="00623B80"/>
    <w:rsid w:val="0062433A"/>
    <w:rsid w:val="00626B17"/>
    <w:rsid w:val="00626D2D"/>
    <w:rsid w:val="00627DDA"/>
    <w:rsid w:val="00630C16"/>
    <w:rsid w:val="00630F7E"/>
    <w:rsid w:val="006316E7"/>
    <w:rsid w:val="00631E6A"/>
    <w:rsid w:val="00631F5D"/>
    <w:rsid w:val="00632C23"/>
    <w:rsid w:val="00633CB3"/>
    <w:rsid w:val="00633E89"/>
    <w:rsid w:val="006346BC"/>
    <w:rsid w:val="00634D4E"/>
    <w:rsid w:val="0063664B"/>
    <w:rsid w:val="006377E4"/>
    <w:rsid w:val="00641A7E"/>
    <w:rsid w:val="00641E3E"/>
    <w:rsid w:val="00642C0F"/>
    <w:rsid w:val="00642D90"/>
    <w:rsid w:val="0064502A"/>
    <w:rsid w:val="00651382"/>
    <w:rsid w:val="0065166E"/>
    <w:rsid w:val="0065189C"/>
    <w:rsid w:val="00652685"/>
    <w:rsid w:val="00652D11"/>
    <w:rsid w:val="006544FE"/>
    <w:rsid w:val="00656DF7"/>
    <w:rsid w:val="006604E7"/>
    <w:rsid w:val="00660552"/>
    <w:rsid w:val="00661640"/>
    <w:rsid w:val="006635A8"/>
    <w:rsid w:val="00663636"/>
    <w:rsid w:val="0066699B"/>
    <w:rsid w:val="0066709F"/>
    <w:rsid w:val="00667110"/>
    <w:rsid w:val="006677D0"/>
    <w:rsid w:val="00667DF8"/>
    <w:rsid w:val="00667EE3"/>
    <w:rsid w:val="0067062A"/>
    <w:rsid w:val="00673141"/>
    <w:rsid w:val="00673A75"/>
    <w:rsid w:val="00673E8B"/>
    <w:rsid w:val="0067476E"/>
    <w:rsid w:val="00674F1A"/>
    <w:rsid w:val="0067554B"/>
    <w:rsid w:val="00675D5B"/>
    <w:rsid w:val="00677404"/>
    <w:rsid w:val="00677B05"/>
    <w:rsid w:val="00677DBD"/>
    <w:rsid w:val="00680102"/>
    <w:rsid w:val="00680C2D"/>
    <w:rsid w:val="00683E8A"/>
    <w:rsid w:val="00684DCC"/>
    <w:rsid w:val="00685CDF"/>
    <w:rsid w:val="00691C10"/>
    <w:rsid w:val="00692359"/>
    <w:rsid w:val="00695D7E"/>
    <w:rsid w:val="0069611A"/>
    <w:rsid w:val="00697DD1"/>
    <w:rsid w:val="006A007C"/>
    <w:rsid w:val="006A0346"/>
    <w:rsid w:val="006A077A"/>
    <w:rsid w:val="006A3F72"/>
    <w:rsid w:val="006A53E2"/>
    <w:rsid w:val="006A76C4"/>
    <w:rsid w:val="006A78B2"/>
    <w:rsid w:val="006B1F1D"/>
    <w:rsid w:val="006B46F4"/>
    <w:rsid w:val="006B4DF1"/>
    <w:rsid w:val="006C001E"/>
    <w:rsid w:val="006C077E"/>
    <w:rsid w:val="006C0E9F"/>
    <w:rsid w:val="006C1809"/>
    <w:rsid w:val="006C197B"/>
    <w:rsid w:val="006C1A3F"/>
    <w:rsid w:val="006C1B1B"/>
    <w:rsid w:val="006C291B"/>
    <w:rsid w:val="006C3C9F"/>
    <w:rsid w:val="006C682B"/>
    <w:rsid w:val="006C7165"/>
    <w:rsid w:val="006D024F"/>
    <w:rsid w:val="006D204A"/>
    <w:rsid w:val="006D2F88"/>
    <w:rsid w:val="006D33BE"/>
    <w:rsid w:val="006D6964"/>
    <w:rsid w:val="006D703C"/>
    <w:rsid w:val="006E0E96"/>
    <w:rsid w:val="006E227E"/>
    <w:rsid w:val="006E3D70"/>
    <w:rsid w:val="006E7119"/>
    <w:rsid w:val="006E7627"/>
    <w:rsid w:val="006F26F2"/>
    <w:rsid w:val="006F6D00"/>
    <w:rsid w:val="006F724C"/>
    <w:rsid w:val="007014A8"/>
    <w:rsid w:val="00702258"/>
    <w:rsid w:val="0070480B"/>
    <w:rsid w:val="00705900"/>
    <w:rsid w:val="0071111B"/>
    <w:rsid w:val="00712AF3"/>
    <w:rsid w:val="007143F7"/>
    <w:rsid w:val="00715D20"/>
    <w:rsid w:val="007176F2"/>
    <w:rsid w:val="00717715"/>
    <w:rsid w:val="00717771"/>
    <w:rsid w:val="00717DF2"/>
    <w:rsid w:val="00720787"/>
    <w:rsid w:val="00721043"/>
    <w:rsid w:val="00721C6E"/>
    <w:rsid w:val="00722D94"/>
    <w:rsid w:val="0072343B"/>
    <w:rsid w:val="007235AB"/>
    <w:rsid w:val="0072773F"/>
    <w:rsid w:val="0073006E"/>
    <w:rsid w:val="00732001"/>
    <w:rsid w:val="007326DD"/>
    <w:rsid w:val="00734F99"/>
    <w:rsid w:val="00735020"/>
    <w:rsid w:val="00735553"/>
    <w:rsid w:val="007372D2"/>
    <w:rsid w:val="00737A54"/>
    <w:rsid w:val="00740A80"/>
    <w:rsid w:val="00740D56"/>
    <w:rsid w:val="00741CE1"/>
    <w:rsid w:val="00742076"/>
    <w:rsid w:val="007443C7"/>
    <w:rsid w:val="007445B8"/>
    <w:rsid w:val="0074467C"/>
    <w:rsid w:val="00745770"/>
    <w:rsid w:val="00747F03"/>
    <w:rsid w:val="007518AC"/>
    <w:rsid w:val="007527C6"/>
    <w:rsid w:val="00753EAE"/>
    <w:rsid w:val="00753F39"/>
    <w:rsid w:val="0075524F"/>
    <w:rsid w:val="00755D88"/>
    <w:rsid w:val="00756191"/>
    <w:rsid w:val="00756942"/>
    <w:rsid w:val="00760025"/>
    <w:rsid w:val="00760433"/>
    <w:rsid w:val="00760795"/>
    <w:rsid w:val="00762EC8"/>
    <w:rsid w:val="007649AC"/>
    <w:rsid w:val="00764B3E"/>
    <w:rsid w:val="0076591D"/>
    <w:rsid w:val="0076685A"/>
    <w:rsid w:val="0076752F"/>
    <w:rsid w:val="00771A30"/>
    <w:rsid w:val="00771B62"/>
    <w:rsid w:val="007725E5"/>
    <w:rsid w:val="007737D3"/>
    <w:rsid w:val="00773DE9"/>
    <w:rsid w:val="00777780"/>
    <w:rsid w:val="007828E7"/>
    <w:rsid w:val="00782D96"/>
    <w:rsid w:val="00783425"/>
    <w:rsid w:val="00783BB0"/>
    <w:rsid w:val="00784BF4"/>
    <w:rsid w:val="00785D14"/>
    <w:rsid w:val="007862D2"/>
    <w:rsid w:val="00790CD8"/>
    <w:rsid w:val="00791780"/>
    <w:rsid w:val="007924CF"/>
    <w:rsid w:val="00792557"/>
    <w:rsid w:val="007939EB"/>
    <w:rsid w:val="00793BAF"/>
    <w:rsid w:val="00794DC4"/>
    <w:rsid w:val="00794F2A"/>
    <w:rsid w:val="00795999"/>
    <w:rsid w:val="00796C50"/>
    <w:rsid w:val="00796EAF"/>
    <w:rsid w:val="00797DB8"/>
    <w:rsid w:val="007A5941"/>
    <w:rsid w:val="007A64BB"/>
    <w:rsid w:val="007A6C2F"/>
    <w:rsid w:val="007A74D1"/>
    <w:rsid w:val="007B02C6"/>
    <w:rsid w:val="007B2B90"/>
    <w:rsid w:val="007B52D3"/>
    <w:rsid w:val="007B5965"/>
    <w:rsid w:val="007B689C"/>
    <w:rsid w:val="007B6B5F"/>
    <w:rsid w:val="007B7716"/>
    <w:rsid w:val="007C13CF"/>
    <w:rsid w:val="007C1949"/>
    <w:rsid w:val="007C2F0F"/>
    <w:rsid w:val="007C4B50"/>
    <w:rsid w:val="007C5077"/>
    <w:rsid w:val="007C51A7"/>
    <w:rsid w:val="007C56F9"/>
    <w:rsid w:val="007C5EED"/>
    <w:rsid w:val="007C6BF0"/>
    <w:rsid w:val="007C783A"/>
    <w:rsid w:val="007D0D7F"/>
    <w:rsid w:val="007D1C04"/>
    <w:rsid w:val="007D2894"/>
    <w:rsid w:val="007D58B0"/>
    <w:rsid w:val="007D5E1C"/>
    <w:rsid w:val="007E0453"/>
    <w:rsid w:val="007E130E"/>
    <w:rsid w:val="007E41D9"/>
    <w:rsid w:val="007F03B4"/>
    <w:rsid w:val="007F1664"/>
    <w:rsid w:val="007F3003"/>
    <w:rsid w:val="007F3837"/>
    <w:rsid w:val="007F417F"/>
    <w:rsid w:val="007F4F31"/>
    <w:rsid w:val="007F6801"/>
    <w:rsid w:val="007F729D"/>
    <w:rsid w:val="007F72DF"/>
    <w:rsid w:val="0080124D"/>
    <w:rsid w:val="008018D9"/>
    <w:rsid w:val="008035BF"/>
    <w:rsid w:val="00803773"/>
    <w:rsid w:val="00806730"/>
    <w:rsid w:val="008124BC"/>
    <w:rsid w:val="00812836"/>
    <w:rsid w:val="008145D1"/>
    <w:rsid w:val="008150BE"/>
    <w:rsid w:val="0081660F"/>
    <w:rsid w:val="00817F40"/>
    <w:rsid w:val="008202E6"/>
    <w:rsid w:val="00820BD5"/>
    <w:rsid w:val="00820D74"/>
    <w:rsid w:val="00820F81"/>
    <w:rsid w:val="00821E61"/>
    <w:rsid w:val="00822128"/>
    <w:rsid w:val="0082367F"/>
    <w:rsid w:val="0082543A"/>
    <w:rsid w:val="00826130"/>
    <w:rsid w:val="0082671E"/>
    <w:rsid w:val="00826813"/>
    <w:rsid w:val="00827FCF"/>
    <w:rsid w:val="00834808"/>
    <w:rsid w:val="00834A55"/>
    <w:rsid w:val="008355AE"/>
    <w:rsid w:val="008359DF"/>
    <w:rsid w:val="00835AED"/>
    <w:rsid w:val="008374F6"/>
    <w:rsid w:val="00837701"/>
    <w:rsid w:val="00837AC8"/>
    <w:rsid w:val="00840DD6"/>
    <w:rsid w:val="00842C2A"/>
    <w:rsid w:val="00843B4E"/>
    <w:rsid w:val="00845E8C"/>
    <w:rsid w:val="00847326"/>
    <w:rsid w:val="008475A6"/>
    <w:rsid w:val="00851001"/>
    <w:rsid w:val="00851516"/>
    <w:rsid w:val="00851E23"/>
    <w:rsid w:val="008530DD"/>
    <w:rsid w:val="00853C4F"/>
    <w:rsid w:val="0085406F"/>
    <w:rsid w:val="008550BA"/>
    <w:rsid w:val="00855231"/>
    <w:rsid w:val="00855E68"/>
    <w:rsid w:val="00856329"/>
    <w:rsid w:val="0085686F"/>
    <w:rsid w:val="00856C33"/>
    <w:rsid w:val="00857DEC"/>
    <w:rsid w:val="008605F5"/>
    <w:rsid w:val="00860B5C"/>
    <w:rsid w:val="00862172"/>
    <w:rsid w:val="008627CC"/>
    <w:rsid w:val="00862944"/>
    <w:rsid w:val="00862A90"/>
    <w:rsid w:val="008640C0"/>
    <w:rsid w:val="0086447E"/>
    <w:rsid w:val="008648EB"/>
    <w:rsid w:val="00865C4B"/>
    <w:rsid w:val="0086624E"/>
    <w:rsid w:val="00867946"/>
    <w:rsid w:val="00876C67"/>
    <w:rsid w:val="00880A19"/>
    <w:rsid w:val="00880E86"/>
    <w:rsid w:val="00883838"/>
    <w:rsid w:val="00883BBE"/>
    <w:rsid w:val="0088572D"/>
    <w:rsid w:val="008857F4"/>
    <w:rsid w:val="00887D42"/>
    <w:rsid w:val="00887F4F"/>
    <w:rsid w:val="0089146A"/>
    <w:rsid w:val="00891D2A"/>
    <w:rsid w:val="0089355E"/>
    <w:rsid w:val="008946B3"/>
    <w:rsid w:val="00895718"/>
    <w:rsid w:val="008970B9"/>
    <w:rsid w:val="00897AE7"/>
    <w:rsid w:val="008A1440"/>
    <w:rsid w:val="008A6278"/>
    <w:rsid w:val="008A647A"/>
    <w:rsid w:val="008A64F4"/>
    <w:rsid w:val="008A6B61"/>
    <w:rsid w:val="008B1E9F"/>
    <w:rsid w:val="008B1EEF"/>
    <w:rsid w:val="008B1FA5"/>
    <w:rsid w:val="008B2119"/>
    <w:rsid w:val="008B215F"/>
    <w:rsid w:val="008B4650"/>
    <w:rsid w:val="008B4B8E"/>
    <w:rsid w:val="008B5240"/>
    <w:rsid w:val="008B68F0"/>
    <w:rsid w:val="008C0626"/>
    <w:rsid w:val="008C1088"/>
    <w:rsid w:val="008C165B"/>
    <w:rsid w:val="008C2BA4"/>
    <w:rsid w:val="008C56FF"/>
    <w:rsid w:val="008C7A06"/>
    <w:rsid w:val="008C7A8B"/>
    <w:rsid w:val="008D0D55"/>
    <w:rsid w:val="008D1ADE"/>
    <w:rsid w:val="008D1DC6"/>
    <w:rsid w:val="008D255F"/>
    <w:rsid w:val="008D2C67"/>
    <w:rsid w:val="008D4472"/>
    <w:rsid w:val="008D57FE"/>
    <w:rsid w:val="008D67BC"/>
    <w:rsid w:val="008D7CC4"/>
    <w:rsid w:val="008E1E5A"/>
    <w:rsid w:val="008E2024"/>
    <w:rsid w:val="008E4661"/>
    <w:rsid w:val="008E4801"/>
    <w:rsid w:val="008E51B2"/>
    <w:rsid w:val="008E543C"/>
    <w:rsid w:val="008E7C24"/>
    <w:rsid w:val="008F197A"/>
    <w:rsid w:val="008F669A"/>
    <w:rsid w:val="008F78C4"/>
    <w:rsid w:val="00901AC6"/>
    <w:rsid w:val="00902135"/>
    <w:rsid w:val="00902AC4"/>
    <w:rsid w:val="0090415D"/>
    <w:rsid w:val="0090533E"/>
    <w:rsid w:val="0090634D"/>
    <w:rsid w:val="00907715"/>
    <w:rsid w:val="0091113F"/>
    <w:rsid w:val="009119BA"/>
    <w:rsid w:val="00912ADA"/>
    <w:rsid w:val="00913A5A"/>
    <w:rsid w:val="00921D7A"/>
    <w:rsid w:val="00923CBD"/>
    <w:rsid w:val="00924C49"/>
    <w:rsid w:val="0092690F"/>
    <w:rsid w:val="00926D44"/>
    <w:rsid w:val="00931781"/>
    <w:rsid w:val="00932D2A"/>
    <w:rsid w:val="0093385D"/>
    <w:rsid w:val="00933FB7"/>
    <w:rsid w:val="009341BF"/>
    <w:rsid w:val="00937918"/>
    <w:rsid w:val="009412ED"/>
    <w:rsid w:val="00941CD8"/>
    <w:rsid w:val="009422AE"/>
    <w:rsid w:val="0094238A"/>
    <w:rsid w:val="00942F8F"/>
    <w:rsid w:val="0094303C"/>
    <w:rsid w:val="009478E2"/>
    <w:rsid w:val="00947CF1"/>
    <w:rsid w:val="0095205B"/>
    <w:rsid w:val="00952349"/>
    <w:rsid w:val="009529BB"/>
    <w:rsid w:val="00954170"/>
    <w:rsid w:val="0095426A"/>
    <w:rsid w:val="00956093"/>
    <w:rsid w:val="00957136"/>
    <w:rsid w:val="00957CCA"/>
    <w:rsid w:val="009615A1"/>
    <w:rsid w:val="00961B55"/>
    <w:rsid w:val="00963546"/>
    <w:rsid w:val="00963FC0"/>
    <w:rsid w:val="00964A8E"/>
    <w:rsid w:val="00966C17"/>
    <w:rsid w:val="00967D21"/>
    <w:rsid w:val="00974445"/>
    <w:rsid w:val="00975012"/>
    <w:rsid w:val="009754D3"/>
    <w:rsid w:val="00976C28"/>
    <w:rsid w:val="0097736E"/>
    <w:rsid w:val="009801B2"/>
    <w:rsid w:val="00980532"/>
    <w:rsid w:val="0098150D"/>
    <w:rsid w:val="00982103"/>
    <w:rsid w:val="00982852"/>
    <w:rsid w:val="00982903"/>
    <w:rsid w:val="00982EF7"/>
    <w:rsid w:val="00983005"/>
    <w:rsid w:val="00984A46"/>
    <w:rsid w:val="0098504A"/>
    <w:rsid w:val="009856F3"/>
    <w:rsid w:val="0098700D"/>
    <w:rsid w:val="00987A99"/>
    <w:rsid w:val="00990DBA"/>
    <w:rsid w:val="00991168"/>
    <w:rsid w:val="00991ADA"/>
    <w:rsid w:val="009926D7"/>
    <w:rsid w:val="00992F6A"/>
    <w:rsid w:val="0099330D"/>
    <w:rsid w:val="009943EA"/>
    <w:rsid w:val="00994421"/>
    <w:rsid w:val="00995AC6"/>
    <w:rsid w:val="00995BEB"/>
    <w:rsid w:val="00995DC1"/>
    <w:rsid w:val="009A207D"/>
    <w:rsid w:val="009A409D"/>
    <w:rsid w:val="009A4927"/>
    <w:rsid w:val="009A6283"/>
    <w:rsid w:val="009A7757"/>
    <w:rsid w:val="009B0728"/>
    <w:rsid w:val="009B0A28"/>
    <w:rsid w:val="009B2A9E"/>
    <w:rsid w:val="009B2FA1"/>
    <w:rsid w:val="009B3ADC"/>
    <w:rsid w:val="009B509B"/>
    <w:rsid w:val="009B6A65"/>
    <w:rsid w:val="009B7223"/>
    <w:rsid w:val="009B7FC8"/>
    <w:rsid w:val="009C04A2"/>
    <w:rsid w:val="009C22F5"/>
    <w:rsid w:val="009C2C74"/>
    <w:rsid w:val="009C31A2"/>
    <w:rsid w:val="009C31E7"/>
    <w:rsid w:val="009C36D4"/>
    <w:rsid w:val="009C4491"/>
    <w:rsid w:val="009C4C4E"/>
    <w:rsid w:val="009C4CA6"/>
    <w:rsid w:val="009C647C"/>
    <w:rsid w:val="009C6A08"/>
    <w:rsid w:val="009C7880"/>
    <w:rsid w:val="009C79AD"/>
    <w:rsid w:val="009D19B0"/>
    <w:rsid w:val="009D1CA0"/>
    <w:rsid w:val="009D2067"/>
    <w:rsid w:val="009D45F5"/>
    <w:rsid w:val="009D5592"/>
    <w:rsid w:val="009D73D0"/>
    <w:rsid w:val="009D776D"/>
    <w:rsid w:val="009E260D"/>
    <w:rsid w:val="009E277E"/>
    <w:rsid w:val="009E31BB"/>
    <w:rsid w:val="009E4049"/>
    <w:rsid w:val="009E40F6"/>
    <w:rsid w:val="009E540D"/>
    <w:rsid w:val="009E5428"/>
    <w:rsid w:val="009F00A7"/>
    <w:rsid w:val="009F041C"/>
    <w:rsid w:val="009F0973"/>
    <w:rsid w:val="009F0FAC"/>
    <w:rsid w:val="009F1649"/>
    <w:rsid w:val="009F321D"/>
    <w:rsid w:val="009F3782"/>
    <w:rsid w:val="009F3D12"/>
    <w:rsid w:val="009F52C2"/>
    <w:rsid w:val="009F762B"/>
    <w:rsid w:val="009F7938"/>
    <w:rsid w:val="009F7FC5"/>
    <w:rsid w:val="00A01495"/>
    <w:rsid w:val="00A016AA"/>
    <w:rsid w:val="00A0234E"/>
    <w:rsid w:val="00A05562"/>
    <w:rsid w:val="00A05A2A"/>
    <w:rsid w:val="00A0670A"/>
    <w:rsid w:val="00A06D43"/>
    <w:rsid w:val="00A10E3B"/>
    <w:rsid w:val="00A10F08"/>
    <w:rsid w:val="00A13220"/>
    <w:rsid w:val="00A13A44"/>
    <w:rsid w:val="00A13F3C"/>
    <w:rsid w:val="00A156C6"/>
    <w:rsid w:val="00A20022"/>
    <w:rsid w:val="00A204B4"/>
    <w:rsid w:val="00A20F05"/>
    <w:rsid w:val="00A239D8"/>
    <w:rsid w:val="00A244EA"/>
    <w:rsid w:val="00A24733"/>
    <w:rsid w:val="00A25188"/>
    <w:rsid w:val="00A25D2B"/>
    <w:rsid w:val="00A2683A"/>
    <w:rsid w:val="00A31466"/>
    <w:rsid w:val="00A33173"/>
    <w:rsid w:val="00A348E1"/>
    <w:rsid w:val="00A36EB4"/>
    <w:rsid w:val="00A36F27"/>
    <w:rsid w:val="00A37C15"/>
    <w:rsid w:val="00A40649"/>
    <w:rsid w:val="00A42E05"/>
    <w:rsid w:val="00A44079"/>
    <w:rsid w:val="00A46F0B"/>
    <w:rsid w:val="00A47612"/>
    <w:rsid w:val="00A47F3A"/>
    <w:rsid w:val="00A505BF"/>
    <w:rsid w:val="00A52E11"/>
    <w:rsid w:val="00A535B3"/>
    <w:rsid w:val="00A53BD2"/>
    <w:rsid w:val="00A54928"/>
    <w:rsid w:val="00A55600"/>
    <w:rsid w:val="00A55770"/>
    <w:rsid w:val="00A60369"/>
    <w:rsid w:val="00A60503"/>
    <w:rsid w:val="00A60583"/>
    <w:rsid w:val="00A61616"/>
    <w:rsid w:val="00A61CAA"/>
    <w:rsid w:val="00A62C9D"/>
    <w:rsid w:val="00A635A6"/>
    <w:rsid w:val="00A647F2"/>
    <w:rsid w:val="00A6630C"/>
    <w:rsid w:val="00A66FCB"/>
    <w:rsid w:val="00A6763A"/>
    <w:rsid w:val="00A73411"/>
    <w:rsid w:val="00A7355E"/>
    <w:rsid w:val="00A7731F"/>
    <w:rsid w:val="00A809C7"/>
    <w:rsid w:val="00A8170F"/>
    <w:rsid w:val="00A82B23"/>
    <w:rsid w:val="00A84BAE"/>
    <w:rsid w:val="00A8560B"/>
    <w:rsid w:val="00A86F2B"/>
    <w:rsid w:val="00A87009"/>
    <w:rsid w:val="00A873DF"/>
    <w:rsid w:val="00A90710"/>
    <w:rsid w:val="00A918D1"/>
    <w:rsid w:val="00A91F92"/>
    <w:rsid w:val="00A93BF6"/>
    <w:rsid w:val="00A95441"/>
    <w:rsid w:val="00A95DE6"/>
    <w:rsid w:val="00A95E46"/>
    <w:rsid w:val="00A96F5E"/>
    <w:rsid w:val="00A9716A"/>
    <w:rsid w:val="00AA08FF"/>
    <w:rsid w:val="00AA0A37"/>
    <w:rsid w:val="00AA1571"/>
    <w:rsid w:val="00AA24D1"/>
    <w:rsid w:val="00AA3804"/>
    <w:rsid w:val="00AA4FD5"/>
    <w:rsid w:val="00AA59E0"/>
    <w:rsid w:val="00AB04ED"/>
    <w:rsid w:val="00AB0E98"/>
    <w:rsid w:val="00AB19E6"/>
    <w:rsid w:val="00AB2B55"/>
    <w:rsid w:val="00AB3D8B"/>
    <w:rsid w:val="00AB4AEF"/>
    <w:rsid w:val="00AB634F"/>
    <w:rsid w:val="00AB685B"/>
    <w:rsid w:val="00AC050D"/>
    <w:rsid w:val="00AC0575"/>
    <w:rsid w:val="00AC1CC2"/>
    <w:rsid w:val="00AC2600"/>
    <w:rsid w:val="00AC4292"/>
    <w:rsid w:val="00AC47D7"/>
    <w:rsid w:val="00AC4CFF"/>
    <w:rsid w:val="00AC5F32"/>
    <w:rsid w:val="00AD0CFB"/>
    <w:rsid w:val="00AD1094"/>
    <w:rsid w:val="00AD12AD"/>
    <w:rsid w:val="00AD12E2"/>
    <w:rsid w:val="00AD1CF0"/>
    <w:rsid w:val="00AD227B"/>
    <w:rsid w:val="00AD516C"/>
    <w:rsid w:val="00AD7CF2"/>
    <w:rsid w:val="00AE072B"/>
    <w:rsid w:val="00AE0F0A"/>
    <w:rsid w:val="00AE1AA6"/>
    <w:rsid w:val="00AE3A3A"/>
    <w:rsid w:val="00AE4302"/>
    <w:rsid w:val="00AE550C"/>
    <w:rsid w:val="00AE6501"/>
    <w:rsid w:val="00AE788B"/>
    <w:rsid w:val="00AF156B"/>
    <w:rsid w:val="00AF15A3"/>
    <w:rsid w:val="00AF1BC3"/>
    <w:rsid w:val="00AF314F"/>
    <w:rsid w:val="00AF3A2A"/>
    <w:rsid w:val="00AF5A9E"/>
    <w:rsid w:val="00AF65CC"/>
    <w:rsid w:val="00B00BB4"/>
    <w:rsid w:val="00B0126D"/>
    <w:rsid w:val="00B04E17"/>
    <w:rsid w:val="00B0635A"/>
    <w:rsid w:val="00B07CF2"/>
    <w:rsid w:val="00B10EF0"/>
    <w:rsid w:val="00B1299B"/>
    <w:rsid w:val="00B1389B"/>
    <w:rsid w:val="00B13FF0"/>
    <w:rsid w:val="00B14C79"/>
    <w:rsid w:val="00B1525F"/>
    <w:rsid w:val="00B15F4F"/>
    <w:rsid w:val="00B16755"/>
    <w:rsid w:val="00B17B9A"/>
    <w:rsid w:val="00B232D7"/>
    <w:rsid w:val="00B234F9"/>
    <w:rsid w:val="00B26079"/>
    <w:rsid w:val="00B2724C"/>
    <w:rsid w:val="00B27CF7"/>
    <w:rsid w:val="00B3097C"/>
    <w:rsid w:val="00B30A13"/>
    <w:rsid w:val="00B3142B"/>
    <w:rsid w:val="00B32529"/>
    <w:rsid w:val="00B3362B"/>
    <w:rsid w:val="00B3369E"/>
    <w:rsid w:val="00B33FDF"/>
    <w:rsid w:val="00B36156"/>
    <w:rsid w:val="00B361AA"/>
    <w:rsid w:val="00B36EAA"/>
    <w:rsid w:val="00B37A12"/>
    <w:rsid w:val="00B403D8"/>
    <w:rsid w:val="00B40BA6"/>
    <w:rsid w:val="00B41602"/>
    <w:rsid w:val="00B41E74"/>
    <w:rsid w:val="00B45717"/>
    <w:rsid w:val="00B45FB9"/>
    <w:rsid w:val="00B46035"/>
    <w:rsid w:val="00B46165"/>
    <w:rsid w:val="00B46921"/>
    <w:rsid w:val="00B51B3E"/>
    <w:rsid w:val="00B524D9"/>
    <w:rsid w:val="00B540ED"/>
    <w:rsid w:val="00B5728F"/>
    <w:rsid w:val="00B57770"/>
    <w:rsid w:val="00B60D0D"/>
    <w:rsid w:val="00B61009"/>
    <w:rsid w:val="00B62893"/>
    <w:rsid w:val="00B62E7A"/>
    <w:rsid w:val="00B64CC0"/>
    <w:rsid w:val="00B6605D"/>
    <w:rsid w:val="00B67450"/>
    <w:rsid w:val="00B67DA6"/>
    <w:rsid w:val="00B70488"/>
    <w:rsid w:val="00B719C6"/>
    <w:rsid w:val="00B75B9C"/>
    <w:rsid w:val="00B764CC"/>
    <w:rsid w:val="00B76F86"/>
    <w:rsid w:val="00B7794F"/>
    <w:rsid w:val="00B809F5"/>
    <w:rsid w:val="00B82AD3"/>
    <w:rsid w:val="00B843A5"/>
    <w:rsid w:val="00B84979"/>
    <w:rsid w:val="00B85739"/>
    <w:rsid w:val="00B87F74"/>
    <w:rsid w:val="00B90669"/>
    <w:rsid w:val="00B931C6"/>
    <w:rsid w:val="00B939D1"/>
    <w:rsid w:val="00B94493"/>
    <w:rsid w:val="00B949E4"/>
    <w:rsid w:val="00B94AD3"/>
    <w:rsid w:val="00B95A47"/>
    <w:rsid w:val="00B9659A"/>
    <w:rsid w:val="00B9688A"/>
    <w:rsid w:val="00BA018B"/>
    <w:rsid w:val="00BA40EB"/>
    <w:rsid w:val="00BA48E4"/>
    <w:rsid w:val="00BA5607"/>
    <w:rsid w:val="00BA589F"/>
    <w:rsid w:val="00BA5F0E"/>
    <w:rsid w:val="00BA68A8"/>
    <w:rsid w:val="00BA6DBC"/>
    <w:rsid w:val="00BA724E"/>
    <w:rsid w:val="00BB0757"/>
    <w:rsid w:val="00BB0FD7"/>
    <w:rsid w:val="00BB1A8C"/>
    <w:rsid w:val="00BB20E8"/>
    <w:rsid w:val="00BB2785"/>
    <w:rsid w:val="00BB3816"/>
    <w:rsid w:val="00BB55E1"/>
    <w:rsid w:val="00BB6F8F"/>
    <w:rsid w:val="00BB7B50"/>
    <w:rsid w:val="00BB7D4A"/>
    <w:rsid w:val="00BC2008"/>
    <w:rsid w:val="00BC24A4"/>
    <w:rsid w:val="00BC267F"/>
    <w:rsid w:val="00BC356B"/>
    <w:rsid w:val="00BC4B4E"/>
    <w:rsid w:val="00BC4BE8"/>
    <w:rsid w:val="00BC5864"/>
    <w:rsid w:val="00BC6A13"/>
    <w:rsid w:val="00BD01E6"/>
    <w:rsid w:val="00BD2501"/>
    <w:rsid w:val="00BD2840"/>
    <w:rsid w:val="00BD60A2"/>
    <w:rsid w:val="00BE07DF"/>
    <w:rsid w:val="00BE385B"/>
    <w:rsid w:val="00BE3AED"/>
    <w:rsid w:val="00BE3BC1"/>
    <w:rsid w:val="00BE4222"/>
    <w:rsid w:val="00BE472C"/>
    <w:rsid w:val="00BE47A0"/>
    <w:rsid w:val="00BE663E"/>
    <w:rsid w:val="00BF0264"/>
    <w:rsid w:val="00BF05E8"/>
    <w:rsid w:val="00BF0848"/>
    <w:rsid w:val="00BF09CC"/>
    <w:rsid w:val="00BF0BBB"/>
    <w:rsid w:val="00BF0EF2"/>
    <w:rsid w:val="00BF1F1E"/>
    <w:rsid w:val="00BF4267"/>
    <w:rsid w:val="00BF4D63"/>
    <w:rsid w:val="00BF5691"/>
    <w:rsid w:val="00BF57A5"/>
    <w:rsid w:val="00C01B30"/>
    <w:rsid w:val="00C024D6"/>
    <w:rsid w:val="00C050D3"/>
    <w:rsid w:val="00C06F9E"/>
    <w:rsid w:val="00C103F5"/>
    <w:rsid w:val="00C11005"/>
    <w:rsid w:val="00C11189"/>
    <w:rsid w:val="00C122E2"/>
    <w:rsid w:val="00C139D9"/>
    <w:rsid w:val="00C14514"/>
    <w:rsid w:val="00C15BC0"/>
    <w:rsid w:val="00C17A91"/>
    <w:rsid w:val="00C17F9E"/>
    <w:rsid w:val="00C20081"/>
    <w:rsid w:val="00C2298B"/>
    <w:rsid w:val="00C23275"/>
    <w:rsid w:val="00C23B89"/>
    <w:rsid w:val="00C2581B"/>
    <w:rsid w:val="00C25B21"/>
    <w:rsid w:val="00C267D0"/>
    <w:rsid w:val="00C26FA4"/>
    <w:rsid w:val="00C2761D"/>
    <w:rsid w:val="00C27A3A"/>
    <w:rsid w:val="00C30D17"/>
    <w:rsid w:val="00C30E15"/>
    <w:rsid w:val="00C3200C"/>
    <w:rsid w:val="00C3216A"/>
    <w:rsid w:val="00C3652A"/>
    <w:rsid w:val="00C4043D"/>
    <w:rsid w:val="00C40440"/>
    <w:rsid w:val="00C40F41"/>
    <w:rsid w:val="00C43076"/>
    <w:rsid w:val="00C442AB"/>
    <w:rsid w:val="00C44371"/>
    <w:rsid w:val="00C45063"/>
    <w:rsid w:val="00C50848"/>
    <w:rsid w:val="00C5229F"/>
    <w:rsid w:val="00C52D08"/>
    <w:rsid w:val="00C54039"/>
    <w:rsid w:val="00C540CA"/>
    <w:rsid w:val="00C56795"/>
    <w:rsid w:val="00C5712E"/>
    <w:rsid w:val="00C608BC"/>
    <w:rsid w:val="00C60FB7"/>
    <w:rsid w:val="00C62B18"/>
    <w:rsid w:val="00C62B46"/>
    <w:rsid w:val="00C64810"/>
    <w:rsid w:val="00C64A74"/>
    <w:rsid w:val="00C670F5"/>
    <w:rsid w:val="00C67FD7"/>
    <w:rsid w:val="00C70FCA"/>
    <w:rsid w:val="00C72222"/>
    <w:rsid w:val="00C74FDD"/>
    <w:rsid w:val="00C759F2"/>
    <w:rsid w:val="00C75CED"/>
    <w:rsid w:val="00C81176"/>
    <w:rsid w:val="00C829DE"/>
    <w:rsid w:val="00C82B0E"/>
    <w:rsid w:val="00C83FFB"/>
    <w:rsid w:val="00C84029"/>
    <w:rsid w:val="00C8448C"/>
    <w:rsid w:val="00C84DD6"/>
    <w:rsid w:val="00C850D5"/>
    <w:rsid w:val="00C86CAB"/>
    <w:rsid w:val="00C92D69"/>
    <w:rsid w:val="00C93594"/>
    <w:rsid w:val="00C946D5"/>
    <w:rsid w:val="00C975AD"/>
    <w:rsid w:val="00CA0C30"/>
    <w:rsid w:val="00CA0DA9"/>
    <w:rsid w:val="00CA19BD"/>
    <w:rsid w:val="00CA306A"/>
    <w:rsid w:val="00CA4524"/>
    <w:rsid w:val="00CA7395"/>
    <w:rsid w:val="00CA7546"/>
    <w:rsid w:val="00CA7B1B"/>
    <w:rsid w:val="00CB05F5"/>
    <w:rsid w:val="00CB081C"/>
    <w:rsid w:val="00CB102D"/>
    <w:rsid w:val="00CB3372"/>
    <w:rsid w:val="00CB33DC"/>
    <w:rsid w:val="00CB6AEF"/>
    <w:rsid w:val="00CC0725"/>
    <w:rsid w:val="00CC1DE7"/>
    <w:rsid w:val="00CC2967"/>
    <w:rsid w:val="00CC36A4"/>
    <w:rsid w:val="00CC4468"/>
    <w:rsid w:val="00CC5054"/>
    <w:rsid w:val="00CC60C9"/>
    <w:rsid w:val="00CC627A"/>
    <w:rsid w:val="00CC64B6"/>
    <w:rsid w:val="00CD1626"/>
    <w:rsid w:val="00CD1F50"/>
    <w:rsid w:val="00CD2B25"/>
    <w:rsid w:val="00CD408A"/>
    <w:rsid w:val="00CD71F6"/>
    <w:rsid w:val="00CD76C2"/>
    <w:rsid w:val="00CE15ED"/>
    <w:rsid w:val="00CE1619"/>
    <w:rsid w:val="00CE16C3"/>
    <w:rsid w:val="00CE2684"/>
    <w:rsid w:val="00CE4FEA"/>
    <w:rsid w:val="00CE68F8"/>
    <w:rsid w:val="00CF0D53"/>
    <w:rsid w:val="00CF4383"/>
    <w:rsid w:val="00D0237F"/>
    <w:rsid w:val="00D0613B"/>
    <w:rsid w:val="00D06319"/>
    <w:rsid w:val="00D06846"/>
    <w:rsid w:val="00D06AD5"/>
    <w:rsid w:val="00D074BA"/>
    <w:rsid w:val="00D10370"/>
    <w:rsid w:val="00D1147F"/>
    <w:rsid w:val="00D123E7"/>
    <w:rsid w:val="00D139ED"/>
    <w:rsid w:val="00D140E6"/>
    <w:rsid w:val="00D14FF5"/>
    <w:rsid w:val="00D15A32"/>
    <w:rsid w:val="00D2002D"/>
    <w:rsid w:val="00D2019B"/>
    <w:rsid w:val="00D21B60"/>
    <w:rsid w:val="00D22E4A"/>
    <w:rsid w:val="00D23E9D"/>
    <w:rsid w:val="00D272A9"/>
    <w:rsid w:val="00D275D7"/>
    <w:rsid w:val="00D30085"/>
    <w:rsid w:val="00D3059F"/>
    <w:rsid w:val="00D4088C"/>
    <w:rsid w:val="00D40B45"/>
    <w:rsid w:val="00D43074"/>
    <w:rsid w:val="00D43BB1"/>
    <w:rsid w:val="00D4506E"/>
    <w:rsid w:val="00D45998"/>
    <w:rsid w:val="00D4619C"/>
    <w:rsid w:val="00D461B8"/>
    <w:rsid w:val="00D478D9"/>
    <w:rsid w:val="00D50282"/>
    <w:rsid w:val="00D51FA5"/>
    <w:rsid w:val="00D52718"/>
    <w:rsid w:val="00D538BC"/>
    <w:rsid w:val="00D54D2C"/>
    <w:rsid w:val="00D550A4"/>
    <w:rsid w:val="00D557E3"/>
    <w:rsid w:val="00D55DC8"/>
    <w:rsid w:val="00D57806"/>
    <w:rsid w:val="00D5791A"/>
    <w:rsid w:val="00D57CAB"/>
    <w:rsid w:val="00D609BB"/>
    <w:rsid w:val="00D60A15"/>
    <w:rsid w:val="00D6197B"/>
    <w:rsid w:val="00D61F14"/>
    <w:rsid w:val="00D655A5"/>
    <w:rsid w:val="00D66423"/>
    <w:rsid w:val="00D66641"/>
    <w:rsid w:val="00D66FF0"/>
    <w:rsid w:val="00D676D6"/>
    <w:rsid w:val="00D67BCC"/>
    <w:rsid w:val="00D70D42"/>
    <w:rsid w:val="00D7274E"/>
    <w:rsid w:val="00D72DA4"/>
    <w:rsid w:val="00D72E8B"/>
    <w:rsid w:val="00D73E2E"/>
    <w:rsid w:val="00D758CF"/>
    <w:rsid w:val="00D75B89"/>
    <w:rsid w:val="00D76AB5"/>
    <w:rsid w:val="00D81E04"/>
    <w:rsid w:val="00D81E94"/>
    <w:rsid w:val="00D81F2D"/>
    <w:rsid w:val="00D82D2E"/>
    <w:rsid w:val="00D83FDB"/>
    <w:rsid w:val="00D84549"/>
    <w:rsid w:val="00D845FE"/>
    <w:rsid w:val="00D84989"/>
    <w:rsid w:val="00D85424"/>
    <w:rsid w:val="00D85F73"/>
    <w:rsid w:val="00D86A16"/>
    <w:rsid w:val="00D87D71"/>
    <w:rsid w:val="00D87DEC"/>
    <w:rsid w:val="00D9001E"/>
    <w:rsid w:val="00D90E3A"/>
    <w:rsid w:val="00D911AC"/>
    <w:rsid w:val="00D9133E"/>
    <w:rsid w:val="00D91768"/>
    <w:rsid w:val="00D9198B"/>
    <w:rsid w:val="00D935E1"/>
    <w:rsid w:val="00D9463F"/>
    <w:rsid w:val="00D95CA7"/>
    <w:rsid w:val="00D96489"/>
    <w:rsid w:val="00D9659D"/>
    <w:rsid w:val="00D975C4"/>
    <w:rsid w:val="00DA0233"/>
    <w:rsid w:val="00DA0B0C"/>
    <w:rsid w:val="00DA334D"/>
    <w:rsid w:val="00DA3928"/>
    <w:rsid w:val="00DA5915"/>
    <w:rsid w:val="00DA62DF"/>
    <w:rsid w:val="00DB1FA7"/>
    <w:rsid w:val="00DB244D"/>
    <w:rsid w:val="00DB3BD3"/>
    <w:rsid w:val="00DB59BD"/>
    <w:rsid w:val="00DB5DC9"/>
    <w:rsid w:val="00DB6107"/>
    <w:rsid w:val="00DB6393"/>
    <w:rsid w:val="00DB6B7D"/>
    <w:rsid w:val="00DC10F4"/>
    <w:rsid w:val="00DC1837"/>
    <w:rsid w:val="00DC1A9D"/>
    <w:rsid w:val="00DC22CC"/>
    <w:rsid w:val="00DC4D8B"/>
    <w:rsid w:val="00DC50D4"/>
    <w:rsid w:val="00DC6169"/>
    <w:rsid w:val="00DC7038"/>
    <w:rsid w:val="00DC7AAD"/>
    <w:rsid w:val="00DD2E31"/>
    <w:rsid w:val="00DD405E"/>
    <w:rsid w:val="00DE1C26"/>
    <w:rsid w:val="00DE25D0"/>
    <w:rsid w:val="00DE30B4"/>
    <w:rsid w:val="00DE3D21"/>
    <w:rsid w:val="00DE4A6E"/>
    <w:rsid w:val="00DE6829"/>
    <w:rsid w:val="00DF12AB"/>
    <w:rsid w:val="00DF2E3C"/>
    <w:rsid w:val="00DF5AB2"/>
    <w:rsid w:val="00DF61B1"/>
    <w:rsid w:val="00DF7585"/>
    <w:rsid w:val="00DF7A25"/>
    <w:rsid w:val="00E04315"/>
    <w:rsid w:val="00E05431"/>
    <w:rsid w:val="00E064A1"/>
    <w:rsid w:val="00E06578"/>
    <w:rsid w:val="00E074BA"/>
    <w:rsid w:val="00E1103B"/>
    <w:rsid w:val="00E113D0"/>
    <w:rsid w:val="00E1190D"/>
    <w:rsid w:val="00E12292"/>
    <w:rsid w:val="00E125F0"/>
    <w:rsid w:val="00E12B91"/>
    <w:rsid w:val="00E14F97"/>
    <w:rsid w:val="00E15C69"/>
    <w:rsid w:val="00E1604D"/>
    <w:rsid w:val="00E20BF1"/>
    <w:rsid w:val="00E21C84"/>
    <w:rsid w:val="00E25EEA"/>
    <w:rsid w:val="00E2625C"/>
    <w:rsid w:val="00E26BFB"/>
    <w:rsid w:val="00E311FA"/>
    <w:rsid w:val="00E3197D"/>
    <w:rsid w:val="00E32AD1"/>
    <w:rsid w:val="00E32BF0"/>
    <w:rsid w:val="00E33473"/>
    <w:rsid w:val="00E35C6D"/>
    <w:rsid w:val="00E3654C"/>
    <w:rsid w:val="00E376BE"/>
    <w:rsid w:val="00E40A1E"/>
    <w:rsid w:val="00E4275F"/>
    <w:rsid w:val="00E42888"/>
    <w:rsid w:val="00E428E4"/>
    <w:rsid w:val="00E4323B"/>
    <w:rsid w:val="00E43C37"/>
    <w:rsid w:val="00E43FB3"/>
    <w:rsid w:val="00E45B36"/>
    <w:rsid w:val="00E45C52"/>
    <w:rsid w:val="00E47FE7"/>
    <w:rsid w:val="00E50B3F"/>
    <w:rsid w:val="00E51FDA"/>
    <w:rsid w:val="00E52F0A"/>
    <w:rsid w:val="00E53A1D"/>
    <w:rsid w:val="00E5469E"/>
    <w:rsid w:val="00E55E3C"/>
    <w:rsid w:val="00E56502"/>
    <w:rsid w:val="00E57EF1"/>
    <w:rsid w:val="00E633A1"/>
    <w:rsid w:val="00E65815"/>
    <w:rsid w:val="00E6767F"/>
    <w:rsid w:val="00E70C69"/>
    <w:rsid w:val="00E72B38"/>
    <w:rsid w:val="00E7651C"/>
    <w:rsid w:val="00E80006"/>
    <w:rsid w:val="00E82506"/>
    <w:rsid w:val="00E84A18"/>
    <w:rsid w:val="00E851DC"/>
    <w:rsid w:val="00E90360"/>
    <w:rsid w:val="00E91E9D"/>
    <w:rsid w:val="00E925D6"/>
    <w:rsid w:val="00E93B96"/>
    <w:rsid w:val="00E93BF7"/>
    <w:rsid w:val="00E950B2"/>
    <w:rsid w:val="00E95FB4"/>
    <w:rsid w:val="00E95FD0"/>
    <w:rsid w:val="00E96058"/>
    <w:rsid w:val="00E9609C"/>
    <w:rsid w:val="00E97327"/>
    <w:rsid w:val="00EA08A4"/>
    <w:rsid w:val="00EA09BF"/>
    <w:rsid w:val="00EA23A3"/>
    <w:rsid w:val="00EA2892"/>
    <w:rsid w:val="00EA3496"/>
    <w:rsid w:val="00EA433E"/>
    <w:rsid w:val="00EA4569"/>
    <w:rsid w:val="00EA54F2"/>
    <w:rsid w:val="00EA6367"/>
    <w:rsid w:val="00EA718E"/>
    <w:rsid w:val="00EB0A21"/>
    <w:rsid w:val="00EB0E3F"/>
    <w:rsid w:val="00EB0E63"/>
    <w:rsid w:val="00EB2FB2"/>
    <w:rsid w:val="00EB3625"/>
    <w:rsid w:val="00EB4B80"/>
    <w:rsid w:val="00EB566F"/>
    <w:rsid w:val="00EB5D13"/>
    <w:rsid w:val="00EB5E3F"/>
    <w:rsid w:val="00EB6635"/>
    <w:rsid w:val="00EB6B82"/>
    <w:rsid w:val="00EC1AB3"/>
    <w:rsid w:val="00EC1CCC"/>
    <w:rsid w:val="00EC25B0"/>
    <w:rsid w:val="00EC2FE6"/>
    <w:rsid w:val="00EC5429"/>
    <w:rsid w:val="00EC5BE4"/>
    <w:rsid w:val="00EC6C6F"/>
    <w:rsid w:val="00EC7E5D"/>
    <w:rsid w:val="00ED049A"/>
    <w:rsid w:val="00ED556C"/>
    <w:rsid w:val="00ED5752"/>
    <w:rsid w:val="00ED58C9"/>
    <w:rsid w:val="00ED5D74"/>
    <w:rsid w:val="00ED704F"/>
    <w:rsid w:val="00ED759C"/>
    <w:rsid w:val="00EE0176"/>
    <w:rsid w:val="00EE3019"/>
    <w:rsid w:val="00EE5AC8"/>
    <w:rsid w:val="00EE7F9A"/>
    <w:rsid w:val="00EF2627"/>
    <w:rsid w:val="00EF3554"/>
    <w:rsid w:val="00EF3D17"/>
    <w:rsid w:val="00EF41D0"/>
    <w:rsid w:val="00EF6ED9"/>
    <w:rsid w:val="00EF6F1F"/>
    <w:rsid w:val="00EF77FC"/>
    <w:rsid w:val="00F01AD8"/>
    <w:rsid w:val="00F035DF"/>
    <w:rsid w:val="00F0736D"/>
    <w:rsid w:val="00F078A9"/>
    <w:rsid w:val="00F103B3"/>
    <w:rsid w:val="00F1210D"/>
    <w:rsid w:val="00F1275D"/>
    <w:rsid w:val="00F14EDF"/>
    <w:rsid w:val="00F15F59"/>
    <w:rsid w:val="00F171CB"/>
    <w:rsid w:val="00F215A8"/>
    <w:rsid w:val="00F21D20"/>
    <w:rsid w:val="00F22B91"/>
    <w:rsid w:val="00F23695"/>
    <w:rsid w:val="00F23E2F"/>
    <w:rsid w:val="00F24922"/>
    <w:rsid w:val="00F24ABE"/>
    <w:rsid w:val="00F25621"/>
    <w:rsid w:val="00F25CA0"/>
    <w:rsid w:val="00F2640D"/>
    <w:rsid w:val="00F27A50"/>
    <w:rsid w:val="00F311A4"/>
    <w:rsid w:val="00F337A3"/>
    <w:rsid w:val="00F350E3"/>
    <w:rsid w:val="00F368DE"/>
    <w:rsid w:val="00F3746C"/>
    <w:rsid w:val="00F409B1"/>
    <w:rsid w:val="00F417D9"/>
    <w:rsid w:val="00F42D8C"/>
    <w:rsid w:val="00F43EDE"/>
    <w:rsid w:val="00F44963"/>
    <w:rsid w:val="00F457DE"/>
    <w:rsid w:val="00F458D9"/>
    <w:rsid w:val="00F46CA7"/>
    <w:rsid w:val="00F47EE9"/>
    <w:rsid w:val="00F5078F"/>
    <w:rsid w:val="00F50AF7"/>
    <w:rsid w:val="00F50CB5"/>
    <w:rsid w:val="00F5116A"/>
    <w:rsid w:val="00F53DBE"/>
    <w:rsid w:val="00F578A9"/>
    <w:rsid w:val="00F62EE3"/>
    <w:rsid w:val="00F63FC7"/>
    <w:rsid w:val="00F645CD"/>
    <w:rsid w:val="00F653BF"/>
    <w:rsid w:val="00F65910"/>
    <w:rsid w:val="00F65DF6"/>
    <w:rsid w:val="00F66483"/>
    <w:rsid w:val="00F665CF"/>
    <w:rsid w:val="00F67F03"/>
    <w:rsid w:val="00F70DE2"/>
    <w:rsid w:val="00F718D6"/>
    <w:rsid w:val="00F74AE1"/>
    <w:rsid w:val="00F74C4C"/>
    <w:rsid w:val="00F75068"/>
    <w:rsid w:val="00F7667D"/>
    <w:rsid w:val="00F77CB0"/>
    <w:rsid w:val="00F8035E"/>
    <w:rsid w:val="00F80532"/>
    <w:rsid w:val="00F81280"/>
    <w:rsid w:val="00F85F64"/>
    <w:rsid w:val="00F862C7"/>
    <w:rsid w:val="00F8656B"/>
    <w:rsid w:val="00F87122"/>
    <w:rsid w:val="00F92DE8"/>
    <w:rsid w:val="00F93CDF"/>
    <w:rsid w:val="00F95002"/>
    <w:rsid w:val="00F964F2"/>
    <w:rsid w:val="00F96DB5"/>
    <w:rsid w:val="00F97BC7"/>
    <w:rsid w:val="00FA0FBF"/>
    <w:rsid w:val="00FA4FF1"/>
    <w:rsid w:val="00FA550D"/>
    <w:rsid w:val="00FA5F14"/>
    <w:rsid w:val="00FA6043"/>
    <w:rsid w:val="00FA7FC1"/>
    <w:rsid w:val="00FB029C"/>
    <w:rsid w:val="00FB11A9"/>
    <w:rsid w:val="00FB2455"/>
    <w:rsid w:val="00FB353F"/>
    <w:rsid w:val="00FB3542"/>
    <w:rsid w:val="00FB3F96"/>
    <w:rsid w:val="00FB45FF"/>
    <w:rsid w:val="00FB5367"/>
    <w:rsid w:val="00FB78C6"/>
    <w:rsid w:val="00FC011B"/>
    <w:rsid w:val="00FC1902"/>
    <w:rsid w:val="00FC1AE5"/>
    <w:rsid w:val="00FC1FE2"/>
    <w:rsid w:val="00FC265E"/>
    <w:rsid w:val="00FC2CC4"/>
    <w:rsid w:val="00FC37B2"/>
    <w:rsid w:val="00FC37EE"/>
    <w:rsid w:val="00FC3E83"/>
    <w:rsid w:val="00FC56B4"/>
    <w:rsid w:val="00FC5E26"/>
    <w:rsid w:val="00FC6BD2"/>
    <w:rsid w:val="00FC7EC1"/>
    <w:rsid w:val="00FD1285"/>
    <w:rsid w:val="00FD14FF"/>
    <w:rsid w:val="00FD2E46"/>
    <w:rsid w:val="00FD32F0"/>
    <w:rsid w:val="00FD3546"/>
    <w:rsid w:val="00FD57A9"/>
    <w:rsid w:val="00FD73E1"/>
    <w:rsid w:val="00FD7BEF"/>
    <w:rsid w:val="00FE0272"/>
    <w:rsid w:val="00FE11C0"/>
    <w:rsid w:val="00FE21F2"/>
    <w:rsid w:val="00FE224D"/>
    <w:rsid w:val="00FE2390"/>
    <w:rsid w:val="00FE30E4"/>
    <w:rsid w:val="00FE5EEF"/>
    <w:rsid w:val="00FE617A"/>
    <w:rsid w:val="00FE6992"/>
    <w:rsid w:val="00FE74E6"/>
    <w:rsid w:val="00FF3295"/>
    <w:rsid w:val="00FF5058"/>
    <w:rsid w:val="00FF56BF"/>
    <w:rsid w:val="00FF70F2"/>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5A391CFB"/>
  <w15:docId w15:val="{FF68B087-44CF-47D2-A997-5DB397514D5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it-IT" w:eastAsia="it-IT" w:bidi="ar-SA"/>
      </w:rPr>
    </w:rPrDefault>
    <w:pPrDefault/>
  </w:docDefaults>
  <w:latentStyles w:defLockedState="0" w:defUIPriority="0" w:defSemiHidden="0" w:defUnhideWhenUsed="0" w:defQFormat="0" w:count="376">
    <w:lsdException w:name="Normal" w:qFormat="1"/>
    <w:lsdException w:name="heading 1" w:uiPriority="9" w:qFormat="1"/>
    <w:lsdException w:name="heading 2" w:uiPriority="9" w:qFormat="1"/>
    <w:lsdException w:name="heading 3" w:uiPriority="9"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99" w:unhideWhenUsed="1"/>
    <w:lsdException w:name="annotation text" w:semiHidden="1" w:unhideWhenUsed="1"/>
    <w:lsdException w:name="header" w:semiHidden="1" w:uiPriority="99"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uiPriority="22"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iPriority="99"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e">
    <w:name w:val="Normal"/>
    <w:qFormat/>
    <w:rsid w:val="00117A3F"/>
    <w:pPr>
      <w:widowControl w:val="0"/>
      <w:jc w:val="both"/>
    </w:pPr>
    <w:rPr>
      <w:rFonts w:ascii="Arial" w:hAnsi="Arial"/>
      <w:sz w:val="22"/>
    </w:rPr>
  </w:style>
  <w:style w:type="paragraph" w:styleId="Titolo1">
    <w:name w:val="heading 1"/>
    <w:basedOn w:val="Normale"/>
    <w:next w:val="Titolo2"/>
    <w:link w:val="Titolo1Carattere"/>
    <w:autoRedefine/>
    <w:uiPriority w:val="9"/>
    <w:qFormat/>
    <w:rsid w:val="00117A3F"/>
    <w:pPr>
      <w:keepNext/>
      <w:numPr>
        <w:numId w:val="2"/>
      </w:numPr>
      <w:spacing w:before="240" w:after="240"/>
      <w:contextualSpacing/>
      <w:outlineLvl w:val="0"/>
    </w:pPr>
    <w:rPr>
      <w:rFonts w:cs="Arial"/>
      <w:b/>
      <w:caps/>
      <w:color w:val="FF0000"/>
    </w:rPr>
  </w:style>
  <w:style w:type="paragraph" w:styleId="Titolo2">
    <w:name w:val="heading 2"/>
    <w:basedOn w:val="Normale"/>
    <w:next w:val="Titolo3"/>
    <w:link w:val="Titolo2Carattere"/>
    <w:autoRedefine/>
    <w:uiPriority w:val="9"/>
    <w:qFormat/>
    <w:rsid w:val="0003195A"/>
    <w:pPr>
      <w:keepNext/>
      <w:numPr>
        <w:ilvl w:val="1"/>
        <w:numId w:val="2"/>
      </w:numPr>
      <w:spacing w:before="480" w:after="120" w:line="360" w:lineRule="auto"/>
      <w:outlineLvl w:val="1"/>
    </w:pPr>
    <w:rPr>
      <w:b/>
    </w:rPr>
  </w:style>
  <w:style w:type="paragraph" w:styleId="Titolo3">
    <w:name w:val="heading 3"/>
    <w:basedOn w:val="Normale"/>
    <w:next w:val="Titolo4"/>
    <w:link w:val="Titolo3Carattere"/>
    <w:uiPriority w:val="9"/>
    <w:qFormat/>
    <w:rsid w:val="00117A3F"/>
    <w:pPr>
      <w:keepNext/>
      <w:numPr>
        <w:ilvl w:val="2"/>
        <w:numId w:val="2"/>
      </w:numPr>
      <w:spacing w:before="240" w:after="120"/>
      <w:outlineLvl w:val="2"/>
    </w:pPr>
    <w:rPr>
      <w:iCs/>
    </w:rPr>
  </w:style>
  <w:style w:type="paragraph" w:styleId="Titolo4">
    <w:name w:val="heading 4"/>
    <w:basedOn w:val="Normale"/>
    <w:next w:val="Corpodeltesto1"/>
    <w:link w:val="Titolo4Carattere1"/>
    <w:qFormat/>
    <w:rsid w:val="0061793D"/>
    <w:pPr>
      <w:keepNext/>
      <w:numPr>
        <w:ilvl w:val="3"/>
        <w:numId w:val="2"/>
      </w:numPr>
      <w:spacing w:before="240" w:after="120"/>
      <w:outlineLvl w:val="3"/>
    </w:pPr>
    <w:rPr>
      <w:rFonts w:ascii="Times New Roman" w:hAnsi="Times New Roman"/>
      <w:b/>
    </w:rPr>
  </w:style>
  <w:style w:type="paragraph" w:styleId="Titolo5">
    <w:name w:val="heading 5"/>
    <w:basedOn w:val="Normale"/>
    <w:next w:val="Corpodeltesto1"/>
    <w:link w:val="Titolo5Carattere"/>
    <w:qFormat/>
    <w:rsid w:val="0061793D"/>
    <w:pPr>
      <w:keepNext/>
      <w:numPr>
        <w:ilvl w:val="4"/>
        <w:numId w:val="2"/>
      </w:numPr>
      <w:spacing w:before="240" w:after="120"/>
      <w:outlineLvl w:val="4"/>
    </w:pPr>
    <w:rPr>
      <w:i/>
    </w:rPr>
  </w:style>
  <w:style w:type="paragraph" w:styleId="Titolo6">
    <w:name w:val="heading 6"/>
    <w:basedOn w:val="Normale"/>
    <w:next w:val="Corpodeltesto1"/>
    <w:link w:val="Titolo6Carattere1"/>
    <w:qFormat/>
    <w:rsid w:val="0061793D"/>
    <w:pPr>
      <w:keepNext/>
      <w:numPr>
        <w:ilvl w:val="5"/>
        <w:numId w:val="2"/>
      </w:numPr>
      <w:spacing w:before="240" w:after="120"/>
      <w:outlineLvl w:val="5"/>
    </w:pPr>
    <w:rPr>
      <w:i/>
      <w:snapToGrid w:val="0"/>
    </w:rPr>
  </w:style>
  <w:style w:type="paragraph" w:styleId="Titolo7">
    <w:name w:val="heading 7"/>
    <w:basedOn w:val="Normale"/>
    <w:next w:val="Corpodeltesto1"/>
    <w:link w:val="Titolo7Carattere"/>
    <w:qFormat/>
    <w:rsid w:val="0061793D"/>
    <w:pPr>
      <w:numPr>
        <w:ilvl w:val="6"/>
        <w:numId w:val="2"/>
      </w:numPr>
      <w:outlineLvl w:val="6"/>
    </w:pPr>
    <w:rPr>
      <w:i/>
    </w:rPr>
  </w:style>
  <w:style w:type="paragraph" w:styleId="Titolo8">
    <w:name w:val="heading 8"/>
    <w:basedOn w:val="Normale"/>
    <w:next w:val="Corpodeltesto1"/>
    <w:link w:val="Titolo8Carattere"/>
    <w:qFormat/>
    <w:rsid w:val="0061793D"/>
    <w:pPr>
      <w:numPr>
        <w:ilvl w:val="7"/>
        <w:numId w:val="2"/>
      </w:numPr>
      <w:outlineLvl w:val="7"/>
    </w:pPr>
    <w:rPr>
      <w:i/>
    </w:rPr>
  </w:style>
  <w:style w:type="paragraph" w:styleId="Titolo9">
    <w:name w:val="heading 9"/>
    <w:basedOn w:val="Normale"/>
    <w:next w:val="Corpodeltesto1"/>
    <w:link w:val="Titolo9Carattere"/>
    <w:qFormat/>
    <w:rsid w:val="0061793D"/>
    <w:pPr>
      <w:numPr>
        <w:ilvl w:val="8"/>
        <w:numId w:val="2"/>
      </w:numPr>
      <w:outlineLvl w:val="8"/>
    </w:pPr>
    <w:rPr>
      <w:i/>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customStyle="1" w:styleId="Corpodeltesto1">
    <w:name w:val="Corpo del testo1"/>
    <w:aliases w:val=" Carattere"/>
    <w:basedOn w:val="Normale"/>
    <w:link w:val="CorpodeltestoCarattere"/>
    <w:rsid w:val="0002010E"/>
    <w:pPr>
      <w:widowControl/>
      <w:ind w:firstLine="567"/>
    </w:pPr>
    <w:rPr>
      <w:rFonts w:ascii="Times New Roman" w:hAnsi="Times New Roman"/>
      <w:sz w:val="24"/>
    </w:rPr>
  </w:style>
  <w:style w:type="paragraph" w:styleId="Sommario1">
    <w:name w:val="toc 1"/>
    <w:basedOn w:val="Normale"/>
    <w:next w:val="Normale"/>
    <w:autoRedefine/>
    <w:uiPriority w:val="39"/>
    <w:rsid w:val="00527D35"/>
    <w:pPr>
      <w:spacing w:before="360"/>
      <w:jc w:val="left"/>
    </w:pPr>
    <w:rPr>
      <w:rFonts w:asciiTheme="majorHAnsi" w:hAnsiTheme="majorHAnsi"/>
      <w:b/>
      <w:bCs/>
      <w:caps/>
      <w:sz w:val="24"/>
      <w:szCs w:val="24"/>
    </w:rPr>
  </w:style>
  <w:style w:type="paragraph" w:styleId="Pidipagina">
    <w:name w:val="footer"/>
    <w:basedOn w:val="Normale"/>
    <w:link w:val="PidipaginaCarattere"/>
    <w:uiPriority w:val="99"/>
    <w:rsid w:val="0002010E"/>
    <w:pPr>
      <w:tabs>
        <w:tab w:val="right" w:pos="8505"/>
      </w:tabs>
    </w:pPr>
  </w:style>
  <w:style w:type="paragraph" w:styleId="Intestazione">
    <w:name w:val="header"/>
    <w:basedOn w:val="Normale"/>
    <w:link w:val="IntestazioneCarattere"/>
    <w:uiPriority w:val="99"/>
    <w:rsid w:val="0002010E"/>
    <w:pPr>
      <w:pBdr>
        <w:bottom w:val="single" w:sz="2" w:space="1" w:color="auto"/>
      </w:pBdr>
      <w:tabs>
        <w:tab w:val="right" w:pos="8505"/>
      </w:tabs>
    </w:pPr>
    <w:rPr>
      <w:i/>
    </w:rPr>
  </w:style>
  <w:style w:type="paragraph" w:styleId="Sommario2">
    <w:name w:val="toc 2"/>
    <w:basedOn w:val="Normale"/>
    <w:next w:val="Normale"/>
    <w:autoRedefine/>
    <w:uiPriority w:val="39"/>
    <w:rsid w:val="0098700D"/>
    <w:pPr>
      <w:spacing w:before="240"/>
      <w:jc w:val="left"/>
    </w:pPr>
    <w:rPr>
      <w:rFonts w:asciiTheme="minorHAnsi" w:hAnsiTheme="minorHAnsi"/>
      <w:b/>
      <w:bCs/>
      <w:sz w:val="20"/>
    </w:rPr>
  </w:style>
  <w:style w:type="paragraph" w:styleId="Sommario3">
    <w:name w:val="toc 3"/>
    <w:basedOn w:val="Normale"/>
    <w:next w:val="Normale"/>
    <w:link w:val="Sommario3Carattere"/>
    <w:autoRedefine/>
    <w:uiPriority w:val="39"/>
    <w:rsid w:val="0098700D"/>
    <w:pPr>
      <w:ind w:left="220"/>
      <w:jc w:val="left"/>
    </w:pPr>
    <w:rPr>
      <w:rFonts w:asciiTheme="minorHAnsi" w:hAnsiTheme="minorHAnsi"/>
      <w:sz w:val="20"/>
    </w:rPr>
  </w:style>
  <w:style w:type="paragraph" w:styleId="Sommario4">
    <w:name w:val="toc 4"/>
    <w:basedOn w:val="Normale"/>
    <w:next w:val="Normale"/>
    <w:autoRedefine/>
    <w:uiPriority w:val="39"/>
    <w:rsid w:val="0002010E"/>
    <w:pPr>
      <w:ind w:left="440"/>
      <w:jc w:val="left"/>
    </w:pPr>
    <w:rPr>
      <w:rFonts w:asciiTheme="minorHAnsi" w:hAnsiTheme="minorHAnsi"/>
      <w:sz w:val="20"/>
    </w:rPr>
  </w:style>
  <w:style w:type="paragraph" w:styleId="Sommario5">
    <w:name w:val="toc 5"/>
    <w:basedOn w:val="Normale"/>
    <w:next w:val="Normale"/>
    <w:autoRedefine/>
    <w:uiPriority w:val="39"/>
    <w:rsid w:val="0002010E"/>
    <w:pPr>
      <w:ind w:left="660"/>
      <w:jc w:val="left"/>
    </w:pPr>
    <w:rPr>
      <w:rFonts w:asciiTheme="minorHAnsi" w:hAnsiTheme="minorHAnsi"/>
      <w:sz w:val="20"/>
    </w:rPr>
  </w:style>
  <w:style w:type="paragraph" w:styleId="Sommario6">
    <w:name w:val="toc 6"/>
    <w:basedOn w:val="Normale"/>
    <w:next w:val="Normale"/>
    <w:autoRedefine/>
    <w:uiPriority w:val="39"/>
    <w:rsid w:val="0002010E"/>
    <w:pPr>
      <w:ind w:left="880"/>
      <w:jc w:val="left"/>
    </w:pPr>
    <w:rPr>
      <w:rFonts w:asciiTheme="minorHAnsi" w:hAnsiTheme="minorHAnsi"/>
      <w:sz w:val="20"/>
    </w:rPr>
  </w:style>
  <w:style w:type="paragraph" w:styleId="Sommario7">
    <w:name w:val="toc 7"/>
    <w:basedOn w:val="Normale"/>
    <w:next w:val="Normale"/>
    <w:autoRedefine/>
    <w:uiPriority w:val="39"/>
    <w:rsid w:val="0002010E"/>
    <w:pPr>
      <w:ind w:left="1100"/>
      <w:jc w:val="left"/>
    </w:pPr>
    <w:rPr>
      <w:rFonts w:asciiTheme="minorHAnsi" w:hAnsiTheme="minorHAnsi"/>
      <w:sz w:val="20"/>
    </w:rPr>
  </w:style>
  <w:style w:type="paragraph" w:styleId="Sommario8">
    <w:name w:val="toc 8"/>
    <w:basedOn w:val="Normale"/>
    <w:next w:val="Normale"/>
    <w:autoRedefine/>
    <w:uiPriority w:val="39"/>
    <w:rsid w:val="0002010E"/>
    <w:pPr>
      <w:ind w:left="1320"/>
      <w:jc w:val="left"/>
    </w:pPr>
    <w:rPr>
      <w:rFonts w:asciiTheme="minorHAnsi" w:hAnsiTheme="minorHAnsi"/>
      <w:sz w:val="20"/>
    </w:rPr>
  </w:style>
  <w:style w:type="paragraph" w:styleId="Sommario9">
    <w:name w:val="toc 9"/>
    <w:basedOn w:val="Normale"/>
    <w:next w:val="Normale"/>
    <w:autoRedefine/>
    <w:uiPriority w:val="39"/>
    <w:rsid w:val="0002010E"/>
    <w:pPr>
      <w:ind w:left="1540"/>
      <w:jc w:val="left"/>
    </w:pPr>
    <w:rPr>
      <w:rFonts w:asciiTheme="minorHAnsi" w:hAnsiTheme="minorHAnsi"/>
      <w:sz w:val="20"/>
    </w:rPr>
  </w:style>
  <w:style w:type="paragraph" w:customStyle="1" w:styleId="TabDidascalia">
    <w:name w:val="TabDidascalia"/>
    <w:basedOn w:val="Normale"/>
    <w:rsid w:val="0002010E"/>
    <w:pPr>
      <w:keepNext/>
      <w:spacing w:before="240" w:after="120"/>
    </w:pPr>
    <w:rPr>
      <w:b/>
    </w:rPr>
  </w:style>
  <w:style w:type="paragraph" w:customStyle="1" w:styleId="TabCelle">
    <w:name w:val="TabCelle"/>
    <w:basedOn w:val="Normale"/>
    <w:rsid w:val="0002010E"/>
    <w:pPr>
      <w:widowControl/>
      <w:jc w:val="center"/>
    </w:pPr>
  </w:style>
  <w:style w:type="paragraph" w:customStyle="1" w:styleId="TabTitoli">
    <w:name w:val="TabTitoli"/>
    <w:basedOn w:val="TabCelle"/>
    <w:rsid w:val="0002010E"/>
    <w:pPr>
      <w:keepNext/>
    </w:pPr>
    <w:rPr>
      <w:b/>
      <w:bCs/>
    </w:rPr>
  </w:style>
  <w:style w:type="paragraph" w:customStyle="1" w:styleId="Titolo0">
    <w:name w:val="Titolo 0"/>
    <w:basedOn w:val="Titolo1"/>
    <w:rsid w:val="0002010E"/>
    <w:pPr>
      <w:numPr>
        <w:numId w:val="0"/>
      </w:numPr>
      <w:outlineLvl w:val="9"/>
    </w:pPr>
    <w:rPr>
      <w:bCs/>
    </w:rPr>
  </w:style>
  <w:style w:type="character" w:styleId="Collegamentoipertestuale">
    <w:name w:val="Hyperlink"/>
    <w:uiPriority w:val="99"/>
    <w:rsid w:val="00B3362B"/>
    <w:rPr>
      <w:rFonts w:ascii="Arial Narrow" w:hAnsi="Arial Narrow"/>
      <w:color w:val="0000FF"/>
      <w:sz w:val="20"/>
      <w:u w:val="single"/>
    </w:rPr>
  </w:style>
  <w:style w:type="paragraph" w:customStyle="1" w:styleId="Figura">
    <w:name w:val="Figura"/>
    <w:basedOn w:val="Normale"/>
    <w:next w:val="FigDidascalia"/>
    <w:rsid w:val="0002010E"/>
    <w:pPr>
      <w:keepNext/>
      <w:jc w:val="center"/>
    </w:pPr>
  </w:style>
  <w:style w:type="paragraph" w:customStyle="1" w:styleId="FigDidascalia">
    <w:name w:val="FigDidascalia"/>
    <w:basedOn w:val="Normale"/>
    <w:next w:val="Corpodeltesto1"/>
    <w:rsid w:val="0002010E"/>
    <w:pPr>
      <w:widowControl/>
      <w:spacing w:before="120" w:after="240"/>
      <w:jc w:val="center"/>
    </w:pPr>
    <w:rPr>
      <w:b/>
      <w:bCs/>
    </w:rPr>
  </w:style>
  <w:style w:type="paragraph" w:customStyle="1" w:styleId="Formula">
    <w:name w:val="Formula"/>
    <w:basedOn w:val="Corpodeltesto1"/>
    <w:rsid w:val="0002010E"/>
    <w:pPr>
      <w:spacing w:before="240" w:after="240"/>
      <w:ind w:firstLine="0"/>
      <w:jc w:val="center"/>
    </w:pPr>
  </w:style>
  <w:style w:type="character" w:styleId="Numeropagina">
    <w:name w:val="page number"/>
    <w:basedOn w:val="Carpredefinitoparagrafo"/>
    <w:rsid w:val="0002010E"/>
  </w:style>
  <w:style w:type="paragraph" w:customStyle="1" w:styleId="AICE-CDT">
    <w:name w:val="AICE-CDT"/>
    <w:basedOn w:val="Normale"/>
    <w:rsid w:val="00CC2967"/>
    <w:pPr>
      <w:numPr>
        <w:numId w:val="6"/>
      </w:numPr>
    </w:pPr>
    <w:rPr>
      <w:rFonts w:ascii="Verdana" w:hAnsi="Verdana"/>
      <w:szCs w:val="32"/>
    </w:rPr>
  </w:style>
  <w:style w:type="character" w:customStyle="1" w:styleId="CorpodeltestoCarattere">
    <w:name w:val="Corpo del testo Carattere"/>
    <w:aliases w:val=" Carattere Carattere1"/>
    <w:link w:val="Corpodeltesto1"/>
    <w:rsid w:val="007326DD"/>
    <w:rPr>
      <w:sz w:val="24"/>
      <w:lang w:val="it-IT" w:eastAsia="it-IT" w:bidi="ar-SA"/>
    </w:rPr>
  </w:style>
  <w:style w:type="character" w:customStyle="1" w:styleId="Titolo4Carattere1">
    <w:name w:val="Titolo 4 Carattere1"/>
    <w:link w:val="Titolo4"/>
    <w:rsid w:val="0061793D"/>
    <w:rPr>
      <w:b/>
      <w:sz w:val="22"/>
    </w:rPr>
  </w:style>
  <w:style w:type="numbering" w:styleId="111111">
    <w:name w:val="Outline List 2"/>
    <w:basedOn w:val="Nessunelenco"/>
    <w:rsid w:val="009E4049"/>
    <w:pPr>
      <w:numPr>
        <w:numId w:val="1"/>
      </w:numPr>
    </w:pPr>
  </w:style>
  <w:style w:type="character" w:customStyle="1" w:styleId="Titolo5Carattere">
    <w:name w:val="Titolo 5 Carattere"/>
    <w:link w:val="Titolo5"/>
    <w:rsid w:val="0061793D"/>
    <w:rPr>
      <w:rFonts w:ascii="Arial" w:hAnsi="Arial"/>
      <w:i/>
      <w:sz w:val="22"/>
    </w:rPr>
  </w:style>
  <w:style w:type="character" w:customStyle="1" w:styleId="Titolo6Carattere1">
    <w:name w:val="Titolo 6 Carattere1"/>
    <w:link w:val="Titolo6"/>
    <w:rsid w:val="0061793D"/>
    <w:rPr>
      <w:rFonts w:ascii="Arial" w:hAnsi="Arial"/>
      <w:i/>
      <w:snapToGrid w:val="0"/>
      <w:sz w:val="22"/>
    </w:rPr>
  </w:style>
  <w:style w:type="table" w:styleId="Grigliatabella">
    <w:name w:val="Table Grid"/>
    <w:basedOn w:val="Tabellanormale"/>
    <w:uiPriority w:val="59"/>
    <w:rsid w:val="007326DD"/>
    <w:pPr>
      <w:widowControl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Mappadocumento">
    <w:name w:val="Document Map"/>
    <w:basedOn w:val="Normale"/>
    <w:semiHidden/>
    <w:rsid w:val="007326DD"/>
    <w:pPr>
      <w:shd w:val="clear" w:color="auto" w:fill="000080"/>
    </w:pPr>
    <w:rPr>
      <w:rFonts w:ascii="Tahoma" w:hAnsi="Tahoma" w:cs="Tahoma"/>
    </w:rPr>
  </w:style>
  <w:style w:type="paragraph" w:customStyle="1" w:styleId="TabDidascaliaCarattere">
    <w:name w:val="TabDidascalia Carattere"/>
    <w:basedOn w:val="Normale"/>
    <w:link w:val="TabDidascaliaCarattereCarattere"/>
    <w:rsid w:val="007326DD"/>
    <w:pPr>
      <w:keepNext/>
      <w:spacing w:before="240" w:after="120"/>
    </w:pPr>
    <w:rPr>
      <w:b/>
    </w:rPr>
  </w:style>
  <w:style w:type="character" w:customStyle="1" w:styleId="TabDidascaliaCarattereCarattere">
    <w:name w:val="TabDidascalia Carattere Carattere"/>
    <w:link w:val="TabDidascaliaCarattere"/>
    <w:rsid w:val="007326DD"/>
    <w:rPr>
      <w:b/>
      <w:lang w:val="it-IT" w:eastAsia="it-IT" w:bidi="ar-SA"/>
    </w:rPr>
  </w:style>
  <w:style w:type="paragraph" w:styleId="Rientrocorpodeltesto">
    <w:name w:val="Body Text Indent"/>
    <w:basedOn w:val="Normale"/>
    <w:link w:val="RientrocorpodeltestoCarattere"/>
    <w:rsid w:val="00617B83"/>
    <w:pPr>
      <w:spacing w:after="120"/>
      <w:ind w:left="283"/>
    </w:pPr>
    <w:rPr>
      <w:sz w:val="24"/>
    </w:rPr>
  </w:style>
  <w:style w:type="paragraph" w:customStyle="1" w:styleId="Capitolato-Titolo6">
    <w:name w:val="Capitolato - Titolo 6"/>
    <w:basedOn w:val="Titolo6"/>
    <w:rsid w:val="00D9198B"/>
    <w:pPr>
      <w:numPr>
        <w:numId w:val="3"/>
      </w:numPr>
    </w:pPr>
    <w:rPr>
      <w:rFonts w:ascii="Montserrat Light" w:hAnsi="Montserrat Light"/>
    </w:rPr>
  </w:style>
  <w:style w:type="paragraph" w:customStyle="1" w:styleId="Articolo">
    <w:name w:val="Articolo"/>
    <w:basedOn w:val="Normale"/>
    <w:autoRedefine/>
    <w:rsid w:val="00617B83"/>
    <w:pPr>
      <w:widowControl/>
      <w:ind w:left="322" w:hanging="322"/>
      <w:jc w:val="center"/>
    </w:pPr>
  </w:style>
  <w:style w:type="character" w:styleId="Enfasigrassetto">
    <w:name w:val="Strong"/>
    <w:uiPriority w:val="22"/>
    <w:qFormat/>
    <w:rsid w:val="007326DD"/>
    <w:rPr>
      <w:b/>
      <w:bCs/>
    </w:rPr>
  </w:style>
  <w:style w:type="character" w:styleId="Rimandonotaapidipagina">
    <w:name w:val="footnote reference"/>
    <w:uiPriority w:val="99"/>
    <w:semiHidden/>
    <w:rsid w:val="007326DD"/>
    <w:rPr>
      <w:position w:val="6"/>
      <w:sz w:val="16"/>
    </w:rPr>
  </w:style>
  <w:style w:type="paragraph" w:styleId="Testonotaapidipagina">
    <w:name w:val="footnote text"/>
    <w:basedOn w:val="Normale"/>
    <w:link w:val="TestonotaapidipaginaCarattere"/>
    <w:uiPriority w:val="99"/>
    <w:semiHidden/>
    <w:rsid w:val="007326DD"/>
    <w:pPr>
      <w:widowControl/>
    </w:pPr>
    <w:rPr>
      <w:rFonts w:ascii="Times" w:hAnsi="Times"/>
    </w:rPr>
  </w:style>
  <w:style w:type="paragraph" w:styleId="NormaleWeb">
    <w:name w:val="Normal (Web)"/>
    <w:basedOn w:val="Normale"/>
    <w:rsid w:val="007326DD"/>
    <w:pPr>
      <w:widowControl/>
      <w:spacing w:before="100" w:beforeAutospacing="1" w:after="100" w:afterAutospacing="1"/>
    </w:pPr>
    <w:rPr>
      <w:color w:val="000000"/>
      <w:szCs w:val="24"/>
    </w:rPr>
  </w:style>
  <w:style w:type="paragraph" w:styleId="Testodelblocco">
    <w:name w:val="Block Text"/>
    <w:basedOn w:val="Normale"/>
    <w:rsid w:val="00617B83"/>
    <w:pPr>
      <w:widowControl/>
      <w:tabs>
        <w:tab w:val="right" w:pos="9214"/>
      </w:tabs>
      <w:ind w:left="284" w:right="2" w:hanging="284"/>
    </w:pPr>
  </w:style>
  <w:style w:type="paragraph" w:styleId="Testonotadichiusura">
    <w:name w:val="endnote text"/>
    <w:basedOn w:val="Normale"/>
    <w:link w:val="TestonotadichiusuraCarattere"/>
    <w:rsid w:val="00617B83"/>
    <w:pPr>
      <w:widowControl/>
    </w:pPr>
  </w:style>
  <w:style w:type="paragraph" w:styleId="Indice1">
    <w:name w:val="index 1"/>
    <w:basedOn w:val="Normale"/>
    <w:next w:val="Normale"/>
    <w:autoRedefine/>
    <w:rsid w:val="007326DD"/>
    <w:pPr>
      <w:ind w:left="240" w:hanging="240"/>
    </w:pPr>
  </w:style>
  <w:style w:type="paragraph" w:styleId="Titoloindice">
    <w:name w:val="index heading"/>
    <w:basedOn w:val="Normale"/>
    <w:next w:val="Indice1"/>
    <w:rsid w:val="007326DD"/>
    <w:pPr>
      <w:widowControl/>
      <w:ind w:firstLine="340"/>
    </w:pPr>
  </w:style>
  <w:style w:type="character" w:styleId="Rimandonotadichiusura">
    <w:name w:val="endnote reference"/>
    <w:semiHidden/>
    <w:rsid w:val="00617B83"/>
    <w:rPr>
      <w:vertAlign w:val="superscript"/>
    </w:rPr>
  </w:style>
  <w:style w:type="paragraph" w:customStyle="1" w:styleId="Capitolato-Corpodeltesto">
    <w:name w:val="Capitolato - Corpo del testo"/>
    <w:basedOn w:val="Corpodeltesto1"/>
    <w:link w:val="Capitolato-CorpodeltestoCarattere"/>
    <w:rsid w:val="00C946D5"/>
    <w:pPr>
      <w:ind w:firstLine="0"/>
    </w:pPr>
    <w:rPr>
      <w:rFonts w:ascii="Montserrat Light" w:hAnsi="Montserrat Light"/>
      <w:snapToGrid w:val="0"/>
      <w:sz w:val="16"/>
    </w:rPr>
  </w:style>
  <w:style w:type="character" w:customStyle="1" w:styleId="Capitolato-CorpodeltestoCarattere">
    <w:name w:val="Capitolato - Corpo del testo Carattere"/>
    <w:link w:val="Capitolato-Corpodeltesto"/>
    <w:rsid w:val="00C946D5"/>
    <w:rPr>
      <w:rFonts w:ascii="Montserrat Light" w:hAnsi="Montserrat Light"/>
      <w:snapToGrid w:val="0"/>
      <w:sz w:val="16"/>
    </w:rPr>
  </w:style>
  <w:style w:type="paragraph" w:customStyle="1" w:styleId="StileCorpodeltesto10pt">
    <w:name w:val="Stile Corpo del testo + 10 pt"/>
    <w:basedOn w:val="Corpodeltesto1"/>
    <w:rsid w:val="00883BBE"/>
  </w:style>
  <w:style w:type="paragraph" w:styleId="Testofumetto">
    <w:name w:val="Balloon Text"/>
    <w:basedOn w:val="Normale"/>
    <w:link w:val="TestofumettoCarattere"/>
    <w:uiPriority w:val="99"/>
    <w:rsid w:val="007326DD"/>
    <w:rPr>
      <w:rFonts w:ascii="Tahoma" w:hAnsi="Tahoma"/>
      <w:szCs w:val="16"/>
    </w:rPr>
  </w:style>
  <w:style w:type="paragraph" w:customStyle="1" w:styleId="Capitolato-Titolo1">
    <w:name w:val="Capitolato - Titolo 1"/>
    <w:basedOn w:val="Titolo1"/>
    <w:next w:val="Capitolato-Titolo2"/>
    <w:rsid w:val="00597CBD"/>
    <w:pPr>
      <w:numPr>
        <w:numId w:val="3"/>
      </w:numPr>
      <w:tabs>
        <w:tab w:val="left" w:pos="1560"/>
      </w:tabs>
      <w:spacing w:before="360" w:after="120"/>
    </w:pPr>
    <w:rPr>
      <w:rFonts w:ascii="Montserrat Light" w:hAnsi="Montserrat Light"/>
      <w:caps w:val="0"/>
      <w:snapToGrid w:val="0"/>
      <w:sz w:val="24"/>
      <w:szCs w:val="24"/>
    </w:rPr>
  </w:style>
  <w:style w:type="paragraph" w:customStyle="1" w:styleId="Capitolato-Titolo2">
    <w:name w:val="Capitolato - Titolo 2"/>
    <w:basedOn w:val="Titolo2"/>
    <w:next w:val="Capitolato-Titolo3"/>
    <w:rsid w:val="00EE3019"/>
    <w:pPr>
      <w:numPr>
        <w:numId w:val="3"/>
      </w:numPr>
      <w:jc w:val="left"/>
    </w:pPr>
    <w:rPr>
      <w:rFonts w:ascii="Montserrat Light" w:hAnsi="Montserrat Light"/>
      <w:sz w:val="24"/>
      <w:szCs w:val="24"/>
      <w:u w:val="single"/>
    </w:rPr>
  </w:style>
  <w:style w:type="paragraph" w:customStyle="1" w:styleId="Capitolato-Titolo3">
    <w:name w:val="Capitolato - Titolo 3"/>
    <w:basedOn w:val="Titolo3"/>
    <w:next w:val="Capitolato-Titolo4"/>
    <w:link w:val="Capitolato-Titolo3CarattereCarattere"/>
    <w:rsid w:val="00FF70F2"/>
    <w:pPr>
      <w:keepLines/>
      <w:numPr>
        <w:numId w:val="3"/>
      </w:numPr>
      <w:spacing w:before="120"/>
    </w:pPr>
    <w:rPr>
      <w:rFonts w:ascii="Montserrat Light" w:hAnsi="Montserrat Light"/>
      <w:i/>
      <w:sz w:val="20"/>
      <w:u w:val="single"/>
    </w:rPr>
  </w:style>
  <w:style w:type="character" w:customStyle="1" w:styleId="Capitolato-Titolo3CarattereCarattere">
    <w:name w:val="Capitolato - Titolo 3 Carattere Carattere"/>
    <w:link w:val="Capitolato-Titolo3"/>
    <w:rsid w:val="00FF70F2"/>
    <w:rPr>
      <w:rFonts w:ascii="Montserrat Light" w:hAnsi="Montserrat Light"/>
      <w:i/>
      <w:iCs/>
      <w:u w:val="single"/>
    </w:rPr>
  </w:style>
  <w:style w:type="paragraph" w:customStyle="1" w:styleId="Capitolato-Titolo4">
    <w:name w:val="Capitolato - Titolo 4"/>
    <w:basedOn w:val="Titolo4"/>
    <w:next w:val="Capitolato-Titolo5"/>
    <w:link w:val="Capitolato-Titolo4CarattereCarattere"/>
    <w:rsid w:val="00FA7FC1"/>
    <w:pPr>
      <w:widowControl/>
      <w:numPr>
        <w:numId w:val="3"/>
      </w:numPr>
      <w:spacing w:after="240"/>
      <w:outlineLvl w:val="9"/>
    </w:pPr>
    <w:rPr>
      <w:rFonts w:ascii="Montserrat Light" w:hAnsi="Montserrat Light"/>
      <w:b w:val="0"/>
      <w:snapToGrid w:val="0"/>
      <w:sz w:val="20"/>
    </w:rPr>
  </w:style>
  <w:style w:type="character" w:customStyle="1" w:styleId="Capitolato-Titolo4CarattereCarattere">
    <w:name w:val="Capitolato - Titolo 4 Carattere Carattere"/>
    <w:link w:val="Capitolato-Titolo4"/>
    <w:rsid w:val="00FA7FC1"/>
    <w:rPr>
      <w:rFonts w:ascii="Montserrat Light" w:hAnsi="Montserrat Light"/>
      <w:snapToGrid w:val="0"/>
    </w:rPr>
  </w:style>
  <w:style w:type="paragraph" w:customStyle="1" w:styleId="Capitolato-Titolo5">
    <w:name w:val="Capitolato - Titolo 5"/>
    <w:basedOn w:val="Titolo5"/>
    <w:next w:val="Capitolato-Titolo6"/>
    <w:rsid w:val="00FA7FC1"/>
    <w:pPr>
      <w:numPr>
        <w:numId w:val="3"/>
      </w:numPr>
    </w:pPr>
    <w:rPr>
      <w:rFonts w:ascii="Montserrat Light" w:hAnsi="Montserrat Light"/>
      <w:szCs w:val="16"/>
    </w:rPr>
  </w:style>
  <w:style w:type="paragraph" w:customStyle="1" w:styleId="StileCorpodeltesto10ptPrimariga0cm">
    <w:name w:val="Stile Corpo del testo + 10 pt Prima riga:  0 cm"/>
    <w:basedOn w:val="Corpodeltesto1"/>
    <w:rsid w:val="0008619B"/>
    <w:pPr>
      <w:ind w:firstLine="0"/>
    </w:pPr>
  </w:style>
  <w:style w:type="paragraph" w:styleId="Corpodeltesto2">
    <w:name w:val="Body Text 2"/>
    <w:basedOn w:val="Normale"/>
    <w:link w:val="Corpodeltesto2Carattere"/>
    <w:rsid w:val="0090415D"/>
    <w:pPr>
      <w:spacing w:after="120" w:line="480" w:lineRule="auto"/>
    </w:pPr>
    <w:rPr>
      <w:sz w:val="24"/>
    </w:rPr>
  </w:style>
  <w:style w:type="paragraph" w:customStyle="1" w:styleId="schedetesto">
    <w:name w:val="schede testo"/>
    <w:basedOn w:val="Normale"/>
    <w:next w:val="Normale"/>
    <w:rsid w:val="0014149F"/>
    <w:pPr>
      <w:widowControl/>
    </w:pPr>
    <w:rPr>
      <w:rFonts w:cs="Arial"/>
      <w:szCs w:val="24"/>
    </w:rPr>
  </w:style>
  <w:style w:type="paragraph" w:customStyle="1" w:styleId="CM2">
    <w:name w:val="CM2"/>
    <w:basedOn w:val="Normale"/>
    <w:next w:val="Normale"/>
    <w:rsid w:val="008A64F4"/>
    <w:pPr>
      <w:autoSpaceDE w:val="0"/>
      <w:autoSpaceDN w:val="0"/>
      <w:adjustRightInd w:val="0"/>
      <w:spacing w:line="260" w:lineRule="atLeast"/>
    </w:pPr>
    <w:rPr>
      <w:rFonts w:ascii="Helvetica" w:hAnsi="Helvetica"/>
      <w:szCs w:val="24"/>
    </w:rPr>
  </w:style>
  <w:style w:type="paragraph" w:styleId="Corpodeltesto3">
    <w:name w:val="Body Text 3"/>
    <w:basedOn w:val="Normale"/>
    <w:link w:val="Corpodeltesto3Carattere"/>
    <w:rsid w:val="008A64F4"/>
    <w:pPr>
      <w:spacing w:after="120"/>
    </w:pPr>
    <w:rPr>
      <w:szCs w:val="16"/>
    </w:rPr>
  </w:style>
  <w:style w:type="paragraph" w:styleId="Testonormale">
    <w:name w:val="Plain Text"/>
    <w:basedOn w:val="Normale"/>
    <w:link w:val="TestonormaleCarattere"/>
    <w:rsid w:val="008A64F4"/>
    <w:pPr>
      <w:widowControl/>
    </w:pPr>
    <w:rPr>
      <w:rFonts w:ascii="Courier New" w:hAnsi="Courier New" w:cs="Courier New"/>
      <w:sz w:val="24"/>
      <w:lang w:val="en-US"/>
    </w:rPr>
  </w:style>
  <w:style w:type="character" w:customStyle="1" w:styleId="TestonormaleCarattere">
    <w:name w:val="Testo normale Carattere"/>
    <w:link w:val="Testonormale"/>
    <w:locked/>
    <w:rsid w:val="008A64F4"/>
    <w:rPr>
      <w:rFonts w:ascii="Courier New" w:hAnsi="Courier New" w:cs="Courier New"/>
      <w:sz w:val="24"/>
      <w:lang w:val="en-US" w:eastAsia="it-IT" w:bidi="ar-SA"/>
    </w:rPr>
  </w:style>
  <w:style w:type="character" w:customStyle="1" w:styleId="content1">
    <w:name w:val="content1"/>
    <w:rsid w:val="002F23F5"/>
    <w:rPr>
      <w:rFonts w:ascii="Verdana" w:hAnsi="Verdana" w:hint="default"/>
      <w:sz w:val="20"/>
      <w:szCs w:val="20"/>
    </w:rPr>
  </w:style>
  <w:style w:type="paragraph" w:styleId="Rientrocorpodeltesto2">
    <w:name w:val="Body Text Indent 2"/>
    <w:basedOn w:val="Normale"/>
    <w:link w:val="Rientrocorpodeltesto2Carattere"/>
    <w:rsid w:val="00C122E2"/>
    <w:pPr>
      <w:spacing w:after="120" w:line="480" w:lineRule="auto"/>
      <w:ind w:left="283"/>
    </w:pPr>
    <w:rPr>
      <w:sz w:val="24"/>
    </w:rPr>
  </w:style>
  <w:style w:type="paragraph" w:customStyle="1" w:styleId="Articoli">
    <w:name w:val="Articoli"/>
    <w:basedOn w:val="Normale"/>
    <w:rsid w:val="000D09A2"/>
    <w:pPr>
      <w:widowControl/>
      <w:pBdr>
        <w:top w:val="single" w:sz="6" w:space="1" w:color="auto"/>
        <w:bottom w:val="single" w:sz="6" w:space="1" w:color="auto"/>
      </w:pBdr>
      <w:shd w:val="clear" w:color="auto" w:fill="FFFFCC"/>
      <w:suppressAutoHyphens/>
      <w:spacing w:before="600" w:line="300" w:lineRule="exact"/>
      <w:ind w:left="2517" w:hanging="1077"/>
      <w:outlineLvl w:val="1"/>
    </w:pPr>
    <w:rPr>
      <w:rFonts w:ascii="Century Gothic" w:hAnsi="Century Gothic"/>
      <w:b/>
      <w:smallCaps/>
      <w:snapToGrid w:val="0"/>
      <w:szCs w:val="24"/>
    </w:rPr>
  </w:style>
  <w:style w:type="paragraph" w:customStyle="1" w:styleId="sottoart">
    <w:name w:val="sottoart"/>
    <w:basedOn w:val="Normale"/>
    <w:rsid w:val="000D09A2"/>
    <w:pPr>
      <w:widowControl/>
      <w:pBdr>
        <w:bottom w:val="single" w:sz="6" w:space="1" w:color="auto"/>
      </w:pBdr>
      <w:tabs>
        <w:tab w:val="left" w:pos="3240"/>
      </w:tabs>
      <w:suppressAutoHyphens/>
      <w:spacing w:before="120" w:line="300" w:lineRule="exact"/>
      <w:ind w:left="1985"/>
      <w:outlineLvl w:val="3"/>
    </w:pPr>
    <w:rPr>
      <w:rFonts w:ascii="Century Gothic" w:hAnsi="Century Gothic"/>
      <w:b/>
      <w:smallCaps/>
      <w:snapToGrid w:val="0"/>
    </w:rPr>
  </w:style>
  <w:style w:type="paragraph" w:customStyle="1" w:styleId="Articolisotto">
    <w:name w:val="Articoli_sotto"/>
    <w:basedOn w:val="Articoli"/>
    <w:rsid w:val="000D09A2"/>
    <w:pPr>
      <w:shd w:val="clear" w:color="auto" w:fill="BBDDFF"/>
      <w:spacing w:after="360"/>
      <w:ind w:left="2699" w:hanging="720"/>
      <w:outlineLvl w:val="2"/>
    </w:pPr>
    <w:rPr>
      <w:szCs w:val="22"/>
    </w:rPr>
  </w:style>
  <w:style w:type="character" w:customStyle="1" w:styleId="ArticolisottoCarattere">
    <w:name w:val="Articoli_sotto Carattere"/>
    <w:rsid w:val="000D09A2"/>
    <w:rPr>
      <w:rFonts w:ascii="Century Gothic" w:hAnsi="Century Gothic"/>
      <w:b/>
      <w:smallCaps/>
      <w:snapToGrid w:val="0"/>
      <w:sz w:val="22"/>
      <w:szCs w:val="22"/>
      <w:lang w:val="it-IT" w:eastAsia="it-IT" w:bidi="ar-SA"/>
    </w:rPr>
  </w:style>
  <w:style w:type="paragraph" w:customStyle="1" w:styleId="Articoliprima">
    <w:name w:val="Articoli_prima"/>
    <w:basedOn w:val="Normale"/>
    <w:rsid w:val="000D09A2"/>
    <w:pPr>
      <w:widowControl/>
      <w:ind w:left="1985"/>
    </w:pPr>
    <w:rPr>
      <w:rFonts w:ascii="Century Gothic" w:hAnsi="Century Gothic"/>
      <w:sz w:val="18"/>
    </w:rPr>
  </w:style>
  <w:style w:type="character" w:customStyle="1" w:styleId="Titolo4Carattere">
    <w:name w:val="Titolo 4 Carattere"/>
    <w:rsid w:val="00290044"/>
    <w:rPr>
      <w:b/>
      <w:lang w:val="it-IT" w:eastAsia="it-IT" w:bidi="ar-SA"/>
    </w:rPr>
  </w:style>
  <w:style w:type="character" w:customStyle="1" w:styleId="Titolo5CarattereCarattere">
    <w:name w:val="Titolo 5 Carattere Carattere"/>
    <w:rsid w:val="00290044"/>
    <w:rPr>
      <w:i/>
      <w:lang w:val="it-IT" w:eastAsia="it-IT" w:bidi="ar-SA"/>
    </w:rPr>
  </w:style>
  <w:style w:type="character" w:customStyle="1" w:styleId="Titolo6Carattere">
    <w:name w:val="Titolo 6 Carattere"/>
    <w:rsid w:val="00290044"/>
    <w:rPr>
      <w:i/>
      <w:snapToGrid w:val="0"/>
      <w:lang w:val="it-IT" w:eastAsia="it-IT" w:bidi="ar-SA"/>
    </w:rPr>
  </w:style>
  <w:style w:type="character" w:customStyle="1" w:styleId="IntestazioneCarattere">
    <w:name w:val="Intestazione Carattere"/>
    <w:link w:val="Intestazione"/>
    <w:uiPriority w:val="99"/>
    <w:rsid w:val="00425062"/>
    <w:rPr>
      <w:i/>
    </w:rPr>
  </w:style>
  <w:style w:type="character" w:customStyle="1" w:styleId="PidipaginaCarattere">
    <w:name w:val="Piè di pagina Carattere"/>
    <w:link w:val="Pidipagina"/>
    <w:uiPriority w:val="99"/>
    <w:rsid w:val="00425062"/>
    <w:rPr>
      <w:sz w:val="16"/>
    </w:rPr>
  </w:style>
  <w:style w:type="character" w:customStyle="1" w:styleId="Titolo1Carattere">
    <w:name w:val="Titolo 1 Carattere"/>
    <w:link w:val="Titolo1"/>
    <w:uiPriority w:val="9"/>
    <w:rsid w:val="00117A3F"/>
    <w:rPr>
      <w:rFonts w:ascii="Arial" w:hAnsi="Arial" w:cs="Arial"/>
      <w:b/>
      <w:caps/>
      <w:color w:val="FF0000"/>
      <w:sz w:val="22"/>
    </w:rPr>
  </w:style>
  <w:style w:type="character" w:customStyle="1" w:styleId="Titolo2Carattere">
    <w:name w:val="Titolo 2 Carattere"/>
    <w:link w:val="Titolo2"/>
    <w:uiPriority w:val="9"/>
    <w:rsid w:val="0003195A"/>
    <w:rPr>
      <w:rFonts w:ascii="Arial" w:hAnsi="Arial"/>
      <w:b/>
      <w:sz w:val="22"/>
    </w:rPr>
  </w:style>
  <w:style w:type="character" w:customStyle="1" w:styleId="Titolo3Carattere">
    <w:name w:val="Titolo 3 Carattere"/>
    <w:link w:val="Titolo3"/>
    <w:uiPriority w:val="9"/>
    <w:rsid w:val="00117A3F"/>
    <w:rPr>
      <w:rFonts w:ascii="Arial" w:hAnsi="Arial"/>
      <w:iCs/>
      <w:sz w:val="22"/>
    </w:rPr>
  </w:style>
  <w:style w:type="character" w:customStyle="1" w:styleId="Titolo7Carattere">
    <w:name w:val="Titolo 7 Carattere"/>
    <w:link w:val="Titolo7"/>
    <w:rsid w:val="001E0379"/>
    <w:rPr>
      <w:rFonts w:ascii="Arial" w:hAnsi="Arial"/>
      <w:i/>
      <w:sz w:val="22"/>
    </w:rPr>
  </w:style>
  <w:style w:type="character" w:customStyle="1" w:styleId="Titolo8Carattere">
    <w:name w:val="Titolo 8 Carattere"/>
    <w:link w:val="Titolo8"/>
    <w:rsid w:val="001E0379"/>
    <w:rPr>
      <w:rFonts w:ascii="Arial" w:hAnsi="Arial"/>
      <w:i/>
      <w:sz w:val="22"/>
    </w:rPr>
  </w:style>
  <w:style w:type="character" w:customStyle="1" w:styleId="Titolo9Carattere">
    <w:name w:val="Titolo 9 Carattere"/>
    <w:link w:val="Titolo9"/>
    <w:rsid w:val="001E0379"/>
    <w:rPr>
      <w:rFonts w:ascii="Arial" w:hAnsi="Arial"/>
      <w:i/>
      <w:sz w:val="22"/>
    </w:rPr>
  </w:style>
  <w:style w:type="character" w:styleId="Collegamentovisitato">
    <w:name w:val="FollowedHyperlink"/>
    <w:unhideWhenUsed/>
    <w:rsid w:val="001E0379"/>
    <w:rPr>
      <w:color w:val="800080"/>
      <w:u w:val="single"/>
    </w:rPr>
  </w:style>
  <w:style w:type="character" w:customStyle="1" w:styleId="Sommario3Carattere">
    <w:name w:val="Sommario 3 Carattere"/>
    <w:link w:val="Sommario3"/>
    <w:uiPriority w:val="39"/>
    <w:locked/>
    <w:rsid w:val="0098700D"/>
    <w:rPr>
      <w:rFonts w:asciiTheme="minorHAnsi" w:hAnsiTheme="minorHAnsi"/>
    </w:rPr>
  </w:style>
  <w:style w:type="character" w:customStyle="1" w:styleId="TestonotaapidipaginaCarattere">
    <w:name w:val="Testo nota a piè di pagina Carattere"/>
    <w:link w:val="Testonotaapidipagina"/>
    <w:uiPriority w:val="99"/>
    <w:semiHidden/>
    <w:rsid w:val="001E0379"/>
    <w:rPr>
      <w:rFonts w:ascii="Times" w:hAnsi="Times"/>
    </w:rPr>
  </w:style>
  <w:style w:type="paragraph" w:styleId="Didascalia">
    <w:name w:val="caption"/>
    <w:aliases w:val="Didascal,Map,figura,IN,Didascalia Carattere Carattere Carattere,Didascalia Carattere Carattere,Didascalia Carattere Carattere Carattere Carattere Carattere Carattere,Map Carattere Carattere Carattere1,Carattere"/>
    <w:basedOn w:val="Normale"/>
    <w:next w:val="Normale"/>
    <w:unhideWhenUsed/>
    <w:qFormat/>
    <w:rsid w:val="001E0379"/>
    <w:pPr>
      <w:widowControl/>
      <w:spacing w:before="120" w:after="120"/>
    </w:pPr>
    <w:rPr>
      <w:b/>
      <w:bCs/>
    </w:rPr>
  </w:style>
  <w:style w:type="character" w:customStyle="1" w:styleId="RientrocorpodeltestoCarattere">
    <w:name w:val="Rientro corpo del testo Carattere"/>
    <w:link w:val="Rientrocorpodeltesto"/>
    <w:rsid w:val="001E0379"/>
    <w:rPr>
      <w:sz w:val="24"/>
    </w:rPr>
  </w:style>
  <w:style w:type="character" w:customStyle="1" w:styleId="Corpodeltesto2Carattere">
    <w:name w:val="Corpo del testo 2 Carattere"/>
    <w:link w:val="Corpodeltesto2"/>
    <w:rsid w:val="001E0379"/>
    <w:rPr>
      <w:sz w:val="24"/>
    </w:rPr>
  </w:style>
  <w:style w:type="character" w:customStyle="1" w:styleId="Corpodeltesto3Carattere">
    <w:name w:val="Corpo del testo 3 Carattere"/>
    <w:link w:val="Corpodeltesto3"/>
    <w:rsid w:val="001E0379"/>
    <w:rPr>
      <w:sz w:val="16"/>
      <w:szCs w:val="16"/>
    </w:rPr>
  </w:style>
  <w:style w:type="character" w:customStyle="1" w:styleId="Rientrocorpodeltesto2Carattere">
    <w:name w:val="Rientro corpo del testo 2 Carattere"/>
    <w:link w:val="Rientrocorpodeltesto2"/>
    <w:rsid w:val="001E0379"/>
    <w:rPr>
      <w:sz w:val="24"/>
    </w:rPr>
  </w:style>
  <w:style w:type="paragraph" w:styleId="Rientrocorpodeltesto3">
    <w:name w:val="Body Text Indent 3"/>
    <w:basedOn w:val="Normale"/>
    <w:link w:val="Rientrocorpodeltesto3Carattere"/>
    <w:unhideWhenUsed/>
    <w:rsid w:val="001E0379"/>
    <w:pPr>
      <w:widowControl/>
      <w:spacing w:after="120"/>
      <w:ind w:left="283"/>
    </w:pPr>
    <w:rPr>
      <w:szCs w:val="16"/>
    </w:rPr>
  </w:style>
  <w:style w:type="character" w:customStyle="1" w:styleId="Rientrocorpodeltesto3Carattere">
    <w:name w:val="Rientro corpo del testo 3 Carattere"/>
    <w:link w:val="Rientrocorpodeltesto3"/>
    <w:rsid w:val="001E0379"/>
    <w:rPr>
      <w:sz w:val="16"/>
      <w:szCs w:val="16"/>
    </w:rPr>
  </w:style>
  <w:style w:type="character" w:customStyle="1" w:styleId="TestofumettoCarattere">
    <w:name w:val="Testo fumetto Carattere"/>
    <w:link w:val="Testofumetto"/>
    <w:uiPriority w:val="99"/>
    <w:rsid w:val="001E0379"/>
    <w:rPr>
      <w:rFonts w:ascii="Tahoma" w:hAnsi="Tahoma" w:cs="Tahoma"/>
      <w:sz w:val="16"/>
      <w:szCs w:val="16"/>
    </w:rPr>
  </w:style>
  <w:style w:type="paragraph" w:styleId="Paragrafoelenco">
    <w:name w:val="List Paragraph"/>
    <w:basedOn w:val="Normale"/>
    <w:uiPriority w:val="34"/>
    <w:qFormat/>
    <w:rsid w:val="001E0379"/>
    <w:pPr>
      <w:widowControl/>
      <w:ind w:left="708"/>
    </w:pPr>
    <w:rPr>
      <w:szCs w:val="24"/>
    </w:rPr>
  </w:style>
  <w:style w:type="paragraph" w:customStyle="1" w:styleId="StileIntestazioneVerdana11ptGiustificatoPrimariga12">
    <w:name w:val="Stile Intestazione + Verdana 11 pt Giustificato Prima riga:  12..."/>
    <w:basedOn w:val="Intestazione"/>
    <w:rsid w:val="001E0379"/>
    <w:pPr>
      <w:widowControl/>
      <w:pBdr>
        <w:bottom w:val="none" w:sz="0" w:space="0" w:color="auto"/>
      </w:pBdr>
      <w:tabs>
        <w:tab w:val="clear" w:pos="8505"/>
        <w:tab w:val="center" w:pos="4819"/>
        <w:tab w:val="right" w:pos="9638"/>
      </w:tabs>
      <w:spacing w:line="360" w:lineRule="auto"/>
      <w:ind w:firstLine="708"/>
    </w:pPr>
    <w:rPr>
      <w:rFonts w:ascii="Calibri" w:hAnsi="Calibri"/>
      <w:i w:val="0"/>
    </w:rPr>
  </w:style>
  <w:style w:type="paragraph" w:customStyle="1" w:styleId="StileGiustificatoInterlinea15righe">
    <w:name w:val="Stile Giustificato Interlinea 15 righe"/>
    <w:basedOn w:val="Normale"/>
    <w:rsid w:val="001E0379"/>
    <w:pPr>
      <w:widowControl/>
      <w:spacing w:line="360" w:lineRule="auto"/>
    </w:pPr>
    <w:rPr>
      <w:rFonts w:ascii="Verdana" w:hAnsi="Verdana"/>
    </w:rPr>
  </w:style>
  <w:style w:type="paragraph" w:customStyle="1" w:styleId="StileDidascaliaCentrato">
    <w:name w:val="Stile Didascalia + Centrato"/>
    <w:basedOn w:val="Didascalia"/>
    <w:rsid w:val="001E0379"/>
    <w:pPr>
      <w:spacing w:before="0" w:after="0"/>
      <w:jc w:val="center"/>
    </w:pPr>
    <w:rPr>
      <w:rFonts w:ascii="Book Antiqua" w:hAnsi="Book Antiqua"/>
      <w:b w:val="0"/>
      <w:iCs/>
      <w:sz w:val="24"/>
    </w:rPr>
  </w:style>
  <w:style w:type="character" w:customStyle="1" w:styleId="liv1Carattere">
    <w:name w:val="liv1 Carattere"/>
    <w:link w:val="liv1"/>
    <w:locked/>
    <w:rsid w:val="001E0379"/>
    <w:rPr>
      <w:b/>
      <w:iCs/>
      <w:sz w:val="24"/>
      <w:szCs w:val="24"/>
    </w:rPr>
  </w:style>
  <w:style w:type="paragraph" w:customStyle="1" w:styleId="liv1">
    <w:name w:val="liv1"/>
    <w:basedOn w:val="Normale"/>
    <w:link w:val="liv1Carattere"/>
    <w:rsid w:val="001E0379"/>
    <w:pPr>
      <w:widowControl/>
      <w:tabs>
        <w:tab w:val="num" w:pos="1068"/>
      </w:tabs>
      <w:spacing w:line="360" w:lineRule="auto"/>
      <w:ind w:left="1068" w:right="-54" w:hanging="360"/>
    </w:pPr>
    <w:rPr>
      <w:b/>
      <w:iCs/>
      <w:sz w:val="24"/>
      <w:szCs w:val="24"/>
    </w:rPr>
  </w:style>
  <w:style w:type="paragraph" w:customStyle="1" w:styleId="liv2">
    <w:name w:val="liv2"/>
    <w:basedOn w:val="liv1"/>
    <w:rsid w:val="001E0379"/>
    <w:rPr>
      <w:i/>
      <w:u w:val="single"/>
    </w:rPr>
  </w:style>
  <w:style w:type="character" w:customStyle="1" w:styleId="liv3Carattere">
    <w:name w:val="liv3 Carattere"/>
    <w:link w:val="liv3"/>
    <w:locked/>
    <w:rsid w:val="001E0379"/>
    <w:rPr>
      <w:b/>
      <w:i/>
      <w:iCs/>
      <w:sz w:val="24"/>
      <w:szCs w:val="24"/>
      <w:u w:val="single"/>
    </w:rPr>
  </w:style>
  <w:style w:type="paragraph" w:customStyle="1" w:styleId="liv3">
    <w:name w:val="liv3"/>
    <w:basedOn w:val="liv1"/>
    <w:link w:val="liv3Carattere"/>
    <w:rsid w:val="001E0379"/>
    <w:rPr>
      <w:i/>
      <w:u w:val="single"/>
    </w:rPr>
  </w:style>
  <w:style w:type="paragraph" w:customStyle="1" w:styleId="Stile1">
    <w:name w:val="Stile1"/>
    <w:basedOn w:val="Sommario2"/>
    <w:rsid w:val="001E0379"/>
    <w:pPr>
      <w:widowControl/>
      <w:tabs>
        <w:tab w:val="left" w:pos="960"/>
        <w:tab w:val="right" w:leader="underscore" w:pos="9627"/>
      </w:tabs>
      <w:ind w:left="240"/>
    </w:pPr>
    <w:rPr>
      <w:b w:val="0"/>
      <w:smallCaps/>
    </w:rPr>
  </w:style>
  <w:style w:type="paragraph" w:customStyle="1" w:styleId="xl28">
    <w:name w:val="xl28"/>
    <w:basedOn w:val="Normale"/>
    <w:rsid w:val="001E0379"/>
    <w:pPr>
      <w:widowControl/>
      <w:pBdr>
        <w:top w:val="single" w:sz="4" w:space="0" w:color="auto"/>
        <w:left w:val="single" w:sz="4" w:space="0" w:color="auto"/>
        <w:bottom w:val="single" w:sz="4" w:space="0" w:color="auto"/>
        <w:right w:val="single" w:sz="4" w:space="0" w:color="auto"/>
      </w:pBdr>
      <w:shd w:val="clear" w:color="auto" w:fill="C0C0C0"/>
      <w:spacing w:before="100" w:beforeAutospacing="1" w:after="100" w:afterAutospacing="1"/>
    </w:pPr>
    <w:rPr>
      <w:b/>
      <w:bCs/>
      <w:szCs w:val="24"/>
      <w:lang w:bidi="he-IL"/>
    </w:rPr>
  </w:style>
  <w:style w:type="character" w:customStyle="1" w:styleId="liv4Carattere">
    <w:name w:val="liv4 Carattere"/>
    <w:link w:val="liv4"/>
    <w:locked/>
    <w:rsid w:val="001E0379"/>
    <w:rPr>
      <w:rFonts w:ascii="Arial" w:hAnsi="Arial"/>
      <w:b/>
      <w:bCs/>
      <w:i/>
      <w:iCs/>
      <w:sz w:val="24"/>
      <w:szCs w:val="24"/>
      <w:u w:val="single"/>
    </w:rPr>
  </w:style>
  <w:style w:type="paragraph" w:customStyle="1" w:styleId="liv4">
    <w:name w:val="liv4"/>
    <w:basedOn w:val="liv3"/>
    <w:link w:val="liv4Carattere"/>
    <w:autoRedefine/>
    <w:rsid w:val="001E0379"/>
    <w:pPr>
      <w:numPr>
        <w:numId w:val="1"/>
      </w:numPr>
    </w:pPr>
    <w:rPr>
      <w:bCs/>
    </w:rPr>
  </w:style>
  <w:style w:type="paragraph" w:customStyle="1" w:styleId="Corpodeltesto21">
    <w:name w:val="Corpo del testo 21"/>
    <w:basedOn w:val="Normale"/>
    <w:rsid w:val="001E0379"/>
    <w:pPr>
      <w:widowControl/>
      <w:spacing w:line="360" w:lineRule="atLeast"/>
      <w:ind w:left="426" w:hanging="426"/>
    </w:pPr>
    <w:rPr>
      <w:b/>
      <w:sz w:val="26"/>
    </w:rPr>
  </w:style>
  <w:style w:type="paragraph" w:customStyle="1" w:styleId="INDICE">
    <w:name w:val="INDICE"/>
    <w:basedOn w:val="Normale"/>
    <w:rsid w:val="001E0379"/>
    <w:pPr>
      <w:widowControl/>
      <w:tabs>
        <w:tab w:val="left" w:pos="1134"/>
        <w:tab w:val="right" w:pos="8505"/>
      </w:tabs>
    </w:pPr>
    <w:rPr>
      <w:rFonts w:ascii="Univers (W1)" w:hAnsi="Univers (W1)"/>
    </w:rPr>
  </w:style>
  <w:style w:type="paragraph" w:customStyle="1" w:styleId="Corpodeltesto31">
    <w:name w:val="Corpo del testo 31"/>
    <w:basedOn w:val="Normale"/>
    <w:rsid w:val="001E0379"/>
  </w:style>
  <w:style w:type="character" w:customStyle="1" w:styleId="Capitolato-Titolo4Carattere">
    <w:name w:val="Capitolato - Titolo 4 Carattere"/>
    <w:locked/>
    <w:rsid w:val="001E0379"/>
    <w:rPr>
      <w:b/>
      <w:sz w:val="24"/>
      <w:szCs w:val="24"/>
    </w:rPr>
  </w:style>
  <w:style w:type="paragraph" w:customStyle="1" w:styleId="capitolatocapo">
    <w:name w:val="capitolato capo"/>
    <w:basedOn w:val="Capitolato-Titolo1"/>
    <w:rsid w:val="00F66483"/>
    <w:pPr>
      <w:keepNext w:val="0"/>
      <w:widowControl/>
      <w:numPr>
        <w:numId w:val="4"/>
      </w:numPr>
      <w:spacing w:before="0" w:after="0"/>
      <w:ind w:left="1985"/>
      <w:outlineLvl w:val="9"/>
    </w:pPr>
    <w:rPr>
      <w:caps/>
    </w:rPr>
  </w:style>
  <w:style w:type="numbering" w:customStyle="1" w:styleId="Stile2">
    <w:name w:val="Stile2"/>
    <w:rsid w:val="001E0379"/>
    <w:pPr>
      <w:numPr>
        <w:numId w:val="5"/>
      </w:numPr>
    </w:pPr>
  </w:style>
  <w:style w:type="paragraph" w:styleId="Titolosommario">
    <w:name w:val="TOC Heading"/>
    <w:basedOn w:val="Titolo1"/>
    <w:next w:val="Normale"/>
    <w:uiPriority w:val="39"/>
    <w:unhideWhenUsed/>
    <w:qFormat/>
    <w:rsid w:val="00756942"/>
    <w:pPr>
      <w:keepLines/>
      <w:widowControl/>
      <w:numPr>
        <w:numId w:val="0"/>
      </w:numPr>
      <w:spacing w:before="480" w:after="0" w:line="276" w:lineRule="auto"/>
      <w:jc w:val="left"/>
      <w:outlineLvl w:val="9"/>
    </w:pPr>
    <w:rPr>
      <w:rFonts w:ascii="Cambria" w:hAnsi="Cambria"/>
      <w:bCs/>
      <w:caps w:val="0"/>
      <w:color w:val="365F91"/>
      <w:sz w:val="28"/>
      <w:szCs w:val="28"/>
      <w:lang w:eastAsia="en-US"/>
    </w:rPr>
  </w:style>
  <w:style w:type="character" w:customStyle="1" w:styleId="apple-converted-space">
    <w:name w:val="apple-converted-space"/>
    <w:rsid w:val="00D54D2C"/>
  </w:style>
  <w:style w:type="character" w:styleId="Rimandocommento">
    <w:name w:val="annotation reference"/>
    <w:rsid w:val="00EB6B82"/>
    <w:rPr>
      <w:sz w:val="16"/>
      <w:szCs w:val="16"/>
    </w:rPr>
  </w:style>
  <w:style w:type="paragraph" w:styleId="Testocommento">
    <w:name w:val="annotation text"/>
    <w:basedOn w:val="Normale"/>
    <w:link w:val="TestocommentoCarattere"/>
    <w:rsid w:val="00EB6B82"/>
  </w:style>
  <w:style w:type="character" w:customStyle="1" w:styleId="TestocommentoCarattere">
    <w:name w:val="Testo commento Carattere"/>
    <w:link w:val="Testocommento"/>
    <w:rsid w:val="00EB6B82"/>
    <w:rPr>
      <w:rFonts w:ascii="Arial Narrow" w:hAnsi="Arial Narrow"/>
    </w:rPr>
  </w:style>
  <w:style w:type="paragraph" w:styleId="Soggettocommento">
    <w:name w:val="annotation subject"/>
    <w:basedOn w:val="Testocommento"/>
    <w:next w:val="Testocommento"/>
    <w:link w:val="SoggettocommentoCarattere"/>
    <w:rsid w:val="00EB6B82"/>
    <w:rPr>
      <w:b/>
      <w:bCs/>
    </w:rPr>
  </w:style>
  <w:style w:type="character" w:customStyle="1" w:styleId="SoggettocommentoCarattere">
    <w:name w:val="Soggetto commento Carattere"/>
    <w:link w:val="Soggettocommento"/>
    <w:rsid w:val="00EB6B82"/>
    <w:rPr>
      <w:rFonts w:ascii="Arial Narrow" w:hAnsi="Arial Narrow"/>
      <w:b/>
      <w:bCs/>
    </w:rPr>
  </w:style>
  <w:style w:type="numbering" w:customStyle="1" w:styleId="Nessunelenco1">
    <w:name w:val="Nessun elenco1"/>
    <w:next w:val="Nessunelenco"/>
    <w:uiPriority w:val="99"/>
    <w:semiHidden/>
    <w:rsid w:val="00964A8E"/>
  </w:style>
  <w:style w:type="paragraph" w:styleId="Elenco">
    <w:name w:val="List"/>
    <w:basedOn w:val="Normale"/>
    <w:rsid w:val="00964A8E"/>
    <w:pPr>
      <w:widowControl/>
      <w:ind w:left="283" w:hanging="283"/>
    </w:pPr>
    <w:rPr>
      <w:bCs/>
      <w:i/>
      <w:szCs w:val="22"/>
    </w:rPr>
  </w:style>
  <w:style w:type="paragraph" w:styleId="Rientronormale">
    <w:name w:val="Normal Indent"/>
    <w:basedOn w:val="Normale"/>
    <w:rsid w:val="00964A8E"/>
    <w:pPr>
      <w:widowControl/>
      <w:spacing w:line="360" w:lineRule="atLeast"/>
      <w:ind w:left="567"/>
    </w:pPr>
    <w:rPr>
      <w:bCs/>
      <w:i/>
      <w:color w:val="0000FF"/>
      <w:szCs w:val="22"/>
    </w:rPr>
  </w:style>
  <w:style w:type="paragraph" w:customStyle="1" w:styleId="romanpagesheading">
    <w:name w:val="roman pages heading"/>
    <w:basedOn w:val="Titolo1"/>
    <w:next w:val="Normale"/>
    <w:rsid w:val="00964A8E"/>
    <w:pPr>
      <w:pageBreakBefore/>
      <w:widowControl/>
      <w:numPr>
        <w:numId w:val="0"/>
      </w:numPr>
      <w:pBdr>
        <w:bottom w:val="single" w:sz="12" w:space="12" w:color="auto"/>
      </w:pBdr>
      <w:tabs>
        <w:tab w:val="right" w:pos="851"/>
        <w:tab w:val="left" w:pos="5670"/>
        <w:tab w:val="left" w:pos="6804"/>
      </w:tabs>
      <w:spacing w:after="600"/>
      <w:ind w:left="567" w:hanging="567"/>
      <w:jc w:val="left"/>
      <w:outlineLvl w:val="9"/>
    </w:pPr>
    <w:rPr>
      <w:rFonts w:ascii="Tahoma" w:hAnsi="Tahoma"/>
      <w:i/>
      <w:color w:val="000080"/>
      <w:spacing w:val="26"/>
      <w:sz w:val="28"/>
      <w:szCs w:val="24"/>
      <w:lang w:bidi="he-IL"/>
    </w:rPr>
  </w:style>
  <w:style w:type="paragraph" w:customStyle="1" w:styleId="Stile4">
    <w:name w:val="Stile4"/>
    <w:basedOn w:val="Titolo2"/>
    <w:autoRedefine/>
    <w:rsid w:val="00964A8E"/>
    <w:pPr>
      <w:widowControl/>
      <w:numPr>
        <w:ilvl w:val="0"/>
        <w:numId w:val="0"/>
      </w:numPr>
      <w:tabs>
        <w:tab w:val="left" w:pos="578"/>
      </w:tabs>
      <w:spacing w:before="120"/>
      <w:ind w:right="1134"/>
    </w:pPr>
    <w:rPr>
      <w:b w:val="0"/>
      <w:bCs/>
      <w:i/>
      <w:caps/>
      <w:smallCaps/>
      <w:sz w:val="24"/>
      <w:szCs w:val="22"/>
    </w:rPr>
  </w:style>
  <w:style w:type="paragraph" w:customStyle="1" w:styleId="Stile30">
    <w:name w:val="Stile3"/>
    <w:basedOn w:val="Normale"/>
    <w:rsid w:val="00964A8E"/>
    <w:pPr>
      <w:widowControl/>
      <w:tabs>
        <w:tab w:val="num" w:pos="1224"/>
      </w:tabs>
      <w:ind w:left="1224" w:hanging="504"/>
    </w:pPr>
    <w:rPr>
      <w:bCs/>
      <w:i/>
      <w:szCs w:val="22"/>
    </w:rPr>
  </w:style>
  <w:style w:type="paragraph" w:customStyle="1" w:styleId="StileArial12ptGiustificatodopo6ptInterlinea15righe">
    <w:name w:val="Stile Arial 12 pt Giustificato  dopo 6 pt Interlinea 15 righe"/>
    <w:basedOn w:val="Normale"/>
    <w:autoRedefine/>
    <w:rsid w:val="00964A8E"/>
    <w:pPr>
      <w:widowControl/>
      <w:spacing w:before="40" w:after="40"/>
      <w:ind w:left="453"/>
    </w:pPr>
    <w:rPr>
      <w:bCs/>
      <w:i/>
      <w:szCs w:val="22"/>
    </w:rPr>
  </w:style>
  <w:style w:type="paragraph" w:customStyle="1" w:styleId="STILE3">
    <w:name w:val="STILE3"/>
    <w:basedOn w:val="Titolo3"/>
    <w:autoRedefine/>
    <w:rsid w:val="00964A8E"/>
    <w:pPr>
      <w:widowControl/>
      <w:numPr>
        <w:ilvl w:val="1"/>
        <w:numId w:val="7"/>
      </w:numPr>
      <w:tabs>
        <w:tab w:val="clear" w:pos="792"/>
        <w:tab w:val="num" w:pos="431"/>
      </w:tabs>
      <w:spacing w:before="0" w:line="360" w:lineRule="auto"/>
      <w:ind w:left="431" w:firstLine="289"/>
    </w:pPr>
    <w:rPr>
      <w:rFonts w:ascii="Tahoma" w:hAnsi="Tahoma"/>
      <w:b/>
      <w:bCs/>
      <w:i/>
      <w:iCs w:val="0"/>
      <w:sz w:val="24"/>
      <w:szCs w:val="22"/>
    </w:rPr>
  </w:style>
  <w:style w:type="paragraph" w:customStyle="1" w:styleId="Testo">
    <w:name w:val="Testo"/>
    <w:basedOn w:val="Normale"/>
    <w:rsid w:val="00964A8E"/>
    <w:pPr>
      <w:widowControl/>
      <w:overflowPunct w:val="0"/>
      <w:autoSpaceDE w:val="0"/>
      <w:autoSpaceDN w:val="0"/>
      <w:adjustRightInd w:val="0"/>
      <w:spacing w:before="60"/>
      <w:ind w:left="567" w:right="284"/>
      <w:textAlignment w:val="baseline"/>
    </w:pPr>
    <w:rPr>
      <w:bCs/>
      <w:i/>
      <w:szCs w:val="22"/>
    </w:rPr>
  </w:style>
  <w:style w:type="character" w:customStyle="1" w:styleId="MTEquationSection">
    <w:name w:val="MTEquationSection"/>
    <w:rsid w:val="00964A8E"/>
    <w:rPr>
      <w:vanish/>
      <w:color w:val="FF0000"/>
    </w:rPr>
  </w:style>
  <w:style w:type="paragraph" w:styleId="Titolo">
    <w:name w:val="Title"/>
    <w:basedOn w:val="Normale"/>
    <w:link w:val="TitoloCarattere"/>
    <w:qFormat/>
    <w:rsid w:val="00964A8E"/>
    <w:pPr>
      <w:widowControl/>
      <w:spacing w:before="240" w:after="240"/>
      <w:jc w:val="center"/>
      <w:outlineLvl w:val="0"/>
    </w:pPr>
    <w:rPr>
      <w:rFonts w:ascii="Bookman Old Style" w:hAnsi="Bookman Old Style"/>
      <w:b/>
      <w:bCs/>
      <w:i/>
      <w:kern w:val="28"/>
      <w:sz w:val="40"/>
      <w:szCs w:val="22"/>
    </w:rPr>
  </w:style>
  <w:style w:type="character" w:customStyle="1" w:styleId="TitoloCarattere">
    <w:name w:val="Titolo Carattere"/>
    <w:link w:val="Titolo"/>
    <w:rsid w:val="00964A8E"/>
    <w:rPr>
      <w:rFonts w:ascii="Bookman Old Style" w:hAnsi="Bookman Old Style"/>
      <w:b/>
      <w:bCs/>
      <w:i/>
      <w:kern w:val="28"/>
      <w:sz w:val="40"/>
      <w:szCs w:val="22"/>
    </w:rPr>
  </w:style>
  <w:style w:type="paragraph" w:customStyle="1" w:styleId="BodyText21">
    <w:name w:val="Body Text 21"/>
    <w:basedOn w:val="Normale"/>
    <w:rsid w:val="00964A8E"/>
    <w:rPr>
      <w:bCs/>
      <w:i/>
      <w:szCs w:val="22"/>
    </w:rPr>
  </w:style>
  <w:style w:type="paragraph" w:customStyle="1" w:styleId="Titolotabella">
    <w:name w:val="Titolo tabella"/>
    <w:basedOn w:val="Normale"/>
    <w:rsid w:val="00964A8E"/>
    <w:pPr>
      <w:widowControl/>
      <w:spacing w:before="20" w:after="20" w:line="200" w:lineRule="atLeast"/>
      <w:jc w:val="center"/>
    </w:pPr>
    <w:rPr>
      <w:rFonts w:ascii="Arial Black" w:hAnsi="Arial Black"/>
      <w:bCs/>
      <w:i/>
      <w:spacing w:val="-5"/>
      <w:szCs w:val="22"/>
    </w:rPr>
  </w:style>
  <w:style w:type="table" w:customStyle="1" w:styleId="Grigliatabella1">
    <w:name w:val="Griglia tabella1"/>
    <w:basedOn w:val="Tabellanormale"/>
    <w:next w:val="Grigliatabella"/>
    <w:rsid w:val="00964A8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itolo4bis">
    <w:name w:val="Titolo4bis"/>
    <w:basedOn w:val="Titolo4"/>
    <w:link w:val="Titolo4bisCarattere"/>
    <w:qFormat/>
    <w:rsid w:val="00964A8E"/>
    <w:pPr>
      <w:widowControl/>
      <w:numPr>
        <w:ilvl w:val="0"/>
        <w:numId w:val="0"/>
      </w:numPr>
      <w:spacing w:before="0" w:after="0" w:line="276" w:lineRule="auto"/>
      <w:ind w:left="1418" w:hanging="851"/>
    </w:pPr>
    <w:rPr>
      <w:rFonts w:cs="Arial"/>
      <w:bCs/>
      <w:i/>
      <w:iCs/>
      <w:szCs w:val="22"/>
    </w:rPr>
  </w:style>
  <w:style w:type="paragraph" w:customStyle="1" w:styleId="CSANT">
    <w:name w:val="CSA_NT"/>
    <w:basedOn w:val="Normale"/>
    <w:link w:val="CSANTCarattere"/>
    <w:qFormat/>
    <w:rsid w:val="00964A8E"/>
    <w:pPr>
      <w:widowControl/>
      <w:spacing w:before="40" w:after="40"/>
      <w:ind w:left="567"/>
    </w:pPr>
    <w:rPr>
      <w:bCs/>
      <w:i/>
      <w:szCs w:val="22"/>
    </w:rPr>
  </w:style>
  <w:style w:type="character" w:customStyle="1" w:styleId="Titolo4bisCarattere">
    <w:name w:val="Titolo4bis Carattere"/>
    <w:link w:val="Titolo4bis"/>
    <w:rsid w:val="00964A8E"/>
    <w:rPr>
      <w:rFonts w:ascii="Arial Narrow" w:hAnsi="Arial Narrow" w:cs="Arial"/>
      <w:b/>
      <w:bCs/>
      <w:i/>
      <w:iCs/>
      <w:szCs w:val="22"/>
      <w:lang w:val="it-IT" w:eastAsia="it-IT" w:bidi="ar-SA"/>
    </w:rPr>
  </w:style>
  <w:style w:type="character" w:customStyle="1" w:styleId="CSANTCarattere">
    <w:name w:val="CSA_NT Carattere"/>
    <w:link w:val="CSANT"/>
    <w:rsid w:val="00964A8E"/>
    <w:rPr>
      <w:rFonts w:ascii="Arial Narrow" w:hAnsi="Arial Narrow"/>
      <w:bCs/>
      <w:i/>
      <w:szCs w:val="22"/>
    </w:rPr>
  </w:style>
  <w:style w:type="paragraph" w:styleId="Nessunaspaziatura">
    <w:name w:val="No Spacing"/>
    <w:uiPriority w:val="1"/>
    <w:qFormat/>
    <w:rsid w:val="00964A8E"/>
    <w:pPr>
      <w:widowControl w:val="0"/>
      <w:autoSpaceDE w:val="0"/>
      <w:autoSpaceDN w:val="0"/>
      <w:adjustRightInd w:val="0"/>
    </w:pPr>
    <w:rPr>
      <w:sz w:val="24"/>
      <w:szCs w:val="24"/>
    </w:rPr>
  </w:style>
  <w:style w:type="character" w:styleId="Enfasidelicata">
    <w:name w:val="Subtle Emphasis"/>
    <w:uiPriority w:val="19"/>
    <w:qFormat/>
    <w:rsid w:val="00964A8E"/>
    <w:rPr>
      <w:i/>
      <w:iCs/>
      <w:color w:val="404040"/>
    </w:rPr>
  </w:style>
  <w:style w:type="character" w:styleId="Titolodellibro">
    <w:name w:val="Book Title"/>
    <w:uiPriority w:val="33"/>
    <w:qFormat/>
    <w:rsid w:val="00964A8E"/>
    <w:rPr>
      <w:b/>
      <w:bCs/>
      <w:i/>
      <w:iCs/>
      <w:spacing w:val="5"/>
    </w:rPr>
  </w:style>
  <w:style w:type="paragraph" w:styleId="Revisione">
    <w:name w:val="Revision"/>
    <w:hidden/>
    <w:uiPriority w:val="99"/>
    <w:semiHidden/>
    <w:rsid w:val="002A6CFE"/>
    <w:rPr>
      <w:rFonts w:ascii="Arial Narrow" w:hAnsi="Arial Narrow"/>
    </w:rPr>
  </w:style>
  <w:style w:type="numbering" w:customStyle="1" w:styleId="Nessunelenco2">
    <w:name w:val="Nessun elenco2"/>
    <w:next w:val="Nessunelenco"/>
    <w:uiPriority w:val="99"/>
    <w:semiHidden/>
    <w:rsid w:val="002D0416"/>
  </w:style>
  <w:style w:type="paragraph" w:styleId="Corpotesto">
    <w:name w:val="Body Text"/>
    <w:basedOn w:val="Normale"/>
    <w:link w:val="CorpotestoCarattere"/>
    <w:rsid w:val="002D0416"/>
    <w:pPr>
      <w:widowControl/>
      <w:jc w:val="center"/>
    </w:pPr>
    <w:rPr>
      <w:b/>
      <w:bCs/>
      <w:i/>
      <w:szCs w:val="22"/>
    </w:rPr>
  </w:style>
  <w:style w:type="character" w:customStyle="1" w:styleId="CorpotestoCarattere">
    <w:name w:val="Corpo testo Carattere"/>
    <w:basedOn w:val="Carpredefinitoparagrafo"/>
    <w:link w:val="Corpotesto"/>
    <w:rsid w:val="002D0416"/>
    <w:rPr>
      <w:rFonts w:ascii="Arial Narrow" w:hAnsi="Arial Narrow"/>
      <w:b/>
      <w:bCs/>
      <w:i/>
      <w:sz w:val="22"/>
      <w:szCs w:val="22"/>
    </w:rPr>
  </w:style>
  <w:style w:type="table" w:customStyle="1" w:styleId="Grigliatabella2">
    <w:name w:val="Griglia tabella2"/>
    <w:basedOn w:val="Tabellanormale"/>
    <w:next w:val="Grigliatabella"/>
    <w:rsid w:val="002D041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essunelenco3">
    <w:name w:val="Nessun elenco3"/>
    <w:next w:val="Nessunelenco"/>
    <w:uiPriority w:val="99"/>
    <w:semiHidden/>
    <w:rsid w:val="00582681"/>
  </w:style>
  <w:style w:type="table" w:customStyle="1" w:styleId="Grigliatabella3">
    <w:name w:val="Griglia tabella3"/>
    <w:basedOn w:val="Tabellanormale"/>
    <w:next w:val="Grigliatabella"/>
    <w:rsid w:val="0058268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essunelenco4">
    <w:name w:val="Nessun elenco4"/>
    <w:next w:val="Nessunelenco"/>
    <w:uiPriority w:val="99"/>
    <w:semiHidden/>
    <w:rsid w:val="00607FB8"/>
  </w:style>
  <w:style w:type="table" w:customStyle="1" w:styleId="Grigliatabella4">
    <w:name w:val="Griglia tabella4"/>
    <w:basedOn w:val="Tabellanormale"/>
    <w:next w:val="Grigliatabella"/>
    <w:rsid w:val="00607FB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MacchinadascrivereHTML">
    <w:name w:val="HTML Typewriter"/>
    <w:uiPriority w:val="99"/>
    <w:rsid w:val="00EA718E"/>
    <w:rPr>
      <w:rFonts w:ascii="Arial" w:hAnsi="Arial" w:cs="Arial"/>
      <w:color w:val="0486A1"/>
      <w:sz w:val="19"/>
      <w:szCs w:val="19"/>
    </w:rPr>
  </w:style>
  <w:style w:type="paragraph" w:styleId="Indice2">
    <w:name w:val="index 2"/>
    <w:basedOn w:val="Normale"/>
    <w:next w:val="Normale"/>
    <w:autoRedefine/>
    <w:rsid w:val="008202E6"/>
    <w:pPr>
      <w:widowControl/>
      <w:numPr>
        <w:numId w:val="8"/>
      </w:numPr>
      <w:tabs>
        <w:tab w:val="clear" w:pos="643"/>
      </w:tabs>
      <w:ind w:left="400" w:hanging="200"/>
      <w:jc w:val="left"/>
    </w:pPr>
    <w:rPr>
      <w:rFonts w:ascii="Times New Roman" w:hAnsi="Times New Roman"/>
      <w:sz w:val="20"/>
      <w:lang w:bidi="he-IL"/>
    </w:rPr>
  </w:style>
  <w:style w:type="character" w:customStyle="1" w:styleId="Menzionenonrisolta1">
    <w:name w:val="Menzione non risolta1"/>
    <w:basedOn w:val="Carpredefinitoparagrafo"/>
    <w:uiPriority w:val="99"/>
    <w:semiHidden/>
    <w:unhideWhenUsed/>
    <w:rsid w:val="005F7C0F"/>
    <w:rPr>
      <w:color w:val="605E5C"/>
      <w:shd w:val="clear" w:color="auto" w:fill="E1DFDD"/>
    </w:rPr>
  </w:style>
  <w:style w:type="paragraph" w:styleId="Indice3">
    <w:name w:val="index 3"/>
    <w:basedOn w:val="Normale"/>
    <w:next w:val="Normale"/>
    <w:autoRedefine/>
    <w:rsid w:val="005B2571"/>
    <w:pPr>
      <w:widowControl/>
      <w:ind w:left="660" w:hanging="220"/>
      <w:jc w:val="left"/>
    </w:pPr>
    <w:rPr>
      <w:rFonts w:ascii="Tahoma" w:hAnsi="Tahoma"/>
    </w:rPr>
  </w:style>
  <w:style w:type="paragraph" w:styleId="Indice4">
    <w:name w:val="index 4"/>
    <w:basedOn w:val="Normale"/>
    <w:next w:val="Normale"/>
    <w:autoRedefine/>
    <w:rsid w:val="005B2571"/>
    <w:pPr>
      <w:widowControl/>
      <w:ind w:left="880" w:hanging="220"/>
      <w:jc w:val="left"/>
    </w:pPr>
    <w:rPr>
      <w:rFonts w:ascii="Tahoma" w:hAnsi="Tahoma"/>
    </w:rPr>
  </w:style>
  <w:style w:type="paragraph" w:styleId="Indice5">
    <w:name w:val="index 5"/>
    <w:basedOn w:val="Normale"/>
    <w:next w:val="Normale"/>
    <w:autoRedefine/>
    <w:rsid w:val="005B2571"/>
    <w:pPr>
      <w:widowControl/>
      <w:ind w:left="1100" w:hanging="220"/>
      <w:jc w:val="left"/>
    </w:pPr>
    <w:rPr>
      <w:rFonts w:ascii="Tahoma" w:hAnsi="Tahoma"/>
    </w:rPr>
  </w:style>
  <w:style w:type="paragraph" w:styleId="Indice6">
    <w:name w:val="index 6"/>
    <w:basedOn w:val="Normale"/>
    <w:next w:val="Normale"/>
    <w:autoRedefine/>
    <w:rsid w:val="005B2571"/>
    <w:pPr>
      <w:widowControl/>
      <w:ind w:left="1320" w:hanging="220"/>
      <w:jc w:val="left"/>
    </w:pPr>
    <w:rPr>
      <w:rFonts w:ascii="Tahoma" w:hAnsi="Tahoma"/>
    </w:rPr>
  </w:style>
  <w:style w:type="paragraph" w:styleId="Indice7">
    <w:name w:val="index 7"/>
    <w:basedOn w:val="Normale"/>
    <w:next w:val="Normale"/>
    <w:autoRedefine/>
    <w:rsid w:val="005B2571"/>
    <w:pPr>
      <w:widowControl/>
      <w:ind w:left="1540" w:hanging="220"/>
      <w:jc w:val="left"/>
    </w:pPr>
    <w:rPr>
      <w:rFonts w:ascii="Tahoma" w:hAnsi="Tahoma"/>
    </w:rPr>
  </w:style>
  <w:style w:type="paragraph" w:styleId="Indice8">
    <w:name w:val="index 8"/>
    <w:basedOn w:val="Normale"/>
    <w:next w:val="Normale"/>
    <w:autoRedefine/>
    <w:rsid w:val="005B2571"/>
    <w:pPr>
      <w:widowControl/>
      <w:ind w:left="1760" w:hanging="220"/>
      <w:jc w:val="left"/>
    </w:pPr>
    <w:rPr>
      <w:rFonts w:ascii="Tahoma" w:hAnsi="Tahoma"/>
    </w:rPr>
  </w:style>
  <w:style w:type="paragraph" w:styleId="Indice9">
    <w:name w:val="index 9"/>
    <w:basedOn w:val="Normale"/>
    <w:next w:val="Normale"/>
    <w:autoRedefine/>
    <w:rsid w:val="005B2571"/>
    <w:pPr>
      <w:widowControl/>
      <w:ind w:left="1980" w:hanging="220"/>
      <w:jc w:val="left"/>
    </w:pPr>
    <w:rPr>
      <w:rFonts w:ascii="Tahoma" w:hAnsi="Tahoma"/>
    </w:rPr>
  </w:style>
  <w:style w:type="character" w:customStyle="1" w:styleId="Titolo2Carattere1">
    <w:name w:val="Titolo 2 Carattere1"/>
    <w:basedOn w:val="Carpredefinitoparagrafo"/>
    <w:rsid w:val="005B2571"/>
    <w:rPr>
      <w:rFonts w:ascii="Arial" w:hAnsi="Arial" w:cs="Cambria"/>
      <w:bCs/>
      <w:color w:val="4F81BD"/>
      <w:sz w:val="22"/>
      <w:szCs w:val="26"/>
      <w:lang w:eastAsia="ar-SA"/>
    </w:rPr>
  </w:style>
  <w:style w:type="character" w:customStyle="1" w:styleId="WW8Num3z0">
    <w:name w:val="WW8Num3z0"/>
    <w:rsid w:val="005B2571"/>
    <w:rPr>
      <w:rFonts w:ascii="Symbol" w:hAnsi="Symbol"/>
    </w:rPr>
  </w:style>
  <w:style w:type="character" w:customStyle="1" w:styleId="WW8Num4z0">
    <w:name w:val="WW8Num4z0"/>
    <w:rsid w:val="005B2571"/>
    <w:rPr>
      <w:rFonts w:ascii="Arial" w:eastAsia="Times New Roman" w:hAnsi="Arial" w:cs="Times New Roman"/>
    </w:rPr>
  </w:style>
  <w:style w:type="character" w:customStyle="1" w:styleId="WW8Num4z1">
    <w:name w:val="WW8Num4z1"/>
    <w:rsid w:val="005B2571"/>
    <w:rPr>
      <w:rFonts w:ascii="Courier New" w:hAnsi="Courier New"/>
    </w:rPr>
  </w:style>
  <w:style w:type="character" w:customStyle="1" w:styleId="WW8Num4z2">
    <w:name w:val="WW8Num4z2"/>
    <w:rsid w:val="005B2571"/>
    <w:rPr>
      <w:rFonts w:ascii="Wingdings" w:hAnsi="Wingdings"/>
    </w:rPr>
  </w:style>
  <w:style w:type="character" w:customStyle="1" w:styleId="WW8Num4z3">
    <w:name w:val="WW8Num4z3"/>
    <w:rsid w:val="005B2571"/>
    <w:rPr>
      <w:rFonts w:ascii="Symbol" w:hAnsi="Symbol"/>
    </w:rPr>
  </w:style>
  <w:style w:type="character" w:customStyle="1" w:styleId="IntestazioneCarattere1">
    <w:name w:val="Intestazione Carattere1"/>
    <w:basedOn w:val="Carpredefinitoparagrafo"/>
    <w:rsid w:val="005B2571"/>
    <w:rPr>
      <w:rFonts w:ascii="Times New Roman" w:hAnsi="Times New Roman" w:cs="Cambria"/>
      <w:sz w:val="24"/>
      <w:lang w:eastAsia="ar-SA"/>
    </w:rPr>
  </w:style>
  <w:style w:type="character" w:customStyle="1" w:styleId="CorpodeltestoCarattere1">
    <w:name w:val="Corpo del testo Carattere1"/>
    <w:basedOn w:val="Carpredefinitoparagrafo"/>
    <w:rsid w:val="005B2571"/>
    <w:rPr>
      <w:rFonts w:ascii="Arial" w:hAnsi="Arial" w:cs="Cambria"/>
      <w:sz w:val="22"/>
      <w:lang w:eastAsia="ar-SA"/>
    </w:rPr>
  </w:style>
  <w:style w:type="paragraph" w:customStyle="1" w:styleId="Indice0">
    <w:name w:val="Indice"/>
    <w:basedOn w:val="Normale"/>
    <w:rsid w:val="005B2571"/>
    <w:pPr>
      <w:suppressLineNumbers/>
      <w:suppressAutoHyphens/>
      <w:jc w:val="left"/>
    </w:pPr>
    <w:rPr>
      <w:rFonts w:ascii="Times New Roman" w:hAnsi="Times New Roman" w:cs="Tahoma"/>
      <w:sz w:val="24"/>
      <w:lang w:eastAsia="ar-SA"/>
    </w:rPr>
  </w:style>
  <w:style w:type="character" w:customStyle="1" w:styleId="PidipaginaCarattere1">
    <w:name w:val="Piè di pagina Carattere1"/>
    <w:basedOn w:val="Carpredefinitoparagrafo"/>
    <w:rsid w:val="005B2571"/>
    <w:rPr>
      <w:rFonts w:ascii="Times New Roman" w:hAnsi="Times New Roman" w:cs="Cambria"/>
      <w:sz w:val="24"/>
      <w:lang w:eastAsia="ar-SA"/>
    </w:rPr>
  </w:style>
  <w:style w:type="character" w:customStyle="1" w:styleId="Corpodeltesto3Carattere1">
    <w:name w:val="Corpo del testo 3 Carattere1"/>
    <w:basedOn w:val="Carpredefinitoparagrafo"/>
    <w:rsid w:val="005B2571"/>
    <w:rPr>
      <w:rFonts w:cs="Cambria"/>
      <w:sz w:val="16"/>
      <w:szCs w:val="16"/>
      <w:lang w:eastAsia="ar-SA"/>
    </w:rPr>
  </w:style>
  <w:style w:type="character" w:customStyle="1" w:styleId="Rientrocorpodeltesto2Carattere1">
    <w:name w:val="Rientro corpo del testo 2 Carattere1"/>
    <w:basedOn w:val="Carpredefinitoparagrafo"/>
    <w:rsid w:val="005B2571"/>
    <w:rPr>
      <w:rFonts w:ascii="Times New Roman" w:hAnsi="Times New Roman" w:cs="Cambria"/>
      <w:sz w:val="24"/>
      <w:lang w:eastAsia="ar-SA"/>
    </w:rPr>
  </w:style>
  <w:style w:type="character" w:customStyle="1" w:styleId="RientrocorpodeltestoCarattere1">
    <w:name w:val="Rientro corpo del testo Carattere1"/>
    <w:basedOn w:val="Carpredefinitoparagrafo"/>
    <w:rsid w:val="005B2571"/>
    <w:rPr>
      <w:rFonts w:ascii="Times New Roman" w:hAnsi="Times New Roman" w:cs="Cambria"/>
      <w:sz w:val="24"/>
      <w:lang w:eastAsia="ar-SA"/>
    </w:rPr>
  </w:style>
  <w:style w:type="paragraph" w:customStyle="1" w:styleId="Contenutotabella">
    <w:name w:val="Contenuto tabella"/>
    <w:basedOn w:val="Normale"/>
    <w:rsid w:val="005B2571"/>
    <w:pPr>
      <w:suppressLineNumbers/>
      <w:suppressAutoHyphens/>
      <w:jc w:val="left"/>
    </w:pPr>
    <w:rPr>
      <w:rFonts w:ascii="Times New Roman" w:hAnsi="Times New Roman" w:cs="Cambria"/>
      <w:sz w:val="24"/>
      <w:lang w:eastAsia="ar-SA"/>
    </w:rPr>
  </w:style>
  <w:style w:type="paragraph" w:customStyle="1" w:styleId="Intestazionetabella">
    <w:name w:val="Intestazione tabella"/>
    <w:basedOn w:val="Contenutotabella"/>
    <w:rsid w:val="005B2571"/>
    <w:pPr>
      <w:jc w:val="center"/>
    </w:pPr>
    <w:rPr>
      <w:b/>
      <w:bCs/>
    </w:rPr>
  </w:style>
  <w:style w:type="character" w:customStyle="1" w:styleId="TestonotadichiusuraCarattere">
    <w:name w:val="Testo nota di chiusura Carattere"/>
    <w:basedOn w:val="Carpredefinitoparagrafo"/>
    <w:link w:val="Testonotadichiusura"/>
    <w:rsid w:val="005B2571"/>
    <w:rPr>
      <w:rFonts w:ascii="Arial Narrow" w:hAnsi="Arial Narrow"/>
      <w:sz w:val="16"/>
    </w:rPr>
  </w:style>
  <w:style w:type="paragraph" w:customStyle="1" w:styleId="Testodelblocco1">
    <w:name w:val="Testo del blocco1"/>
    <w:rsid w:val="005B2571"/>
    <w:pPr>
      <w:ind w:left="567" w:right="618" w:firstLine="142"/>
      <w:jc w:val="both"/>
    </w:pPr>
    <w:rPr>
      <w:rFonts w:ascii="Arial" w:hAnsi="Arial"/>
      <w:sz w:val="24"/>
    </w:rPr>
  </w:style>
  <w:style w:type="paragraph" w:customStyle="1" w:styleId="relazione">
    <w:name w:val="relazione"/>
    <w:basedOn w:val="Normale"/>
    <w:rsid w:val="005B2571"/>
    <w:pPr>
      <w:widowControl/>
      <w:ind w:left="993" w:firstLine="567"/>
    </w:pPr>
    <w:rPr>
      <w:rFonts w:ascii="Times New Roman" w:hAnsi="Times New Roman"/>
      <w:sz w:val="24"/>
    </w:rPr>
  </w:style>
  <w:style w:type="paragraph" w:customStyle="1" w:styleId="tabelle">
    <w:name w:val="tabelle"/>
    <w:basedOn w:val="Normale"/>
    <w:rsid w:val="005B2571"/>
    <w:pPr>
      <w:widowControl/>
      <w:tabs>
        <w:tab w:val="right" w:pos="567"/>
        <w:tab w:val="left" w:pos="1418"/>
        <w:tab w:val="left" w:pos="2835"/>
        <w:tab w:val="left" w:pos="4536"/>
        <w:tab w:val="left" w:pos="6804"/>
      </w:tabs>
    </w:pPr>
    <w:rPr>
      <w:rFonts w:ascii="Times New Roman" w:hAnsi="Times New Roman"/>
      <w:sz w:val="24"/>
    </w:rPr>
  </w:style>
  <w:style w:type="paragraph" w:customStyle="1" w:styleId="EPU">
    <w:name w:val="EPU"/>
    <w:basedOn w:val="Normale"/>
    <w:rsid w:val="005B2571"/>
    <w:pPr>
      <w:widowControl/>
      <w:tabs>
        <w:tab w:val="right" w:pos="851"/>
        <w:tab w:val="right" w:pos="9356"/>
      </w:tabs>
      <w:ind w:left="1134" w:right="2835" w:hanging="1133"/>
    </w:pPr>
    <w:rPr>
      <w:rFonts w:ascii="Times New Roman" w:hAnsi="Times New Roman"/>
      <w:sz w:val="24"/>
    </w:rPr>
  </w:style>
  <w:style w:type="paragraph" w:customStyle="1" w:styleId="testinormali">
    <w:name w:val="testinormali"/>
    <w:basedOn w:val="Normale"/>
    <w:rsid w:val="005B2571"/>
    <w:pPr>
      <w:widowControl/>
      <w:spacing w:before="100" w:beforeAutospacing="1" w:after="100" w:afterAutospacing="1"/>
      <w:jc w:val="left"/>
    </w:pPr>
    <w:rPr>
      <w:rFonts w:ascii="Times New Roman" w:hAnsi="Times New Roman"/>
      <w:sz w:val="24"/>
      <w:szCs w:val="24"/>
    </w:rPr>
  </w:style>
  <w:style w:type="character" w:customStyle="1" w:styleId="WW-WW8Num1z0">
    <w:name w:val="WW-WW8Num1z0"/>
    <w:rsid w:val="005B2571"/>
    <w:rPr>
      <w:rFonts w:ascii="Times New Roman" w:hAnsi="Times New Roman"/>
    </w:rPr>
  </w:style>
  <w:style w:type="paragraph" w:customStyle="1" w:styleId="Default">
    <w:name w:val="Default"/>
    <w:rsid w:val="005B2571"/>
    <w:pPr>
      <w:autoSpaceDE w:val="0"/>
      <w:autoSpaceDN w:val="0"/>
      <w:adjustRightInd w:val="0"/>
    </w:pPr>
    <w:rPr>
      <w:rFonts w:ascii="HelveticaNeueLT Pro 45 Lt" w:hAnsi="HelveticaNeueLT Pro 45 Lt" w:cs="HelveticaNeueLT Pro 45 Lt"/>
      <w:color w:val="000000"/>
      <w:sz w:val="24"/>
      <w:szCs w:val="24"/>
    </w:rPr>
  </w:style>
  <w:style w:type="character" w:customStyle="1" w:styleId="A6">
    <w:name w:val="A6"/>
    <w:uiPriority w:val="99"/>
    <w:rsid w:val="005B2571"/>
    <w:rPr>
      <w:rFonts w:cs="HelveticaNeueLT Pro 45 Lt"/>
      <w:color w:val="000000"/>
      <w:sz w:val="20"/>
      <w:szCs w:val="20"/>
    </w:rPr>
  </w:style>
  <w:style w:type="character" w:customStyle="1" w:styleId="A5">
    <w:name w:val="A5"/>
    <w:uiPriority w:val="99"/>
    <w:rsid w:val="005B2571"/>
    <w:rPr>
      <w:rFonts w:cs="HelveticaNeueLT Pro 45 Lt"/>
      <w:color w:val="000000"/>
      <w:sz w:val="14"/>
      <w:szCs w:val="14"/>
    </w:rPr>
  </w:style>
  <w:style w:type="character" w:customStyle="1" w:styleId="A11">
    <w:name w:val="A11"/>
    <w:uiPriority w:val="99"/>
    <w:rsid w:val="005B2571"/>
    <w:rPr>
      <w:rFonts w:cs="HelveticaNeueLT Pro 45 Lt"/>
      <w:color w:val="000000"/>
      <w:sz w:val="20"/>
      <w:szCs w:val="20"/>
    </w:rPr>
  </w:style>
  <w:style w:type="character" w:customStyle="1" w:styleId="Menzionenonrisolta2">
    <w:name w:val="Menzione non risolta2"/>
    <w:basedOn w:val="Carpredefinitoparagrafo"/>
    <w:uiPriority w:val="99"/>
    <w:semiHidden/>
    <w:unhideWhenUsed/>
    <w:rsid w:val="005B2571"/>
    <w:rPr>
      <w:color w:val="605E5C"/>
      <w:shd w:val="clear" w:color="auto" w:fill="E1DFDD"/>
    </w:rPr>
  </w:style>
  <w:style w:type="character" w:customStyle="1" w:styleId="smallcontent">
    <w:name w:val="smallcontent"/>
    <w:basedOn w:val="Carpredefinitoparagrafo"/>
    <w:rsid w:val="00C82B0E"/>
  </w:style>
  <w:style w:type="paragraph" w:customStyle="1" w:styleId="Intestazione1">
    <w:name w:val="Intestazione1"/>
    <w:basedOn w:val="Normale"/>
    <w:next w:val="Corpotesto"/>
    <w:rsid w:val="00C82B0E"/>
    <w:pPr>
      <w:widowControl/>
      <w:tabs>
        <w:tab w:val="center" w:pos="4819"/>
        <w:tab w:val="right" w:pos="9638"/>
      </w:tabs>
      <w:suppressAutoHyphens/>
      <w:ind w:firstLine="142"/>
      <w:jc w:val="center"/>
    </w:pPr>
    <w:rPr>
      <w:rFonts w:ascii="Times New Roman" w:hAnsi="Times New Roman"/>
      <w:sz w:val="24"/>
      <w:szCs w:val="24"/>
      <w:lang w:eastAsia="ar-SA"/>
    </w:rPr>
  </w:style>
  <w:style w:type="paragraph" w:customStyle="1" w:styleId="Puntoelenco1">
    <w:name w:val="Punto elenco1"/>
    <w:basedOn w:val="Normale"/>
    <w:rsid w:val="00C82B0E"/>
    <w:pPr>
      <w:widowControl/>
      <w:numPr>
        <w:numId w:val="9"/>
      </w:numPr>
      <w:spacing w:before="60"/>
    </w:pPr>
    <w:rPr>
      <w:sz w:val="24"/>
      <w:lang w:eastAsia="ar-SA"/>
    </w:rPr>
  </w:style>
  <w:style w:type="paragraph" w:customStyle="1" w:styleId="TableParagraph">
    <w:name w:val="Table Paragraph"/>
    <w:basedOn w:val="Normale"/>
    <w:uiPriority w:val="1"/>
    <w:qFormat/>
    <w:rsid w:val="00520429"/>
    <w:pPr>
      <w:autoSpaceDE w:val="0"/>
      <w:autoSpaceDN w:val="0"/>
      <w:adjustRightInd w:val="0"/>
      <w:jc w:val="left"/>
    </w:pPr>
    <w:rPr>
      <w:rFonts w:ascii="Times New Roman" w:eastAsiaTheme="minorEastAsia" w:hAnsi="Times New Roman"/>
      <w:sz w:val="24"/>
      <w:szCs w:val="24"/>
    </w:rPr>
  </w:style>
  <w:style w:type="paragraph" w:styleId="Puntoelenco">
    <w:name w:val="List Bullet"/>
    <w:basedOn w:val="Normale"/>
    <w:unhideWhenUsed/>
    <w:rsid w:val="00486F43"/>
    <w:pPr>
      <w:numPr>
        <w:numId w:val="10"/>
      </w:numPr>
      <w:contextualSpacing/>
    </w:pPr>
  </w:style>
  <w:style w:type="paragraph" w:customStyle="1" w:styleId="Paragrafoelenco1">
    <w:name w:val="Paragrafo elenco1"/>
    <w:basedOn w:val="Normale"/>
    <w:rsid w:val="00C15BC0"/>
    <w:pPr>
      <w:widowControl/>
      <w:suppressAutoHyphens/>
      <w:ind w:left="708"/>
    </w:pPr>
    <w:rPr>
      <w:rFonts w:ascii="HelveticaNeueLT Pro 45 Lt" w:hAnsi="HelveticaNeueLT Pro 45 Lt" w:cs="HelveticaNeueLT Pro 45 Lt"/>
      <w:color w:val="000000"/>
      <w:sz w:val="24"/>
      <w:szCs w:val="24"/>
      <w:lang w:eastAsia="ar-SA"/>
    </w:rPr>
  </w:style>
  <w:style w:type="paragraph" w:styleId="PreformattatoHTML">
    <w:name w:val="HTML Preformatted"/>
    <w:basedOn w:val="Normale"/>
    <w:link w:val="PreformattatoHTMLCarattere"/>
    <w:rsid w:val="00F103B3"/>
    <w:pPr>
      <w:widowControl/>
      <w:suppressAutoHyphens/>
      <w:jc w:val="left"/>
    </w:pPr>
    <w:rPr>
      <w:rFonts w:ascii="Courier New" w:hAnsi="Courier New" w:cs="Calibri"/>
      <w:sz w:val="20"/>
      <w:lang w:eastAsia="ar-SA"/>
    </w:rPr>
  </w:style>
  <w:style w:type="character" w:customStyle="1" w:styleId="PreformattatoHTMLCarattere">
    <w:name w:val="Preformattato HTML Carattere"/>
    <w:basedOn w:val="Carpredefinitoparagrafo"/>
    <w:link w:val="PreformattatoHTML"/>
    <w:rsid w:val="00F103B3"/>
    <w:rPr>
      <w:rFonts w:ascii="Courier New" w:hAnsi="Courier New" w:cs="Calibri"/>
      <w:lang w:eastAsia="ar-SA"/>
    </w:rPr>
  </w:style>
  <w:style w:type="paragraph" w:customStyle="1" w:styleId="Corpodeltesto23">
    <w:name w:val="Corpo del testo 23"/>
    <w:basedOn w:val="Normale"/>
    <w:rsid w:val="003A07FB"/>
    <w:pPr>
      <w:widowControl/>
      <w:suppressAutoHyphens/>
      <w:spacing w:after="120" w:line="480" w:lineRule="auto"/>
      <w:jc w:val="left"/>
    </w:pPr>
    <w:rPr>
      <w:rFonts w:ascii="Times New Roman" w:hAnsi="Times New Roman"/>
      <w:sz w:val="24"/>
      <w:szCs w:val="24"/>
      <w:lang w:eastAsia="ar-SA"/>
    </w:rPr>
  </w:style>
  <w:style w:type="paragraph" w:customStyle="1" w:styleId="Titolo11">
    <w:name w:val="Titolo 11"/>
    <w:basedOn w:val="Normale"/>
    <w:uiPriority w:val="1"/>
    <w:qFormat/>
    <w:rsid w:val="00926D44"/>
    <w:pPr>
      <w:autoSpaceDE w:val="0"/>
      <w:autoSpaceDN w:val="0"/>
      <w:ind w:left="1527" w:hanging="1418"/>
      <w:jc w:val="left"/>
      <w:outlineLvl w:val="1"/>
    </w:pPr>
    <w:rPr>
      <w:rFonts w:ascii="Verdana" w:eastAsia="Verdana" w:hAnsi="Verdana" w:cs="Verdana"/>
      <w:b/>
      <w:bCs/>
      <w:szCs w:val="22"/>
      <w:lang w:val="en-US" w:eastAsia="en-US"/>
    </w:rPr>
  </w:style>
  <w:style w:type="paragraph" w:customStyle="1" w:styleId="WW-Default">
    <w:name w:val="WW-Default"/>
    <w:basedOn w:val="Normale"/>
    <w:rsid w:val="00785D14"/>
    <w:pPr>
      <w:widowControl/>
      <w:suppressAutoHyphens/>
      <w:jc w:val="left"/>
    </w:pPr>
    <w:rPr>
      <w:rFonts w:ascii="Times New Roman" w:eastAsia="Lucida Sans Unicode" w:hAnsi="Times New Roman"/>
      <w:kern w:val="2"/>
      <w:sz w:val="24"/>
      <w:szCs w:val="24"/>
      <w:lang w:eastAsia="ar-SA"/>
    </w:rPr>
  </w:style>
  <w:style w:type="paragraph" w:customStyle="1" w:styleId="JTCapitolo">
    <w:name w:val="JT Capitolo"/>
    <w:basedOn w:val="Normale"/>
    <w:link w:val="JTCapitoloCarattere"/>
    <w:qFormat/>
    <w:rsid w:val="00314DEF"/>
    <w:pPr>
      <w:keepNext/>
      <w:widowControl/>
      <w:ind w:left="1077" w:hanging="431"/>
      <w:outlineLvl w:val="0"/>
    </w:pPr>
    <w:rPr>
      <w:rFonts w:ascii="Tahoma" w:hAnsi="Tahoma" w:cs="Tahoma"/>
      <w:b/>
      <w:i/>
      <w:smallCaps/>
      <w:color w:val="0000FF"/>
      <w:position w:val="-34"/>
      <w:sz w:val="32"/>
      <w:lang w:bidi="he-IL"/>
    </w:rPr>
  </w:style>
  <w:style w:type="character" w:customStyle="1" w:styleId="JTCapitoloCarattere">
    <w:name w:val="JT Capitolo Carattere"/>
    <w:basedOn w:val="Carpredefinitoparagrafo"/>
    <w:link w:val="JTCapitolo"/>
    <w:rsid w:val="00314DEF"/>
    <w:rPr>
      <w:rFonts w:ascii="Tahoma" w:hAnsi="Tahoma" w:cs="Tahoma"/>
      <w:b/>
      <w:i/>
      <w:smallCaps/>
      <w:color w:val="0000FF"/>
      <w:position w:val="-34"/>
      <w:sz w:val="32"/>
      <w:lang w:bidi="he-IL"/>
    </w:rPr>
  </w:style>
  <w:style w:type="paragraph" w:customStyle="1" w:styleId="JTParagrafo1">
    <w:name w:val="JT Paragrafo1"/>
    <w:basedOn w:val="Titolo2"/>
    <w:link w:val="JTParagrafo1Carattere"/>
    <w:qFormat/>
    <w:rsid w:val="00314DEF"/>
    <w:pPr>
      <w:widowControl/>
      <w:numPr>
        <w:ilvl w:val="0"/>
        <w:numId w:val="0"/>
      </w:numPr>
      <w:spacing w:before="120"/>
      <w:ind w:firstLine="284"/>
    </w:pPr>
    <w:rPr>
      <w:rFonts w:ascii="Tahoma" w:hAnsi="Tahoma"/>
      <w:b w:val="0"/>
      <w:i/>
      <w:u w:val="single"/>
    </w:rPr>
  </w:style>
  <w:style w:type="character" w:customStyle="1" w:styleId="JTParagrafo1Carattere">
    <w:name w:val="JT Paragrafo1 Carattere"/>
    <w:basedOn w:val="Titolo2Carattere"/>
    <w:link w:val="JTParagrafo1"/>
    <w:rsid w:val="00314DEF"/>
    <w:rPr>
      <w:rFonts w:ascii="Tahoma" w:hAnsi="Tahoma"/>
      <w:b w:val="0"/>
      <w:i/>
      <w:sz w:val="22"/>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2021509">
      <w:bodyDiv w:val="1"/>
      <w:marLeft w:val="0"/>
      <w:marRight w:val="0"/>
      <w:marTop w:val="0"/>
      <w:marBottom w:val="0"/>
      <w:divBdr>
        <w:top w:val="none" w:sz="0" w:space="0" w:color="auto"/>
        <w:left w:val="none" w:sz="0" w:space="0" w:color="auto"/>
        <w:bottom w:val="none" w:sz="0" w:space="0" w:color="auto"/>
        <w:right w:val="none" w:sz="0" w:space="0" w:color="auto"/>
      </w:divBdr>
      <w:divsChild>
        <w:div w:id="599025361">
          <w:marLeft w:val="0"/>
          <w:marRight w:val="0"/>
          <w:marTop w:val="0"/>
          <w:marBottom w:val="0"/>
          <w:divBdr>
            <w:top w:val="none" w:sz="0" w:space="0" w:color="auto"/>
            <w:left w:val="none" w:sz="0" w:space="0" w:color="auto"/>
            <w:bottom w:val="none" w:sz="0" w:space="0" w:color="auto"/>
            <w:right w:val="none" w:sz="0" w:space="0" w:color="auto"/>
          </w:divBdr>
          <w:divsChild>
            <w:div w:id="1423523952">
              <w:marLeft w:val="0"/>
              <w:marRight w:val="0"/>
              <w:marTop w:val="0"/>
              <w:marBottom w:val="0"/>
              <w:divBdr>
                <w:top w:val="none" w:sz="0" w:space="0" w:color="auto"/>
                <w:left w:val="none" w:sz="0" w:space="0" w:color="auto"/>
                <w:bottom w:val="none" w:sz="0" w:space="0" w:color="auto"/>
                <w:right w:val="none" w:sz="0" w:space="0" w:color="auto"/>
              </w:divBdr>
              <w:divsChild>
                <w:div w:id="21387908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9855707">
      <w:bodyDiv w:val="1"/>
      <w:marLeft w:val="0"/>
      <w:marRight w:val="0"/>
      <w:marTop w:val="0"/>
      <w:marBottom w:val="0"/>
      <w:divBdr>
        <w:top w:val="none" w:sz="0" w:space="0" w:color="auto"/>
        <w:left w:val="none" w:sz="0" w:space="0" w:color="auto"/>
        <w:bottom w:val="none" w:sz="0" w:space="0" w:color="auto"/>
        <w:right w:val="none" w:sz="0" w:space="0" w:color="auto"/>
      </w:divBdr>
    </w:div>
    <w:div w:id="166751532">
      <w:bodyDiv w:val="1"/>
      <w:marLeft w:val="0"/>
      <w:marRight w:val="0"/>
      <w:marTop w:val="0"/>
      <w:marBottom w:val="0"/>
      <w:divBdr>
        <w:top w:val="none" w:sz="0" w:space="0" w:color="auto"/>
        <w:left w:val="none" w:sz="0" w:space="0" w:color="auto"/>
        <w:bottom w:val="none" w:sz="0" w:space="0" w:color="auto"/>
        <w:right w:val="none" w:sz="0" w:space="0" w:color="auto"/>
      </w:divBdr>
    </w:div>
    <w:div w:id="225918810">
      <w:bodyDiv w:val="1"/>
      <w:marLeft w:val="103"/>
      <w:marRight w:val="103"/>
      <w:marTop w:val="39"/>
      <w:marBottom w:val="39"/>
      <w:divBdr>
        <w:top w:val="none" w:sz="0" w:space="0" w:color="auto"/>
        <w:left w:val="none" w:sz="0" w:space="0" w:color="auto"/>
        <w:bottom w:val="none" w:sz="0" w:space="0" w:color="auto"/>
        <w:right w:val="none" w:sz="0" w:space="0" w:color="auto"/>
      </w:divBdr>
      <w:divsChild>
        <w:div w:id="47265022">
          <w:marLeft w:val="0"/>
          <w:marRight w:val="0"/>
          <w:marTop w:val="0"/>
          <w:marBottom w:val="0"/>
          <w:divBdr>
            <w:top w:val="none" w:sz="0" w:space="0" w:color="auto"/>
            <w:left w:val="none" w:sz="0" w:space="0" w:color="auto"/>
            <w:bottom w:val="none" w:sz="0" w:space="0" w:color="auto"/>
            <w:right w:val="none" w:sz="0" w:space="0" w:color="auto"/>
          </w:divBdr>
          <w:divsChild>
            <w:div w:id="5782521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75135372">
      <w:bodyDiv w:val="1"/>
      <w:marLeft w:val="0"/>
      <w:marRight w:val="0"/>
      <w:marTop w:val="0"/>
      <w:marBottom w:val="0"/>
      <w:divBdr>
        <w:top w:val="none" w:sz="0" w:space="0" w:color="auto"/>
        <w:left w:val="none" w:sz="0" w:space="0" w:color="auto"/>
        <w:bottom w:val="none" w:sz="0" w:space="0" w:color="auto"/>
        <w:right w:val="none" w:sz="0" w:space="0" w:color="auto"/>
      </w:divBdr>
      <w:divsChild>
        <w:div w:id="197552766">
          <w:marLeft w:val="0"/>
          <w:marRight w:val="0"/>
          <w:marTop w:val="0"/>
          <w:marBottom w:val="0"/>
          <w:divBdr>
            <w:top w:val="none" w:sz="0" w:space="0" w:color="auto"/>
            <w:left w:val="none" w:sz="0" w:space="0" w:color="auto"/>
            <w:bottom w:val="none" w:sz="0" w:space="0" w:color="auto"/>
            <w:right w:val="none" w:sz="0" w:space="0" w:color="auto"/>
          </w:divBdr>
          <w:divsChild>
            <w:div w:id="374082147">
              <w:marLeft w:val="0"/>
              <w:marRight w:val="0"/>
              <w:marTop w:val="0"/>
              <w:marBottom w:val="0"/>
              <w:divBdr>
                <w:top w:val="none" w:sz="0" w:space="0" w:color="auto"/>
                <w:left w:val="none" w:sz="0" w:space="0" w:color="auto"/>
                <w:bottom w:val="none" w:sz="0" w:space="0" w:color="auto"/>
                <w:right w:val="none" w:sz="0" w:space="0" w:color="auto"/>
              </w:divBdr>
              <w:divsChild>
                <w:div w:id="1742633632">
                  <w:marLeft w:val="0"/>
                  <w:marRight w:val="0"/>
                  <w:marTop w:val="0"/>
                  <w:marBottom w:val="0"/>
                  <w:divBdr>
                    <w:top w:val="none" w:sz="0" w:space="0" w:color="auto"/>
                    <w:left w:val="none" w:sz="0" w:space="0" w:color="auto"/>
                    <w:bottom w:val="none" w:sz="0" w:space="0" w:color="auto"/>
                    <w:right w:val="none" w:sz="0" w:space="0" w:color="auto"/>
                  </w:divBdr>
                </w:div>
                <w:div w:id="1818497626">
                  <w:marLeft w:val="0"/>
                  <w:marRight w:val="0"/>
                  <w:marTop w:val="0"/>
                  <w:marBottom w:val="0"/>
                  <w:divBdr>
                    <w:top w:val="none" w:sz="0" w:space="0" w:color="auto"/>
                    <w:left w:val="none" w:sz="0" w:space="0" w:color="auto"/>
                    <w:bottom w:val="none" w:sz="0" w:space="0" w:color="auto"/>
                    <w:right w:val="none" w:sz="0" w:space="0" w:color="auto"/>
                  </w:divBdr>
                </w:div>
              </w:divsChild>
            </w:div>
            <w:div w:id="1064646430">
              <w:marLeft w:val="0"/>
              <w:marRight w:val="0"/>
              <w:marTop w:val="0"/>
              <w:marBottom w:val="0"/>
              <w:divBdr>
                <w:top w:val="none" w:sz="0" w:space="0" w:color="auto"/>
                <w:left w:val="none" w:sz="0" w:space="0" w:color="auto"/>
                <w:bottom w:val="none" w:sz="0" w:space="0" w:color="auto"/>
                <w:right w:val="none" w:sz="0" w:space="0" w:color="auto"/>
              </w:divBdr>
              <w:divsChild>
                <w:div w:id="20723444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84242540">
      <w:bodyDiv w:val="1"/>
      <w:marLeft w:val="0"/>
      <w:marRight w:val="0"/>
      <w:marTop w:val="0"/>
      <w:marBottom w:val="0"/>
      <w:divBdr>
        <w:top w:val="none" w:sz="0" w:space="0" w:color="auto"/>
        <w:left w:val="none" w:sz="0" w:space="0" w:color="auto"/>
        <w:bottom w:val="none" w:sz="0" w:space="0" w:color="auto"/>
        <w:right w:val="none" w:sz="0" w:space="0" w:color="auto"/>
      </w:divBdr>
    </w:div>
    <w:div w:id="306129510">
      <w:bodyDiv w:val="1"/>
      <w:marLeft w:val="0"/>
      <w:marRight w:val="0"/>
      <w:marTop w:val="0"/>
      <w:marBottom w:val="0"/>
      <w:divBdr>
        <w:top w:val="none" w:sz="0" w:space="0" w:color="auto"/>
        <w:left w:val="none" w:sz="0" w:space="0" w:color="auto"/>
        <w:bottom w:val="none" w:sz="0" w:space="0" w:color="auto"/>
        <w:right w:val="none" w:sz="0" w:space="0" w:color="auto"/>
      </w:divBdr>
    </w:div>
    <w:div w:id="368384806">
      <w:bodyDiv w:val="1"/>
      <w:marLeft w:val="0"/>
      <w:marRight w:val="0"/>
      <w:marTop w:val="0"/>
      <w:marBottom w:val="0"/>
      <w:divBdr>
        <w:top w:val="none" w:sz="0" w:space="0" w:color="auto"/>
        <w:left w:val="none" w:sz="0" w:space="0" w:color="auto"/>
        <w:bottom w:val="none" w:sz="0" w:space="0" w:color="auto"/>
        <w:right w:val="none" w:sz="0" w:space="0" w:color="auto"/>
      </w:divBdr>
    </w:div>
    <w:div w:id="424805963">
      <w:bodyDiv w:val="1"/>
      <w:marLeft w:val="0"/>
      <w:marRight w:val="0"/>
      <w:marTop w:val="0"/>
      <w:marBottom w:val="0"/>
      <w:divBdr>
        <w:top w:val="none" w:sz="0" w:space="0" w:color="auto"/>
        <w:left w:val="none" w:sz="0" w:space="0" w:color="auto"/>
        <w:bottom w:val="none" w:sz="0" w:space="0" w:color="auto"/>
        <w:right w:val="none" w:sz="0" w:space="0" w:color="auto"/>
      </w:divBdr>
      <w:divsChild>
        <w:div w:id="2072384474">
          <w:marLeft w:val="0"/>
          <w:marRight w:val="0"/>
          <w:marTop w:val="0"/>
          <w:marBottom w:val="0"/>
          <w:divBdr>
            <w:top w:val="none" w:sz="0" w:space="0" w:color="auto"/>
            <w:left w:val="none" w:sz="0" w:space="0" w:color="auto"/>
            <w:bottom w:val="none" w:sz="0" w:space="0" w:color="auto"/>
            <w:right w:val="none" w:sz="0" w:space="0" w:color="auto"/>
          </w:divBdr>
          <w:divsChild>
            <w:div w:id="1832986873">
              <w:marLeft w:val="0"/>
              <w:marRight w:val="0"/>
              <w:marTop w:val="0"/>
              <w:marBottom w:val="0"/>
              <w:divBdr>
                <w:top w:val="none" w:sz="0" w:space="0" w:color="auto"/>
                <w:left w:val="none" w:sz="0" w:space="0" w:color="auto"/>
                <w:bottom w:val="none" w:sz="0" w:space="0" w:color="auto"/>
                <w:right w:val="none" w:sz="0" w:space="0" w:color="auto"/>
              </w:divBdr>
              <w:divsChild>
                <w:div w:id="1729128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63696625">
      <w:bodyDiv w:val="1"/>
      <w:marLeft w:val="0"/>
      <w:marRight w:val="0"/>
      <w:marTop w:val="0"/>
      <w:marBottom w:val="0"/>
      <w:divBdr>
        <w:top w:val="none" w:sz="0" w:space="0" w:color="auto"/>
        <w:left w:val="none" w:sz="0" w:space="0" w:color="auto"/>
        <w:bottom w:val="none" w:sz="0" w:space="0" w:color="auto"/>
        <w:right w:val="none" w:sz="0" w:space="0" w:color="auto"/>
      </w:divBdr>
    </w:div>
    <w:div w:id="533882805">
      <w:bodyDiv w:val="1"/>
      <w:marLeft w:val="0"/>
      <w:marRight w:val="0"/>
      <w:marTop w:val="0"/>
      <w:marBottom w:val="0"/>
      <w:divBdr>
        <w:top w:val="none" w:sz="0" w:space="0" w:color="auto"/>
        <w:left w:val="none" w:sz="0" w:space="0" w:color="auto"/>
        <w:bottom w:val="none" w:sz="0" w:space="0" w:color="auto"/>
        <w:right w:val="none" w:sz="0" w:space="0" w:color="auto"/>
      </w:divBdr>
    </w:div>
    <w:div w:id="542055546">
      <w:bodyDiv w:val="1"/>
      <w:marLeft w:val="0"/>
      <w:marRight w:val="0"/>
      <w:marTop w:val="0"/>
      <w:marBottom w:val="0"/>
      <w:divBdr>
        <w:top w:val="none" w:sz="0" w:space="0" w:color="auto"/>
        <w:left w:val="none" w:sz="0" w:space="0" w:color="auto"/>
        <w:bottom w:val="none" w:sz="0" w:space="0" w:color="auto"/>
        <w:right w:val="none" w:sz="0" w:space="0" w:color="auto"/>
      </w:divBdr>
    </w:div>
    <w:div w:id="602222282">
      <w:bodyDiv w:val="1"/>
      <w:marLeft w:val="0"/>
      <w:marRight w:val="0"/>
      <w:marTop w:val="0"/>
      <w:marBottom w:val="0"/>
      <w:divBdr>
        <w:top w:val="none" w:sz="0" w:space="0" w:color="auto"/>
        <w:left w:val="none" w:sz="0" w:space="0" w:color="auto"/>
        <w:bottom w:val="none" w:sz="0" w:space="0" w:color="auto"/>
        <w:right w:val="none" w:sz="0" w:space="0" w:color="auto"/>
      </w:divBdr>
    </w:div>
    <w:div w:id="628822507">
      <w:bodyDiv w:val="1"/>
      <w:marLeft w:val="0"/>
      <w:marRight w:val="0"/>
      <w:marTop w:val="0"/>
      <w:marBottom w:val="0"/>
      <w:divBdr>
        <w:top w:val="none" w:sz="0" w:space="0" w:color="auto"/>
        <w:left w:val="none" w:sz="0" w:space="0" w:color="auto"/>
        <w:bottom w:val="none" w:sz="0" w:space="0" w:color="auto"/>
        <w:right w:val="none" w:sz="0" w:space="0" w:color="auto"/>
      </w:divBdr>
    </w:div>
    <w:div w:id="635259284">
      <w:bodyDiv w:val="1"/>
      <w:marLeft w:val="0"/>
      <w:marRight w:val="0"/>
      <w:marTop w:val="0"/>
      <w:marBottom w:val="0"/>
      <w:divBdr>
        <w:top w:val="none" w:sz="0" w:space="0" w:color="auto"/>
        <w:left w:val="none" w:sz="0" w:space="0" w:color="auto"/>
        <w:bottom w:val="none" w:sz="0" w:space="0" w:color="auto"/>
        <w:right w:val="none" w:sz="0" w:space="0" w:color="auto"/>
      </w:divBdr>
    </w:div>
    <w:div w:id="669870880">
      <w:bodyDiv w:val="1"/>
      <w:marLeft w:val="0"/>
      <w:marRight w:val="0"/>
      <w:marTop w:val="0"/>
      <w:marBottom w:val="0"/>
      <w:divBdr>
        <w:top w:val="none" w:sz="0" w:space="0" w:color="auto"/>
        <w:left w:val="none" w:sz="0" w:space="0" w:color="auto"/>
        <w:bottom w:val="none" w:sz="0" w:space="0" w:color="auto"/>
        <w:right w:val="none" w:sz="0" w:space="0" w:color="auto"/>
      </w:divBdr>
      <w:divsChild>
        <w:div w:id="749355501">
          <w:blockQuote w:val="1"/>
          <w:marLeft w:val="720"/>
          <w:marRight w:val="720"/>
          <w:marTop w:val="100"/>
          <w:marBottom w:val="100"/>
          <w:divBdr>
            <w:top w:val="none" w:sz="0" w:space="0" w:color="auto"/>
            <w:left w:val="none" w:sz="0" w:space="0" w:color="auto"/>
            <w:bottom w:val="none" w:sz="0" w:space="0" w:color="auto"/>
            <w:right w:val="none" w:sz="0" w:space="0" w:color="auto"/>
          </w:divBdr>
        </w:div>
        <w:div w:id="799223515">
          <w:blockQuote w:val="1"/>
          <w:marLeft w:val="720"/>
          <w:marRight w:val="720"/>
          <w:marTop w:val="100"/>
          <w:marBottom w:val="100"/>
          <w:divBdr>
            <w:top w:val="none" w:sz="0" w:space="0" w:color="auto"/>
            <w:left w:val="none" w:sz="0" w:space="0" w:color="auto"/>
            <w:bottom w:val="none" w:sz="0" w:space="0" w:color="auto"/>
            <w:right w:val="none" w:sz="0" w:space="0" w:color="auto"/>
          </w:divBdr>
        </w:div>
        <w:div w:id="749305419">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40010559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932934782">
          <w:blockQuote w:val="1"/>
          <w:marLeft w:val="720"/>
          <w:marRight w:val="720"/>
          <w:marTop w:val="100"/>
          <w:marBottom w:val="100"/>
          <w:divBdr>
            <w:top w:val="none" w:sz="0" w:space="0" w:color="auto"/>
            <w:left w:val="none" w:sz="0" w:space="0" w:color="auto"/>
            <w:bottom w:val="none" w:sz="0" w:space="0" w:color="auto"/>
            <w:right w:val="none" w:sz="0" w:space="0" w:color="auto"/>
          </w:divBdr>
        </w:div>
        <w:div w:id="1284268782">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63984715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83774450">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57424179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326633106">
          <w:blockQuote w:val="1"/>
          <w:marLeft w:val="720"/>
          <w:marRight w:val="720"/>
          <w:marTop w:val="100"/>
          <w:marBottom w:val="100"/>
          <w:divBdr>
            <w:top w:val="none" w:sz="0" w:space="0" w:color="auto"/>
            <w:left w:val="none" w:sz="0" w:space="0" w:color="auto"/>
            <w:bottom w:val="none" w:sz="0" w:space="0" w:color="auto"/>
            <w:right w:val="none" w:sz="0" w:space="0" w:color="auto"/>
          </w:divBdr>
        </w:div>
        <w:div w:id="195776642">
          <w:blockQuote w:val="1"/>
          <w:marLeft w:val="720"/>
          <w:marRight w:val="720"/>
          <w:marTop w:val="100"/>
          <w:marBottom w:val="100"/>
          <w:divBdr>
            <w:top w:val="none" w:sz="0" w:space="0" w:color="auto"/>
            <w:left w:val="none" w:sz="0" w:space="0" w:color="auto"/>
            <w:bottom w:val="none" w:sz="0" w:space="0" w:color="auto"/>
            <w:right w:val="none" w:sz="0" w:space="0" w:color="auto"/>
          </w:divBdr>
        </w:div>
        <w:div w:id="50347722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747383207">
      <w:bodyDiv w:val="1"/>
      <w:marLeft w:val="0"/>
      <w:marRight w:val="0"/>
      <w:marTop w:val="0"/>
      <w:marBottom w:val="0"/>
      <w:divBdr>
        <w:top w:val="none" w:sz="0" w:space="0" w:color="auto"/>
        <w:left w:val="none" w:sz="0" w:space="0" w:color="auto"/>
        <w:bottom w:val="none" w:sz="0" w:space="0" w:color="auto"/>
        <w:right w:val="none" w:sz="0" w:space="0" w:color="auto"/>
      </w:divBdr>
    </w:div>
    <w:div w:id="849031061">
      <w:bodyDiv w:val="1"/>
      <w:marLeft w:val="0"/>
      <w:marRight w:val="0"/>
      <w:marTop w:val="0"/>
      <w:marBottom w:val="0"/>
      <w:divBdr>
        <w:top w:val="none" w:sz="0" w:space="0" w:color="auto"/>
        <w:left w:val="none" w:sz="0" w:space="0" w:color="auto"/>
        <w:bottom w:val="none" w:sz="0" w:space="0" w:color="auto"/>
        <w:right w:val="none" w:sz="0" w:space="0" w:color="auto"/>
      </w:divBdr>
    </w:div>
    <w:div w:id="945886449">
      <w:bodyDiv w:val="1"/>
      <w:marLeft w:val="0"/>
      <w:marRight w:val="0"/>
      <w:marTop w:val="0"/>
      <w:marBottom w:val="0"/>
      <w:divBdr>
        <w:top w:val="none" w:sz="0" w:space="0" w:color="auto"/>
        <w:left w:val="none" w:sz="0" w:space="0" w:color="auto"/>
        <w:bottom w:val="none" w:sz="0" w:space="0" w:color="auto"/>
        <w:right w:val="none" w:sz="0" w:space="0" w:color="auto"/>
      </w:divBdr>
    </w:div>
    <w:div w:id="988946807">
      <w:bodyDiv w:val="1"/>
      <w:marLeft w:val="0"/>
      <w:marRight w:val="0"/>
      <w:marTop w:val="0"/>
      <w:marBottom w:val="0"/>
      <w:divBdr>
        <w:top w:val="none" w:sz="0" w:space="0" w:color="auto"/>
        <w:left w:val="none" w:sz="0" w:space="0" w:color="auto"/>
        <w:bottom w:val="none" w:sz="0" w:space="0" w:color="auto"/>
        <w:right w:val="none" w:sz="0" w:space="0" w:color="auto"/>
      </w:divBdr>
    </w:div>
    <w:div w:id="1033384458">
      <w:bodyDiv w:val="1"/>
      <w:marLeft w:val="0"/>
      <w:marRight w:val="0"/>
      <w:marTop w:val="0"/>
      <w:marBottom w:val="0"/>
      <w:divBdr>
        <w:top w:val="none" w:sz="0" w:space="0" w:color="auto"/>
        <w:left w:val="none" w:sz="0" w:space="0" w:color="auto"/>
        <w:bottom w:val="none" w:sz="0" w:space="0" w:color="auto"/>
        <w:right w:val="none" w:sz="0" w:space="0" w:color="auto"/>
      </w:divBdr>
    </w:div>
    <w:div w:id="1040082951">
      <w:bodyDiv w:val="1"/>
      <w:marLeft w:val="0"/>
      <w:marRight w:val="0"/>
      <w:marTop w:val="0"/>
      <w:marBottom w:val="0"/>
      <w:divBdr>
        <w:top w:val="none" w:sz="0" w:space="0" w:color="auto"/>
        <w:left w:val="none" w:sz="0" w:space="0" w:color="auto"/>
        <w:bottom w:val="none" w:sz="0" w:space="0" w:color="auto"/>
        <w:right w:val="none" w:sz="0" w:space="0" w:color="auto"/>
      </w:divBdr>
    </w:div>
    <w:div w:id="1093211592">
      <w:bodyDiv w:val="1"/>
      <w:marLeft w:val="0"/>
      <w:marRight w:val="0"/>
      <w:marTop w:val="0"/>
      <w:marBottom w:val="0"/>
      <w:divBdr>
        <w:top w:val="none" w:sz="0" w:space="0" w:color="auto"/>
        <w:left w:val="none" w:sz="0" w:space="0" w:color="auto"/>
        <w:bottom w:val="none" w:sz="0" w:space="0" w:color="auto"/>
        <w:right w:val="none" w:sz="0" w:space="0" w:color="auto"/>
      </w:divBdr>
    </w:div>
    <w:div w:id="1199853286">
      <w:bodyDiv w:val="1"/>
      <w:marLeft w:val="0"/>
      <w:marRight w:val="0"/>
      <w:marTop w:val="0"/>
      <w:marBottom w:val="0"/>
      <w:divBdr>
        <w:top w:val="none" w:sz="0" w:space="0" w:color="auto"/>
        <w:left w:val="none" w:sz="0" w:space="0" w:color="auto"/>
        <w:bottom w:val="none" w:sz="0" w:space="0" w:color="auto"/>
        <w:right w:val="none" w:sz="0" w:space="0" w:color="auto"/>
      </w:divBdr>
    </w:div>
    <w:div w:id="1224026326">
      <w:bodyDiv w:val="1"/>
      <w:marLeft w:val="0"/>
      <w:marRight w:val="0"/>
      <w:marTop w:val="0"/>
      <w:marBottom w:val="0"/>
      <w:divBdr>
        <w:top w:val="none" w:sz="0" w:space="0" w:color="auto"/>
        <w:left w:val="none" w:sz="0" w:space="0" w:color="auto"/>
        <w:bottom w:val="none" w:sz="0" w:space="0" w:color="auto"/>
        <w:right w:val="none" w:sz="0" w:space="0" w:color="auto"/>
      </w:divBdr>
    </w:div>
    <w:div w:id="1318729408">
      <w:bodyDiv w:val="1"/>
      <w:marLeft w:val="0"/>
      <w:marRight w:val="0"/>
      <w:marTop w:val="0"/>
      <w:marBottom w:val="0"/>
      <w:divBdr>
        <w:top w:val="none" w:sz="0" w:space="0" w:color="auto"/>
        <w:left w:val="none" w:sz="0" w:space="0" w:color="auto"/>
        <w:bottom w:val="none" w:sz="0" w:space="0" w:color="auto"/>
        <w:right w:val="none" w:sz="0" w:space="0" w:color="auto"/>
      </w:divBdr>
    </w:div>
    <w:div w:id="1457140762">
      <w:bodyDiv w:val="1"/>
      <w:marLeft w:val="0"/>
      <w:marRight w:val="0"/>
      <w:marTop w:val="0"/>
      <w:marBottom w:val="0"/>
      <w:divBdr>
        <w:top w:val="none" w:sz="0" w:space="0" w:color="auto"/>
        <w:left w:val="none" w:sz="0" w:space="0" w:color="auto"/>
        <w:bottom w:val="none" w:sz="0" w:space="0" w:color="auto"/>
        <w:right w:val="none" w:sz="0" w:space="0" w:color="auto"/>
      </w:divBdr>
    </w:div>
    <w:div w:id="1458716796">
      <w:bodyDiv w:val="1"/>
      <w:marLeft w:val="0"/>
      <w:marRight w:val="0"/>
      <w:marTop w:val="0"/>
      <w:marBottom w:val="0"/>
      <w:divBdr>
        <w:top w:val="none" w:sz="0" w:space="0" w:color="auto"/>
        <w:left w:val="none" w:sz="0" w:space="0" w:color="auto"/>
        <w:bottom w:val="none" w:sz="0" w:space="0" w:color="auto"/>
        <w:right w:val="none" w:sz="0" w:space="0" w:color="auto"/>
      </w:divBdr>
    </w:div>
    <w:div w:id="1653749647">
      <w:bodyDiv w:val="1"/>
      <w:marLeft w:val="0"/>
      <w:marRight w:val="0"/>
      <w:marTop w:val="0"/>
      <w:marBottom w:val="0"/>
      <w:divBdr>
        <w:top w:val="none" w:sz="0" w:space="0" w:color="auto"/>
        <w:left w:val="none" w:sz="0" w:space="0" w:color="auto"/>
        <w:bottom w:val="none" w:sz="0" w:space="0" w:color="auto"/>
        <w:right w:val="none" w:sz="0" w:space="0" w:color="auto"/>
      </w:divBdr>
      <w:divsChild>
        <w:div w:id="1344744574">
          <w:marLeft w:val="0"/>
          <w:marRight w:val="0"/>
          <w:marTop w:val="0"/>
          <w:marBottom w:val="0"/>
          <w:divBdr>
            <w:top w:val="none" w:sz="0" w:space="0" w:color="auto"/>
            <w:left w:val="none" w:sz="0" w:space="0" w:color="auto"/>
            <w:bottom w:val="none" w:sz="0" w:space="0" w:color="auto"/>
            <w:right w:val="none" w:sz="0" w:space="0" w:color="auto"/>
          </w:divBdr>
          <w:divsChild>
            <w:div w:id="202717890">
              <w:marLeft w:val="0"/>
              <w:marRight w:val="0"/>
              <w:marTop w:val="0"/>
              <w:marBottom w:val="0"/>
              <w:divBdr>
                <w:top w:val="none" w:sz="0" w:space="0" w:color="auto"/>
                <w:left w:val="none" w:sz="0" w:space="0" w:color="auto"/>
                <w:bottom w:val="none" w:sz="0" w:space="0" w:color="auto"/>
                <w:right w:val="none" w:sz="0" w:space="0" w:color="auto"/>
              </w:divBdr>
              <w:divsChild>
                <w:div w:id="14228704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56454062">
      <w:bodyDiv w:val="1"/>
      <w:marLeft w:val="0"/>
      <w:marRight w:val="0"/>
      <w:marTop w:val="0"/>
      <w:marBottom w:val="0"/>
      <w:divBdr>
        <w:top w:val="none" w:sz="0" w:space="0" w:color="auto"/>
        <w:left w:val="none" w:sz="0" w:space="0" w:color="auto"/>
        <w:bottom w:val="none" w:sz="0" w:space="0" w:color="auto"/>
        <w:right w:val="none" w:sz="0" w:space="0" w:color="auto"/>
      </w:divBdr>
      <w:divsChild>
        <w:div w:id="199974668">
          <w:marLeft w:val="0"/>
          <w:marRight w:val="0"/>
          <w:marTop w:val="0"/>
          <w:marBottom w:val="0"/>
          <w:divBdr>
            <w:top w:val="none" w:sz="0" w:space="0" w:color="auto"/>
            <w:left w:val="none" w:sz="0" w:space="0" w:color="auto"/>
            <w:bottom w:val="none" w:sz="0" w:space="0" w:color="auto"/>
            <w:right w:val="none" w:sz="0" w:space="0" w:color="auto"/>
          </w:divBdr>
          <w:divsChild>
            <w:div w:id="1427966308">
              <w:marLeft w:val="0"/>
              <w:marRight w:val="0"/>
              <w:marTop w:val="0"/>
              <w:marBottom w:val="0"/>
              <w:divBdr>
                <w:top w:val="none" w:sz="0" w:space="0" w:color="auto"/>
                <w:left w:val="none" w:sz="0" w:space="0" w:color="auto"/>
                <w:bottom w:val="none" w:sz="0" w:space="0" w:color="auto"/>
                <w:right w:val="none" w:sz="0" w:space="0" w:color="auto"/>
              </w:divBdr>
              <w:divsChild>
                <w:div w:id="1589650713">
                  <w:marLeft w:val="0"/>
                  <w:marRight w:val="0"/>
                  <w:marTop w:val="0"/>
                  <w:marBottom w:val="0"/>
                  <w:divBdr>
                    <w:top w:val="none" w:sz="0" w:space="0" w:color="auto"/>
                    <w:left w:val="none" w:sz="0" w:space="0" w:color="auto"/>
                    <w:bottom w:val="none" w:sz="0" w:space="0" w:color="auto"/>
                    <w:right w:val="none" w:sz="0" w:space="0" w:color="auto"/>
                  </w:divBdr>
                </w:div>
                <w:div w:id="1411074095">
                  <w:marLeft w:val="0"/>
                  <w:marRight w:val="0"/>
                  <w:marTop w:val="0"/>
                  <w:marBottom w:val="0"/>
                  <w:divBdr>
                    <w:top w:val="none" w:sz="0" w:space="0" w:color="auto"/>
                    <w:left w:val="none" w:sz="0" w:space="0" w:color="auto"/>
                    <w:bottom w:val="none" w:sz="0" w:space="0" w:color="auto"/>
                    <w:right w:val="none" w:sz="0" w:space="0" w:color="auto"/>
                  </w:divBdr>
                </w:div>
              </w:divsChild>
            </w:div>
            <w:div w:id="115611336">
              <w:marLeft w:val="0"/>
              <w:marRight w:val="0"/>
              <w:marTop w:val="0"/>
              <w:marBottom w:val="0"/>
              <w:divBdr>
                <w:top w:val="none" w:sz="0" w:space="0" w:color="auto"/>
                <w:left w:val="none" w:sz="0" w:space="0" w:color="auto"/>
                <w:bottom w:val="none" w:sz="0" w:space="0" w:color="auto"/>
                <w:right w:val="none" w:sz="0" w:space="0" w:color="auto"/>
              </w:divBdr>
              <w:divsChild>
                <w:div w:id="13448948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73341125">
      <w:bodyDiv w:val="1"/>
      <w:marLeft w:val="0"/>
      <w:marRight w:val="0"/>
      <w:marTop w:val="0"/>
      <w:marBottom w:val="0"/>
      <w:divBdr>
        <w:top w:val="none" w:sz="0" w:space="0" w:color="auto"/>
        <w:left w:val="none" w:sz="0" w:space="0" w:color="auto"/>
        <w:bottom w:val="none" w:sz="0" w:space="0" w:color="auto"/>
        <w:right w:val="none" w:sz="0" w:space="0" w:color="auto"/>
      </w:divBdr>
    </w:div>
    <w:div w:id="1766420408">
      <w:bodyDiv w:val="1"/>
      <w:marLeft w:val="0"/>
      <w:marRight w:val="0"/>
      <w:marTop w:val="0"/>
      <w:marBottom w:val="0"/>
      <w:divBdr>
        <w:top w:val="none" w:sz="0" w:space="0" w:color="auto"/>
        <w:left w:val="none" w:sz="0" w:space="0" w:color="auto"/>
        <w:bottom w:val="none" w:sz="0" w:space="0" w:color="auto"/>
        <w:right w:val="none" w:sz="0" w:space="0" w:color="auto"/>
      </w:divBdr>
    </w:div>
    <w:div w:id="1790391525">
      <w:bodyDiv w:val="1"/>
      <w:marLeft w:val="0"/>
      <w:marRight w:val="0"/>
      <w:marTop w:val="0"/>
      <w:marBottom w:val="0"/>
      <w:divBdr>
        <w:top w:val="none" w:sz="0" w:space="0" w:color="auto"/>
        <w:left w:val="none" w:sz="0" w:space="0" w:color="auto"/>
        <w:bottom w:val="none" w:sz="0" w:space="0" w:color="auto"/>
        <w:right w:val="none" w:sz="0" w:space="0" w:color="auto"/>
      </w:divBdr>
    </w:div>
    <w:div w:id="1835992244">
      <w:bodyDiv w:val="1"/>
      <w:marLeft w:val="0"/>
      <w:marRight w:val="0"/>
      <w:marTop w:val="0"/>
      <w:marBottom w:val="0"/>
      <w:divBdr>
        <w:top w:val="none" w:sz="0" w:space="0" w:color="auto"/>
        <w:left w:val="none" w:sz="0" w:space="0" w:color="auto"/>
        <w:bottom w:val="none" w:sz="0" w:space="0" w:color="auto"/>
        <w:right w:val="none" w:sz="0" w:space="0" w:color="auto"/>
      </w:divBdr>
    </w:div>
    <w:div w:id="1894391110">
      <w:bodyDiv w:val="1"/>
      <w:marLeft w:val="0"/>
      <w:marRight w:val="0"/>
      <w:marTop w:val="0"/>
      <w:marBottom w:val="0"/>
      <w:divBdr>
        <w:top w:val="none" w:sz="0" w:space="0" w:color="auto"/>
        <w:left w:val="none" w:sz="0" w:space="0" w:color="auto"/>
        <w:bottom w:val="none" w:sz="0" w:space="0" w:color="auto"/>
        <w:right w:val="none" w:sz="0" w:space="0" w:color="auto"/>
      </w:divBdr>
    </w:div>
    <w:div w:id="1916746857">
      <w:bodyDiv w:val="1"/>
      <w:marLeft w:val="0"/>
      <w:marRight w:val="0"/>
      <w:marTop w:val="0"/>
      <w:marBottom w:val="0"/>
      <w:divBdr>
        <w:top w:val="none" w:sz="0" w:space="0" w:color="auto"/>
        <w:left w:val="none" w:sz="0" w:space="0" w:color="auto"/>
        <w:bottom w:val="none" w:sz="0" w:space="0" w:color="auto"/>
        <w:right w:val="none" w:sz="0" w:space="0" w:color="auto"/>
      </w:divBdr>
    </w:div>
    <w:div w:id="1922105908">
      <w:bodyDiv w:val="1"/>
      <w:marLeft w:val="0"/>
      <w:marRight w:val="0"/>
      <w:marTop w:val="0"/>
      <w:marBottom w:val="0"/>
      <w:divBdr>
        <w:top w:val="none" w:sz="0" w:space="0" w:color="auto"/>
        <w:left w:val="none" w:sz="0" w:space="0" w:color="auto"/>
        <w:bottom w:val="none" w:sz="0" w:space="0" w:color="auto"/>
        <w:right w:val="none" w:sz="0" w:space="0" w:color="auto"/>
      </w:divBdr>
      <w:divsChild>
        <w:div w:id="1692416394">
          <w:marLeft w:val="0"/>
          <w:marRight w:val="0"/>
          <w:marTop w:val="0"/>
          <w:marBottom w:val="0"/>
          <w:divBdr>
            <w:top w:val="none" w:sz="0" w:space="0" w:color="auto"/>
            <w:left w:val="none" w:sz="0" w:space="0" w:color="auto"/>
            <w:bottom w:val="none" w:sz="0" w:space="0" w:color="auto"/>
            <w:right w:val="none" w:sz="0" w:space="0" w:color="auto"/>
          </w:divBdr>
          <w:divsChild>
            <w:div w:id="510341740">
              <w:marLeft w:val="0"/>
              <w:marRight w:val="0"/>
              <w:marTop w:val="0"/>
              <w:marBottom w:val="0"/>
              <w:divBdr>
                <w:top w:val="none" w:sz="0" w:space="0" w:color="auto"/>
                <w:left w:val="none" w:sz="0" w:space="0" w:color="auto"/>
                <w:bottom w:val="none" w:sz="0" w:space="0" w:color="auto"/>
                <w:right w:val="none" w:sz="0" w:space="0" w:color="auto"/>
              </w:divBdr>
              <w:divsChild>
                <w:div w:id="805128348">
                  <w:marLeft w:val="0"/>
                  <w:marRight w:val="0"/>
                  <w:marTop w:val="0"/>
                  <w:marBottom w:val="0"/>
                  <w:divBdr>
                    <w:top w:val="none" w:sz="0" w:space="0" w:color="auto"/>
                    <w:left w:val="none" w:sz="0" w:space="0" w:color="auto"/>
                    <w:bottom w:val="none" w:sz="0" w:space="0" w:color="auto"/>
                    <w:right w:val="none" w:sz="0" w:space="0" w:color="auto"/>
                  </w:divBdr>
                </w:div>
              </w:divsChild>
            </w:div>
            <w:div w:id="456411976">
              <w:marLeft w:val="0"/>
              <w:marRight w:val="0"/>
              <w:marTop w:val="0"/>
              <w:marBottom w:val="0"/>
              <w:divBdr>
                <w:top w:val="none" w:sz="0" w:space="0" w:color="auto"/>
                <w:left w:val="none" w:sz="0" w:space="0" w:color="auto"/>
                <w:bottom w:val="none" w:sz="0" w:space="0" w:color="auto"/>
                <w:right w:val="none" w:sz="0" w:space="0" w:color="auto"/>
              </w:divBdr>
              <w:divsChild>
                <w:div w:id="1994219353">
                  <w:marLeft w:val="0"/>
                  <w:marRight w:val="0"/>
                  <w:marTop w:val="0"/>
                  <w:marBottom w:val="0"/>
                  <w:divBdr>
                    <w:top w:val="none" w:sz="0" w:space="0" w:color="auto"/>
                    <w:left w:val="none" w:sz="0" w:space="0" w:color="auto"/>
                    <w:bottom w:val="none" w:sz="0" w:space="0" w:color="auto"/>
                    <w:right w:val="none" w:sz="0" w:space="0" w:color="auto"/>
                  </w:divBdr>
                </w:div>
                <w:div w:id="24601194">
                  <w:marLeft w:val="0"/>
                  <w:marRight w:val="0"/>
                  <w:marTop w:val="0"/>
                  <w:marBottom w:val="0"/>
                  <w:divBdr>
                    <w:top w:val="none" w:sz="0" w:space="0" w:color="auto"/>
                    <w:left w:val="none" w:sz="0" w:space="0" w:color="auto"/>
                    <w:bottom w:val="none" w:sz="0" w:space="0" w:color="auto"/>
                    <w:right w:val="none" w:sz="0" w:space="0" w:color="auto"/>
                  </w:divBdr>
                </w:div>
                <w:div w:id="429854158">
                  <w:marLeft w:val="0"/>
                  <w:marRight w:val="0"/>
                  <w:marTop w:val="0"/>
                  <w:marBottom w:val="0"/>
                  <w:divBdr>
                    <w:top w:val="none" w:sz="0" w:space="0" w:color="auto"/>
                    <w:left w:val="none" w:sz="0" w:space="0" w:color="auto"/>
                    <w:bottom w:val="none" w:sz="0" w:space="0" w:color="auto"/>
                    <w:right w:val="none" w:sz="0" w:space="0" w:color="auto"/>
                  </w:divBdr>
                </w:div>
              </w:divsChild>
            </w:div>
            <w:div w:id="1829590645">
              <w:marLeft w:val="0"/>
              <w:marRight w:val="0"/>
              <w:marTop w:val="0"/>
              <w:marBottom w:val="0"/>
              <w:divBdr>
                <w:top w:val="none" w:sz="0" w:space="0" w:color="auto"/>
                <w:left w:val="none" w:sz="0" w:space="0" w:color="auto"/>
                <w:bottom w:val="none" w:sz="0" w:space="0" w:color="auto"/>
                <w:right w:val="none" w:sz="0" w:space="0" w:color="auto"/>
              </w:divBdr>
              <w:divsChild>
                <w:div w:id="5703848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19768808">
      <w:bodyDiv w:val="1"/>
      <w:marLeft w:val="0"/>
      <w:marRight w:val="0"/>
      <w:marTop w:val="0"/>
      <w:marBottom w:val="0"/>
      <w:divBdr>
        <w:top w:val="none" w:sz="0" w:space="0" w:color="auto"/>
        <w:left w:val="none" w:sz="0" w:space="0" w:color="auto"/>
        <w:bottom w:val="none" w:sz="0" w:space="0" w:color="auto"/>
        <w:right w:val="none" w:sz="0" w:space="0" w:color="auto"/>
      </w:divBdr>
    </w:div>
    <w:div w:id="2025864515">
      <w:bodyDiv w:val="1"/>
      <w:marLeft w:val="0"/>
      <w:marRight w:val="0"/>
      <w:marTop w:val="0"/>
      <w:marBottom w:val="0"/>
      <w:divBdr>
        <w:top w:val="none" w:sz="0" w:space="0" w:color="auto"/>
        <w:left w:val="none" w:sz="0" w:space="0" w:color="auto"/>
        <w:bottom w:val="none" w:sz="0" w:space="0" w:color="auto"/>
        <w:right w:val="none" w:sz="0" w:space="0" w:color="auto"/>
      </w:divBdr>
    </w:div>
    <w:div w:id="2027750253">
      <w:bodyDiv w:val="1"/>
      <w:marLeft w:val="0"/>
      <w:marRight w:val="0"/>
      <w:marTop w:val="0"/>
      <w:marBottom w:val="0"/>
      <w:divBdr>
        <w:top w:val="none" w:sz="0" w:space="0" w:color="auto"/>
        <w:left w:val="none" w:sz="0" w:space="0" w:color="auto"/>
        <w:bottom w:val="none" w:sz="0" w:space="0" w:color="auto"/>
        <w:right w:val="none" w:sz="0" w:space="0" w:color="auto"/>
      </w:divBdr>
    </w:div>
    <w:div w:id="2079744999">
      <w:bodyDiv w:val="1"/>
      <w:marLeft w:val="0"/>
      <w:marRight w:val="0"/>
      <w:marTop w:val="0"/>
      <w:marBottom w:val="0"/>
      <w:divBdr>
        <w:top w:val="none" w:sz="0" w:space="0" w:color="auto"/>
        <w:left w:val="none" w:sz="0" w:space="0" w:color="auto"/>
        <w:bottom w:val="none" w:sz="0" w:space="0" w:color="auto"/>
        <w:right w:val="none" w:sz="0" w:space="0" w:color="auto"/>
      </w:divBdr>
    </w:div>
    <w:div w:id="214565978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wmf"/><Relationship Id="rId18" Type="http://schemas.openxmlformats.org/officeDocument/2006/relationships/image" Target="https://www.oppo.it/calcoli/canali/img/luci_1_bis.gif" TargetMode="External"/><Relationship Id="rId26" Type="http://schemas.openxmlformats.org/officeDocument/2006/relationships/theme" Target="theme/theme1.xml"/><Relationship Id="rId3" Type="http://schemas.openxmlformats.org/officeDocument/2006/relationships/numbering" Target="numbering.xml"/><Relationship Id="rId21" Type="http://schemas.openxmlformats.org/officeDocument/2006/relationships/footer" Target="footer1.xml"/><Relationship Id="rId7" Type="http://schemas.openxmlformats.org/officeDocument/2006/relationships/footnotes" Target="footnotes.xml"/><Relationship Id="rId12" Type="http://schemas.openxmlformats.org/officeDocument/2006/relationships/image" Target="media/image4.png"/><Relationship Id="rId17" Type="http://schemas.openxmlformats.org/officeDocument/2006/relationships/image" Target="media/image7.png"/><Relationship Id="rId25"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hyperlink" Target="https://www.oppo.it/calcoli/canali/luce_battente_spigolo_vivo.html" TargetMode="External"/><Relationship Id="rId20"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24" Type="http://schemas.openxmlformats.org/officeDocument/2006/relationships/footer" Target="footer3.xml"/><Relationship Id="rId5" Type="http://schemas.openxmlformats.org/officeDocument/2006/relationships/settings" Target="settings.xml"/><Relationship Id="rId15" Type="http://schemas.openxmlformats.org/officeDocument/2006/relationships/image" Target="media/image6.emf"/><Relationship Id="rId23" Type="http://schemas.openxmlformats.org/officeDocument/2006/relationships/header" Target="header3.xml"/><Relationship Id="rId10" Type="http://schemas.openxmlformats.org/officeDocument/2006/relationships/image" Target="media/image2.emf"/><Relationship Id="rId19" Type="http://schemas.openxmlformats.org/officeDocument/2006/relationships/header" Target="header1.xml"/><Relationship Id="rId4" Type="http://schemas.openxmlformats.org/officeDocument/2006/relationships/styles" Target="styles.xml"/><Relationship Id="rId9" Type="http://schemas.openxmlformats.org/officeDocument/2006/relationships/image" Target="media/image1.png"/><Relationship Id="rId14" Type="http://schemas.openxmlformats.org/officeDocument/2006/relationships/oleObject" Target="embeddings/oleObject1.bin"/><Relationship Id="rId22" Type="http://schemas.openxmlformats.org/officeDocument/2006/relationships/footer" Target="footer2.xml"/></Relationships>
</file>

<file path=word/_rels/header3.xml.rels><?xml version="1.0" encoding="UTF-8" standalone="yes"?>
<Relationships xmlns="http://schemas.openxmlformats.org/package/2006/relationships"><Relationship Id="rId1" Type="http://schemas.openxmlformats.org/officeDocument/2006/relationships/image" Target="media/image8.png"/></Relationship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D63C44C2-79CF-407E-A12C-4BFF0F4EB4C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109</TotalTime>
  <Pages>1</Pages>
  <Words>4087</Words>
  <Characters>23301</Characters>
  <Application>Microsoft Office Word</Application>
  <DocSecurity>0</DocSecurity>
  <Lines>194</Lines>
  <Paragraphs>54</Paragraphs>
  <ScaleCrop>false</ScaleCrop>
  <HeadingPairs>
    <vt:vector size="2" baseType="variant">
      <vt:variant>
        <vt:lpstr>Titolo</vt:lpstr>
      </vt:variant>
      <vt:variant>
        <vt:i4>1</vt:i4>
      </vt:variant>
    </vt:vector>
  </HeadingPairs>
  <TitlesOfParts>
    <vt:vector size="1" baseType="lpstr">
      <vt:lpstr>999-PE-GN-REL</vt:lpstr>
    </vt:vector>
  </TitlesOfParts>
  <Company>AICE Consulting Srl</Company>
  <LinksUpToDate>false</LinksUpToDate>
  <CharactersWithSpaces>27334</CharactersWithSpaces>
  <SharedDoc>false</SharedDoc>
  <HLinks>
    <vt:vector size="1110" baseType="variant">
      <vt:variant>
        <vt:i4>1179709</vt:i4>
      </vt:variant>
      <vt:variant>
        <vt:i4>1106</vt:i4>
      </vt:variant>
      <vt:variant>
        <vt:i4>0</vt:i4>
      </vt:variant>
      <vt:variant>
        <vt:i4>5</vt:i4>
      </vt:variant>
      <vt:variant>
        <vt:lpwstr/>
      </vt:variant>
      <vt:variant>
        <vt:lpwstr>_Toc466560969</vt:lpwstr>
      </vt:variant>
      <vt:variant>
        <vt:i4>1179709</vt:i4>
      </vt:variant>
      <vt:variant>
        <vt:i4>1100</vt:i4>
      </vt:variant>
      <vt:variant>
        <vt:i4>0</vt:i4>
      </vt:variant>
      <vt:variant>
        <vt:i4>5</vt:i4>
      </vt:variant>
      <vt:variant>
        <vt:lpwstr/>
      </vt:variant>
      <vt:variant>
        <vt:lpwstr>_Toc466560968</vt:lpwstr>
      </vt:variant>
      <vt:variant>
        <vt:i4>1179709</vt:i4>
      </vt:variant>
      <vt:variant>
        <vt:i4>1094</vt:i4>
      </vt:variant>
      <vt:variant>
        <vt:i4>0</vt:i4>
      </vt:variant>
      <vt:variant>
        <vt:i4>5</vt:i4>
      </vt:variant>
      <vt:variant>
        <vt:lpwstr/>
      </vt:variant>
      <vt:variant>
        <vt:lpwstr>_Toc466560967</vt:lpwstr>
      </vt:variant>
      <vt:variant>
        <vt:i4>1179709</vt:i4>
      </vt:variant>
      <vt:variant>
        <vt:i4>1088</vt:i4>
      </vt:variant>
      <vt:variant>
        <vt:i4>0</vt:i4>
      </vt:variant>
      <vt:variant>
        <vt:i4>5</vt:i4>
      </vt:variant>
      <vt:variant>
        <vt:lpwstr/>
      </vt:variant>
      <vt:variant>
        <vt:lpwstr>_Toc466560966</vt:lpwstr>
      </vt:variant>
      <vt:variant>
        <vt:i4>1179709</vt:i4>
      </vt:variant>
      <vt:variant>
        <vt:i4>1082</vt:i4>
      </vt:variant>
      <vt:variant>
        <vt:i4>0</vt:i4>
      </vt:variant>
      <vt:variant>
        <vt:i4>5</vt:i4>
      </vt:variant>
      <vt:variant>
        <vt:lpwstr/>
      </vt:variant>
      <vt:variant>
        <vt:lpwstr>_Toc466560965</vt:lpwstr>
      </vt:variant>
      <vt:variant>
        <vt:i4>1179709</vt:i4>
      </vt:variant>
      <vt:variant>
        <vt:i4>1076</vt:i4>
      </vt:variant>
      <vt:variant>
        <vt:i4>0</vt:i4>
      </vt:variant>
      <vt:variant>
        <vt:i4>5</vt:i4>
      </vt:variant>
      <vt:variant>
        <vt:lpwstr/>
      </vt:variant>
      <vt:variant>
        <vt:lpwstr>_Toc466560964</vt:lpwstr>
      </vt:variant>
      <vt:variant>
        <vt:i4>1179709</vt:i4>
      </vt:variant>
      <vt:variant>
        <vt:i4>1070</vt:i4>
      </vt:variant>
      <vt:variant>
        <vt:i4>0</vt:i4>
      </vt:variant>
      <vt:variant>
        <vt:i4>5</vt:i4>
      </vt:variant>
      <vt:variant>
        <vt:lpwstr/>
      </vt:variant>
      <vt:variant>
        <vt:lpwstr>_Toc466560963</vt:lpwstr>
      </vt:variant>
      <vt:variant>
        <vt:i4>1179709</vt:i4>
      </vt:variant>
      <vt:variant>
        <vt:i4>1064</vt:i4>
      </vt:variant>
      <vt:variant>
        <vt:i4>0</vt:i4>
      </vt:variant>
      <vt:variant>
        <vt:i4>5</vt:i4>
      </vt:variant>
      <vt:variant>
        <vt:lpwstr/>
      </vt:variant>
      <vt:variant>
        <vt:lpwstr>_Toc466560962</vt:lpwstr>
      </vt:variant>
      <vt:variant>
        <vt:i4>1179709</vt:i4>
      </vt:variant>
      <vt:variant>
        <vt:i4>1058</vt:i4>
      </vt:variant>
      <vt:variant>
        <vt:i4>0</vt:i4>
      </vt:variant>
      <vt:variant>
        <vt:i4>5</vt:i4>
      </vt:variant>
      <vt:variant>
        <vt:lpwstr/>
      </vt:variant>
      <vt:variant>
        <vt:lpwstr>_Toc466560961</vt:lpwstr>
      </vt:variant>
      <vt:variant>
        <vt:i4>1179709</vt:i4>
      </vt:variant>
      <vt:variant>
        <vt:i4>1052</vt:i4>
      </vt:variant>
      <vt:variant>
        <vt:i4>0</vt:i4>
      </vt:variant>
      <vt:variant>
        <vt:i4>5</vt:i4>
      </vt:variant>
      <vt:variant>
        <vt:lpwstr/>
      </vt:variant>
      <vt:variant>
        <vt:lpwstr>_Toc466560960</vt:lpwstr>
      </vt:variant>
      <vt:variant>
        <vt:i4>1114173</vt:i4>
      </vt:variant>
      <vt:variant>
        <vt:i4>1046</vt:i4>
      </vt:variant>
      <vt:variant>
        <vt:i4>0</vt:i4>
      </vt:variant>
      <vt:variant>
        <vt:i4>5</vt:i4>
      </vt:variant>
      <vt:variant>
        <vt:lpwstr/>
      </vt:variant>
      <vt:variant>
        <vt:lpwstr>_Toc466560959</vt:lpwstr>
      </vt:variant>
      <vt:variant>
        <vt:i4>1114173</vt:i4>
      </vt:variant>
      <vt:variant>
        <vt:i4>1040</vt:i4>
      </vt:variant>
      <vt:variant>
        <vt:i4>0</vt:i4>
      </vt:variant>
      <vt:variant>
        <vt:i4>5</vt:i4>
      </vt:variant>
      <vt:variant>
        <vt:lpwstr/>
      </vt:variant>
      <vt:variant>
        <vt:lpwstr>_Toc466560958</vt:lpwstr>
      </vt:variant>
      <vt:variant>
        <vt:i4>1114173</vt:i4>
      </vt:variant>
      <vt:variant>
        <vt:i4>1034</vt:i4>
      </vt:variant>
      <vt:variant>
        <vt:i4>0</vt:i4>
      </vt:variant>
      <vt:variant>
        <vt:i4>5</vt:i4>
      </vt:variant>
      <vt:variant>
        <vt:lpwstr/>
      </vt:variant>
      <vt:variant>
        <vt:lpwstr>_Toc466560957</vt:lpwstr>
      </vt:variant>
      <vt:variant>
        <vt:i4>1114173</vt:i4>
      </vt:variant>
      <vt:variant>
        <vt:i4>1028</vt:i4>
      </vt:variant>
      <vt:variant>
        <vt:i4>0</vt:i4>
      </vt:variant>
      <vt:variant>
        <vt:i4>5</vt:i4>
      </vt:variant>
      <vt:variant>
        <vt:lpwstr/>
      </vt:variant>
      <vt:variant>
        <vt:lpwstr>_Toc466560956</vt:lpwstr>
      </vt:variant>
      <vt:variant>
        <vt:i4>1114173</vt:i4>
      </vt:variant>
      <vt:variant>
        <vt:i4>1022</vt:i4>
      </vt:variant>
      <vt:variant>
        <vt:i4>0</vt:i4>
      </vt:variant>
      <vt:variant>
        <vt:i4>5</vt:i4>
      </vt:variant>
      <vt:variant>
        <vt:lpwstr/>
      </vt:variant>
      <vt:variant>
        <vt:lpwstr>_Toc466560955</vt:lpwstr>
      </vt:variant>
      <vt:variant>
        <vt:i4>1114173</vt:i4>
      </vt:variant>
      <vt:variant>
        <vt:i4>1016</vt:i4>
      </vt:variant>
      <vt:variant>
        <vt:i4>0</vt:i4>
      </vt:variant>
      <vt:variant>
        <vt:i4>5</vt:i4>
      </vt:variant>
      <vt:variant>
        <vt:lpwstr/>
      </vt:variant>
      <vt:variant>
        <vt:lpwstr>_Toc466560954</vt:lpwstr>
      </vt:variant>
      <vt:variant>
        <vt:i4>1114173</vt:i4>
      </vt:variant>
      <vt:variant>
        <vt:i4>1010</vt:i4>
      </vt:variant>
      <vt:variant>
        <vt:i4>0</vt:i4>
      </vt:variant>
      <vt:variant>
        <vt:i4>5</vt:i4>
      </vt:variant>
      <vt:variant>
        <vt:lpwstr/>
      </vt:variant>
      <vt:variant>
        <vt:lpwstr>_Toc466560953</vt:lpwstr>
      </vt:variant>
      <vt:variant>
        <vt:i4>1114173</vt:i4>
      </vt:variant>
      <vt:variant>
        <vt:i4>1004</vt:i4>
      </vt:variant>
      <vt:variant>
        <vt:i4>0</vt:i4>
      </vt:variant>
      <vt:variant>
        <vt:i4>5</vt:i4>
      </vt:variant>
      <vt:variant>
        <vt:lpwstr/>
      </vt:variant>
      <vt:variant>
        <vt:lpwstr>_Toc466560952</vt:lpwstr>
      </vt:variant>
      <vt:variant>
        <vt:i4>1114173</vt:i4>
      </vt:variant>
      <vt:variant>
        <vt:i4>998</vt:i4>
      </vt:variant>
      <vt:variant>
        <vt:i4>0</vt:i4>
      </vt:variant>
      <vt:variant>
        <vt:i4>5</vt:i4>
      </vt:variant>
      <vt:variant>
        <vt:lpwstr/>
      </vt:variant>
      <vt:variant>
        <vt:lpwstr>_Toc466560951</vt:lpwstr>
      </vt:variant>
      <vt:variant>
        <vt:i4>1114173</vt:i4>
      </vt:variant>
      <vt:variant>
        <vt:i4>992</vt:i4>
      </vt:variant>
      <vt:variant>
        <vt:i4>0</vt:i4>
      </vt:variant>
      <vt:variant>
        <vt:i4>5</vt:i4>
      </vt:variant>
      <vt:variant>
        <vt:lpwstr/>
      </vt:variant>
      <vt:variant>
        <vt:lpwstr>_Toc466560950</vt:lpwstr>
      </vt:variant>
      <vt:variant>
        <vt:i4>1048637</vt:i4>
      </vt:variant>
      <vt:variant>
        <vt:i4>986</vt:i4>
      </vt:variant>
      <vt:variant>
        <vt:i4>0</vt:i4>
      </vt:variant>
      <vt:variant>
        <vt:i4>5</vt:i4>
      </vt:variant>
      <vt:variant>
        <vt:lpwstr/>
      </vt:variant>
      <vt:variant>
        <vt:lpwstr>_Toc466560949</vt:lpwstr>
      </vt:variant>
      <vt:variant>
        <vt:i4>1048637</vt:i4>
      </vt:variant>
      <vt:variant>
        <vt:i4>980</vt:i4>
      </vt:variant>
      <vt:variant>
        <vt:i4>0</vt:i4>
      </vt:variant>
      <vt:variant>
        <vt:i4>5</vt:i4>
      </vt:variant>
      <vt:variant>
        <vt:lpwstr/>
      </vt:variant>
      <vt:variant>
        <vt:lpwstr>_Toc466560948</vt:lpwstr>
      </vt:variant>
      <vt:variant>
        <vt:i4>1048637</vt:i4>
      </vt:variant>
      <vt:variant>
        <vt:i4>974</vt:i4>
      </vt:variant>
      <vt:variant>
        <vt:i4>0</vt:i4>
      </vt:variant>
      <vt:variant>
        <vt:i4>5</vt:i4>
      </vt:variant>
      <vt:variant>
        <vt:lpwstr/>
      </vt:variant>
      <vt:variant>
        <vt:lpwstr>_Toc466560947</vt:lpwstr>
      </vt:variant>
      <vt:variant>
        <vt:i4>1048637</vt:i4>
      </vt:variant>
      <vt:variant>
        <vt:i4>968</vt:i4>
      </vt:variant>
      <vt:variant>
        <vt:i4>0</vt:i4>
      </vt:variant>
      <vt:variant>
        <vt:i4>5</vt:i4>
      </vt:variant>
      <vt:variant>
        <vt:lpwstr/>
      </vt:variant>
      <vt:variant>
        <vt:lpwstr>_Toc466560946</vt:lpwstr>
      </vt:variant>
      <vt:variant>
        <vt:i4>1048637</vt:i4>
      </vt:variant>
      <vt:variant>
        <vt:i4>962</vt:i4>
      </vt:variant>
      <vt:variant>
        <vt:i4>0</vt:i4>
      </vt:variant>
      <vt:variant>
        <vt:i4>5</vt:i4>
      </vt:variant>
      <vt:variant>
        <vt:lpwstr/>
      </vt:variant>
      <vt:variant>
        <vt:lpwstr>_Toc466560945</vt:lpwstr>
      </vt:variant>
      <vt:variant>
        <vt:i4>1048637</vt:i4>
      </vt:variant>
      <vt:variant>
        <vt:i4>956</vt:i4>
      </vt:variant>
      <vt:variant>
        <vt:i4>0</vt:i4>
      </vt:variant>
      <vt:variant>
        <vt:i4>5</vt:i4>
      </vt:variant>
      <vt:variant>
        <vt:lpwstr/>
      </vt:variant>
      <vt:variant>
        <vt:lpwstr>_Toc466560944</vt:lpwstr>
      </vt:variant>
      <vt:variant>
        <vt:i4>1048637</vt:i4>
      </vt:variant>
      <vt:variant>
        <vt:i4>950</vt:i4>
      </vt:variant>
      <vt:variant>
        <vt:i4>0</vt:i4>
      </vt:variant>
      <vt:variant>
        <vt:i4>5</vt:i4>
      </vt:variant>
      <vt:variant>
        <vt:lpwstr/>
      </vt:variant>
      <vt:variant>
        <vt:lpwstr>_Toc466560943</vt:lpwstr>
      </vt:variant>
      <vt:variant>
        <vt:i4>1048637</vt:i4>
      </vt:variant>
      <vt:variant>
        <vt:i4>944</vt:i4>
      </vt:variant>
      <vt:variant>
        <vt:i4>0</vt:i4>
      </vt:variant>
      <vt:variant>
        <vt:i4>5</vt:i4>
      </vt:variant>
      <vt:variant>
        <vt:lpwstr/>
      </vt:variant>
      <vt:variant>
        <vt:lpwstr>_Toc466560942</vt:lpwstr>
      </vt:variant>
      <vt:variant>
        <vt:i4>1048637</vt:i4>
      </vt:variant>
      <vt:variant>
        <vt:i4>938</vt:i4>
      </vt:variant>
      <vt:variant>
        <vt:i4>0</vt:i4>
      </vt:variant>
      <vt:variant>
        <vt:i4>5</vt:i4>
      </vt:variant>
      <vt:variant>
        <vt:lpwstr/>
      </vt:variant>
      <vt:variant>
        <vt:lpwstr>_Toc466560941</vt:lpwstr>
      </vt:variant>
      <vt:variant>
        <vt:i4>1048637</vt:i4>
      </vt:variant>
      <vt:variant>
        <vt:i4>932</vt:i4>
      </vt:variant>
      <vt:variant>
        <vt:i4>0</vt:i4>
      </vt:variant>
      <vt:variant>
        <vt:i4>5</vt:i4>
      </vt:variant>
      <vt:variant>
        <vt:lpwstr/>
      </vt:variant>
      <vt:variant>
        <vt:lpwstr>_Toc466560940</vt:lpwstr>
      </vt:variant>
      <vt:variant>
        <vt:i4>1507389</vt:i4>
      </vt:variant>
      <vt:variant>
        <vt:i4>926</vt:i4>
      </vt:variant>
      <vt:variant>
        <vt:i4>0</vt:i4>
      </vt:variant>
      <vt:variant>
        <vt:i4>5</vt:i4>
      </vt:variant>
      <vt:variant>
        <vt:lpwstr/>
      </vt:variant>
      <vt:variant>
        <vt:lpwstr>_Toc466560939</vt:lpwstr>
      </vt:variant>
      <vt:variant>
        <vt:i4>1507389</vt:i4>
      </vt:variant>
      <vt:variant>
        <vt:i4>920</vt:i4>
      </vt:variant>
      <vt:variant>
        <vt:i4>0</vt:i4>
      </vt:variant>
      <vt:variant>
        <vt:i4>5</vt:i4>
      </vt:variant>
      <vt:variant>
        <vt:lpwstr/>
      </vt:variant>
      <vt:variant>
        <vt:lpwstr>_Toc466560938</vt:lpwstr>
      </vt:variant>
      <vt:variant>
        <vt:i4>1507389</vt:i4>
      </vt:variant>
      <vt:variant>
        <vt:i4>914</vt:i4>
      </vt:variant>
      <vt:variant>
        <vt:i4>0</vt:i4>
      </vt:variant>
      <vt:variant>
        <vt:i4>5</vt:i4>
      </vt:variant>
      <vt:variant>
        <vt:lpwstr/>
      </vt:variant>
      <vt:variant>
        <vt:lpwstr>_Toc466560937</vt:lpwstr>
      </vt:variant>
      <vt:variant>
        <vt:i4>1507389</vt:i4>
      </vt:variant>
      <vt:variant>
        <vt:i4>908</vt:i4>
      </vt:variant>
      <vt:variant>
        <vt:i4>0</vt:i4>
      </vt:variant>
      <vt:variant>
        <vt:i4>5</vt:i4>
      </vt:variant>
      <vt:variant>
        <vt:lpwstr/>
      </vt:variant>
      <vt:variant>
        <vt:lpwstr>_Toc466560936</vt:lpwstr>
      </vt:variant>
      <vt:variant>
        <vt:i4>1507389</vt:i4>
      </vt:variant>
      <vt:variant>
        <vt:i4>902</vt:i4>
      </vt:variant>
      <vt:variant>
        <vt:i4>0</vt:i4>
      </vt:variant>
      <vt:variant>
        <vt:i4>5</vt:i4>
      </vt:variant>
      <vt:variant>
        <vt:lpwstr/>
      </vt:variant>
      <vt:variant>
        <vt:lpwstr>_Toc466560935</vt:lpwstr>
      </vt:variant>
      <vt:variant>
        <vt:i4>1507389</vt:i4>
      </vt:variant>
      <vt:variant>
        <vt:i4>896</vt:i4>
      </vt:variant>
      <vt:variant>
        <vt:i4>0</vt:i4>
      </vt:variant>
      <vt:variant>
        <vt:i4>5</vt:i4>
      </vt:variant>
      <vt:variant>
        <vt:lpwstr/>
      </vt:variant>
      <vt:variant>
        <vt:lpwstr>_Toc466560934</vt:lpwstr>
      </vt:variant>
      <vt:variant>
        <vt:i4>1507389</vt:i4>
      </vt:variant>
      <vt:variant>
        <vt:i4>890</vt:i4>
      </vt:variant>
      <vt:variant>
        <vt:i4>0</vt:i4>
      </vt:variant>
      <vt:variant>
        <vt:i4>5</vt:i4>
      </vt:variant>
      <vt:variant>
        <vt:lpwstr/>
      </vt:variant>
      <vt:variant>
        <vt:lpwstr>_Toc466560933</vt:lpwstr>
      </vt:variant>
      <vt:variant>
        <vt:i4>1507389</vt:i4>
      </vt:variant>
      <vt:variant>
        <vt:i4>884</vt:i4>
      </vt:variant>
      <vt:variant>
        <vt:i4>0</vt:i4>
      </vt:variant>
      <vt:variant>
        <vt:i4>5</vt:i4>
      </vt:variant>
      <vt:variant>
        <vt:lpwstr/>
      </vt:variant>
      <vt:variant>
        <vt:lpwstr>_Toc466560932</vt:lpwstr>
      </vt:variant>
      <vt:variant>
        <vt:i4>1507389</vt:i4>
      </vt:variant>
      <vt:variant>
        <vt:i4>878</vt:i4>
      </vt:variant>
      <vt:variant>
        <vt:i4>0</vt:i4>
      </vt:variant>
      <vt:variant>
        <vt:i4>5</vt:i4>
      </vt:variant>
      <vt:variant>
        <vt:lpwstr/>
      </vt:variant>
      <vt:variant>
        <vt:lpwstr>_Toc466560931</vt:lpwstr>
      </vt:variant>
      <vt:variant>
        <vt:i4>1507389</vt:i4>
      </vt:variant>
      <vt:variant>
        <vt:i4>872</vt:i4>
      </vt:variant>
      <vt:variant>
        <vt:i4>0</vt:i4>
      </vt:variant>
      <vt:variant>
        <vt:i4>5</vt:i4>
      </vt:variant>
      <vt:variant>
        <vt:lpwstr/>
      </vt:variant>
      <vt:variant>
        <vt:lpwstr>_Toc466560930</vt:lpwstr>
      </vt:variant>
      <vt:variant>
        <vt:i4>1441853</vt:i4>
      </vt:variant>
      <vt:variant>
        <vt:i4>866</vt:i4>
      </vt:variant>
      <vt:variant>
        <vt:i4>0</vt:i4>
      </vt:variant>
      <vt:variant>
        <vt:i4>5</vt:i4>
      </vt:variant>
      <vt:variant>
        <vt:lpwstr/>
      </vt:variant>
      <vt:variant>
        <vt:lpwstr>_Toc466560929</vt:lpwstr>
      </vt:variant>
      <vt:variant>
        <vt:i4>1441853</vt:i4>
      </vt:variant>
      <vt:variant>
        <vt:i4>860</vt:i4>
      </vt:variant>
      <vt:variant>
        <vt:i4>0</vt:i4>
      </vt:variant>
      <vt:variant>
        <vt:i4>5</vt:i4>
      </vt:variant>
      <vt:variant>
        <vt:lpwstr/>
      </vt:variant>
      <vt:variant>
        <vt:lpwstr>_Toc466560928</vt:lpwstr>
      </vt:variant>
      <vt:variant>
        <vt:i4>1441853</vt:i4>
      </vt:variant>
      <vt:variant>
        <vt:i4>854</vt:i4>
      </vt:variant>
      <vt:variant>
        <vt:i4>0</vt:i4>
      </vt:variant>
      <vt:variant>
        <vt:i4>5</vt:i4>
      </vt:variant>
      <vt:variant>
        <vt:lpwstr/>
      </vt:variant>
      <vt:variant>
        <vt:lpwstr>_Toc466560927</vt:lpwstr>
      </vt:variant>
      <vt:variant>
        <vt:i4>1441853</vt:i4>
      </vt:variant>
      <vt:variant>
        <vt:i4>848</vt:i4>
      </vt:variant>
      <vt:variant>
        <vt:i4>0</vt:i4>
      </vt:variant>
      <vt:variant>
        <vt:i4>5</vt:i4>
      </vt:variant>
      <vt:variant>
        <vt:lpwstr/>
      </vt:variant>
      <vt:variant>
        <vt:lpwstr>_Toc466560926</vt:lpwstr>
      </vt:variant>
      <vt:variant>
        <vt:i4>1441853</vt:i4>
      </vt:variant>
      <vt:variant>
        <vt:i4>842</vt:i4>
      </vt:variant>
      <vt:variant>
        <vt:i4>0</vt:i4>
      </vt:variant>
      <vt:variant>
        <vt:i4>5</vt:i4>
      </vt:variant>
      <vt:variant>
        <vt:lpwstr/>
      </vt:variant>
      <vt:variant>
        <vt:lpwstr>_Toc466560925</vt:lpwstr>
      </vt:variant>
      <vt:variant>
        <vt:i4>1441853</vt:i4>
      </vt:variant>
      <vt:variant>
        <vt:i4>836</vt:i4>
      </vt:variant>
      <vt:variant>
        <vt:i4>0</vt:i4>
      </vt:variant>
      <vt:variant>
        <vt:i4>5</vt:i4>
      </vt:variant>
      <vt:variant>
        <vt:lpwstr/>
      </vt:variant>
      <vt:variant>
        <vt:lpwstr>_Toc466560924</vt:lpwstr>
      </vt:variant>
      <vt:variant>
        <vt:i4>1441853</vt:i4>
      </vt:variant>
      <vt:variant>
        <vt:i4>830</vt:i4>
      </vt:variant>
      <vt:variant>
        <vt:i4>0</vt:i4>
      </vt:variant>
      <vt:variant>
        <vt:i4>5</vt:i4>
      </vt:variant>
      <vt:variant>
        <vt:lpwstr/>
      </vt:variant>
      <vt:variant>
        <vt:lpwstr>_Toc466560923</vt:lpwstr>
      </vt:variant>
      <vt:variant>
        <vt:i4>1441853</vt:i4>
      </vt:variant>
      <vt:variant>
        <vt:i4>824</vt:i4>
      </vt:variant>
      <vt:variant>
        <vt:i4>0</vt:i4>
      </vt:variant>
      <vt:variant>
        <vt:i4>5</vt:i4>
      </vt:variant>
      <vt:variant>
        <vt:lpwstr/>
      </vt:variant>
      <vt:variant>
        <vt:lpwstr>_Toc466560922</vt:lpwstr>
      </vt:variant>
      <vt:variant>
        <vt:i4>1441853</vt:i4>
      </vt:variant>
      <vt:variant>
        <vt:i4>818</vt:i4>
      </vt:variant>
      <vt:variant>
        <vt:i4>0</vt:i4>
      </vt:variant>
      <vt:variant>
        <vt:i4>5</vt:i4>
      </vt:variant>
      <vt:variant>
        <vt:lpwstr/>
      </vt:variant>
      <vt:variant>
        <vt:lpwstr>_Toc466560921</vt:lpwstr>
      </vt:variant>
      <vt:variant>
        <vt:i4>1441853</vt:i4>
      </vt:variant>
      <vt:variant>
        <vt:i4>812</vt:i4>
      </vt:variant>
      <vt:variant>
        <vt:i4>0</vt:i4>
      </vt:variant>
      <vt:variant>
        <vt:i4>5</vt:i4>
      </vt:variant>
      <vt:variant>
        <vt:lpwstr/>
      </vt:variant>
      <vt:variant>
        <vt:lpwstr>_Toc466560920</vt:lpwstr>
      </vt:variant>
      <vt:variant>
        <vt:i4>1376317</vt:i4>
      </vt:variant>
      <vt:variant>
        <vt:i4>806</vt:i4>
      </vt:variant>
      <vt:variant>
        <vt:i4>0</vt:i4>
      </vt:variant>
      <vt:variant>
        <vt:i4>5</vt:i4>
      </vt:variant>
      <vt:variant>
        <vt:lpwstr/>
      </vt:variant>
      <vt:variant>
        <vt:lpwstr>_Toc466560919</vt:lpwstr>
      </vt:variant>
      <vt:variant>
        <vt:i4>1376317</vt:i4>
      </vt:variant>
      <vt:variant>
        <vt:i4>800</vt:i4>
      </vt:variant>
      <vt:variant>
        <vt:i4>0</vt:i4>
      </vt:variant>
      <vt:variant>
        <vt:i4>5</vt:i4>
      </vt:variant>
      <vt:variant>
        <vt:lpwstr/>
      </vt:variant>
      <vt:variant>
        <vt:lpwstr>_Toc466560918</vt:lpwstr>
      </vt:variant>
      <vt:variant>
        <vt:i4>1376317</vt:i4>
      </vt:variant>
      <vt:variant>
        <vt:i4>794</vt:i4>
      </vt:variant>
      <vt:variant>
        <vt:i4>0</vt:i4>
      </vt:variant>
      <vt:variant>
        <vt:i4>5</vt:i4>
      </vt:variant>
      <vt:variant>
        <vt:lpwstr/>
      </vt:variant>
      <vt:variant>
        <vt:lpwstr>_Toc466560917</vt:lpwstr>
      </vt:variant>
      <vt:variant>
        <vt:i4>1376317</vt:i4>
      </vt:variant>
      <vt:variant>
        <vt:i4>788</vt:i4>
      </vt:variant>
      <vt:variant>
        <vt:i4>0</vt:i4>
      </vt:variant>
      <vt:variant>
        <vt:i4>5</vt:i4>
      </vt:variant>
      <vt:variant>
        <vt:lpwstr/>
      </vt:variant>
      <vt:variant>
        <vt:lpwstr>_Toc466560916</vt:lpwstr>
      </vt:variant>
      <vt:variant>
        <vt:i4>1376317</vt:i4>
      </vt:variant>
      <vt:variant>
        <vt:i4>782</vt:i4>
      </vt:variant>
      <vt:variant>
        <vt:i4>0</vt:i4>
      </vt:variant>
      <vt:variant>
        <vt:i4>5</vt:i4>
      </vt:variant>
      <vt:variant>
        <vt:lpwstr/>
      </vt:variant>
      <vt:variant>
        <vt:lpwstr>_Toc466560915</vt:lpwstr>
      </vt:variant>
      <vt:variant>
        <vt:i4>1376317</vt:i4>
      </vt:variant>
      <vt:variant>
        <vt:i4>776</vt:i4>
      </vt:variant>
      <vt:variant>
        <vt:i4>0</vt:i4>
      </vt:variant>
      <vt:variant>
        <vt:i4>5</vt:i4>
      </vt:variant>
      <vt:variant>
        <vt:lpwstr/>
      </vt:variant>
      <vt:variant>
        <vt:lpwstr>_Toc466560914</vt:lpwstr>
      </vt:variant>
      <vt:variant>
        <vt:i4>1376317</vt:i4>
      </vt:variant>
      <vt:variant>
        <vt:i4>770</vt:i4>
      </vt:variant>
      <vt:variant>
        <vt:i4>0</vt:i4>
      </vt:variant>
      <vt:variant>
        <vt:i4>5</vt:i4>
      </vt:variant>
      <vt:variant>
        <vt:lpwstr/>
      </vt:variant>
      <vt:variant>
        <vt:lpwstr>_Toc466560913</vt:lpwstr>
      </vt:variant>
      <vt:variant>
        <vt:i4>1376317</vt:i4>
      </vt:variant>
      <vt:variant>
        <vt:i4>764</vt:i4>
      </vt:variant>
      <vt:variant>
        <vt:i4>0</vt:i4>
      </vt:variant>
      <vt:variant>
        <vt:i4>5</vt:i4>
      </vt:variant>
      <vt:variant>
        <vt:lpwstr/>
      </vt:variant>
      <vt:variant>
        <vt:lpwstr>_Toc466560912</vt:lpwstr>
      </vt:variant>
      <vt:variant>
        <vt:i4>1376317</vt:i4>
      </vt:variant>
      <vt:variant>
        <vt:i4>758</vt:i4>
      </vt:variant>
      <vt:variant>
        <vt:i4>0</vt:i4>
      </vt:variant>
      <vt:variant>
        <vt:i4>5</vt:i4>
      </vt:variant>
      <vt:variant>
        <vt:lpwstr/>
      </vt:variant>
      <vt:variant>
        <vt:lpwstr>_Toc466560911</vt:lpwstr>
      </vt:variant>
      <vt:variant>
        <vt:i4>1376317</vt:i4>
      </vt:variant>
      <vt:variant>
        <vt:i4>752</vt:i4>
      </vt:variant>
      <vt:variant>
        <vt:i4>0</vt:i4>
      </vt:variant>
      <vt:variant>
        <vt:i4>5</vt:i4>
      </vt:variant>
      <vt:variant>
        <vt:lpwstr/>
      </vt:variant>
      <vt:variant>
        <vt:lpwstr>_Toc466560910</vt:lpwstr>
      </vt:variant>
      <vt:variant>
        <vt:i4>1310781</vt:i4>
      </vt:variant>
      <vt:variant>
        <vt:i4>746</vt:i4>
      </vt:variant>
      <vt:variant>
        <vt:i4>0</vt:i4>
      </vt:variant>
      <vt:variant>
        <vt:i4>5</vt:i4>
      </vt:variant>
      <vt:variant>
        <vt:lpwstr/>
      </vt:variant>
      <vt:variant>
        <vt:lpwstr>_Toc466560909</vt:lpwstr>
      </vt:variant>
      <vt:variant>
        <vt:i4>1310781</vt:i4>
      </vt:variant>
      <vt:variant>
        <vt:i4>740</vt:i4>
      </vt:variant>
      <vt:variant>
        <vt:i4>0</vt:i4>
      </vt:variant>
      <vt:variant>
        <vt:i4>5</vt:i4>
      </vt:variant>
      <vt:variant>
        <vt:lpwstr/>
      </vt:variant>
      <vt:variant>
        <vt:lpwstr>_Toc466560908</vt:lpwstr>
      </vt:variant>
      <vt:variant>
        <vt:i4>1310781</vt:i4>
      </vt:variant>
      <vt:variant>
        <vt:i4>734</vt:i4>
      </vt:variant>
      <vt:variant>
        <vt:i4>0</vt:i4>
      </vt:variant>
      <vt:variant>
        <vt:i4>5</vt:i4>
      </vt:variant>
      <vt:variant>
        <vt:lpwstr/>
      </vt:variant>
      <vt:variant>
        <vt:lpwstr>_Toc466560907</vt:lpwstr>
      </vt:variant>
      <vt:variant>
        <vt:i4>1310781</vt:i4>
      </vt:variant>
      <vt:variant>
        <vt:i4>728</vt:i4>
      </vt:variant>
      <vt:variant>
        <vt:i4>0</vt:i4>
      </vt:variant>
      <vt:variant>
        <vt:i4>5</vt:i4>
      </vt:variant>
      <vt:variant>
        <vt:lpwstr/>
      </vt:variant>
      <vt:variant>
        <vt:lpwstr>_Toc466560906</vt:lpwstr>
      </vt:variant>
      <vt:variant>
        <vt:i4>1310781</vt:i4>
      </vt:variant>
      <vt:variant>
        <vt:i4>722</vt:i4>
      </vt:variant>
      <vt:variant>
        <vt:i4>0</vt:i4>
      </vt:variant>
      <vt:variant>
        <vt:i4>5</vt:i4>
      </vt:variant>
      <vt:variant>
        <vt:lpwstr/>
      </vt:variant>
      <vt:variant>
        <vt:lpwstr>_Toc466560905</vt:lpwstr>
      </vt:variant>
      <vt:variant>
        <vt:i4>1310781</vt:i4>
      </vt:variant>
      <vt:variant>
        <vt:i4>716</vt:i4>
      </vt:variant>
      <vt:variant>
        <vt:i4>0</vt:i4>
      </vt:variant>
      <vt:variant>
        <vt:i4>5</vt:i4>
      </vt:variant>
      <vt:variant>
        <vt:lpwstr/>
      </vt:variant>
      <vt:variant>
        <vt:lpwstr>_Toc466560904</vt:lpwstr>
      </vt:variant>
      <vt:variant>
        <vt:i4>1310781</vt:i4>
      </vt:variant>
      <vt:variant>
        <vt:i4>710</vt:i4>
      </vt:variant>
      <vt:variant>
        <vt:i4>0</vt:i4>
      </vt:variant>
      <vt:variant>
        <vt:i4>5</vt:i4>
      </vt:variant>
      <vt:variant>
        <vt:lpwstr/>
      </vt:variant>
      <vt:variant>
        <vt:lpwstr>_Toc466560903</vt:lpwstr>
      </vt:variant>
      <vt:variant>
        <vt:i4>1310781</vt:i4>
      </vt:variant>
      <vt:variant>
        <vt:i4>704</vt:i4>
      </vt:variant>
      <vt:variant>
        <vt:i4>0</vt:i4>
      </vt:variant>
      <vt:variant>
        <vt:i4>5</vt:i4>
      </vt:variant>
      <vt:variant>
        <vt:lpwstr/>
      </vt:variant>
      <vt:variant>
        <vt:lpwstr>_Toc466560902</vt:lpwstr>
      </vt:variant>
      <vt:variant>
        <vt:i4>1310781</vt:i4>
      </vt:variant>
      <vt:variant>
        <vt:i4>698</vt:i4>
      </vt:variant>
      <vt:variant>
        <vt:i4>0</vt:i4>
      </vt:variant>
      <vt:variant>
        <vt:i4>5</vt:i4>
      </vt:variant>
      <vt:variant>
        <vt:lpwstr/>
      </vt:variant>
      <vt:variant>
        <vt:lpwstr>_Toc466560901</vt:lpwstr>
      </vt:variant>
      <vt:variant>
        <vt:i4>1310781</vt:i4>
      </vt:variant>
      <vt:variant>
        <vt:i4>692</vt:i4>
      </vt:variant>
      <vt:variant>
        <vt:i4>0</vt:i4>
      </vt:variant>
      <vt:variant>
        <vt:i4>5</vt:i4>
      </vt:variant>
      <vt:variant>
        <vt:lpwstr/>
      </vt:variant>
      <vt:variant>
        <vt:lpwstr>_Toc466560900</vt:lpwstr>
      </vt:variant>
      <vt:variant>
        <vt:i4>1900604</vt:i4>
      </vt:variant>
      <vt:variant>
        <vt:i4>686</vt:i4>
      </vt:variant>
      <vt:variant>
        <vt:i4>0</vt:i4>
      </vt:variant>
      <vt:variant>
        <vt:i4>5</vt:i4>
      </vt:variant>
      <vt:variant>
        <vt:lpwstr/>
      </vt:variant>
      <vt:variant>
        <vt:lpwstr>_Toc466560899</vt:lpwstr>
      </vt:variant>
      <vt:variant>
        <vt:i4>1900604</vt:i4>
      </vt:variant>
      <vt:variant>
        <vt:i4>680</vt:i4>
      </vt:variant>
      <vt:variant>
        <vt:i4>0</vt:i4>
      </vt:variant>
      <vt:variant>
        <vt:i4>5</vt:i4>
      </vt:variant>
      <vt:variant>
        <vt:lpwstr/>
      </vt:variant>
      <vt:variant>
        <vt:lpwstr>_Toc466560898</vt:lpwstr>
      </vt:variant>
      <vt:variant>
        <vt:i4>1900604</vt:i4>
      </vt:variant>
      <vt:variant>
        <vt:i4>674</vt:i4>
      </vt:variant>
      <vt:variant>
        <vt:i4>0</vt:i4>
      </vt:variant>
      <vt:variant>
        <vt:i4>5</vt:i4>
      </vt:variant>
      <vt:variant>
        <vt:lpwstr/>
      </vt:variant>
      <vt:variant>
        <vt:lpwstr>_Toc466560897</vt:lpwstr>
      </vt:variant>
      <vt:variant>
        <vt:i4>1900604</vt:i4>
      </vt:variant>
      <vt:variant>
        <vt:i4>668</vt:i4>
      </vt:variant>
      <vt:variant>
        <vt:i4>0</vt:i4>
      </vt:variant>
      <vt:variant>
        <vt:i4>5</vt:i4>
      </vt:variant>
      <vt:variant>
        <vt:lpwstr/>
      </vt:variant>
      <vt:variant>
        <vt:lpwstr>_Toc466560896</vt:lpwstr>
      </vt:variant>
      <vt:variant>
        <vt:i4>1900604</vt:i4>
      </vt:variant>
      <vt:variant>
        <vt:i4>662</vt:i4>
      </vt:variant>
      <vt:variant>
        <vt:i4>0</vt:i4>
      </vt:variant>
      <vt:variant>
        <vt:i4>5</vt:i4>
      </vt:variant>
      <vt:variant>
        <vt:lpwstr/>
      </vt:variant>
      <vt:variant>
        <vt:lpwstr>_Toc466560895</vt:lpwstr>
      </vt:variant>
      <vt:variant>
        <vt:i4>1900604</vt:i4>
      </vt:variant>
      <vt:variant>
        <vt:i4>656</vt:i4>
      </vt:variant>
      <vt:variant>
        <vt:i4>0</vt:i4>
      </vt:variant>
      <vt:variant>
        <vt:i4>5</vt:i4>
      </vt:variant>
      <vt:variant>
        <vt:lpwstr/>
      </vt:variant>
      <vt:variant>
        <vt:lpwstr>_Toc466560894</vt:lpwstr>
      </vt:variant>
      <vt:variant>
        <vt:i4>1900604</vt:i4>
      </vt:variant>
      <vt:variant>
        <vt:i4>650</vt:i4>
      </vt:variant>
      <vt:variant>
        <vt:i4>0</vt:i4>
      </vt:variant>
      <vt:variant>
        <vt:i4>5</vt:i4>
      </vt:variant>
      <vt:variant>
        <vt:lpwstr/>
      </vt:variant>
      <vt:variant>
        <vt:lpwstr>_Toc466560893</vt:lpwstr>
      </vt:variant>
      <vt:variant>
        <vt:i4>1900604</vt:i4>
      </vt:variant>
      <vt:variant>
        <vt:i4>644</vt:i4>
      </vt:variant>
      <vt:variant>
        <vt:i4>0</vt:i4>
      </vt:variant>
      <vt:variant>
        <vt:i4>5</vt:i4>
      </vt:variant>
      <vt:variant>
        <vt:lpwstr/>
      </vt:variant>
      <vt:variant>
        <vt:lpwstr>_Toc466560892</vt:lpwstr>
      </vt:variant>
      <vt:variant>
        <vt:i4>1900604</vt:i4>
      </vt:variant>
      <vt:variant>
        <vt:i4>638</vt:i4>
      </vt:variant>
      <vt:variant>
        <vt:i4>0</vt:i4>
      </vt:variant>
      <vt:variant>
        <vt:i4>5</vt:i4>
      </vt:variant>
      <vt:variant>
        <vt:lpwstr/>
      </vt:variant>
      <vt:variant>
        <vt:lpwstr>_Toc466560891</vt:lpwstr>
      </vt:variant>
      <vt:variant>
        <vt:i4>1900604</vt:i4>
      </vt:variant>
      <vt:variant>
        <vt:i4>632</vt:i4>
      </vt:variant>
      <vt:variant>
        <vt:i4>0</vt:i4>
      </vt:variant>
      <vt:variant>
        <vt:i4>5</vt:i4>
      </vt:variant>
      <vt:variant>
        <vt:lpwstr/>
      </vt:variant>
      <vt:variant>
        <vt:lpwstr>_Toc466560890</vt:lpwstr>
      </vt:variant>
      <vt:variant>
        <vt:i4>1835068</vt:i4>
      </vt:variant>
      <vt:variant>
        <vt:i4>626</vt:i4>
      </vt:variant>
      <vt:variant>
        <vt:i4>0</vt:i4>
      </vt:variant>
      <vt:variant>
        <vt:i4>5</vt:i4>
      </vt:variant>
      <vt:variant>
        <vt:lpwstr/>
      </vt:variant>
      <vt:variant>
        <vt:lpwstr>_Toc466560889</vt:lpwstr>
      </vt:variant>
      <vt:variant>
        <vt:i4>1835068</vt:i4>
      </vt:variant>
      <vt:variant>
        <vt:i4>620</vt:i4>
      </vt:variant>
      <vt:variant>
        <vt:i4>0</vt:i4>
      </vt:variant>
      <vt:variant>
        <vt:i4>5</vt:i4>
      </vt:variant>
      <vt:variant>
        <vt:lpwstr/>
      </vt:variant>
      <vt:variant>
        <vt:lpwstr>_Toc466560888</vt:lpwstr>
      </vt:variant>
      <vt:variant>
        <vt:i4>1835068</vt:i4>
      </vt:variant>
      <vt:variant>
        <vt:i4>614</vt:i4>
      </vt:variant>
      <vt:variant>
        <vt:i4>0</vt:i4>
      </vt:variant>
      <vt:variant>
        <vt:i4>5</vt:i4>
      </vt:variant>
      <vt:variant>
        <vt:lpwstr/>
      </vt:variant>
      <vt:variant>
        <vt:lpwstr>_Toc466560887</vt:lpwstr>
      </vt:variant>
      <vt:variant>
        <vt:i4>1835068</vt:i4>
      </vt:variant>
      <vt:variant>
        <vt:i4>608</vt:i4>
      </vt:variant>
      <vt:variant>
        <vt:i4>0</vt:i4>
      </vt:variant>
      <vt:variant>
        <vt:i4>5</vt:i4>
      </vt:variant>
      <vt:variant>
        <vt:lpwstr/>
      </vt:variant>
      <vt:variant>
        <vt:lpwstr>_Toc466560886</vt:lpwstr>
      </vt:variant>
      <vt:variant>
        <vt:i4>1835068</vt:i4>
      </vt:variant>
      <vt:variant>
        <vt:i4>602</vt:i4>
      </vt:variant>
      <vt:variant>
        <vt:i4>0</vt:i4>
      </vt:variant>
      <vt:variant>
        <vt:i4>5</vt:i4>
      </vt:variant>
      <vt:variant>
        <vt:lpwstr/>
      </vt:variant>
      <vt:variant>
        <vt:lpwstr>_Toc466560885</vt:lpwstr>
      </vt:variant>
      <vt:variant>
        <vt:i4>1835068</vt:i4>
      </vt:variant>
      <vt:variant>
        <vt:i4>596</vt:i4>
      </vt:variant>
      <vt:variant>
        <vt:i4>0</vt:i4>
      </vt:variant>
      <vt:variant>
        <vt:i4>5</vt:i4>
      </vt:variant>
      <vt:variant>
        <vt:lpwstr/>
      </vt:variant>
      <vt:variant>
        <vt:lpwstr>_Toc466560884</vt:lpwstr>
      </vt:variant>
      <vt:variant>
        <vt:i4>1835068</vt:i4>
      </vt:variant>
      <vt:variant>
        <vt:i4>590</vt:i4>
      </vt:variant>
      <vt:variant>
        <vt:i4>0</vt:i4>
      </vt:variant>
      <vt:variant>
        <vt:i4>5</vt:i4>
      </vt:variant>
      <vt:variant>
        <vt:lpwstr/>
      </vt:variant>
      <vt:variant>
        <vt:lpwstr>_Toc466560883</vt:lpwstr>
      </vt:variant>
      <vt:variant>
        <vt:i4>1835068</vt:i4>
      </vt:variant>
      <vt:variant>
        <vt:i4>584</vt:i4>
      </vt:variant>
      <vt:variant>
        <vt:i4>0</vt:i4>
      </vt:variant>
      <vt:variant>
        <vt:i4>5</vt:i4>
      </vt:variant>
      <vt:variant>
        <vt:lpwstr/>
      </vt:variant>
      <vt:variant>
        <vt:lpwstr>_Toc466560882</vt:lpwstr>
      </vt:variant>
      <vt:variant>
        <vt:i4>1835068</vt:i4>
      </vt:variant>
      <vt:variant>
        <vt:i4>578</vt:i4>
      </vt:variant>
      <vt:variant>
        <vt:i4>0</vt:i4>
      </vt:variant>
      <vt:variant>
        <vt:i4>5</vt:i4>
      </vt:variant>
      <vt:variant>
        <vt:lpwstr/>
      </vt:variant>
      <vt:variant>
        <vt:lpwstr>_Toc466560881</vt:lpwstr>
      </vt:variant>
      <vt:variant>
        <vt:i4>1835068</vt:i4>
      </vt:variant>
      <vt:variant>
        <vt:i4>572</vt:i4>
      </vt:variant>
      <vt:variant>
        <vt:i4>0</vt:i4>
      </vt:variant>
      <vt:variant>
        <vt:i4>5</vt:i4>
      </vt:variant>
      <vt:variant>
        <vt:lpwstr/>
      </vt:variant>
      <vt:variant>
        <vt:lpwstr>_Toc466560880</vt:lpwstr>
      </vt:variant>
      <vt:variant>
        <vt:i4>1245244</vt:i4>
      </vt:variant>
      <vt:variant>
        <vt:i4>566</vt:i4>
      </vt:variant>
      <vt:variant>
        <vt:i4>0</vt:i4>
      </vt:variant>
      <vt:variant>
        <vt:i4>5</vt:i4>
      </vt:variant>
      <vt:variant>
        <vt:lpwstr/>
      </vt:variant>
      <vt:variant>
        <vt:lpwstr>_Toc466560879</vt:lpwstr>
      </vt:variant>
      <vt:variant>
        <vt:i4>1245244</vt:i4>
      </vt:variant>
      <vt:variant>
        <vt:i4>560</vt:i4>
      </vt:variant>
      <vt:variant>
        <vt:i4>0</vt:i4>
      </vt:variant>
      <vt:variant>
        <vt:i4>5</vt:i4>
      </vt:variant>
      <vt:variant>
        <vt:lpwstr/>
      </vt:variant>
      <vt:variant>
        <vt:lpwstr>_Toc466560878</vt:lpwstr>
      </vt:variant>
      <vt:variant>
        <vt:i4>1245244</vt:i4>
      </vt:variant>
      <vt:variant>
        <vt:i4>554</vt:i4>
      </vt:variant>
      <vt:variant>
        <vt:i4>0</vt:i4>
      </vt:variant>
      <vt:variant>
        <vt:i4>5</vt:i4>
      </vt:variant>
      <vt:variant>
        <vt:lpwstr/>
      </vt:variant>
      <vt:variant>
        <vt:lpwstr>_Toc466560877</vt:lpwstr>
      </vt:variant>
      <vt:variant>
        <vt:i4>1245244</vt:i4>
      </vt:variant>
      <vt:variant>
        <vt:i4>548</vt:i4>
      </vt:variant>
      <vt:variant>
        <vt:i4>0</vt:i4>
      </vt:variant>
      <vt:variant>
        <vt:i4>5</vt:i4>
      </vt:variant>
      <vt:variant>
        <vt:lpwstr/>
      </vt:variant>
      <vt:variant>
        <vt:lpwstr>_Toc466560876</vt:lpwstr>
      </vt:variant>
      <vt:variant>
        <vt:i4>1245244</vt:i4>
      </vt:variant>
      <vt:variant>
        <vt:i4>542</vt:i4>
      </vt:variant>
      <vt:variant>
        <vt:i4>0</vt:i4>
      </vt:variant>
      <vt:variant>
        <vt:i4>5</vt:i4>
      </vt:variant>
      <vt:variant>
        <vt:lpwstr/>
      </vt:variant>
      <vt:variant>
        <vt:lpwstr>_Toc466560875</vt:lpwstr>
      </vt:variant>
      <vt:variant>
        <vt:i4>1245244</vt:i4>
      </vt:variant>
      <vt:variant>
        <vt:i4>536</vt:i4>
      </vt:variant>
      <vt:variant>
        <vt:i4>0</vt:i4>
      </vt:variant>
      <vt:variant>
        <vt:i4>5</vt:i4>
      </vt:variant>
      <vt:variant>
        <vt:lpwstr/>
      </vt:variant>
      <vt:variant>
        <vt:lpwstr>_Toc466560874</vt:lpwstr>
      </vt:variant>
      <vt:variant>
        <vt:i4>1245244</vt:i4>
      </vt:variant>
      <vt:variant>
        <vt:i4>530</vt:i4>
      </vt:variant>
      <vt:variant>
        <vt:i4>0</vt:i4>
      </vt:variant>
      <vt:variant>
        <vt:i4>5</vt:i4>
      </vt:variant>
      <vt:variant>
        <vt:lpwstr/>
      </vt:variant>
      <vt:variant>
        <vt:lpwstr>_Toc466560873</vt:lpwstr>
      </vt:variant>
      <vt:variant>
        <vt:i4>1245244</vt:i4>
      </vt:variant>
      <vt:variant>
        <vt:i4>524</vt:i4>
      </vt:variant>
      <vt:variant>
        <vt:i4>0</vt:i4>
      </vt:variant>
      <vt:variant>
        <vt:i4>5</vt:i4>
      </vt:variant>
      <vt:variant>
        <vt:lpwstr/>
      </vt:variant>
      <vt:variant>
        <vt:lpwstr>_Toc466560872</vt:lpwstr>
      </vt:variant>
      <vt:variant>
        <vt:i4>1245244</vt:i4>
      </vt:variant>
      <vt:variant>
        <vt:i4>518</vt:i4>
      </vt:variant>
      <vt:variant>
        <vt:i4>0</vt:i4>
      </vt:variant>
      <vt:variant>
        <vt:i4>5</vt:i4>
      </vt:variant>
      <vt:variant>
        <vt:lpwstr/>
      </vt:variant>
      <vt:variant>
        <vt:lpwstr>_Toc466560871</vt:lpwstr>
      </vt:variant>
      <vt:variant>
        <vt:i4>1245244</vt:i4>
      </vt:variant>
      <vt:variant>
        <vt:i4>512</vt:i4>
      </vt:variant>
      <vt:variant>
        <vt:i4>0</vt:i4>
      </vt:variant>
      <vt:variant>
        <vt:i4>5</vt:i4>
      </vt:variant>
      <vt:variant>
        <vt:lpwstr/>
      </vt:variant>
      <vt:variant>
        <vt:lpwstr>_Toc466560870</vt:lpwstr>
      </vt:variant>
      <vt:variant>
        <vt:i4>1179708</vt:i4>
      </vt:variant>
      <vt:variant>
        <vt:i4>506</vt:i4>
      </vt:variant>
      <vt:variant>
        <vt:i4>0</vt:i4>
      </vt:variant>
      <vt:variant>
        <vt:i4>5</vt:i4>
      </vt:variant>
      <vt:variant>
        <vt:lpwstr/>
      </vt:variant>
      <vt:variant>
        <vt:lpwstr>_Toc466560869</vt:lpwstr>
      </vt:variant>
      <vt:variant>
        <vt:i4>1179708</vt:i4>
      </vt:variant>
      <vt:variant>
        <vt:i4>500</vt:i4>
      </vt:variant>
      <vt:variant>
        <vt:i4>0</vt:i4>
      </vt:variant>
      <vt:variant>
        <vt:i4>5</vt:i4>
      </vt:variant>
      <vt:variant>
        <vt:lpwstr/>
      </vt:variant>
      <vt:variant>
        <vt:lpwstr>_Toc466560868</vt:lpwstr>
      </vt:variant>
      <vt:variant>
        <vt:i4>1179708</vt:i4>
      </vt:variant>
      <vt:variant>
        <vt:i4>494</vt:i4>
      </vt:variant>
      <vt:variant>
        <vt:i4>0</vt:i4>
      </vt:variant>
      <vt:variant>
        <vt:i4>5</vt:i4>
      </vt:variant>
      <vt:variant>
        <vt:lpwstr/>
      </vt:variant>
      <vt:variant>
        <vt:lpwstr>_Toc466560867</vt:lpwstr>
      </vt:variant>
      <vt:variant>
        <vt:i4>1179708</vt:i4>
      </vt:variant>
      <vt:variant>
        <vt:i4>488</vt:i4>
      </vt:variant>
      <vt:variant>
        <vt:i4>0</vt:i4>
      </vt:variant>
      <vt:variant>
        <vt:i4>5</vt:i4>
      </vt:variant>
      <vt:variant>
        <vt:lpwstr/>
      </vt:variant>
      <vt:variant>
        <vt:lpwstr>_Toc466560866</vt:lpwstr>
      </vt:variant>
      <vt:variant>
        <vt:i4>1179708</vt:i4>
      </vt:variant>
      <vt:variant>
        <vt:i4>482</vt:i4>
      </vt:variant>
      <vt:variant>
        <vt:i4>0</vt:i4>
      </vt:variant>
      <vt:variant>
        <vt:i4>5</vt:i4>
      </vt:variant>
      <vt:variant>
        <vt:lpwstr/>
      </vt:variant>
      <vt:variant>
        <vt:lpwstr>_Toc466560865</vt:lpwstr>
      </vt:variant>
      <vt:variant>
        <vt:i4>1179708</vt:i4>
      </vt:variant>
      <vt:variant>
        <vt:i4>476</vt:i4>
      </vt:variant>
      <vt:variant>
        <vt:i4>0</vt:i4>
      </vt:variant>
      <vt:variant>
        <vt:i4>5</vt:i4>
      </vt:variant>
      <vt:variant>
        <vt:lpwstr/>
      </vt:variant>
      <vt:variant>
        <vt:lpwstr>_Toc466560864</vt:lpwstr>
      </vt:variant>
      <vt:variant>
        <vt:i4>1179708</vt:i4>
      </vt:variant>
      <vt:variant>
        <vt:i4>470</vt:i4>
      </vt:variant>
      <vt:variant>
        <vt:i4>0</vt:i4>
      </vt:variant>
      <vt:variant>
        <vt:i4>5</vt:i4>
      </vt:variant>
      <vt:variant>
        <vt:lpwstr/>
      </vt:variant>
      <vt:variant>
        <vt:lpwstr>_Toc466560863</vt:lpwstr>
      </vt:variant>
      <vt:variant>
        <vt:i4>1179708</vt:i4>
      </vt:variant>
      <vt:variant>
        <vt:i4>464</vt:i4>
      </vt:variant>
      <vt:variant>
        <vt:i4>0</vt:i4>
      </vt:variant>
      <vt:variant>
        <vt:i4>5</vt:i4>
      </vt:variant>
      <vt:variant>
        <vt:lpwstr/>
      </vt:variant>
      <vt:variant>
        <vt:lpwstr>_Toc466560862</vt:lpwstr>
      </vt:variant>
      <vt:variant>
        <vt:i4>1179708</vt:i4>
      </vt:variant>
      <vt:variant>
        <vt:i4>458</vt:i4>
      </vt:variant>
      <vt:variant>
        <vt:i4>0</vt:i4>
      </vt:variant>
      <vt:variant>
        <vt:i4>5</vt:i4>
      </vt:variant>
      <vt:variant>
        <vt:lpwstr/>
      </vt:variant>
      <vt:variant>
        <vt:lpwstr>_Toc466560861</vt:lpwstr>
      </vt:variant>
      <vt:variant>
        <vt:i4>1048636</vt:i4>
      </vt:variant>
      <vt:variant>
        <vt:i4>452</vt:i4>
      </vt:variant>
      <vt:variant>
        <vt:i4>0</vt:i4>
      </vt:variant>
      <vt:variant>
        <vt:i4>5</vt:i4>
      </vt:variant>
      <vt:variant>
        <vt:lpwstr/>
      </vt:variant>
      <vt:variant>
        <vt:lpwstr>_Toc466560846</vt:lpwstr>
      </vt:variant>
      <vt:variant>
        <vt:i4>1048636</vt:i4>
      </vt:variant>
      <vt:variant>
        <vt:i4>446</vt:i4>
      </vt:variant>
      <vt:variant>
        <vt:i4>0</vt:i4>
      </vt:variant>
      <vt:variant>
        <vt:i4>5</vt:i4>
      </vt:variant>
      <vt:variant>
        <vt:lpwstr/>
      </vt:variant>
      <vt:variant>
        <vt:lpwstr>_Toc466560845</vt:lpwstr>
      </vt:variant>
      <vt:variant>
        <vt:i4>1048636</vt:i4>
      </vt:variant>
      <vt:variant>
        <vt:i4>440</vt:i4>
      </vt:variant>
      <vt:variant>
        <vt:i4>0</vt:i4>
      </vt:variant>
      <vt:variant>
        <vt:i4>5</vt:i4>
      </vt:variant>
      <vt:variant>
        <vt:lpwstr/>
      </vt:variant>
      <vt:variant>
        <vt:lpwstr>_Toc466560844</vt:lpwstr>
      </vt:variant>
      <vt:variant>
        <vt:i4>1048636</vt:i4>
      </vt:variant>
      <vt:variant>
        <vt:i4>434</vt:i4>
      </vt:variant>
      <vt:variant>
        <vt:i4>0</vt:i4>
      </vt:variant>
      <vt:variant>
        <vt:i4>5</vt:i4>
      </vt:variant>
      <vt:variant>
        <vt:lpwstr/>
      </vt:variant>
      <vt:variant>
        <vt:lpwstr>_Toc466560843</vt:lpwstr>
      </vt:variant>
      <vt:variant>
        <vt:i4>1048636</vt:i4>
      </vt:variant>
      <vt:variant>
        <vt:i4>428</vt:i4>
      </vt:variant>
      <vt:variant>
        <vt:i4>0</vt:i4>
      </vt:variant>
      <vt:variant>
        <vt:i4>5</vt:i4>
      </vt:variant>
      <vt:variant>
        <vt:lpwstr/>
      </vt:variant>
      <vt:variant>
        <vt:lpwstr>_Toc466560842</vt:lpwstr>
      </vt:variant>
      <vt:variant>
        <vt:i4>1048636</vt:i4>
      </vt:variant>
      <vt:variant>
        <vt:i4>422</vt:i4>
      </vt:variant>
      <vt:variant>
        <vt:i4>0</vt:i4>
      </vt:variant>
      <vt:variant>
        <vt:i4>5</vt:i4>
      </vt:variant>
      <vt:variant>
        <vt:lpwstr/>
      </vt:variant>
      <vt:variant>
        <vt:lpwstr>_Toc466560841</vt:lpwstr>
      </vt:variant>
      <vt:variant>
        <vt:i4>1048636</vt:i4>
      </vt:variant>
      <vt:variant>
        <vt:i4>416</vt:i4>
      </vt:variant>
      <vt:variant>
        <vt:i4>0</vt:i4>
      </vt:variant>
      <vt:variant>
        <vt:i4>5</vt:i4>
      </vt:variant>
      <vt:variant>
        <vt:lpwstr/>
      </vt:variant>
      <vt:variant>
        <vt:lpwstr>_Toc466560840</vt:lpwstr>
      </vt:variant>
      <vt:variant>
        <vt:i4>1507388</vt:i4>
      </vt:variant>
      <vt:variant>
        <vt:i4>410</vt:i4>
      </vt:variant>
      <vt:variant>
        <vt:i4>0</vt:i4>
      </vt:variant>
      <vt:variant>
        <vt:i4>5</vt:i4>
      </vt:variant>
      <vt:variant>
        <vt:lpwstr/>
      </vt:variant>
      <vt:variant>
        <vt:lpwstr>_Toc466560839</vt:lpwstr>
      </vt:variant>
      <vt:variant>
        <vt:i4>1507388</vt:i4>
      </vt:variant>
      <vt:variant>
        <vt:i4>404</vt:i4>
      </vt:variant>
      <vt:variant>
        <vt:i4>0</vt:i4>
      </vt:variant>
      <vt:variant>
        <vt:i4>5</vt:i4>
      </vt:variant>
      <vt:variant>
        <vt:lpwstr/>
      </vt:variant>
      <vt:variant>
        <vt:lpwstr>_Toc466560838</vt:lpwstr>
      </vt:variant>
      <vt:variant>
        <vt:i4>1507388</vt:i4>
      </vt:variant>
      <vt:variant>
        <vt:i4>398</vt:i4>
      </vt:variant>
      <vt:variant>
        <vt:i4>0</vt:i4>
      </vt:variant>
      <vt:variant>
        <vt:i4>5</vt:i4>
      </vt:variant>
      <vt:variant>
        <vt:lpwstr/>
      </vt:variant>
      <vt:variant>
        <vt:lpwstr>_Toc466560837</vt:lpwstr>
      </vt:variant>
      <vt:variant>
        <vt:i4>1507388</vt:i4>
      </vt:variant>
      <vt:variant>
        <vt:i4>392</vt:i4>
      </vt:variant>
      <vt:variant>
        <vt:i4>0</vt:i4>
      </vt:variant>
      <vt:variant>
        <vt:i4>5</vt:i4>
      </vt:variant>
      <vt:variant>
        <vt:lpwstr/>
      </vt:variant>
      <vt:variant>
        <vt:lpwstr>_Toc466560836</vt:lpwstr>
      </vt:variant>
      <vt:variant>
        <vt:i4>1507388</vt:i4>
      </vt:variant>
      <vt:variant>
        <vt:i4>386</vt:i4>
      </vt:variant>
      <vt:variant>
        <vt:i4>0</vt:i4>
      </vt:variant>
      <vt:variant>
        <vt:i4>5</vt:i4>
      </vt:variant>
      <vt:variant>
        <vt:lpwstr/>
      </vt:variant>
      <vt:variant>
        <vt:lpwstr>_Toc466560833</vt:lpwstr>
      </vt:variant>
      <vt:variant>
        <vt:i4>1507388</vt:i4>
      </vt:variant>
      <vt:variant>
        <vt:i4>380</vt:i4>
      </vt:variant>
      <vt:variant>
        <vt:i4>0</vt:i4>
      </vt:variant>
      <vt:variant>
        <vt:i4>5</vt:i4>
      </vt:variant>
      <vt:variant>
        <vt:lpwstr/>
      </vt:variant>
      <vt:variant>
        <vt:lpwstr>_Toc466560832</vt:lpwstr>
      </vt:variant>
      <vt:variant>
        <vt:i4>1507388</vt:i4>
      </vt:variant>
      <vt:variant>
        <vt:i4>374</vt:i4>
      </vt:variant>
      <vt:variant>
        <vt:i4>0</vt:i4>
      </vt:variant>
      <vt:variant>
        <vt:i4>5</vt:i4>
      </vt:variant>
      <vt:variant>
        <vt:lpwstr/>
      </vt:variant>
      <vt:variant>
        <vt:lpwstr>_Toc466560831</vt:lpwstr>
      </vt:variant>
      <vt:variant>
        <vt:i4>1507388</vt:i4>
      </vt:variant>
      <vt:variant>
        <vt:i4>368</vt:i4>
      </vt:variant>
      <vt:variant>
        <vt:i4>0</vt:i4>
      </vt:variant>
      <vt:variant>
        <vt:i4>5</vt:i4>
      </vt:variant>
      <vt:variant>
        <vt:lpwstr/>
      </vt:variant>
      <vt:variant>
        <vt:lpwstr>_Toc466560830</vt:lpwstr>
      </vt:variant>
      <vt:variant>
        <vt:i4>1441852</vt:i4>
      </vt:variant>
      <vt:variant>
        <vt:i4>362</vt:i4>
      </vt:variant>
      <vt:variant>
        <vt:i4>0</vt:i4>
      </vt:variant>
      <vt:variant>
        <vt:i4>5</vt:i4>
      </vt:variant>
      <vt:variant>
        <vt:lpwstr/>
      </vt:variant>
      <vt:variant>
        <vt:lpwstr>_Toc466560829</vt:lpwstr>
      </vt:variant>
      <vt:variant>
        <vt:i4>1441852</vt:i4>
      </vt:variant>
      <vt:variant>
        <vt:i4>356</vt:i4>
      </vt:variant>
      <vt:variant>
        <vt:i4>0</vt:i4>
      </vt:variant>
      <vt:variant>
        <vt:i4>5</vt:i4>
      </vt:variant>
      <vt:variant>
        <vt:lpwstr/>
      </vt:variant>
      <vt:variant>
        <vt:lpwstr>_Toc466560828</vt:lpwstr>
      </vt:variant>
      <vt:variant>
        <vt:i4>1441852</vt:i4>
      </vt:variant>
      <vt:variant>
        <vt:i4>350</vt:i4>
      </vt:variant>
      <vt:variant>
        <vt:i4>0</vt:i4>
      </vt:variant>
      <vt:variant>
        <vt:i4>5</vt:i4>
      </vt:variant>
      <vt:variant>
        <vt:lpwstr/>
      </vt:variant>
      <vt:variant>
        <vt:lpwstr>_Toc466560827</vt:lpwstr>
      </vt:variant>
      <vt:variant>
        <vt:i4>1441852</vt:i4>
      </vt:variant>
      <vt:variant>
        <vt:i4>344</vt:i4>
      </vt:variant>
      <vt:variant>
        <vt:i4>0</vt:i4>
      </vt:variant>
      <vt:variant>
        <vt:i4>5</vt:i4>
      </vt:variant>
      <vt:variant>
        <vt:lpwstr/>
      </vt:variant>
      <vt:variant>
        <vt:lpwstr>_Toc466560826</vt:lpwstr>
      </vt:variant>
      <vt:variant>
        <vt:i4>1441852</vt:i4>
      </vt:variant>
      <vt:variant>
        <vt:i4>338</vt:i4>
      </vt:variant>
      <vt:variant>
        <vt:i4>0</vt:i4>
      </vt:variant>
      <vt:variant>
        <vt:i4>5</vt:i4>
      </vt:variant>
      <vt:variant>
        <vt:lpwstr/>
      </vt:variant>
      <vt:variant>
        <vt:lpwstr>_Toc466560825</vt:lpwstr>
      </vt:variant>
      <vt:variant>
        <vt:i4>1441852</vt:i4>
      </vt:variant>
      <vt:variant>
        <vt:i4>332</vt:i4>
      </vt:variant>
      <vt:variant>
        <vt:i4>0</vt:i4>
      </vt:variant>
      <vt:variant>
        <vt:i4>5</vt:i4>
      </vt:variant>
      <vt:variant>
        <vt:lpwstr/>
      </vt:variant>
      <vt:variant>
        <vt:lpwstr>_Toc466560824</vt:lpwstr>
      </vt:variant>
      <vt:variant>
        <vt:i4>1441852</vt:i4>
      </vt:variant>
      <vt:variant>
        <vt:i4>326</vt:i4>
      </vt:variant>
      <vt:variant>
        <vt:i4>0</vt:i4>
      </vt:variant>
      <vt:variant>
        <vt:i4>5</vt:i4>
      </vt:variant>
      <vt:variant>
        <vt:lpwstr/>
      </vt:variant>
      <vt:variant>
        <vt:lpwstr>_Toc466560823</vt:lpwstr>
      </vt:variant>
      <vt:variant>
        <vt:i4>1441852</vt:i4>
      </vt:variant>
      <vt:variant>
        <vt:i4>320</vt:i4>
      </vt:variant>
      <vt:variant>
        <vt:i4>0</vt:i4>
      </vt:variant>
      <vt:variant>
        <vt:i4>5</vt:i4>
      </vt:variant>
      <vt:variant>
        <vt:lpwstr/>
      </vt:variant>
      <vt:variant>
        <vt:lpwstr>_Toc466560822</vt:lpwstr>
      </vt:variant>
      <vt:variant>
        <vt:i4>1441852</vt:i4>
      </vt:variant>
      <vt:variant>
        <vt:i4>314</vt:i4>
      </vt:variant>
      <vt:variant>
        <vt:i4>0</vt:i4>
      </vt:variant>
      <vt:variant>
        <vt:i4>5</vt:i4>
      </vt:variant>
      <vt:variant>
        <vt:lpwstr/>
      </vt:variant>
      <vt:variant>
        <vt:lpwstr>_Toc466560821</vt:lpwstr>
      </vt:variant>
      <vt:variant>
        <vt:i4>1441852</vt:i4>
      </vt:variant>
      <vt:variant>
        <vt:i4>308</vt:i4>
      </vt:variant>
      <vt:variant>
        <vt:i4>0</vt:i4>
      </vt:variant>
      <vt:variant>
        <vt:i4>5</vt:i4>
      </vt:variant>
      <vt:variant>
        <vt:lpwstr/>
      </vt:variant>
      <vt:variant>
        <vt:lpwstr>_Toc466560820</vt:lpwstr>
      </vt:variant>
      <vt:variant>
        <vt:i4>1376316</vt:i4>
      </vt:variant>
      <vt:variant>
        <vt:i4>302</vt:i4>
      </vt:variant>
      <vt:variant>
        <vt:i4>0</vt:i4>
      </vt:variant>
      <vt:variant>
        <vt:i4>5</vt:i4>
      </vt:variant>
      <vt:variant>
        <vt:lpwstr/>
      </vt:variant>
      <vt:variant>
        <vt:lpwstr>_Toc466560819</vt:lpwstr>
      </vt:variant>
      <vt:variant>
        <vt:i4>1376316</vt:i4>
      </vt:variant>
      <vt:variant>
        <vt:i4>296</vt:i4>
      </vt:variant>
      <vt:variant>
        <vt:i4>0</vt:i4>
      </vt:variant>
      <vt:variant>
        <vt:i4>5</vt:i4>
      </vt:variant>
      <vt:variant>
        <vt:lpwstr/>
      </vt:variant>
      <vt:variant>
        <vt:lpwstr>_Toc466560818</vt:lpwstr>
      </vt:variant>
      <vt:variant>
        <vt:i4>1376316</vt:i4>
      </vt:variant>
      <vt:variant>
        <vt:i4>290</vt:i4>
      </vt:variant>
      <vt:variant>
        <vt:i4>0</vt:i4>
      </vt:variant>
      <vt:variant>
        <vt:i4>5</vt:i4>
      </vt:variant>
      <vt:variant>
        <vt:lpwstr/>
      </vt:variant>
      <vt:variant>
        <vt:lpwstr>_Toc466560817</vt:lpwstr>
      </vt:variant>
      <vt:variant>
        <vt:i4>1376316</vt:i4>
      </vt:variant>
      <vt:variant>
        <vt:i4>284</vt:i4>
      </vt:variant>
      <vt:variant>
        <vt:i4>0</vt:i4>
      </vt:variant>
      <vt:variant>
        <vt:i4>5</vt:i4>
      </vt:variant>
      <vt:variant>
        <vt:lpwstr/>
      </vt:variant>
      <vt:variant>
        <vt:lpwstr>_Toc466560816</vt:lpwstr>
      </vt:variant>
      <vt:variant>
        <vt:i4>1376316</vt:i4>
      </vt:variant>
      <vt:variant>
        <vt:i4>278</vt:i4>
      </vt:variant>
      <vt:variant>
        <vt:i4>0</vt:i4>
      </vt:variant>
      <vt:variant>
        <vt:i4>5</vt:i4>
      </vt:variant>
      <vt:variant>
        <vt:lpwstr/>
      </vt:variant>
      <vt:variant>
        <vt:lpwstr>_Toc466560815</vt:lpwstr>
      </vt:variant>
      <vt:variant>
        <vt:i4>1376316</vt:i4>
      </vt:variant>
      <vt:variant>
        <vt:i4>272</vt:i4>
      </vt:variant>
      <vt:variant>
        <vt:i4>0</vt:i4>
      </vt:variant>
      <vt:variant>
        <vt:i4>5</vt:i4>
      </vt:variant>
      <vt:variant>
        <vt:lpwstr/>
      </vt:variant>
      <vt:variant>
        <vt:lpwstr>_Toc466560814</vt:lpwstr>
      </vt:variant>
      <vt:variant>
        <vt:i4>1376316</vt:i4>
      </vt:variant>
      <vt:variant>
        <vt:i4>266</vt:i4>
      </vt:variant>
      <vt:variant>
        <vt:i4>0</vt:i4>
      </vt:variant>
      <vt:variant>
        <vt:i4>5</vt:i4>
      </vt:variant>
      <vt:variant>
        <vt:lpwstr/>
      </vt:variant>
      <vt:variant>
        <vt:lpwstr>_Toc466560813</vt:lpwstr>
      </vt:variant>
      <vt:variant>
        <vt:i4>1376316</vt:i4>
      </vt:variant>
      <vt:variant>
        <vt:i4>260</vt:i4>
      </vt:variant>
      <vt:variant>
        <vt:i4>0</vt:i4>
      </vt:variant>
      <vt:variant>
        <vt:i4>5</vt:i4>
      </vt:variant>
      <vt:variant>
        <vt:lpwstr/>
      </vt:variant>
      <vt:variant>
        <vt:lpwstr>_Toc466560812</vt:lpwstr>
      </vt:variant>
      <vt:variant>
        <vt:i4>1376316</vt:i4>
      </vt:variant>
      <vt:variant>
        <vt:i4>254</vt:i4>
      </vt:variant>
      <vt:variant>
        <vt:i4>0</vt:i4>
      </vt:variant>
      <vt:variant>
        <vt:i4>5</vt:i4>
      </vt:variant>
      <vt:variant>
        <vt:lpwstr/>
      </vt:variant>
      <vt:variant>
        <vt:lpwstr>_Toc466560811</vt:lpwstr>
      </vt:variant>
      <vt:variant>
        <vt:i4>1376316</vt:i4>
      </vt:variant>
      <vt:variant>
        <vt:i4>248</vt:i4>
      </vt:variant>
      <vt:variant>
        <vt:i4>0</vt:i4>
      </vt:variant>
      <vt:variant>
        <vt:i4>5</vt:i4>
      </vt:variant>
      <vt:variant>
        <vt:lpwstr/>
      </vt:variant>
      <vt:variant>
        <vt:lpwstr>_Toc466560810</vt:lpwstr>
      </vt:variant>
      <vt:variant>
        <vt:i4>1310780</vt:i4>
      </vt:variant>
      <vt:variant>
        <vt:i4>242</vt:i4>
      </vt:variant>
      <vt:variant>
        <vt:i4>0</vt:i4>
      </vt:variant>
      <vt:variant>
        <vt:i4>5</vt:i4>
      </vt:variant>
      <vt:variant>
        <vt:lpwstr/>
      </vt:variant>
      <vt:variant>
        <vt:lpwstr>_Toc466560809</vt:lpwstr>
      </vt:variant>
      <vt:variant>
        <vt:i4>1310780</vt:i4>
      </vt:variant>
      <vt:variant>
        <vt:i4>236</vt:i4>
      </vt:variant>
      <vt:variant>
        <vt:i4>0</vt:i4>
      </vt:variant>
      <vt:variant>
        <vt:i4>5</vt:i4>
      </vt:variant>
      <vt:variant>
        <vt:lpwstr/>
      </vt:variant>
      <vt:variant>
        <vt:lpwstr>_Toc466560808</vt:lpwstr>
      </vt:variant>
      <vt:variant>
        <vt:i4>1310780</vt:i4>
      </vt:variant>
      <vt:variant>
        <vt:i4>230</vt:i4>
      </vt:variant>
      <vt:variant>
        <vt:i4>0</vt:i4>
      </vt:variant>
      <vt:variant>
        <vt:i4>5</vt:i4>
      </vt:variant>
      <vt:variant>
        <vt:lpwstr/>
      </vt:variant>
      <vt:variant>
        <vt:lpwstr>_Toc466560807</vt:lpwstr>
      </vt:variant>
      <vt:variant>
        <vt:i4>1310780</vt:i4>
      </vt:variant>
      <vt:variant>
        <vt:i4>224</vt:i4>
      </vt:variant>
      <vt:variant>
        <vt:i4>0</vt:i4>
      </vt:variant>
      <vt:variant>
        <vt:i4>5</vt:i4>
      </vt:variant>
      <vt:variant>
        <vt:lpwstr/>
      </vt:variant>
      <vt:variant>
        <vt:lpwstr>_Toc466560806</vt:lpwstr>
      </vt:variant>
      <vt:variant>
        <vt:i4>1310780</vt:i4>
      </vt:variant>
      <vt:variant>
        <vt:i4>218</vt:i4>
      </vt:variant>
      <vt:variant>
        <vt:i4>0</vt:i4>
      </vt:variant>
      <vt:variant>
        <vt:i4>5</vt:i4>
      </vt:variant>
      <vt:variant>
        <vt:lpwstr/>
      </vt:variant>
      <vt:variant>
        <vt:lpwstr>_Toc466560805</vt:lpwstr>
      </vt:variant>
      <vt:variant>
        <vt:i4>1310780</vt:i4>
      </vt:variant>
      <vt:variant>
        <vt:i4>212</vt:i4>
      </vt:variant>
      <vt:variant>
        <vt:i4>0</vt:i4>
      </vt:variant>
      <vt:variant>
        <vt:i4>5</vt:i4>
      </vt:variant>
      <vt:variant>
        <vt:lpwstr/>
      </vt:variant>
      <vt:variant>
        <vt:lpwstr>_Toc466560804</vt:lpwstr>
      </vt:variant>
      <vt:variant>
        <vt:i4>1310780</vt:i4>
      </vt:variant>
      <vt:variant>
        <vt:i4>206</vt:i4>
      </vt:variant>
      <vt:variant>
        <vt:i4>0</vt:i4>
      </vt:variant>
      <vt:variant>
        <vt:i4>5</vt:i4>
      </vt:variant>
      <vt:variant>
        <vt:lpwstr/>
      </vt:variant>
      <vt:variant>
        <vt:lpwstr>_Toc466560803</vt:lpwstr>
      </vt:variant>
      <vt:variant>
        <vt:i4>1310780</vt:i4>
      </vt:variant>
      <vt:variant>
        <vt:i4>200</vt:i4>
      </vt:variant>
      <vt:variant>
        <vt:i4>0</vt:i4>
      </vt:variant>
      <vt:variant>
        <vt:i4>5</vt:i4>
      </vt:variant>
      <vt:variant>
        <vt:lpwstr/>
      </vt:variant>
      <vt:variant>
        <vt:lpwstr>_Toc466560802</vt:lpwstr>
      </vt:variant>
      <vt:variant>
        <vt:i4>1310780</vt:i4>
      </vt:variant>
      <vt:variant>
        <vt:i4>194</vt:i4>
      </vt:variant>
      <vt:variant>
        <vt:i4>0</vt:i4>
      </vt:variant>
      <vt:variant>
        <vt:i4>5</vt:i4>
      </vt:variant>
      <vt:variant>
        <vt:lpwstr/>
      </vt:variant>
      <vt:variant>
        <vt:lpwstr>_Toc466560801</vt:lpwstr>
      </vt:variant>
      <vt:variant>
        <vt:i4>1310780</vt:i4>
      </vt:variant>
      <vt:variant>
        <vt:i4>188</vt:i4>
      </vt:variant>
      <vt:variant>
        <vt:i4>0</vt:i4>
      </vt:variant>
      <vt:variant>
        <vt:i4>5</vt:i4>
      </vt:variant>
      <vt:variant>
        <vt:lpwstr/>
      </vt:variant>
      <vt:variant>
        <vt:lpwstr>_Toc466560800</vt:lpwstr>
      </vt:variant>
      <vt:variant>
        <vt:i4>1900595</vt:i4>
      </vt:variant>
      <vt:variant>
        <vt:i4>182</vt:i4>
      </vt:variant>
      <vt:variant>
        <vt:i4>0</vt:i4>
      </vt:variant>
      <vt:variant>
        <vt:i4>5</vt:i4>
      </vt:variant>
      <vt:variant>
        <vt:lpwstr/>
      </vt:variant>
      <vt:variant>
        <vt:lpwstr>_Toc466560799</vt:lpwstr>
      </vt:variant>
      <vt:variant>
        <vt:i4>1900595</vt:i4>
      </vt:variant>
      <vt:variant>
        <vt:i4>176</vt:i4>
      </vt:variant>
      <vt:variant>
        <vt:i4>0</vt:i4>
      </vt:variant>
      <vt:variant>
        <vt:i4>5</vt:i4>
      </vt:variant>
      <vt:variant>
        <vt:lpwstr/>
      </vt:variant>
      <vt:variant>
        <vt:lpwstr>_Toc466560798</vt:lpwstr>
      </vt:variant>
      <vt:variant>
        <vt:i4>1900595</vt:i4>
      </vt:variant>
      <vt:variant>
        <vt:i4>170</vt:i4>
      </vt:variant>
      <vt:variant>
        <vt:i4>0</vt:i4>
      </vt:variant>
      <vt:variant>
        <vt:i4>5</vt:i4>
      </vt:variant>
      <vt:variant>
        <vt:lpwstr/>
      </vt:variant>
      <vt:variant>
        <vt:lpwstr>_Toc466560797</vt:lpwstr>
      </vt:variant>
      <vt:variant>
        <vt:i4>1900595</vt:i4>
      </vt:variant>
      <vt:variant>
        <vt:i4>164</vt:i4>
      </vt:variant>
      <vt:variant>
        <vt:i4>0</vt:i4>
      </vt:variant>
      <vt:variant>
        <vt:i4>5</vt:i4>
      </vt:variant>
      <vt:variant>
        <vt:lpwstr/>
      </vt:variant>
      <vt:variant>
        <vt:lpwstr>_Toc466560796</vt:lpwstr>
      </vt:variant>
      <vt:variant>
        <vt:i4>1900595</vt:i4>
      </vt:variant>
      <vt:variant>
        <vt:i4>158</vt:i4>
      </vt:variant>
      <vt:variant>
        <vt:i4>0</vt:i4>
      </vt:variant>
      <vt:variant>
        <vt:i4>5</vt:i4>
      </vt:variant>
      <vt:variant>
        <vt:lpwstr/>
      </vt:variant>
      <vt:variant>
        <vt:lpwstr>_Toc466560795</vt:lpwstr>
      </vt:variant>
      <vt:variant>
        <vt:i4>1900595</vt:i4>
      </vt:variant>
      <vt:variant>
        <vt:i4>152</vt:i4>
      </vt:variant>
      <vt:variant>
        <vt:i4>0</vt:i4>
      </vt:variant>
      <vt:variant>
        <vt:i4>5</vt:i4>
      </vt:variant>
      <vt:variant>
        <vt:lpwstr/>
      </vt:variant>
      <vt:variant>
        <vt:lpwstr>_Toc466560794</vt:lpwstr>
      </vt:variant>
      <vt:variant>
        <vt:i4>1900595</vt:i4>
      </vt:variant>
      <vt:variant>
        <vt:i4>146</vt:i4>
      </vt:variant>
      <vt:variant>
        <vt:i4>0</vt:i4>
      </vt:variant>
      <vt:variant>
        <vt:i4>5</vt:i4>
      </vt:variant>
      <vt:variant>
        <vt:lpwstr/>
      </vt:variant>
      <vt:variant>
        <vt:lpwstr>_Toc466560793</vt:lpwstr>
      </vt:variant>
      <vt:variant>
        <vt:i4>1900595</vt:i4>
      </vt:variant>
      <vt:variant>
        <vt:i4>140</vt:i4>
      </vt:variant>
      <vt:variant>
        <vt:i4>0</vt:i4>
      </vt:variant>
      <vt:variant>
        <vt:i4>5</vt:i4>
      </vt:variant>
      <vt:variant>
        <vt:lpwstr/>
      </vt:variant>
      <vt:variant>
        <vt:lpwstr>_Toc466560792</vt:lpwstr>
      </vt:variant>
      <vt:variant>
        <vt:i4>1900595</vt:i4>
      </vt:variant>
      <vt:variant>
        <vt:i4>134</vt:i4>
      </vt:variant>
      <vt:variant>
        <vt:i4>0</vt:i4>
      </vt:variant>
      <vt:variant>
        <vt:i4>5</vt:i4>
      </vt:variant>
      <vt:variant>
        <vt:lpwstr/>
      </vt:variant>
      <vt:variant>
        <vt:lpwstr>_Toc466560791</vt:lpwstr>
      </vt:variant>
      <vt:variant>
        <vt:i4>1900595</vt:i4>
      </vt:variant>
      <vt:variant>
        <vt:i4>128</vt:i4>
      </vt:variant>
      <vt:variant>
        <vt:i4>0</vt:i4>
      </vt:variant>
      <vt:variant>
        <vt:i4>5</vt:i4>
      </vt:variant>
      <vt:variant>
        <vt:lpwstr/>
      </vt:variant>
      <vt:variant>
        <vt:lpwstr>_Toc466560790</vt:lpwstr>
      </vt:variant>
      <vt:variant>
        <vt:i4>1835059</vt:i4>
      </vt:variant>
      <vt:variant>
        <vt:i4>122</vt:i4>
      </vt:variant>
      <vt:variant>
        <vt:i4>0</vt:i4>
      </vt:variant>
      <vt:variant>
        <vt:i4>5</vt:i4>
      </vt:variant>
      <vt:variant>
        <vt:lpwstr/>
      </vt:variant>
      <vt:variant>
        <vt:lpwstr>_Toc466560789</vt:lpwstr>
      </vt:variant>
      <vt:variant>
        <vt:i4>1835059</vt:i4>
      </vt:variant>
      <vt:variant>
        <vt:i4>116</vt:i4>
      </vt:variant>
      <vt:variant>
        <vt:i4>0</vt:i4>
      </vt:variant>
      <vt:variant>
        <vt:i4>5</vt:i4>
      </vt:variant>
      <vt:variant>
        <vt:lpwstr/>
      </vt:variant>
      <vt:variant>
        <vt:lpwstr>_Toc466560788</vt:lpwstr>
      </vt:variant>
      <vt:variant>
        <vt:i4>1835059</vt:i4>
      </vt:variant>
      <vt:variant>
        <vt:i4>110</vt:i4>
      </vt:variant>
      <vt:variant>
        <vt:i4>0</vt:i4>
      </vt:variant>
      <vt:variant>
        <vt:i4>5</vt:i4>
      </vt:variant>
      <vt:variant>
        <vt:lpwstr/>
      </vt:variant>
      <vt:variant>
        <vt:lpwstr>_Toc466560787</vt:lpwstr>
      </vt:variant>
      <vt:variant>
        <vt:i4>1835059</vt:i4>
      </vt:variant>
      <vt:variant>
        <vt:i4>104</vt:i4>
      </vt:variant>
      <vt:variant>
        <vt:i4>0</vt:i4>
      </vt:variant>
      <vt:variant>
        <vt:i4>5</vt:i4>
      </vt:variant>
      <vt:variant>
        <vt:lpwstr/>
      </vt:variant>
      <vt:variant>
        <vt:lpwstr>_Toc466560786</vt:lpwstr>
      </vt:variant>
      <vt:variant>
        <vt:i4>1835059</vt:i4>
      </vt:variant>
      <vt:variant>
        <vt:i4>98</vt:i4>
      </vt:variant>
      <vt:variant>
        <vt:i4>0</vt:i4>
      </vt:variant>
      <vt:variant>
        <vt:i4>5</vt:i4>
      </vt:variant>
      <vt:variant>
        <vt:lpwstr/>
      </vt:variant>
      <vt:variant>
        <vt:lpwstr>_Toc466560785</vt:lpwstr>
      </vt:variant>
      <vt:variant>
        <vt:i4>1835059</vt:i4>
      </vt:variant>
      <vt:variant>
        <vt:i4>92</vt:i4>
      </vt:variant>
      <vt:variant>
        <vt:i4>0</vt:i4>
      </vt:variant>
      <vt:variant>
        <vt:i4>5</vt:i4>
      </vt:variant>
      <vt:variant>
        <vt:lpwstr/>
      </vt:variant>
      <vt:variant>
        <vt:lpwstr>_Toc466560784</vt:lpwstr>
      </vt:variant>
      <vt:variant>
        <vt:i4>1835059</vt:i4>
      </vt:variant>
      <vt:variant>
        <vt:i4>86</vt:i4>
      </vt:variant>
      <vt:variant>
        <vt:i4>0</vt:i4>
      </vt:variant>
      <vt:variant>
        <vt:i4>5</vt:i4>
      </vt:variant>
      <vt:variant>
        <vt:lpwstr/>
      </vt:variant>
      <vt:variant>
        <vt:lpwstr>_Toc466560783</vt:lpwstr>
      </vt:variant>
      <vt:variant>
        <vt:i4>1835059</vt:i4>
      </vt:variant>
      <vt:variant>
        <vt:i4>80</vt:i4>
      </vt:variant>
      <vt:variant>
        <vt:i4>0</vt:i4>
      </vt:variant>
      <vt:variant>
        <vt:i4>5</vt:i4>
      </vt:variant>
      <vt:variant>
        <vt:lpwstr/>
      </vt:variant>
      <vt:variant>
        <vt:lpwstr>_Toc466560782</vt:lpwstr>
      </vt:variant>
      <vt:variant>
        <vt:i4>1835059</vt:i4>
      </vt:variant>
      <vt:variant>
        <vt:i4>74</vt:i4>
      </vt:variant>
      <vt:variant>
        <vt:i4>0</vt:i4>
      </vt:variant>
      <vt:variant>
        <vt:i4>5</vt:i4>
      </vt:variant>
      <vt:variant>
        <vt:lpwstr/>
      </vt:variant>
      <vt:variant>
        <vt:lpwstr>_Toc466560781</vt:lpwstr>
      </vt:variant>
      <vt:variant>
        <vt:i4>1835059</vt:i4>
      </vt:variant>
      <vt:variant>
        <vt:i4>68</vt:i4>
      </vt:variant>
      <vt:variant>
        <vt:i4>0</vt:i4>
      </vt:variant>
      <vt:variant>
        <vt:i4>5</vt:i4>
      </vt:variant>
      <vt:variant>
        <vt:lpwstr/>
      </vt:variant>
      <vt:variant>
        <vt:lpwstr>_Toc466560780</vt:lpwstr>
      </vt:variant>
      <vt:variant>
        <vt:i4>1245235</vt:i4>
      </vt:variant>
      <vt:variant>
        <vt:i4>62</vt:i4>
      </vt:variant>
      <vt:variant>
        <vt:i4>0</vt:i4>
      </vt:variant>
      <vt:variant>
        <vt:i4>5</vt:i4>
      </vt:variant>
      <vt:variant>
        <vt:lpwstr/>
      </vt:variant>
      <vt:variant>
        <vt:lpwstr>_Toc466560779</vt:lpwstr>
      </vt:variant>
      <vt:variant>
        <vt:i4>1245235</vt:i4>
      </vt:variant>
      <vt:variant>
        <vt:i4>56</vt:i4>
      </vt:variant>
      <vt:variant>
        <vt:i4>0</vt:i4>
      </vt:variant>
      <vt:variant>
        <vt:i4>5</vt:i4>
      </vt:variant>
      <vt:variant>
        <vt:lpwstr/>
      </vt:variant>
      <vt:variant>
        <vt:lpwstr>_Toc466560778</vt:lpwstr>
      </vt:variant>
      <vt:variant>
        <vt:i4>1245235</vt:i4>
      </vt:variant>
      <vt:variant>
        <vt:i4>50</vt:i4>
      </vt:variant>
      <vt:variant>
        <vt:i4>0</vt:i4>
      </vt:variant>
      <vt:variant>
        <vt:i4>5</vt:i4>
      </vt:variant>
      <vt:variant>
        <vt:lpwstr/>
      </vt:variant>
      <vt:variant>
        <vt:lpwstr>_Toc466560777</vt:lpwstr>
      </vt:variant>
      <vt:variant>
        <vt:i4>1245235</vt:i4>
      </vt:variant>
      <vt:variant>
        <vt:i4>44</vt:i4>
      </vt:variant>
      <vt:variant>
        <vt:i4>0</vt:i4>
      </vt:variant>
      <vt:variant>
        <vt:i4>5</vt:i4>
      </vt:variant>
      <vt:variant>
        <vt:lpwstr/>
      </vt:variant>
      <vt:variant>
        <vt:lpwstr>_Toc466560776</vt:lpwstr>
      </vt:variant>
      <vt:variant>
        <vt:i4>1245235</vt:i4>
      </vt:variant>
      <vt:variant>
        <vt:i4>38</vt:i4>
      </vt:variant>
      <vt:variant>
        <vt:i4>0</vt:i4>
      </vt:variant>
      <vt:variant>
        <vt:i4>5</vt:i4>
      </vt:variant>
      <vt:variant>
        <vt:lpwstr/>
      </vt:variant>
      <vt:variant>
        <vt:lpwstr>_Toc466560775</vt:lpwstr>
      </vt:variant>
      <vt:variant>
        <vt:i4>1245235</vt:i4>
      </vt:variant>
      <vt:variant>
        <vt:i4>32</vt:i4>
      </vt:variant>
      <vt:variant>
        <vt:i4>0</vt:i4>
      </vt:variant>
      <vt:variant>
        <vt:i4>5</vt:i4>
      </vt:variant>
      <vt:variant>
        <vt:lpwstr/>
      </vt:variant>
      <vt:variant>
        <vt:lpwstr>_Toc466560774</vt:lpwstr>
      </vt:variant>
      <vt:variant>
        <vt:i4>1245235</vt:i4>
      </vt:variant>
      <vt:variant>
        <vt:i4>26</vt:i4>
      </vt:variant>
      <vt:variant>
        <vt:i4>0</vt:i4>
      </vt:variant>
      <vt:variant>
        <vt:i4>5</vt:i4>
      </vt:variant>
      <vt:variant>
        <vt:lpwstr/>
      </vt:variant>
      <vt:variant>
        <vt:lpwstr>_Toc466560773</vt:lpwstr>
      </vt:variant>
      <vt:variant>
        <vt:i4>1245235</vt:i4>
      </vt:variant>
      <vt:variant>
        <vt:i4>20</vt:i4>
      </vt:variant>
      <vt:variant>
        <vt:i4>0</vt:i4>
      </vt:variant>
      <vt:variant>
        <vt:i4>5</vt:i4>
      </vt:variant>
      <vt:variant>
        <vt:lpwstr/>
      </vt:variant>
      <vt:variant>
        <vt:lpwstr>_Toc466560772</vt:lpwstr>
      </vt:variant>
      <vt:variant>
        <vt:i4>1245235</vt:i4>
      </vt:variant>
      <vt:variant>
        <vt:i4>14</vt:i4>
      </vt:variant>
      <vt:variant>
        <vt:i4>0</vt:i4>
      </vt:variant>
      <vt:variant>
        <vt:i4>5</vt:i4>
      </vt:variant>
      <vt:variant>
        <vt:lpwstr/>
      </vt:variant>
      <vt:variant>
        <vt:lpwstr>_Toc466560771</vt:lpwstr>
      </vt:variant>
      <vt:variant>
        <vt:i4>1245235</vt:i4>
      </vt:variant>
      <vt:variant>
        <vt:i4>8</vt:i4>
      </vt:variant>
      <vt:variant>
        <vt:i4>0</vt:i4>
      </vt:variant>
      <vt:variant>
        <vt:i4>5</vt:i4>
      </vt:variant>
      <vt:variant>
        <vt:lpwstr/>
      </vt:variant>
      <vt:variant>
        <vt:lpwstr>_Toc466560770</vt:lpwstr>
      </vt:variant>
      <vt:variant>
        <vt:i4>1179699</vt:i4>
      </vt:variant>
      <vt:variant>
        <vt:i4>2</vt:i4>
      </vt:variant>
      <vt:variant>
        <vt:i4>0</vt:i4>
      </vt:variant>
      <vt:variant>
        <vt:i4>5</vt:i4>
      </vt:variant>
      <vt:variant>
        <vt:lpwstr/>
      </vt:variant>
      <vt:variant>
        <vt:lpwstr>_Toc466560769</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999-PE-GN-REL</dc:title>
  <dc:subject>Relazione</dc:subject>
  <dc:creator>LINCIANO - BENVENUTI &amp; ASSOCIATIAssociazione professionale                                                                                                  56127 PISA Borgo Stretto 52 –    tel. 050.541119  fax 050 542068- e.mail: studio@libea.it</dc:creator>
  <cp:lastModifiedBy>Jacopo Taccini</cp:lastModifiedBy>
  <cp:revision>9</cp:revision>
  <cp:lastPrinted>2026-05-29T15:10:00Z</cp:lastPrinted>
  <dcterms:created xsi:type="dcterms:W3CDTF">2022-03-29T12:24:00Z</dcterms:created>
  <dcterms:modified xsi:type="dcterms:W3CDTF">2026-05-29T15:11:00Z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mmessa">
    <vt:i4>948</vt:i4>
  </property>
  <property fmtid="{D5CDD505-2E9C-101B-9397-08002B2CF9AE}" pid="3" name="Attività">
    <vt:lpwstr>PE</vt:lpwstr>
  </property>
  <property fmtid="{D5CDD505-2E9C-101B-9397-08002B2CF9AE}" pid="4" name="Revisione">
    <vt:i4>0</vt:i4>
  </property>
</Properties>
</file>